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2099" w:tblpY="3221"/>
        <w:tblW w:w="8581" w:type="dxa"/>
        <w:tblLayout w:type="fixed"/>
        <w:tblCellMar>
          <w:left w:w="115" w:type="dxa"/>
          <w:right w:w="115" w:type="dxa"/>
        </w:tblCellMar>
        <w:tblLook w:val="00A0" w:firstRow="1" w:lastRow="0" w:firstColumn="1" w:lastColumn="0" w:noHBand="0" w:noVBand="0"/>
      </w:tblPr>
      <w:tblGrid>
        <w:gridCol w:w="8581"/>
      </w:tblGrid>
      <w:tr w:rsidR="001A1CE4" w:rsidRPr="00221D93" w14:paraId="32667236" w14:textId="77777777" w:rsidTr="008F235E">
        <w:trPr>
          <w:cantSplit/>
          <w:trHeight w:val="165"/>
        </w:trPr>
        <w:tc>
          <w:tcPr>
            <w:tcW w:w="8581" w:type="dxa"/>
            <w:vAlign w:val="bottom"/>
          </w:tcPr>
          <w:p w14:paraId="683E2035" w14:textId="77777777" w:rsidR="001A1CE4" w:rsidRPr="008F235E" w:rsidRDefault="001A1CE4" w:rsidP="001A1CE4">
            <w:pPr>
              <w:pStyle w:val="ESEReportName"/>
              <w:rPr>
                <w:rFonts w:asciiTheme="majorHAnsi" w:hAnsiTheme="majorHAnsi" w:cstheme="majorHAnsi"/>
                <w:color w:val="auto"/>
              </w:rPr>
            </w:pPr>
            <w:r w:rsidRPr="008F235E">
              <w:rPr>
                <w:rFonts w:asciiTheme="majorHAnsi" w:hAnsiTheme="majorHAnsi" w:cstheme="majorHAnsi"/>
                <w:color w:val="auto"/>
              </w:rPr>
              <w:t>Social and Emotional Learning Indicator System (SELIS): User Guide for Educators</w:t>
            </w:r>
          </w:p>
        </w:tc>
      </w:tr>
      <w:tr w:rsidR="001A1CE4" w:rsidRPr="00221D93" w14:paraId="5058A654" w14:textId="77777777" w:rsidTr="008F235E">
        <w:trPr>
          <w:cantSplit/>
          <w:trHeight w:val="282"/>
        </w:trPr>
        <w:tc>
          <w:tcPr>
            <w:tcW w:w="8581" w:type="dxa"/>
          </w:tcPr>
          <w:p w14:paraId="1F385D1B" w14:textId="77777777" w:rsidR="001A1CE4" w:rsidRPr="00221D93" w:rsidRDefault="00CF2DE2" w:rsidP="001A1CE4">
            <w:r>
              <w:pict w14:anchorId="41F17C66">
                <v:rect id="_x0000_i1025" style="width:0;height:1.5pt" o:hrstd="t" o:hr="t" fillcolor="#aaa" stroked="f"/>
              </w:pict>
            </w:r>
          </w:p>
        </w:tc>
      </w:tr>
      <w:tr w:rsidR="001A1CE4" w:rsidRPr="00221D93" w14:paraId="7D158E7B" w14:textId="77777777" w:rsidTr="008F235E">
        <w:trPr>
          <w:cantSplit/>
          <w:trHeight w:val="627"/>
        </w:trPr>
        <w:tc>
          <w:tcPr>
            <w:tcW w:w="8581" w:type="dxa"/>
          </w:tcPr>
          <w:p w14:paraId="1FB85159" w14:textId="0317C30B" w:rsidR="001A1CE4" w:rsidRPr="008F235E" w:rsidRDefault="008F235E" w:rsidP="001A1CE4">
            <w:pPr>
              <w:pStyle w:val="arial9"/>
              <w:rPr>
                <w:rFonts w:asciiTheme="majorHAnsi" w:hAnsiTheme="majorHAnsi" w:cstheme="majorHAnsi"/>
                <w:sz w:val="24"/>
              </w:rPr>
            </w:pPr>
            <w:r w:rsidRPr="008F235E">
              <w:rPr>
                <w:rFonts w:asciiTheme="majorHAnsi" w:hAnsiTheme="majorHAnsi" w:cstheme="majorHAnsi"/>
                <w:sz w:val="24"/>
              </w:rPr>
              <w:t>W</w:t>
            </w:r>
            <w:r w:rsidR="001A1CE4" w:rsidRPr="008F235E">
              <w:rPr>
                <w:rFonts w:asciiTheme="majorHAnsi" w:hAnsiTheme="majorHAnsi" w:cstheme="majorHAnsi"/>
                <w:sz w:val="24"/>
              </w:rPr>
              <w:t xml:space="preserve">hat you need to know to use SELIS survey data </w:t>
            </w:r>
          </w:p>
        </w:tc>
      </w:tr>
    </w:tbl>
    <w:p w14:paraId="0A8EDDF5" w14:textId="5EFAC0F9" w:rsidR="00457613" w:rsidRPr="00457613" w:rsidRDefault="00494197" w:rsidP="00457613">
      <w:pPr>
        <w:ind w:left="-1440" w:right="-1440"/>
      </w:pPr>
      <w:r>
        <w:rPr>
          <w:noProof/>
        </w:rPr>
        <mc:AlternateContent>
          <mc:Choice Requires="wps">
            <w:drawing>
              <wp:anchor distT="0" distB="0" distL="114300" distR="114300" simplePos="0" relativeHeight="251736064" behindDoc="0" locked="0" layoutInCell="1" allowOverlap="1" wp14:anchorId="54C9E995" wp14:editId="442D7E14">
                <wp:simplePos x="0" y="0"/>
                <wp:positionH relativeFrom="page">
                  <wp:posOffset>1597577</wp:posOffset>
                </wp:positionH>
                <wp:positionV relativeFrom="paragraph">
                  <wp:posOffset>6742596</wp:posOffset>
                </wp:positionV>
                <wp:extent cx="1184745" cy="448310"/>
                <wp:effectExtent l="0" t="0" r="0" b="889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84745" cy="448310"/>
                        </a:xfrm>
                        <a:prstGeom prst="rect">
                          <a:avLst/>
                        </a:prstGeom>
                        <a:solidFill>
                          <a:schemeClr val="lt1"/>
                        </a:solidFill>
                        <a:ln w="6350">
                          <a:noFill/>
                        </a:ln>
                      </wps:spPr>
                      <wps:txbx>
                        <w:txbxContent>
                          <w:p w14:paraId="5C637B74" w14:textId="183D026F" w:rsidR="00494197" w:rsidRPr="008A6EAC" w:rsidRDefault="00494197" w:rsidP="004E5F49">
                            <w:pPr>
                              <w:pStyle w:val="NoSpacing"/>
                              <w:pBdr>
                                <w:top w:val="single" w:sz="4" w:space="0" w:color="auto"/>
                              </w:pBdr>
                              <w:rPr>
                                <w:color w:val="1F3864" w:themeColor="accent1" w:themeShade="80"/>
                                <w:sz w:val="32"/>
                                <w:szCs w:val="32"/>
                              </w:rPr>
                            </w:pPr>
                            <w:r>
                              <w:rPr>
                                <w:color w:val="1F3864" w:themeColor="accent1" w:themeShade="80"/>
                                <w:sz w:val="32"/>
                                <w:szCs w:val="32"/>
                              </w:rPr>
                              <w:t>April 2023</w:t>
                            </w:r>
                          </w:p>
                          <w:p w14:paraId="6F83FD42" w14:textId="77777777" w:rsidR="00494197" w:rsidRDefault="00494197" w:rsidP="004E5F49">
                            <w:pPr>
                              <w:pBdr>
                                <w:top w:val="single" w:sz="4" w:space="0" w:color="auto"/>
                              </w:pBdr>
                            </w:pPr>
                          </w:p>
                          <w:p w14:paraId="3597D14D" w14:textId="77777777" w:rsidR="00494197" w:rsidRPr="00DA0F67" w:rsidRDefault="00494197" w:rsidP="004E5F49">
                            <w:pPr>
                              <w:pBdr>
                                <w:top w:val="single" w:sz="4" w:space="0" w:color="auto"/>
                              </w:pBdr>
                            </w:pPr>
                          </w:p>
                          <w:p w14:paraId="1C45486C" w14:textId="77777777" w:rsidR="00494197" w:rsidRDefault="00494197" w:rsidP="004E5F49">
                            <w:pPr>
                              <w:pBdr>
                                <w:top w:val="single" w:sz="4" w:space="0" w:color="auto"/>
                              </w:pBdr>
                            </w:pPr>
                          </w:p>
                          <w:p w14:paraId="28F81BB8" w14:textId="77777777" w:rsidR="00494197" w:rsidRDefault="00494197" w:rsidP="004E5F49">
                            <w:pPr>
                              <w:pBdr>
                                <w:top w:val="single" w:sz="4" w:space="0" w:color="auto"/>
                              </w:pBdr>
                            </w:pPr>
                          </w:p>
                          <w:p w14:paraId="514C3C6E" w14:textId="77777777" w:rsidR="00494197" w:rsidRPr="00DA0F67" w:rsidRDefault="00494197" w:rsidP="004E5F49">
                            <w:pPr>
                              <w:pBdr>
                                <w:top w:val="single" w:sz="4" w:space="0" w:color="auto"/>
                              </w:pBdr>
                            </w:pPr>
                          </w:p>
                          <w:p w14:paraId="74B738F3" w14:textId="77777777" w:rsidR="00494197" w:rsidRPr="00DA0F67" w:rsidRDefault="00494197" w:rsidP="004E5F49">
                            <w:pPr>
                              <w:pBdr>
                                <w:top w:val="single" w:sz="4" w:space="0" w:color="auto"/>
                              </w:pBdr>
                            </w:pPr>
                            <w:r>
                              <w:t>VO</w:t>
                            </w:r>
                          </w:p>
                          <w:p w14:paraId="3410BF2F" w14:textId="77777777" w:rsidR="00494197" w:rsidRPr="0098520D" w:rsidRDefault="00494197" w:rsidP="004E5F49">
                            <w:pPr>
                              <w:pStyle w:val="Heading3"/>
                              <w:pBdr>
                                <w:top w:val="single" w:sz="4" w:space="0" w:color="auto"/>
                              </w:pBdr>
                              <w:rPr>
                                <w:sz w:val="48"/>
                                <w:szCs w:val="48"/>
                              </w:rPr>
                            </w:pPr>
                            <w:r w:rsidRPr="0098520D">
                              <w:rPr>
                                <w:sz w:val="48"/>
                                <w:szCs w:val="48"/>
                              </w:rPr>
                              <w:t xml:space="preserve"> </w:t>
                            </w:r>
                          </w:p>
                          <w:p w14:paraId="01834020" w14:textId="77777777" w:rsidR="00494197" w:rsidRPr="0098520D" w:rsidRDefault="00494197" w:rsidP="004E5F49">
                            <w:pPr>
                              <w:pBdr>
                                <w:top w:val="single" w:sz="4" w:space="0" w:color="auto"/>
                              </w:pBdr>
                              <w:jc w:val="center"/>
                              <w:rPr>
                                <w:rFonts w:ascii="Helvetica" w:hAnsi="Helvetica" w:cs="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9E995" id="_x0000_t202" coordsize="21600,21600" o:spt="202" path="m,l,21600r21600,l21600,xe">
                <v:stroke joinstyle="miter"/>
                <v:path gradientshapeok="t" o:connecttype="rect"/>
              </v:shapetype>
              <v:shape id="Text Box 39" o:spid="_x0000_s1026" type="#_x0000_t202" style="position:absolute;left:0;text-align:left;margin-left:125.8pt;margin-top:530.9pt;width:93.3pt;height:35.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" fillcolor="white [3201]" stroked="f" strokeweight=".5pt">
                <v:textbox>
                  <w:txbxContent>
                    <w:p w14:paraId="5C637B74" w14:textId="183D026F" w:rsidR="00494197" w:rsidRPr="008A6EAC" w:rsidRDefault="00494197" w:rsidP="004E5F49">
                      <w:pPr>
                        <w:pStyle w:val="NoSpacing"/>
                        <w:pBdr>
                          <w:top w:val="single" w:sz="4" w:space="0" w:color="auto"/>
                        </w:pBdr>
                        <w:rPr>
                          <w:color w:val="1F3864" w:themeColor="accent1" w:themeShade="80"/>
                          <w:sz w:val="32"/>
                          <w:szCs w:val="32"/>
                        </w:rPr>
                      </w:pPr>
                      <w:r>
                        <w:rPr>
                          <w:color w:val="1F3864" w:themeColor="accent1" w:themeShade="80"/>
                          <w:sz w:val="32"/>
                          <w:szCs w:val="32"/>
                        </w:rPr>
                        <w:t>April 2023</w:t>
                      </w:r>
                    </w:p>
                    <w:p w14:paraId="6F83FD42" w14:textId="77777777" w:rsidR="00494197" w:rsidRDefault="00494197" w:rsidP="004E5F49">
                      <w:pPr>
                        <w:pBdr>
                          <w:top w:val="single" w:sz="4" w:space="0" w:color="auto"/>
                        </w:pBdr>
                      </w:pPr>
                    </w:p>
                    <w:p w14:paraId="3597D14D" w14:textId="77777777" w:rsidR="00494197" w:rsidRPr="00DA0F67" w:rsidRDefault="00494197" w:rsidP="004E5F49">
                      <w:pPr>
                        <w:pBdr>
                          <w:top w:val="single" w:sz="4" w:space="0" w:color="auto"/>
                        </w:pBdr>
                      </w:pPr>
                    </w:p>
                    <w:p w14:paraId="1C45486C" w14:textId="77777777" w:rsidR="00494197" w:rsidRDefault="00494197" w:rsidP="004E5F49">
                      <w:pPr>
                        <w:pBdr>
                          <w:top w:val="single" w:sz="4" w:space="0" w:color="auto"/>
                        </w:pBdr>
                      </w:pPr>
                    </w:p>
                    <w:p w14:paraId="28F81BB8" w14:textId="77777777" w:rsidR="00494197" w:rsidRDefault="00494197" w:rsidP="004E5F49">
                      <w:pPr>
                        <w:pBdr>
                          <w:top w:val="single" w:sz="4" w:space="0" w:color="auto"/>
                        </w:pBdr>
                      </w:pPr>
                    </w:p>
                    <w:p w14:paraId="514C3C6E" w14:textId="77777777" w:rsidR="00494197" w:rsidRPr="00DA0F67" w:rsidRDefault="00494197" w:rsidP="004E5F49">
                      <w:pPr>
                        <w:pBdr>
                          <w:top w:val="single" w:sz="4" w:space="0" w:color="auto"/>
                        </w:pBdr>
                      </w:pPr>
                    </w:p>
                    <w:p w14:paraId="74B738F3" w14:textId="77777777" w:rsidR="00494197" w:rsidRPr="00DA0F67" w:rsidRDefault="00494197" w:rsidP="004E5F49">
                      <w:pPr>
                        <w:pBdr>
                          <w:top w:val="single" w:sz="4" w:space="0" w:color="auto"/>
                        </w:pBdr>
                      </w:pPr>
                      <w:r>
                        <w:t>VO</w:t>
                      </w:r>
                    </w:p>
                    <w:p w14:paraId="3410BF2F" w14:textId="77777777" w:rsidR="00494197" w:rsidRPr="0098520D" w:rsidRDefault="00494197" w:rsidP="004E5F49">
                      <w:pPr>
                        <w:pStyle w:val="Heading3"/>
                        <w:pBdr>
                          <w:top w:val="single" w:sz="4" w:space="0" w:color="auto"/>
                        </w:pBdr>
                        <w:rPr>
                          <w:sz w:val="48"/>
                          <w:szCs w:val="48"/>
                        </w:rPr>
                      </w:pPr>
                      <w:r w:rsidRPr="0098520D">
                        <w:rPr>
                          <w:sz w:val="48"/>
                          <w:szCs w:val="48"/>
                        </w:rPr>
                        <w:t xml:space="preserve"> </w:t>
                      </w:r>
                    </w:p>
                    <w:p w14:paraId="01834020" w14:textId="77777777" w:rsidR="00494197" w:rsidRPr="0098520D" w:rsidRDefault="00494197" w:rsidP="004E5F49">
                      <w:pPr>
                        <w:pBdr>
                          <w:top w:val="single" w:sz="4" w:space="0" w:color="auto"/>
                        </w:pBdr>
                        <w:jc w:val="center"/>
                        <w:rPr>
                          <w:rFonts w:ascii="Helvetica" w:hAnsi="Helvetica" w:cs="Helvetica"/>
                        </w:rPr>
                      </w:pPr>
                    </w:p>
                  </w:txbxContent>
                </v:textbox>
                <w10:wrap anchorx="page"/>
              </v:shape>
            </w:pict>
          </mc:Fallback>
        </mc:AlternateContent>
      </w:r>
      <w:r w:rsidR="001A1CE4" w:rsidRPr="001A1CE4">
        <w:rPr>
          <w:noProof/>
        </w:rPr>
        <mc:AlternateContent>
          <mc:Choice Requires="wps">
            <w:drawing>
              <wp:anchor distT="0" distB="0" distL="114300" distR="114300" simplePos="0" relativeHeight="251682816" behindDoc="0" locked="0" layoutInCell="1" allowOverlap="1" wp14:anchorId="2387EDCD" wp14:editId="54267B76">
                <wp:simplePos x="0" y="0"/>
                <wp:positionH relativeFrom="page">
                  <wp:align>left</wp:align>
                </wp:positionH>
                <wp:positionV relativeFrom="paragraph">
                  <wp:posOffset>4648199</wp:posOffset>
                </wp:positionV>
                <wp:extent cx="3935730" cy="3111500"/>
                <wp:effectExtent l="0" t="0" r="45720" b="31750"/>
                <wp:wrapNone/>
                <wp:docPr id="41" name="Right Tri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3935730" cy="3111500"/>
                        </a:xfrm>
                        <a:prstGeom prst="rtTriangl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0D86CF4B" id="_x0000_t6" coordsize="21600,21600" o:spt="6" path="m,l,21600r21600,xe">
                <v:stroke joinstyle="miter"/>
                <v:path gradientshapeok="t" o:connecttype="custom" o:connectlocs="0,0;0,10800;0,21600;10800,21600;21600,21600;10800,10800" textboxrect="1800,12600,12600,19800"/>
              </v:shapetype>
              <v:shape id="Right Triangle 41" o:spid="_x0000_s1026" type="#_x0000_t6" alt="&quot;&quot;" style="position:absolute;margin-left:0;margin-top:366pt;width:309.9pt;height:245pt;flip:y;z-index:2516828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" fillcolor="#002060" strokecolor="#1f3763 [1604]" strokeweight="1pt">
                <w10:wrap anchorx="page"/>
              </v:shape>
            </w:pict>
          </mc:Fallback>
        </mc:AlternateContent>
      </w:r>
      <w:r w:rsidR="001A1CE4" w:rsidRPr="001A1CE4">
        <w:rPr>
          <w:noProof/>
        </w:rPr>
        <mc:AlternateContent>
          <mc:Choice Requires="wps">
            <w:drawing>
              <wp:anchor distT="0" distB="0" distL="114300" distR="114300" simplePos="0" relativeHeight="251643904" behindDoc="0" locked="0" layoutInCell="1" allowOverlap="1" wp14:anchorId="038B6A17" wp14:editId="3A655827">
                <wp:simplePos x="0" y="0"/>
                <wp:positionH relativeFrom="page">
                  <wp:align>left</wp:align>
                </wp:positionH>
                <wp:positionV relativeFrom="paragraph">
                  <wp:posOffset>2082800</wp:posOffset>
                </wp:positionV>
                <wp:extent cx="3935730" cy="2565400"/>
                <wp:effectExtent l="0" t="19050" r="64770" b="25400"/>
                <wp:wrapNone/>
                <wp:docPr id="40" name="Right Tri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5730" cy="2565400"/>
                        </a:xfrm>
                        <a:prstGeom prst="rtTriangl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28B8CE04" id="Right Triangle 40" o:spid="_x0000_s1026" type="#_x0000_t6" alt="&quot;&quot;" style="position:absolute;margin-left:0;margin-top:164pt;width:309.9pt;height:202pt;z-index:2516439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" fillcolor="#0070c0" strokecolor="#1f3763 [1604]" strokeweight="1pt">
                <w10:wrap anchorx="page"/>
              </v:shape>
            </w:pict>
          </mc:Fallback>
        </mc:AlternateContent>
      </w:r>
      <w:r w:rsidR="001A1CE4" w:rsidRPr="001A1CE4">
        <w:rPr>
          <w:noProof/>
        </w:rPr>
        <mc:AlternateContent>
          <mc:Choice Requires="wps">
            <w:drawing>
              <wp:anchor distT="0" distB="0" distL="114300" distR="114300" simplePos="0" relativeHeight="251732992" behindDoc="0" locked="0" layoutInCell="1" allowOverlap="1" wp14:anchorId="2CB1CF5B" wp14:editId="3C10341B">
                <wp:simplePos x="0" y="0"/>
                <wp:positionH relativeFrom="column">
                  <wp:posOffset>-901699</wp:posOffset>
                </wp:positionH>
                <wp:positionV relativeFrom="paragraph">
                  <wp:posOffset>-914400</wp:posOffset>
                </wp:positionV>
                <wp:extent cx="4559300" cy="4216400"/>
                <wp:effectExtent l="0" t="0" r="31750" b="31750"/>
                <wp:wrapNone/>
                <wp:docPr id="43" name="Right Tri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559300" cy="4216400"/>
                        </a:xfrm>
                        <a:prstGeom prst="rtTriangl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F31F7AF" id="Right Triangle 43" o:spid="_x0000_s1026" type="#_x0000_t6" alt="&quot;&quot;" style="position:absolute;margin-left:-71pt;margin-top:-1in;width:359pt;height:332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" fillcolor="#002060" strokecolor="#1f3763 [1604]" strokeweight="1pt"/>
            </w:pict>
          </mc:Fallback>
        </mc:AlternateContent>
      </w:r>
      <w:r w:rsidR="001A1CE4" w:rsidRPr="001A1CE4">
        <w:rPr>
          <w:noProof/>
        </w:rPr>
        <mc:AlternateContent>
          <mc:Choice Requires="wps">
            <w:drawing>
              <wp:anchor distT="0" distB="0" distL="114300" distR="114300" simplePos="0" relativeHeight="251713536" behindDoc="0" locked="0" layoutInCell="1" allowOverlap="1" wp14:anchorId="7F9683EB" wp14:editId="44DB25B7">
                <wp:simplePos x="0" y="0"/>
                <wp:positionH relativeFrom="column">
                  <wp:posOffset>-914400</wp:posOffset>
                </wp:positionH>
                <wp:positionV relativeFrom="paragraph">
                  <wp:posOffset>5866910</wp:posOffset>
                </wp:positionV>
                <wp:extent cx="4756785" cy="4181889"/>
                <wp:effectExtent l="0" t="19050" r="43815" b="28575"/>
                <wp:wrapNone/>
                <wp:docPr id="42" name="Right Tri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56785" cy="4181889"/>
                        </a:xfrm>
                        <a:prstGeom prst="rtTriangl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254124A4" id="Right Triangle 42" o:spid="_x0000_s1026" type="#_x0000_t6" alt="&quot;&quot;" style="position:absolute;margin-left:-1in;margin-top:461.95pt;width:374.55pt;height:329.3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" fillcolor="#0070c0" strokecolor="#1f3763 [1604]" strokeweight="1pt"/>
            </w:pict>
          </mc:Fallback>
        </mc:AlternateContent>
      </w:r>
      <w:r w:rsidR="00A801FF">
        <w:rPr>
          <w:rFonts w:asciiTheme="majorHAnsi" w:hAnsiTheme="majorHAnsi"/>
          <w:b/>
          <w:color w:val="002060"/>
          <w:sz w:val="28"/>
          <w:szCs w:val="28"/>
        </w:rPr>
        <w:br w:type="page"/>
      </w:r>
    </w:p>
    <w:tbl>
      <w:tblPr>
        <w:tblW w:w="10189" w:type="dxa"/>
        <w:jc w:val="center"/>
        <w:tblLayout w:type="fixed"/>
        <w:tblLook w:val="00A0" w:firstRow="1" w:lastRow="0" w:firstColumn="1" w:lastColumn="0" w:noHBand="0" w:noVBand="0"/>
      </w:tblPr>
      <w:tblGrid>
        <w:gridCol w:w="10189"/>
      </w:tblGrid>
      <w:tr w:rsidR="00457613" w14:paraId="4B56499A" w14:textId="77777777" w:rsidTr="00DD6ED3">
        <w:trPr>
          <w:trHeight w:val="10433"/>
          <w:jc w:val="center"/>
        </w:trPr>
        <w:tc>
          <w:tcPr>
            <w:tcW w:w="10189" w:type="dxa"/>
          </w:tcPr>
          <w:p w14:paraId="25E5B295" w14:textId="77777777" w:rsidR="00457613" w:rsidRPr="00345DE2" w:rsidRDefault="00457613" w:rsidP="00DD6ED3">
            <w:pPr>
              <w:jc w:val="center"/>
            </w:pPr>
            <w:r>
              <w:rPr>
                <w:noProof/>
              </w:rPr>
              <w:lastRenderedPageBreak/>
              <w:drawing>
                <wp:inline distT="0" distB="0" distL="0" distR="0" wp14:anchorId="485286DD" wp14:editId="210CB809">
                  <wp:extent cx="2711450" cy="1308100"/>
                  <wp:effectExtent l="19050" t="0" r="0" b="0"/>
                  <wp:docPr id="44" name="Picture 4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7800C8E7" w14:textId="77777777" w:rsidR="00457613" w:rsidRPr="00920EE1" w:rsidRDefault="00457613" w:rsidP="00DD6ED3">
            <w:pPr>
              <w:pStyle w:val="BoardMembers"/>
              <w:rPr>
                <w:rFonts w:ascii="Times New Roman" w:hAnsi="Times New Roman"/>
                <w:sz w:val="24"/>
                <w:szCs w:val="24"/>
              </w:rPr>
            </w:pPr>
            <w:r w:rsidRPr="00920EE1">
              <w:rPr>
                <w:rFonts w:ascii="Times New Roman" w:hAnsi="Times New Roman"/>
                <w:sz w:val="24"/>
                <w:szCs w:val="24"/>
              </w:rPr>
              <w:t xml:space="preserve">This document was prepared by the </w:t>
            </w:r>
            <w:r w:rsidRPr="00920EE1">
              <w:rPr>
                <w:rFonts w:ascii="Times New Roman" w:hAnsi="Times New Roman"/>
                <w:sz w:val="24"/>
                <w:szCs w:val="24"/>
              </w:rPr>
              <w:br/>
              <w:t>Massachusetts Department of Elementary and Secondary Education</w:t>
            </w:r>
          </w:p>
          <w:p w14:paraId="512850C2" w14:textId="77777777" w:rsidR="00457613" w:rsidRPr="00920EE1" w:rsidRDefault="00457613" w:rsidP="00DD6ED3">
            <w:pPr>
              <w:pStyle w:val="BoardMembers"/>
              <w:rPr>
                <w:rFonts w:ascii="Times New Roman" w:hAnsi="Times New Roman"/>
                <w:sz w:val="24"/>
                <w:szCs w:val="24"/>
              </w:rPr>
            </w:pPr>
            <w:r w:rsidRPr="00920EE1">
              <w:rPr>
                <w:rFonts w:ascii="Times New Roman" w:hAnsi="Times New Roman"/>
                <w:sz w:val="24"/>
                <w:szCs w:val="24"/>
              </w:rPr>
              <w:t>Jeffrey Riley</w:t>
            </w:r>
          </w:p>
          <w:p w14:paraId="12AF12A6" w14:textId="77777777" w:rsidR="00457613" w:rsidRPr="00920EE1" w:rsidRDefault="00457613" w:rsidP="00DD6ED3">
            <w:pPr>
              <w:pStyle w:val="BoardMembers"/>
              <w:rPr>
                <w:rFonts w:ascii="Times New Roman" w:hAnsi="Times New Roman"/>
                <w:sz w:val="24"/>
                <w:szCs w:val="24"/>
              </w:rPr>
            </w:pPr>
            <w:r w:rsidRPr="00920EE1">
              <w:rPr>
                <w:rFonts w:ascii="Times New Roman" w:hAnsi="Times New Roman"/>
                <w:sz w:val="24"/>
                <w:szCs w:val="24"/>
              </w:rPr>
              <w:t>Commissioner</w:t>
            </w:r>
          </w:p>
          <w:p w14:paraId="616B1A8F" w14:textId="77777777" w:rsidR="00457613" w:rsidRPr="00920EE1" w:rsidRDefault="00457613" w:rsidP="00DD6ED3">
            <w:pPr>
              <w:autoSpaceDE w:val="0"/>
              <w:autoSpaceDN w:val="0"/>
              <w:adjustRightInd w:val="0"/>
              <w:jc w:val="center"/>
            </w:pPr>
          </w:p>
          <w:p w14:paraId="64E6B8E3" w14:textId="77777777" w:rsidR="00457613" w:rsidRPr="00920EE1" w:rsidRDefault="00457613" w:rsidP="00DD6ED3">
            <w:pPr>
              <w:autoSpaceDE w:val="0"/>
              <w:autoSpaceDN w:val="0"/>
              <w:adjustRightInd w:val="0"/>
              <w:jc w:val="center"/>
            </w:pPr>
          </w:p>
          <w:p w14:paraId="024FCD9C" w14:textId="77777777" w:rsidR="00457613" w:rsidRPr="00920EE1" w:rsidRDefault="00457613" w:rsidP="00DD6ED3">
            <w:pPr>
              <w:pStyle w:val="BoardMembers"/>
              <w:rPr>
                <w:rFonts w:ascii="Times New Roman" w:hAnsi="Times New Roman"/>
                <w:sz w:val="24"/>
                <w:szCs w:val="24"/>
              </w:rPr>
            </w:pPr>
            <w:r w:rsidRPr="00920EE1">
              <w:rPr>
                <w:rFonts w:ascii="Times New Roman" w:hAnsi="Times New Roman"/>
                <w:sz w:val="24"/>
                <w:szCs w:val="24"/>
              </w:rPr>
              <w:t xml:space="preserve">The Massachusetts Department of Elementary and Secondary Education, an affirmative action employer, is committed to ensuring that all of its programs and facilities are accessible to all members of the public. </w:t>
            </w:r>
          </w:p>
          <w:p w14:paraId="4A8F97CA" w14:textId="77777777" w:rsidR="00457613" w:rsidRPr="00920EE1" w:rsidRDefault="00457613" w:rsidP="00DD6ED3">
            <w:pPr>
              <w:pStyle w:val="BoardMembers"/>
              <w:rPr>
                <w:rFonts w:ascii="Times New Roman" w:hAnsi="Times New Roman"/>
                <w:sz w:val="24"/>
                <w:szCs w:val="24"/>
              </w:rPr>
            </w:pPr>
            <w:r w:rsidRPr="00920EE1">
              <w:rPr>
                <w:rFonts w:ascii="Times New Roman" w:hAnsi="Times New Roman"/>
                <w:sz w:val="24"/>
                <w:szCs w:val="24"/>
              </w:rPr>
              <w:t xml:space="preserve">We do not discriminate on the basis of age, color, disability, national origin, race, religion, sex, gender identity, or sexual orientation. </w:t>
            </w:r>
          </w:p>
          <w:p w14:paraId="01BEEA1E" w14:textId="77777777" w:rsidR="00457613" w:rsidRPr="00920EE1" w:rsidRDefault="00457613" w:rsidP="00DD6ED3">
            <w:pPr>
              <w:pStyle w:val="BoardMembers"/>
              <w:rPr>
                <w:rFonts w:ascii="Times New Roman" w:hAnsi="Times New Roman"/>
                <w:sz w:val="24"/>
                <w:szCs w:val="24"/>
              </w:rPr>
            </w:pPr>
            <w:r w:rsidRPr="00920EE1">
              <w:rPr>
                <w:rFonts w:ascii="Times New Roman" w:hAnsi="Times New Roman"/>
                <w:sz w:val="24"/>
                <w:szCs w:val="24"/>
              </w:rPr>
              <w:t xml:space="preserve"> Inquiries regarding the Department’s compliance with Title IX and other civil rights laws may be directed to the </w:t>
            </w:r>
          </w:p>
          <w:p w14:paraId="14284131" w14:textId="77777777" w:rsidR="00457613" w:rsidRPr="00920EE1" w:rsidRDefault="00457613" w:rsidP="00DD6ED3">
            <w:pPr>
              <w:pStyle w:val="BoardMembers"/>
              <w:rPr>
                <w:rFonts w:ascii="Times New Roman" w:hAnsi="Times New Roman"/>
                <w:sz w:val="24"/>
                <w:szCs w:val="24"/>
              </w:rPr>
            </w:pPr>
            <w:r w:rsidRPr="00920EE1">
              <w:rPr>
                <w:rFonts w:ascii="Times New Roman" w:hAnsi="Times New Roman"/>
                <w:sz w:val="24"/>
                <w:szCs w:val="24"/>
              </w:rPr>
              <w:t xml:space="preserve">Human Resources Director, </w:t>
            </w:r>
            <w:r w:rsidRPr="00920EE1">
              <w:rPr>
                <w:rFonts w:ascii="Times New Roman" w:hAnsi="Times New Roman"/>
                <w:snapToGrid w:val="0"/>
                <w:sz w:val="24"/>
                <w:szCs w:val="24"/>
              </w:rPr>
              <w:t xml:space="preserve">75 Pleasant </w:t>
            </w:r>
            <w:r w:rsidRPr="00920EE1">
              <w:rPr>
                <w:rFonts w:ascii="Times New Roman" w:hAnsi="Times New Roman"/>
                <w:sz w:val="24"/>
                <w:szCs w:val="24"/>
              </w:rPr>
              <w:t>St., Malden, MA 02148-4906. Phone: 781-338-6105.</w:t>
            </w:r>
          </w:p>
          <w:p w14:paraId="6759A26F" w14:textId="77777777" w:rsidR="00457613" w:rsidRPr="00920EE1" w:rsidRDefault="00457613" w:rsidP="00DD6ED3"/>
          <w:p w14:paraId="74B95E8D" w14:textId="77777777" w:rsidR="00457613" w:rsidRPr="00920EE1" w:rsidRDefault="00457613" w:rsidP="00DD6ED3"/>
          <w:p w14:paraId="066D4C73" w14:textId="2F4888BE" w:rsidR="00457613" w:rsidRPr="00920EE1" w:rsidRDefault="00457613" w:rsidP="00DD6ED3">
            <w:pPr>
              <w:pStyle w:val="BoardMembers"/>
              <w:rPr>
                <w:rFonts w:ascii="Times New Roman" w:hAnsi="Times New Roman"/>
                <w:sz w:val="24"/>
                <w:szCs w:val="24"/>
              </w:rPr>
            </w:pPr>
            <w:r w:rsidRPr="00920EE1">
              <w:rPr>
                <w:rFonts w:ascii="Times New Roman" w:hAnsi="Times New Roman"/>
                <w:sz w:val="24"/>
                <w:szCs w:val="24"/>
              </w:rPr>
              <w:t>© 202</w:t>
            </w:r>
            <w:r w:rsidR="00610011">
              <w:rPr>
                <w:rFonts w:ascii="Times New Roman" w:hAnsi="Times New Roman"/>
                <w:sz w:val="24"/>
                <w:szCs w:val="24"/>
              </w:rPr>
              <w:t>3</w:t>
            </w:r>
            <w:r w:rsidRPr="00920EE1">
              <w:rPr>
                <w:rFonts w:ascii="Times New Roman" w:hAnsi="Times New Roman"/>
                <w:sz w:val="24"/>
                <w:szCs w:val="24"/>
              </w:rPr>
              <w:t xml:space="preserve"> Massachusetts Department of Elementary and Secondary Education</w:t>
            </w:r>
          </w:p>
          <w:p w14:paraId="2A1A89C2" w14:textId="77777777" w:rsidR="00457613" w:rsidRPr="00920EE1" w:rsidRDefault="00457613" w:rsidP="00DD6ED3">
            <w:pPr>
              <w:pStyle w:val="Permission"/>
              <w:rPr>
                <w:rFonts w:ascii="Times New Roman" w:hAnsi="Times New Roman"/>
                <w:sz w:val="24"/>
                <w:szCs w:val="24"/>
              </w:rPr>
            </w:pPr>
            <w:r w:rsidRPr="00920EE1">
              <w:rPr>
                <w:rFonts w:ascii="Times New Roman" w:hAnsi="Times New Roman"/>
                <w:sz w:val="24"/>
                <w:szCs w:val="24"/>
              </w:rPr>
              <w:t>Permission is hereby granted to copy any or all parts of this document for non-commercial educational purposes. Please credit the “Massachusetts Department of Elementary and Secondary Education.”</w:t>
            </w:r>
          </w:p>
          <w:p w14:paraId="572390DF" w14:textId="77777777" w:rsidR="00457613" w:rsidRPr="00920EE1" w:rsidRDefault="00457613" w:rsidP="00DD6ED3"/>
          <w:p w14:paraId="0A799A19" w14:textId="77777777" w:rsidR="00457613" w:rsidRPr="00920EE1" w:rsidRDefault="00457613" w:rsidP="00DD6ED3">
            <w:pPr>
              <w:pStyle w:val="Permission"/>
              <w:rPr>
                <w:rFonts w:ascii="Times New Roman" w:hAnsi="Times New Roman"/>
                <w:sz w:val="24"/>
                <w:szCs w:val="24"/>
              </w:rPr>
            </w:pPr>
            <w:r w:rsidRPr="00920EE1">
              <w:rPr>
                <w:rFonts w:ascii="Times New Roman" w:hAnsi="Times New Roman"/>
                <w:sz w:val="24"/>
                <w:szCs w:val="24"/>
              </w:rPr>
              <w:t>This document printed on recycled paper</w:t>
            </w:r>
          </w:p>
          <w:p w14:paraId="761977D0" w14:textId="77777777" w:rsidR="00457613" w:rsidRPr="00920EE1" w:rsidRDefault="00457613" w:rsidP="00DD6ED3"/>
          <w:p w14:paraId="4A165262" w14:textId="77777777" w:rsidR="00457613" w:rsidRPr="00920EE1" w:rsidRDefault="00457613" w:rsidP="00DD6ED3">
            <w:pPr>
              <w:pStyle w:val="BoardMembers"/>
              <w:rPr>
                <w:rFonts w:ascii="Times New Roman" w:hAnsi="Times New Roman"/>
                <w:sz w:val="24"/>
                <w:szCs w:val="24"/>
              </w:rPr>
            </w:pPr>
            <w:r w:rsidRPr="00920EE1">
              <w:rPr>
                <w:rFonts w:ascii="Times New Roman" w:hAnsi="Times New Roman"/>
                <w:sz w:val="24"/>
                <w:szCs w:val="24"/>
              </w:rPr>
              <w:t>Massachusetts Department of Elementary and Secondary Education</w:t>
            </w:r>
          </w:p>
          <w:p w14:paraId="55636220" w14:textId="77777777" w:rsidR="00457613" w:rsidRPr="00920EE1" w:rsidRDefault="00457613" w:rsidP="00DD6ED3">
            <w:pPr>
              <w:pStyle w:val="BoardMembers"/>
              <w:rPr>
                <w:rFonts w:ascii="Times New Roman" w:hAnsi="Times New Roman"/>
                <w:sz w:val="24"/>
                <w:szCs w:val="24"/>
              </w:rPr>
            </w:pPr>
            <w:r w:rsidRPr="00920EE1">
              <w:rPr>
                <w:rFonts w:ascii="Times New Roman" w:hAnsi="Times New Roman"/>
                <w:snapToGrid w:val="0"/>
                <w:sz w:val="24"/>
                <w:szCs w:val="24"/>
              </w:rPr>
              <w:t xml:space="preserve">75 Pleasant </w:t>
            </w:r>
            <w:r w:rsidRPr="00920EE1">
              <w:rPr>
                <w:rFonts w:ascii="Times New Roman" w:hAnsi="Times New Roman"/>
                <w:sz w:val="24"/>
                <w:szCs w:val="24"/>
              </w:rPr>
              <w:t>Street, Malden, MA 02148-4906</w:t>
            </w:r>
          </w:p>
          <w:p w14:paraId="60B84E60" w14:textId="77777777" w:rsidR="00457613" w:rsidRPr="00920EE1" w:rsidRDefault="00457613" w:rsidP="00DD6ED3">
            <w:pPr>
              <w:pStyle w:val="BoardMembers"/>
              <w:rPr>
                <w:rFonts w:ascii="Times New Roman" w:hAnsi="Times New Roman"/>
                <w:sz w:val="24"/>
                <w:szCs w:val="24"/>
              </w:rPr>
            </w:pPr>
            <w:r w:rsidRPr="00920EE1">
              <w:rPr>
                <w:rFonts w:ascii="Times New Roman" w:hAnsi="Times New Roman"/>
                <w:sz w:val="24"/>
                <w:szCs w:val="24"/>
              </w:rPr>
              <w:t>Phone 781-338-3000 TTY: N.E.T. Relay 800-439-2370</w:t>
            </w:r>
          </w:p>
          <w:p w14:paraId="19A3902B" w14:textId="77777777" w:rsidR="00457613" w:rsidRPr="00920EE1" w:rsidRDefault="00457613" w:rsidP="00DD6ED3">
            <w:pPr>
              <w:pStyle w:val="BoardMembers"/>
              <w:rPr>
                <w:rFonts w:ascii="Times New Roman" w:hAnsi="Times New Roman"/>
                <w:sz w:val="24"/>
                <w:szCs w:val="24"/>
              </w:rPr>
            </w:pPr>
            <w:r w:rsidRPr="00920EE1">
              <w:rPr>
                <w:rFonts w:ascii="Times New Roman" w:hAnsi="Times New Roman"/>
                <w:sz w:val="24"/>
                <w:szCs w:val="24"/>
              </w:rPr>
              <w:t>www.doe.mass.edu</w:t>
            </w:r>
          </w:p>
          <w:p w14:paraId="32DE8C8D" w14:textId="77777777" w:rsidR="00457613" w:rsidRDefault="00457613" w:rsidP="00DD6ED3"/>
          <w:p w14:paraId="1EC2C947" w14:textId="77777777" w:rsidR="00457613" w:rsidRDefault="00457613" w:rsidP="00DD6ED3"/>
          <w:p w14:paraId="31B06A48" w14:textId="77777777" w:rsidR="00457613" w:rsidRPr="00345DE2" w:rsidRDefault="00457613" w:rsidP="00DD6ED3"/>
          <w:p w14:paraId="57EA1C8E" w14:textId="77777777" w:rsidR="00457613" w:rsidRDefault="00457613" w:rsidP="00DD6ED3">
            <w:pPr>
              <w:jc w:val="center"/>
              <w:rPr>
                <w:sz w:val="18"/>
              </w:rPr>
            </w:pPr>
            <w:r>
              <w:rPr>
                <w:noProof/>
              </w:rPr>
              <w:drawing>
                <wp:inline distT="0" distB="0" distL="0" distR="0" wp14:anchorId="7FFCEC62" wp14:editId="250577DF">
                  <wp:extent cx="1031240" cy="1020445"/>
                  <wp:effectExtent l="19050" t="0" r="0" b="0"/>
                  <wp:docPr id="9" name="Picture 9"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71E03744" w14:textId="77777777" w:rsidR="00807949" w:rsidRDefault="00807949" w:rsidP="00E41231">
      <w:pPr>
        <w:spacing w:line="360" w:lineRule="auto"/>
        <w:rPr>
          <w:rFonts w:asciiTheme="majorHAnsi" w:hAnsiTheme="majorHAnsi"/>
          <w:b/>
          <w:color w:val="002060"/>
          <w:sz w:val="28"/>
          <w:szCs w:val="28"/>
        </w:rPr>
        <w:sectPr w:rsidR="00807949" w:rsidSect="00807949">
          <w:footerReference w:type="default" r:id="rId14"/>
          <w:pgSz w:w="12240" w:h="15840"/>
          <w:pgMar w:top="1152" w:right="1152" w:bottom="1152" w:left="1152" w:header="720" w:footer="720" w:gutter="0"/>
          <w:pgNumType w:fmt="lowerRoman" w:start="1"/>
          <w:cols w:space="720"/>
          <w:titlePg/>
          <w:docGrid w:linePitch="360"/>
        </w:sectPr>
      </w:pPr>
    </w:p>
    <w:sdt>
      <w:sdtPr>
        <w:rPr>
          <w:rFonts w:ascii="Arial" w:eastAsia="Arial" w:hAnsi="Arial" w:cs="Arial"/>
          <w:color w:val="auto"/>
          <w:sz w:val="22"/>
          <w:szCs w:val="22"/>
          <w:lang w:val="en"/>
        </w:rPr>
        <w:id w:val="-600097778"/>
        <w:docPartObj>
          <w:docPartGallery w:val="Table of Contents"/>
          <w:docPartUnique/>
        </w:docPartObj>
      </w:sdtPr>
      <w:sdtEndPr>
        <w:rPr>
          <w:b/>
          <w:bCs/>
          <w:noProof/>
        </w:rPr>
      </w:sdtEndPr>
      <w:sdtContent>
        <w:p w14:paraId="3B0DA706" w14:textId="6D6C484B" w:rsidR="003A752D" w:rsidRDefault="003A752D" w:rsidP="00D5184E">
          <w:pPr>
            <w:pStyle w:val="TOCHeading"/>
            <w:spacing w:before="0" w:line="360" w:lineRule="auto"/>
          </w:pPr>
          <w:r>
            <w:t>Contents</w:t>
          </w:r>
        </w:p>
        <w:p w14:paraId="3D58D702" w14:textId="64CBABBE" w:rsidR="008D2CCD" w:rsidRDefault="003A752D" w:rsidP="00D5184E">
          <w:pPr>
            <w:pStyle w:val="TOC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30827007" w:history="1">
            <w:r w:rsidR="008D2CCD" w:rsidRPr="00C70E5B">
              <w:rPr>
                <w:rStyle w:val="Hyperlink"/>
                <w:noProof/>
              </w:rPr>
              <w:t>Introduction</w:t>
            </w:r>
            <w:r w:rsidR="008D2CCD">
              <w:rPr>
                <w:noProof/>
                <w:webHidden/>
              </w:rPr>
              <w:tab/>
            </w:r>
            <w:r w:rsidR="008D2CCD">
              <w:rPr>
                <w:noProof/>
                <w:webHidden/>
              </w:rPr>
              <w:fldChar w:fldCharType="begin"/>
            </w:r>
            <w:r w:rsidR="008D2CCD">
              <w:rPr>
                <w:noProof/>
                <w:webHidden/>
              </w:rPr>
              <w:instrText xml:space="preserve"> PAGEREF _Toc130827007 \h </w:instrText>
            </w:r>
            <w:r w:rsidR="008D2CCD">
              <w:rPr>
                <w:noProof/>
                <w:webHidden/>
              </w:rPr>
            </w:r>
            <w:r w:rsidR="008D2CCD">
              <w:rPr>
                <w:noProof/>
                <w:webHidden/>
              </w:rPr>
              <w:fldChar w:fldCharType="separate"/>
            </w:r>
            <w:r w:rsidR="001C4D64">
              <w:rPr>
                <w:noProof/>
                <w:webHidden/>
              </w:rPr>
              <w:t>1</w:t>
            </w:r>
            <w:r w:rsidR="008D2CCD">
              <w:rPr>
                <w:noProof/>
                <w:webHidden/>
              </w:rPr>
              <w:fldChar w:fldCharType="end"/>
            </w:r>
          </w:hyperlink>
        </w:p>
        <w:p w14:paraId="143D3E0C" w14:textId="0A3C1320" w:rsidR="008D2CCD" w:rsidRDefault="00CF2DE2" w:rsidP="00D5184E">
          <w:pPr>
            <w:pStyle w:val="TOC1"/>
            <w:rPr>
              <w:rFonts w:asciiTheme="minorHAnsi" w:eastAsiaTheme="minorEastAsia" w:hAnsiTheme="minorHAnsi" w:cstheme="minorBidi"/>
              <w:noProof/>
              <w:lang w:val="en-US"/>
            </w:rPr>
          </w:pPr>
          <w:hyperlink w:anchor="_Toc130827008" w:history="1">
            <w:r w:rsidR="008D2CCD" w:rsidRPr="00C70E5B">
              <w:rPr>
                <w:rStyle w:val="Hyperlink"/>
                <w:noProof/>
              </w:rPr>
              <w:t>Background</w:t>
            </w:r>
            <w:r w:rsidR="008D2CCD">
              <w:rPr>
                <w:noProof/>
                <w:webHidden/>
              </w:rPr>
              <w:tab/>
            </w:r>
            <w:r w:rsidR="008D2CCD">
              <w:rPr>
                <w:noProof/>
                <w:webHidden/>
              </w:rPr>
              <w:fldChar w:fldCharType="begin"/>
            </w:r>
            <w:r w:rsidR="008D2CCD">
              <w:rPr>
                <w:noProof/>
                <w:webHidden/>
              </w:rPr>
              <w:instrText xml:space="preserve"> PAGEREF _Toc130827008 \h </w:instrText>
            </w:r>
            <w:r w:rsidR="008D2CCD">
              <w:rPr>
                <w:noProof/>
                <w:webHidden/>
              </w:rPr>
            </w:r>
            <w:r w:rsidR="008D2CCD">
              <w:rPr>
                <w:noProof/>
                <w:webHidden/>
              </w:rPr>
              <w:fldChar w:fldCharType="separate"/>
            </w:r>
            <w:r w:rsidR="001C4D64">
              <w:rPr>
                <w:noProof/>
                <w:webHidden/>
              </w:rPr>
              <w:t>1</w:t>
            </w:r>
            <w:r w:rsidR="008D2CCD">
              <w:rPr>
                <w:noProof/>
                <w:webHidden/>
              </w:rPr>
              <w:fldChar w:fldCharType="end"/>
            </w:r>
          </w:hyperlink>
        </w:p>
        <w:p w14:paraId="0C820F6E" w14:textId="4FA86CB8" w:rsidR="008D2CCD" w:rsidRDefault="00CF2DE2" w:rsidP="00D5184E">
          <w:pPr>
            <w:pStyle w:val="TOC1"/>
            <w:rPr>
              <w:rFonts w:asciiTheme="minorHAnsi" w:eastAsiaTheme="minorEastAsia" w:hAnsiTheme="minorHAnsi" w:cstheme="minorBidi"/>
              <w:noProof/>
              <w:lang w:val="en-US"/>
            </w:rPr>
          </w:pPr>
          <w:hyperlink w:anchor="_Toc130827009" w:history="1">
            <w:r w:rsidR="008D2CCD" w:rsidRPr="00C70E5B">
              <w:rPr>
                <w:rStyle w:val="Hyperlink"/>
                <w:noProof/>
              </w:rPr>
              <w:t>Types of data in your district/school reports</w:t>
            </w:r>
            <w:r w:rsidR="008D2CCD">
              <w:rPr>
                <w:noProof/>
                <w:webHidden/>
              </w:rPr>
              <w:tab/>
            </w:r>
            <w:r w:rsidR="008D2CCD">
              <w:rPr>
                <w:noProof/>
                <w:webHidden/>
              </w:rPr>
              <w:fldChar w:fldCharType="begin"/>
            </w:r>
            <w:r w:rsidR="008D2CCD">
              <w:rPr>
                <w:noProof/>
                <w:webHidden/>
              </w:rPr>
              <w:instrText xml:space="preserve"> PAGEREF _Toc130827009 \h </w:instrText>
            </w:r>
            <w:r w:rsidR="008D2CCD">
              <w:rPr>
                <w:noProof/>
                <w:webHidden/>
              </w:rPr>
            </w:r>
            <w:r w:rsidR="008D2CCD">
              <w:rPr>
                <w:noProof/>
                <w:webHidden/>
              </w:rPr>
              <w:fldChar w:fldCharType="separate"/>
            </w:r>
            <w:r w:rsidR="001C4D64">
              <w:rPr>
                <w:noProof/>
                <w:webHidden/>
              </w:rPr>
              <w:t>2</w:t>
            </w:r>
            <w:r w:rsidR="008D2CCD">
              <w:rPr>
                <w:noProof/>
                <w:webHidden/>
              </w:rPr>
              <w:fldChar w:fldCharType="end"/>
            </w:r>
          </w:hyperlink>
        </w:p>
        <w:p w14:paraId="7496A3DC" w14:textId="2AF11557" w:rsidR="008D2CCD" w:rsidRDefault="00CF2DE2" w:rsidP="00D5184E">
          <w:pPr>
            <w:pStyle w:val="TOC2"/>
            <w:tabs>
              <w:tab w:val="right" w:leader="dot" w:pos="9926"/>
            </w:tabs>
            <w:spacing w:line="360" w:lineRule="auto"/>
            <w:rPr>
              <w:rFonts w:asciiTheme="minorHAnsi" w:eastAsiaTheme="minorEastAsia" w:hAnsiTheme="minorHAnsi" w:cstheme="minorBidi"/>
              <w:noProof/>
              <w:lang w:val="en-US"/>
            </w:rPr>
          </w:pPr>
          <w:hyperlink w:anchor="_Toc130827010" w:history="1">
            <w:r w:rsidR="008D2CCD" w:rsidRPr="00C70E5B">
              <w:rPr>
                <w:rStyle w:val="Hyperlink"/>
                <w:noProof/>
              </w:rPr>
              <w:t>SE Competency scaled scores</w:t>
            </w:r>
            <w:r w:rsidR="008D2CCD">
              <w:rPr>
                <w:noProof/>
                <w:webHidden/>
              </w:rPr>
              <w:tab/>
            </w:r>
            <w:r w:rsidR="008D2CCD">
              <w:rPr>
                <w:noProof/>
                <w:webHidden/>
              </w:rPr>
              <w:fldChar w:fldCharType="begin"/>
            </w:r>
            <w:r w:rsidR="008D2CCD">
              <w:rPr>
                <w:noProof/>
                <w:webHidden/>
              </w:rPr>
              <w:instrText xml:space="preserve"> PAGEREF _Toc130827010 \h </w:instrText>
            </w:r>
            <w:r w:rsidR="008D2CCD">
              <w:rPr>
                <w:noProof/>
                <w:webHidden/>
              </w:rPr>
            </w:r>
            <w:r w:rsidR="008D2CCD">
              <w:rPr>
                <w:noProof/>
                <w:webHidden/>
              </w:rPr>
              <w:fldChar w:fldCharType="separate"/>
            </w:r>
            <w:r w:rsidR="001C4D64">
              <w:rPr>
                <w:noProof/>
                <w:webHidden/>
              </w:rPr>
              <w:t>2</w:t>
            </w:r>
            <w:r w:rsidR="008D2CCD">
              <w:rPr>
                <w:noProof/>
                <w:webHidden/>
              </w:rPr>
              <w:fldChar w:fldCharType="end"/>
            </w:r>
          </w:hyperlink>
        </w:p>
        <w:p w14:paraId="521911E7" w14:textId="5765758A" w:rsidR="008D2CCD" w:rsidRDefault="00CF2DE2" w:rsidP="00D5184E">
          <w:pPr>
            <w:pStyle w:val="TOC3"/>
            <w:tabs>
              <w:tab w:val="right" w:leader="dot" w:pos="9926"/>
            </w:tabs>
            <w:spacing w:line="360" w:lineRule="auto"/>
            <w:rPr>
              <w:rFonts w:asciiTheme="minorHAnsi" w:eastAsiaTheme="minorEastAsia" w:hAnsiTheme="minorHAnsi" w:cstheme="minorBidi"/>
              <w:noProof/>
              <w:lang w:val="en-US"/>
            </w:rPr>
          </w:pPr>
          <w:hyperlink w:anchor="_Toc130827011" w:history="1">
            <w:r w:rsidR="008D2CCD" w:rsidRPr="00C70E5B">
              <w:rPr>
                <w:rStyle w:val="Hyperlink"/>
                <w:noProof/>
              </w:rPr>
              <w:t>Guidance on interpreting scaled score differences</w:t>
            </w:r>
            <w:r w:rsidR="008D2CCD">
              <w:rPr>
                <w:noProof/>
                <w:webHidden/>
              </w:rPr>
              <w:tab/>
            </w:r>
            <w:r w:rsidR="008D2CCD">
              <w:rPr>
                <w:noProof/>
                <w:webHidden/>
              </w:rPr>
              <w:fldChar w:fldCharType="begin"/>
            </w:r>
            <w:r w:rsidR="008D2CCD">
              <w:rPr>
                <w:noProof/>
                <w:webHidden/>
              </w:rPr>
              <w:instrText xml:space="preserve"> PAGEREF _Toc130827011 \h </w:instrText>
            </w:r>
            <w:r w:rsidR="008D2CCD">
              <w:rPr>
                <w:noProof/>
                <w:webHidden/>
              </w:rPr>
            </w:r>
            <w:r w:rsidR="008D2CCD">
              <w:rPr>
                <w:noProof/>
                <w:webHidden/>
              </w:rPr>
              <w:fldChar w:fldCharType="separate"/>
            </w:r>
            <w:r w:rsidR="001C4D64">
              <w:rPr>
                <w:noProof/>
                <w:webHidden/>
              </w:rPr>
              <w:t>3</w:t>
            </w:r>
            <w:r w:rsidR="008D2CCD">
              <w:rPr>
                <w:noProof/>
                <w:webHidden/>
              </w:rPr>
              <w:fldChar w:fldCharType="end"/>
            </w:r>
          </w:hyperlink>
        </w:p>
        <w:p w14:paraId="26D0A2D0" w14:textId="56D5161C" w:rsidR="008D2CCD" w:rsidRDefault="00CF2DE2" w:rsidP="00D5184E">
          <w:pPr>
            <w:pStyle w:val="TOC3"/>
            <w:tabs>
              <w:tab w:val="right" w:leader="dot" w:pos="9926"/>
            </w:tabs>
            <w:spacing w:line="360" w:lineRule="auto"/>
            <w:rPr>
              <w:rFonts w:asciiTheme="minorHAnsi" w:eastAsiaTheme="minorEastAsia" w:hAnsiTheme="minorHAnsi" w:cstheme="minorBidi"/>
              <w:noProof/>
              <w:lang w:val="en-US"/>
            </w:rPr>
          </w:pPr>
          <w:hyperlink w:anchor="_Toc130827012" w:history="1">
            <w:r w:rsidR="008D2CCD" w:rsidRPr="00C70E5B">
              <w:rPr>
                <w:rStyle w:val="Hyperlink"/>
                <w:noProof/>
              </w:rPr>
              <w:t>Notes of caution related to SELIS scaled score data use</w:t>
            </w:r>
            <w:r w:rsidR="008D2CCD">
              <w:rPr>
                <w:noProof/>
                <w:webHidden/>
              </w:rPr>
              <w:tab/>
            </w:r>
            <w:r w:rsidR="008D2CCD">
              <w:rPr>
                <w:noProof/>
                <w:webHidden/>
              </w:rPr>
              <w:fldChar w:fldCharType="begin"/>
            </w:r>
            <w:r w:rsidR="008D2CCD">
              <w:rPr>
                <w:noProof/>
                <w:webHidden/>
              </w:rPr>
              <w:instrText xml:space="preserve"> PAGEREF _Toc130827012 \h </w:instrText>
            </w:r>
            <w:r w:rsidR="008D2CCD">
              <w:rPr>
                <w:noProof/>
                <w:webHidden/>
              </w:rPr>
            </w:r>
            <w:r w:rsidR="008D2CCD">
              <w:rPr>
                <w:noProof/>
                <w:webHidden/>
              </w:rPr>
              <w:fldChar w:fldCharType="separate"/>
            </w:r>
            <w:r w:rsidR="001C4D64">
              <w:rPr>
                <w:noProof/>
                <w:webHidden/>
              </w:rPr>
              <w:t>4</w:t>
            </w:r>
            <w:r w:rsidR="008D2CCD">
              <w:rPr>
                <w:noProof/>
                <w:webHidden/>
              </w:rPr>
              <w:fldChar w:fldCharType="end"/>
            </w:r>
          </w:hyperlink>
        </w:p>
        <w:p w14:paraId="2D02BB83" w14:textId="6E7B96DC" w:rsidR="008D2CCD" w:rsidRDefault="00CF2DE2" w:rsidP="00D5184E">
          <w:pPr>
            <w:pStyle w:val="TOC3"/>
            <w:tabs>
              <w:tab w:val="right" w:leader="dot" w:pos="9926"/>
            </w:tabs>
            <w:spacing w:line="360" w:lineRule="auto"/>
            <w:rPr>
              <w:rFonts w:asciiTheme="minorHAnsi" w:eastAsiaTheme="minorEastAsia" w:hAnsiTheme="minorHAnsi" w:cstheme="minorBidi"/>
              <w:noProof/>
              <w:lang w:val="en-US"/>
            </w:rPr>
          </w:pPr>
          <w:hyperlink w:anchor="_Toc130827013" w:history="1">
            <w:r w:rsidR="008D2CCD" w:rsidRPr="00C70E5B">
              <w:rPr>
                <w:rStyle w:val="Hyperlink"/>
                <w:noProof/>
              </w:rPr>
              <w:t>Scale score benchmarks, score levels, and SE abilities profiles</w:t>
            </w:r>
            <w:r w:rsidR="008D2CCD">
              <w:rPr>
                <w:noProof/>
                <w:webHidden/>
              </w:rPr>
              <w:tab/>
            </w:r>
            <w:r w:rsidR="008D2CCD">
              <w:rPr>
                <w:noProof/>
                <w:webHidden/>
              </w:rPr>
              <w:fldChar w:fldCharType="begin"/>
            </w:r>
            <w:r w:rsidR="008D2CCD">
              <w:rPr>
                <w:noProof/>
                <w:webHidden/>
              </w:rPr>
              <w:instrText xml:space="preserve"> PAGEREF _Toc130827013 \h </w:instrText>
            </w:r>
            <w:r w:rsidR="008D2CCD">
              <w:rPr>
                <w:noProof/>
                <w:webHidden/>
              </w:rPr>
            </w:r>
            <w:r w:rsidR="008D2CCD">
              <w:rPr>
                <w:noProof/>
                <w:webHidden/>
              </w:rPr>
              <w:fldChar w:fldCharType="separate"/>
            </w:r>
            <w:r w:rsidR="001C4D64">
              <w:rPr>
                <w:noProof/>
                <w:webHidden/>
              </w:rPr>
              <w:t>4</w:t>
            </w:r>
            <w:r w:rsidR="008D2CCD">
              <w:rPr>
                <w:noProof/>
                <w:webHidden/>
              </w:rPr>
              <w:fldChar w:fldCharType="end"/>
            </w:r>
          </w:hyperlink>
        </w:p>
        <w:p w14:paraId="5CE06209" w14:textId="055C1015" w:rsidR="008D2CCD" w:rsidRDefault="00CF2DE2" w:rsidP="00D5184E">
          <w:pPr>
            <w:pStyle w:val="TOC3"/>
            <w:tabs>
              <w:tab w:val="right" w:leader="dot" w:pos="9926"/>
            </w:tabs>
            <w:spacing w:line="360" w:lineRule="auto"/>
            <w:rPr>
              <w:rFonts w:asciiTheme="minorHAnsi" w:eastAsiaTheme="minorEastAsia" w:hAnsiTheme="minorHAnsi" w:cstheme="minorBidi"/>
              <w:noProof/>
              <w:lang w:val="en-US"/>
            </w:rPr>
          </w:pPr>
          <w:hyperlink w:anchor="_Toc130827014" w:history="1">
            <w:r w:rsidR="008D2CCD" w:rsidRPr="00C70E5B">
              <w:rPr>
                <w:rStyle w:val="Hyperlink"/>
                <w:noProof/>
              </w:rPr>
              <w:t>Guidance on interpreting SE Abilities Profiles</w:t>
            </w:r>
            <w:r w:rsidR="008D2CCD">
              <w:rPr>
                <w:noProof/>
                <w:webHidden/>
              </w:rPr>
              <w:tab/>
            </w:r>
            <w:r w:rsidR="008D2CCD">
              <w:rPr>
                <w:noProof/>
                <w:webHidden/>
              </w:rPr>
              <w:fldChar w:fldCharType="begin"/>
            </w:r>
            <w:r w:rsidR="008D2CCD">
              <w:rPr>
                <w:noProof/>
                <w:webHidden/>
              </w:rPr>
              <w:instrText xml:space="preserve"> PAGEREF _Toc130827014 \h </w:instrText>
            </w:r>
            <w:r w:rsidR="008D2CCD">
              <w:rPr>
                <w:noProof/>
                <w:webHidden/>
              </w:rPr>
            </w:r>
            <w:r w:rsidR="008D2CCD">
              <w:rPr>
                <w:noProof/>
                <w:webHidden/>
              </w:rPr>
              <w:fldChar w:fldCharType="separate"/>
            </w:r>
            <w:r w:rsidR="001C4D64">
              <w:rPr>
                <w:noProof/>
                <w:webHidden/>
              </w:rPr>
              <w:t>5</w:t>
            </w:r>
            <w:r w:rsidR="008D2CCD">
              <w:rPr>
                <w:noProof/>
                <w:webHidden/>
              </w:rPr>
              <w:fldChar w:fldCharType="end"/>
            </w:r>
          </w:hyperlink>
        </w:p>
        <w:p w14:paraId="271DDE1E" w14:textId="513CD968" w:rsidR="008D2CCD" w:rsidRDefault="00CF2DE2" w:rsidP="00D5184E">
          <w:pPr>
            <w:pStyle w:val="TOC2"/>
            <w:tabs>
              <w:tab w:val="right" w:leader="dot" w:pos="9926"/>
            </w:tabs>
            <w:spacing w:line="360" w:lineRule="auto"/>
            <w:rPr>
              <w:rFonts w:asciiTheme="minorHAnsi" w:eastAsiaTheme="minorEastAsia" w:hAnsiTheme="minorHAnsi" w:cstheme="minorBidi"/>
              <w:noProof/>
              <w:lang w:val="en-US"/>
            </w:rPr>
          </w:pPr>
          <w:hyperlink w:anchor="_Toc130827015" w:history="1">
            <w:r w:rsidR="008D2CCD" w:rsidRPr="00C70E5B">
              <w:rPr>
                <w:rStyle w:val="Hyperlink"/>
                <w:noProof/>
              </w:rPr>
              <w:t>Understanding item-level response data through individual student SWON maps</w:t>
            </w:r>
            <w:r w:rsidR="008D2CCD">
              <w:rPr>
                <w:noProof/>
                <w:webHidden/>
              </w:rPr>
              <w:tab/>
            </w:r>
            <w:r w:rsidR="008D2CCD">
              <w:rPr>
                <w:noProof/>
                <w:webHidden/>
              </w:rPr>
              <w:fldChar w:fldCharType="begin"/>
            </w:r>
            <w:r w:rsidR="008D2CCD">
              <w:rPr>
                <w:noProof/>
                <w:webHidden/>
              </w:rPr>
              <w:instrText xml:space="preserve"> PAGEREF _Toc130827015 \h </w:instrText>
            </w:r>
            <w:r w:rsidR="008D2CCD">
              <w:rPr>
                <w:noProof/>
                <w:webHidden/>
              </w:rPr>
            </w:r>
            <w:r w:rsidR="008D2CCD">
              <w:rPr>
                <w:noProof/>
                <w:webHidden/>
              </w:rPr>
              <w:fldChar w:fldCharType="separate"/>
            </w:r>
            <w:r w:rsidR="001C4D64">
              <w:rPr>
                <w:noProof/>
                <w:webHidden/>
              </w:rPr>
              <w:t>7</w:t>
            </w:r>
            <w:r w:rsidR="008D2CCD">
              <w:rPr>
                <w:noProof/>
                <w:webHidden/>
              </w:rPr>
              <w:fldChar w:fldCharType="end"/>
            </w:r>
          </w:hyperlink>
        </w:p>
        <w:p w14:paraId="3FDEFF7D" w14:textId="68F20063" w:rsidR="008D2CCD" w:rsidRDefault="00CF2DE2" w:rsidP="00D5184E">
          <w:pPr>
            <w:pStyle w:val="TOC3"/>
            <w:tabs>
              <w:tab w:val="right" w:leader="dot" w:pos="9926"/>
            </w:tabs>
            <w:spacing w:line="360" w:lineRule="auto"/>
            <w:rPr>
              <w:rFonts w:asciiTheme="minorHAnsi" w:eastAsiaTheme="minorEastAsia" w:hAnsiTheme="minorHAnsi" w:cstheme="minorBidi"/>
              <w:noProof/>
              <w:lang w:val="en-US"/>
            </w:rPr>
          </w:pPr>
          <w:hyperlink w:anchor="_Toc130827016" w:history="1">
            <w:r w:rsidR="008D2CCD" w:rsidRPr="00C70E5B">
              <w:rPr>
                <w:rStyle w:val="Hyperlink"/>
                <w:noProof/>
              </w:rPr>
              <w:t>Measurement concepts driving SWON map formation</w:t>
            </w:r>
            <w:r w:rsidR="008D2CCD">
              <w:rPr>
                <w:noProof/>
                <w:webHidden/>
              </w:rPr>
              <w:tab/>
            </w:r>
            <w:r w:rsidR="008D2CCD">
              <w:rPr>
                <w:noProof/>
                <w:webHidden/>
              </w:rPr>
              <w:fldChar w:fldCharType="begin"/>
            </w:r>
            <w:r w:rsidR="008D2CCD">
              <w:rPr>
                <w:noProof/>
                <w:webHidden/>
              </w:rPr>
              <w:instrText xml:space="preserve"> PAGEREF _Toc130827016 \h </w:instrText>
            </w:r>
            <w:r w:rsidR="008D2CCD">
              <w:rPr>
                <w:noProof/>
                <w:webHidden/>
              </w:rPr>
            </w:r>
            <w:r w:rsidR="008D2CCD">
              <w:rPr>
                <w:noProof/>
                <w:webHidden/>
              </w:rPr>
              <w:fldChar w:fldCharType="separate"/>
            </w:r>
            <w:r w:rsidR="001C4D64">
              <w:rPr>
                <w:noProof/>
                <w:webHidden/>
              </w:rPr>
              <w:t>7</w:t>
            </w:r>
            <w:r w:rsidR="008D2CCD">
              <w:rPr>
                <w:noProof/>
                <w:webHidden/>
              </w:rPr>
              <w:fldChar w:fldCharType="end"/>
            </w:r>
          </w:hyperlink>
        </w:p>
        <w:p w14:paraId="68FC2909" w14:textId="3E4F7CF3" w:rsidR="008D2CCD" w:rsidRDefault="00CF2DE2" w:rsidP="00D5184E">
          <w:pPr>
            <w:pStyle w:val="TOC3"/>
            <w:tabs>
              <w:tab w:val="right" w:leader="dot" w:pos="9926"/>
            </w:tabs>
            <w:spacing w:line="360" w:lineRule="auto"/>
            <w:rPr>
              <w:rFonts w:asciiTheme="minorHAnsi" w:eastAsiaTheme="minorEastAsia" w:hAnsiTheme="minorHAnsi" w:cstheme="minorBidi"/>
              <w:noProof/>
              <w:lang w:val="en-US"/>
            </w:rPr>
          </w:pPr>
          <w:hyperlink w:anchor="_Toc130827017" w:history="1">
            <w:r w:rsidR="008D2CCD" w:rsidRPr="00C70E5B">
              <w:rPr>
                <w:rStyle w:val="Hyperlink"/>
                <w:noProof/>
              </w:rPr>
              <w:t>Mapping student’s item responses to identify strengths and areas for growth</w:t>
            </w:r>
            <w:r w:rsidR="008D2CCD">
              <w:rPr>
                <w:noProof/>
                <w:webHidden/>
              </w:rPr>
              <w:tab/>
            </w:r>
            <w:r w:rsidR="008D2CCD">
              <w:rPr>
                <w:noProof/>
                <w:webHidden/>
              </w:rPr>
              <w:fldChar w:fldCharType="begin"/>
            </w:r>
            <w:r w:rsidR="008D2CCD">
              <w:rPr>
                <w:noProof/>
                <w:webHidden/>
              </w:rPr>
              <w:instrText xml:space="preserve"> PAGEREF _Toc130827017 \h </w:instrText>
            </w:r>
            <w:r w:rsidR="008D2CCD">
              <w:rPr>
                <w:noProof/>
                <w:webHidden/>
              </w:rPr>
            </w:r>
            <w:r w:rsidR="008D2CCD">
              <w:rPr>
                <w:noProof/>
                <w:webHidden/>
              </w:rPr>
              <w:fldChar w:fldCharType="separate"/>
            </w:r>
            <w:r w:rsidR="001C4D64">
              <w:rPr>
                <w:noProof/>
                <w:webHidden/>
              </w:rPr>
              <w:t>8</w:t>
            </w:r>
            <w:r w:rsidR="008D2CCD">
              <w:rPr>
                <w:noProof/>
                <w:webHidden/>
              </w:rPr>
              <w:fldChar w:fldCharType="end"/>
            </w:r>
          </w:hyperlink>
        </w:p>
        <w:p w14:paraId="2CBF3B2D" w14:textId="5E79ABEF" w:rsidR="008D2CCD" w:rsidRDefault="00CF2DE2" w:rsidP="00D5184E">
          <w:pPr>
            <w:pStyle w:val="TOC3"/>
            <w:tabs>
              <w:tab w:val="right" w:leader="dot" w:pos="9926"/>
            </w:tabs>
            <w:spacing w:line="360" w:lineRule="auto"/>
            <w:rPr>
              <w:rFonts w:asciiTheme="minorHAnsi" w:eastAsiaTheme="minorEastAsia" w:hAnsiTheme="minorHAnsi" w:cstheme="minorBidi"/>
              <w:noProof/>
              <w:lang w:val="en-US"/>
            </w:rPr>
          </w:pPr>
          <w:hyperlink w:anchor="_Toc130827018" w:history="1">
            <w:r w:rsidR="008D2CCD" w:rsidRPr="00C70E5B">
              <w:rPr>
                <w:rStyle w:val="Hyperlink"/>
                <w:noProof/>
              </w:rPr>
              <w:t>Interpretation of students’ individual SWON maps (exemplars)</w:t>
            </w:r>
            <w:r w:rsidR="008D2CCD">
              <w:rPr>
                <w:noProof/>
                <w:webHidden/>
              </w:rPr>
              <w:tab/>
            </w:r>
            <w:r w:rsidR="008D2CCD">
              <w:rPr>
                <w:noProof/>
                <w:webHidden/>
              </w:rPr>
              <w:fldChar w:fldCharType="begin"/>
            </w:r>
            <w:r w:rsidR="008D2CCD">
              <w:rPr>
                <w:noProof/>
                <w:webHidden/>
              </w:rPr>
              <w:instrText xml:space="preserve"> PAGEREF _Toc130827018 \h </w:instrText>
            </w:r>
            <w:r w:rsidR="008D2CCD">
              <w:rPr>
                <w:noProof/>
                <w:webHidden/>
              </w:rPr>
            </w:r>
            <w:r w:rsidR="008D2CCD">
              <w:rPr>
                <w:noProof/>
                <w:webHidden/>
              </w:rPr>
              <w:fldChar w:fldCharType="separate"/>
            </w:r>
            <w:r w:rsidR="001C4D64">
              <w:rPr>
                <w:noProof/>
                <w:webHidden/>
              </w:rPr>
              <w:t>10</w:t>
            </w:r>
            <w:r w:rsidR="008D2CCD">
              <w:rPr>
                <w:noProof/>
                <w:webHidden/>
              </w:rPr>
              <w:fldChar w:fldCharType="end"/>
            </w:r>
          </w:hyperlink>
        </w:p>
        <w:p w14:paraId="3F4DFF52" w14:textId="6B02F7E4" w:rsidR="008D2CCD" w:rsidRDefault="00CF2DE2" w:rsidP="00D5184E">
          <w:pPr>
            <w:pStyle w:val="TOC3"/>
            <w:tabs>
              <w:tab w:val="right" w:leader="dot" w:pos="9926"/>
            </w:tabs>
            <w:spacing w:line="360" w:lineRule="auto"/>
            <w:rPr>
              <w:rFonts w:asciiTheme="minorHAnsi" w:eastAsiaTheme="minorEastAsia" w:hAnsiTheme="minorHAnsi" w:cstheme="minorBidi"/>
              <w:noProof/>
              <w:lang w:val="en-US"/>
            </w:rPr>
          </w:pPr>
          <w:hyperlink w:anchor="_Toc130827019" w:history="1">
            <w:r w:rsidR="008D2CCD" w:rsidRPr="00C70E5B">
              <w:rPr>
                <w:rStyle w:val="Hyperlink"/>
                <w:noProof/>
              </w:rPr>
              <w:t>Notes of caution related to SWON map use</w:t>
            </w:r>
            <w:r w:rsidR="008D2CCD">
              <w:rPr>
                <w:noProof/>
                <w:webHidden/>
              </w:rPr>
              <w:tab/>
            </w:r>
            <w:r w:rsidR="008D2CCD">
              <w:rPr>
                <w:noProof/>
                <w:webHidden/>
              </w:rPr>
              <w:fldChar w:fldCharType="begin"/>
            </w:r>
            <w:r w:rsidR="008D2CCD">
              <w:rPr>
                <w:noProof/>
                <w:webHidden/>
              </w:rPr>
              <w:instrText xml:space="preserve"> PAGEREF _Toc130827019 \h </w:instrText>
            </w:r>
            <w:r w:rsidR="008D2CCD">
              <w:rPr>
                <w:noProof/>
                <w:webHidden/>
              </w:rPr>
            </w:r>
            <w:r w:rsidR="008D2CCD">
              <w:rPr>
                <w:noProof/>
                <w:webHidden/>
              </w:rPr>
              <w:fldChar w:fldCharType="separate"/>
            </w:r>
            <w:r w:rsidR="001C4D64">
              <w:rPr>
                <w:noProof/>
                <w:webHidden/>
              </w:rPr>
              <w:t>13</w:t>
            </w:r>
            <w:r w:rsidR="008D2CCD">
              <w:rPr>
                <w:noProof/>
                <w:webHidden/>
              </w:rPr>
              <w:fldChar w:fldCharType="end"/>
            </w:r>
          </w:hyperlink>
        </w:p>
        <w:p w14:paraId="2E48BBB1" w14:textId="665E3893" w:rsidR="008D2CCD" w:rsidRDefault="00CF2DE2" w:rsidP="00D5184E">
          <w:pPr>
            <w:pStyle w:val="TOC2"/>
            <w:tabs>
              <w:tab w:val="right" w:leader="dot" w:pos="9926"/>
            </w:tabs>
            <w:spacing w:line="360" w:lineRule="auto"/>
            <w:rPr>
              <w:rFonts w:asciiTheme="minorHAnsi" w:eastAsiaTheme="minorEastAsia" w:hAnsiTheme="minorHAnsi" w:cstheme="minorBidi"/>
              <w:noProof/>
              <w:lang w:val="en-US"/>
            </w:rPr>
          </w:pPr>
          <w:hyperlink w:anchor="_Toc130827020" w:history="1">
            <w:r w:rsidR="008D2CCD" w:rsidRPr="00C70E5B">
              <w:rPr>
                <w:rStyle w:val="Hyperlink"/>
                <w:noProof/>
              </w:rPr>
              <w:t>SELIS data and its role in a Multi-tiered System of Supports (MTSS)</w:t>
            </w:r>
            <w:r w:rsidR="008D2CCD">
              <w:rPr>
                <w:noProof/>
                <w:webHidden/>
              </w:rPr>
              <w:tab/>
            </w:r>
            <w:r w:rsidR="008D2CCD">
              <w:rPr>
                <w:noProof/>
                <w:webHidden/>
              </w:rPr>
              <w:fldChar w:fldCharType="begin"/>
            </w:r>
            <w:r w:rsidR="008D2CCD">
              <w:rPr>
                <w:noProof/>
                <w:webHidden/>
              </w:rPr>
              <w:instrText xml:space="preserve"> PAGEREF _Toc130827020 \h </w:instrText>
            </w:r>
            <w:r w:rsidR="008D2CCD">
              <w:rPr>
                <w:noProof/>
                <w:webHidden/>
              </w:rPr>
            </w:r>
            <w:r w:rsidR="008D2CCD">
              <w:rPr>
                <w:noProof/>
                <w:webHidden/>
              </w:rPr>
              <w:fldChar w:fldCharType="separate"/>
            </w:r>
            <w:r w:rsidR="001C4D64">
              <w:rPr>
                <w:noProof/>
                <w:webHidden/>
              </w:rPr>
              <w:t>13</w:t>
            </w:r>
            <w:r w:rsidR="008D2CCD">
              <w:rPr>
                <w:noProof/>
                <w:webHidden/>
              </w:rPr>
              <w:fldChar w:fldCharType="end"/>
            </w:r>
          </w:hyperlink>
        </w:p>
        <w:p w14:paraId="3755330B" w14:textId="188F1F4F" w:rsidR="008D2CCD" w:rsidRDefault="00CF2DE2" w:rsidP="00D5184E">
          <w:pPr>
            <w:pStyle w:val="TOC2"/>
            <w:tabs>
              <w:tab w:val="right" w:leader="dot" w:pos="9926"/>
            </w:tabs>
            <w:spacing w:line="360" w:lineRule="auto"/>
            <w:rPr>
              <w:rFonts w:asciiTheme="minorHAnsi" w:eastAsiaTheme="minorEastAsia" w:hAnsiTheme="minorHAnsi" w:cstheme="minorBidi"/>
              <w:noProof/>
              <w:lang w:val="en-US"/>
            </w:rPr>
          </w:pPr>
          <w:hyperlink w:anchor="_Toc130827021" w:history="1">
            <w:r w:rsidR="008D2CCD" w:rsidRPr="00C70E5B">
              <w:rPr>
                <w:rStyle w:val="Hyperlink"/>
                <w:noProof/>
              </w:rPr>
              <w:t>SELIS in the cycle of inquiry</w:t>
            </w:r>
            <w:r w:rsidR="008D2CCD">
              <w:rPr>
                <w:noProof/>
                <w:webHidden/>
              </w:rPr>
              <w:tab/>
            </w:r>
            <w:r w:rsidR="008D2CCD">
              <w:rPr>
                <w:noProof/>
                <w:webHidden/>
              </w:rPr>
              <w:fldChar w:fldCharType="begin"/>
            </w:r>
            <w:r w:rsidR="008D2CCD">
              <w:rPr>
                <w:noProof/>
                <w:webHidden/>
              </w:rPr>
              <w:instrText xml:space="preserve"> PAGEREF _Toc130827021 \h </w:instrText>
            </w:r>
            <w:r w:rsidR="008D2CCD">
              <w:rPr>
                <w:noProof/>
                <w:webHidden/>
              </w:rPr>
            </w:r>
            <w:r w:rsidR="008D2CCD">
              <w:rPr>
                <w:noProof/>
                <w:webHidden/>
              </w:rPr>
              <w:fldChar w:fldCharType="separate"/>
            </w:r>
            <w:r w:rsidR="001C4D64">
              <w:rPr>
                <w:noProof/>
                <w:webHidden/>
              </w:rPr>
              <w:t>14</w:t>
            </w:r>
            <w:r w:rsidR="008D2CCD">
              <w:rPr>
                <w:noProof/>
                <w:webHidden/>
              </w:rPr>
              <w:fldChar w:fldCharType="end"/>
            </w:r>
          </w:hyperlink>
        </w:p>
        <w:p w14:paraId="5A93FA3F" w14:textId="281406EA" w:rsidR="008D2CCD" w:rsidRDefault="00CF2DE2" w:rsidP="00D5184E">
          <w:pPr>
            <w:pStyle w:val="TOC1"/>
            <w:rPr>
              <w:rFonts w:asciiTheme="minorHAnsi" w:eastAsiaTheme="minorEastAsia" w:hAnsiTheme="minorHAnsi" w:cstheme="minorBidi"/>
              <w:noProof/>
              <w:lang w:val="en-US"/>
            </w:rPr>
          </w:pPr>
          <w:hyperlink w:anchor="_Toc130827022" w:history="1">
            <w:r w:rsidR="008D2CCD" w:rsidRPr="00C70E5B">
              <w:rPr>
                <w:rStyle w:val="Hyperlink"/>
                <w:noProof/>
              </w:rPr>
              <w:t>References</w:t>
            </w:r>
            <w:r w:rsidR="008D2CCD">
              <w:rPr>
                <w:noProof/>
                <w:webHidden/>
              </w:rPr>
              <w:tab/>
            </w:r>
            <w:r w:rsidR="008D2CCD">
              <w:rPr>
                <w:noProof/>
                <w:webHidden/>
              </w:rPr>
              <w:fldChar w:fldCharType="begin"/>
            </w:r>
            <w:r w:rsidR="008D2CCD">
              <w:rPr>
                <w:noProof/>
                <w:webHidden/>
              </w:rPr>
              <w:instrText xml:space="preserve"> PAGEREF _Toc130827022 \h </w:instrText>
            </w:r>
            <w:r w:rsidR="008D2CCD">
              <w:rPr>
                <w:noProof/>
                <w:webHidden/>
              </w:rPr>
            </w:r>
            <w:r w:rsidR="008D2CCD">
              <w:rPr>
                <w:noProof/>
                <w:webHidden/>
              </w:rPr>
              <w:fldChar w:fldCharType="separate"/>
            </w:r>
            <w:r w:rsidR="001C4D64">
              <w:rPr>
                <w:noProof/>
                <w:webHidden/>
              </w:rPr>
              <w:t>16</w:t>
            </w:r>
            <w:r w:rsidR="008D2CCD">
              <w:rPr>
                <w:noProof/>
                <w:webHidden/>
              </w:rPr>
              <w:fldChar w:fldCharType="end"/>
            </w:r>
          </w:hyperlink>
        </w:p>
        <w:p w14:paraId="268E6B45" w14:textId="24412AB7" w:rsidR="008D2CCD" w:rsidRDefault="00CF2DE2" w:rsidP="00D5184E">
          <w:pPr>
            <w:pStyle w:val="TOC1"/>
            <w:rPr>
              <w:rFonts w:asciiTheme="minorHAnsi" w:eastAsiaTheme="minorEastAsia" w:hAnsiTheme="minorHAnsi" w:cstheme="minorBidi"/>
              <w:noProof/>
              <w:lang w:val="en-US"/>
            </w:rPr>
          </w:pPr>
          <w:hyperlink w:anchor="_Toc130827024" w:history="1">
            <w:r w:rsidR="008D2CCD" w:rsidRPr="00C70E5B">
              <w:rPr>
                <w:rStyle w:val="Hyperlink"/>
                <w:noProof/>
              </w:rPr>
              <w:t>Appendix A: SELIS survey specification for the three grade-level surveys</w:t>
            </w:r>
            <w:r w:rsidR="008D2CCD">
              <w:rPr>
                <w:noProof/>
                <w:webHidden/>
              </w:rPr>
              <w:tab/>
            </w:r>
            <w:r w:rsidR="008D2CCD">
              <w:rPr>
                <w:noProof/>
                <w:webHidden/>
              </w:rPr>
              <w:fldChar w:fldCharType="begin"/>
            </w:r>
            <w:r w:rsidR="008D2CCD">
              <w:rPr>
                <w:noProof/>
                <w:webHidden/>
              </w:rPr>
              <w:instrText xml:space="preserve"> PAGEREF _Toc130827024 \h </w:instrText>
            </w:r>
            <w:r w:rsidR="008D2CCD">
              <w:rPr>
                <w:noProof/>
                <w:webHidden/>
              </w:rPr>
            </w:r>
            <w:r w:rsidR="008D2CCD">
              <w:rPr>
                <w:noProof/>
                <w:webHidden/>
              </w:rPr>
              <w:fldChar w:fldCharType="separate"/>
            </w:r>
            <w:r w:rsidR="001C4D64">
              <w:rPr>
                <w:noProof/>
                <w:webHidden/>
              </w:rPr>
              <w:t>17</w:t>
            </w:r>
            <w:r w:rsidR="008D2CCD">
              <w:rPr>
                <w:noProof/>
                <w:webHidden/>
              </w:rPr>
              <w:fldChar w:fldCharType="end"/>
            </w:r>
          </w:hyperlink>
        </w:p>
        <w:p w14:paraId="40B5EBCA" w14:textId="0850CE21" w:rsidR="008D2CCD" w:rsidRDefault="00CF2DE2" w:rsidP="00D5184E">
          <w:pPr>
            <w:pStyle w:val="TOC1"/>
            <w:rPr>
              <w:rFonts w:asciiTheme="minorHAnsi" w:eastAsiaTheme="minorEastAsia" w:hAnsiTheme="minorHAnsi" w:cstheme="minorBidi"/>
              <w:noProof/>
              <w:lang w:val="en-US"/>
            </w:rPr>
          </w:pPr>
          <w:hyperlink w:anchor="_Toc130827025" w:history="1">
            <w:r w:rsidR="008D2CCD" w:rsidRPr="00C70E5B">
              <w:rPr>
                <w:rStyle w:val="Hyperlink"/>
                <w:noProof/>
              </w:rPr>
              <w:t>Appendix B: Relationship Skills</w:t>
            </w:r>
            <w:r w:rsidR="00C56238">
              <w:rPr>
                <w:rStyle w:val="Hyperlink"/>
                <w:noProof/>
              </w:rPr>
              <w:t xml:space="preserve"> competency</w:t>
            </w:r>
            <w:r w:rsidR="008D2CCD" w:rsidRPr="00C70E5B">
              <w:rPr>
                <w:rStyle w:val="Hyperlink"/>
                <w:noProof/>
              </w:rPr>
              <w:t xml:space="preserve"> </w:t>
            </w:r>
            <w:r w:rsidR="00C56238">
              <w:rPr>
                <w:rStyle w:val="Hyperlink"/>
                <w:noProof/>
              </w:rPr>
              <w:t>i</w:t>
            </w:r>
            <w:r w:rsidR="008D2CCD" w:rsidRPr="00C70E5B">
              <w:rPr>
                <w:rStyle w:val="Hyperlink"/>
                <w:noProof/>
              </w:rPr>
              <w:t xml:space="preserve">tem </w:t>
            </w:r>
            <w:r w:rsidR="00C56238">
              <w:rPr>
                <w:rStyle w:val="Hyperlink"/>
                <w:noProof/>
              </w:rPr>
              <w:t>h</w:t>
            </w:r>
            <w:r w:rsidR="008D2CCD" w:rsidRPr="00C70E5B">
              <w:rPr>
                <w:rStyle w:val="Hyperlink"/>
                <w:noProof/>
              </w:rPr>
              <w:t>ierarchy</w:t>
            </w:r>
            <w:r w:rsidR="008D2CCD">
              <w:rPr>
                <w:noProof/>
                <w:webHidden/>
              </w:rPr>
              <w:tab/>
            </w:r>
            <w:r w:rsidR="008D2CCD">
              <w:rPr>
                <w:noProof/>
                <w:webHidden/>
              </w:rPr>
              <w:fldChar w:fldCharType="begin"/>
            </w:r>
            <w:r w:rsidR="008D2CCD">
              <w:rPr>
                <w:noProof/>
                <w:webHidden/>
              </w:rPr>
              <w:instrText xml:space="preserve"> PAGEREF _Toc130827025 \h </w:instrText>
            </w:r>
            <w:r w:rsidR="008D2CCD">
              <w:rPr>
                <w:noProof/>
                <w:webHidden/>
              </w:rPr>
            </w:r>
            <w:r w:rsidR="008D2CCD">
              <w:rPr>
                <w:noProof/>
                <w:webHidden/>
              </w:rPr>
              <w:fldChar w:fldCharType="separate"/>
            </w:r>
            <w:r w:rsidR="001C4D64">
              <w:rPr>
                <w:noProof/>
                <w:webHidden/>
              </w:rPr>
              <w:t>18</w:t>
            </w:r>
            <w:r w:rsidR="008D2CCD">
              <w:rPr>
                <w:noProof/>
                <w:webHidden/>
              </w:rPr>
              <w:fldChar w:fldCharType="end"/>
            </w:r>
          </w:hyperlink>
        </w:p>
        <w:p w14:paraId="1E23874A" w14:textId="14979207" w:rsidR="008D2CCD" w:rsidRDefault="00CF2DE2" w:rsidP="00D5184E">
          <w:pPr>
            <w:pStyle w:val="TOC1"/>
            <w:rPr>
              <w:rFonts w:asciiTheme="minorHAnsi" w:eastAsiaTheme="minorEastAsia" w:hAnsiTheme="minorHAnsi" w:cstheme="minorBidi"/>
              <w:noProof/>
              <w:lang w:val="en-US"/>
            </w:rPr>
          </w:pPr>
          <w:hyperlink w:anchor="_Toc130827026" w:history="1">
            <w:r w:rsidR="008D2CCD" w:rsidRPr="00C70E5B">
              <w:rPr>
                <w:rStyle w:val="Hyperlink"/>
                <w:noProof/>
              </w:rPr>
              <w:t>Appendix C: Item codes and statements by SE competency</w:t>
            </w:r>
            <w:r w:rsidR="008D2CCD">
              <w:rPr>
                <w:noProof/>
                <w:webHidden/>
              </w:rPr>
              <w:tab/>
            </w:r>
            <w:r w:rsidR="008D2CCD">
              <w:rPr>
                <w:noProof/>
                <w:webHidden/>
              </w:rPr>
              <w:fldChar w:fldCharType="begin"/>
            </w:r>
            <w:r w:rsidR="008D2CCD">
              <w:rPr>
                <w:noProof/>
                <w:webHidden/>
              </w:rPr>
              <w:instrText xml:space="preserve"> PAGEREF _Toc130827026 \h </w:instrText>
            </w:r>
            <w:r w:rsidR="008D2CCD">
              <w:rPr>
                <w:noProof/>
                <w:webHidden/>
              </w:rPr>
            </w:r>
            <w:r w:rsidR="008D2CCD">
              <w:rPr>
                <w:noProof/>
                <w:webHidden/>
              </w:rPr>
              <w:fldChar w:fldCharType="separate"/>
            </w:r>
            <w:r w:rsidR="001C4D64">
              <w:rPr>
                <w:noProof/>
                <w:webHidden/>
              </w:rPr>
              <w:t>19</w:t>
            </w:r>
            <w:r w:rsidR="008D2CCD">
              <w:rPr>
                <w:noProof/>
                <w:webHidden/>
              </w:rPr>
              <w:fldChar w:fldCharType="end"/>
            </w:r>
          </w:hyperlink>
        </w:p>
        <w:p w14:paraId="15CD5D3C" w14:textId="5409F2BB" w:rsidR="003A752D" w:rsidRDefault="003A752D" w:rsidP="00D5184E">
          <w:pPr>
            <w:spacing w:line="360" w:lineRule="auto"/>
          </w:pPr>
          <w:r>
            <w:rPr>
              <w:b/>
              <w:bCs/>
              <w:noProof/>
            </w:rPr>
            <w:fldChar w:fldCharType="end"/>
          </w:r>
        </w:p>
      </w:sdtContent>
    </w:sdt>
    <w:p w14:paraId="7FF376B0" w14:textId="77777777" w:rsidR="001A719A" w:rsidRDefault="00BC2599">
      <w:pPr>
        <w:spacing w:after="160" w:line="259" w:lineRule="auto"/>
        <w:contextualSpacing w:val="0"/>
        <w:rPr>
          <w:rFonts w:asciiTheme="majorHAnsi" w:hAnsiTheme="majorHAnsi"/>
          <w:b/>
          <w:color w:val="002060"/>
          <w:sz w:val="28"/>
          <w:szCs w:val="28"/>
        </w:rPr>
        <w:sectPr w:rsidR="001A719A" w:rsidSect="006607FD">
          <w:pgSz w:w="12240" w:h="15840"/>
          <w:pgMar w:top="1152" w:right="1152" w:bottom="1152" w:left="1152" w:header="720" w:footer="720" w:gutter="0"/>
          <w:pgNumType w:fmt="lowerRoman"/>
          <w:cols w:space="720"/>
          <w:docGrid w:linePitch="360"/>
        </w:sectPr>
      </w:pPr>
      <w:r>
        <w:rPr>
          <w:rFonts w:asciiTheme="majorHAnsi" w:hAnsiTheme="majorHAnsi"/>
          <w:b/>
          <w:color w:val="002060"/>
          <w:sz w:val="28"/>
          <w:szCs w:val="28"/>
        </w:rPr>
        <w:br w:type="page"/>
      </w:r>
    </w:p>
    <w:p w14:paraId="28BB5090" w14:textId="5FB256AF" w:rsidR="00C72997" w:rsidRDefault="00C72997" w:rsidP="00610011">
      <w:pPr>
        <w:pStyle w:val="Heading1"/>
      </w:pPr>
      <w:bookmarkStart w:id="0" w:name="_Toc130827007"/>
      <w:r>
        <w:lastRenderedPageBreak/>
        <w:t>Introduction</w:t>
      </w:r>
      <w:bookmarkEnd w:id="0"/>
      <w:r w:rsidR="00384A17">
        <w:t xml:space="preserve">      </w:t>
      </w:r>
    </w:p>
    <w:p w14:paraId="650FD8C7" w14:textId="0D01A48E" w:rsidR="00C72997" w:rsidRDefault="00C72997" w:rsidP="00610011">
      <w:pPr>
        <w:rPr>
          <w:rFonts w:asciiTheme="majorHAnsi" w:hAnsiTheme="majorHAnsi"/>
          <w:b/>
          <w:color w:val="002060"/>
          <w:sz w:val="28"/>
          <w:szCs w:val="28"/>
        </w:rPr>
      </w:pPr>
      <w:r w:rsidRPr="000A73EA">
        <w:rPr>
          <w:rFonts w:asciiTheme="majorHAnsi" w:hAnsiTheme="majorHAnsi"/>
          <w:sz w:val="24"/>
          <w:szCs w:val="24"/>
        </w:rPr>
        <w:t>Th</w:t>
      </w:r>
      <w:r>
        <w:rPr>
          <w:rFonts w:asciiTheme="majorHAnsi" w:hAnsiTheme="majorHAnsi"/>
          <w:sz w:val="24"/>
          <w:szCs w:val="24"/>
        </w:rPr>
        <w:t>is</w:t>
      </w:r>
      <w:r w:rsidRPr="000A73EA">
        <w:rPr>
          <w:rFonts w:asciiTheme="majorHAnsi" w:hAnsiTheme="majorHAnsi"/>
          <w:sz w:val="24"/>
          <w:szCs w:val="24"/>
        </w:rPr>
        <w:t xml:space="preserve"> user guide is provided to help </w:t>
      </w:r>
      <w:r w:rsidR="00F0018D">
        <w:rPr>
          <w:rFonts w:asciiTheme="majorHAnsi" w:hAnsiTheme="majorHAnsi"/>
          <w:sz w:val="24"/>
          <w:szCs w:val="24"/>
        </w:rPr>
        <w:t>educator</w:t>
      </w:r>
      <w:r w:rsidRPr="000A73EA">
        <w:rPr>
          <w:rFonts w:asciiTheme="majorHAnsi" w:hAnsiTheme="majorHAnsi"/>
          <w:sz w:val="24"/>
          <w:szCs w:val="24"/>
        </w:rPr>
        <w:t xml:space="preserve">s understand the basics of what they need to know about the </w:t>
      </w:r>
      <w:r w:rsidRPr="004D3A38">
        <w:rPr>
          <w:rFonts w:asciiTheme="majorHAnsi" w:hAnsiTheme="majorHAnsi" w:cstheme="majorHAnsi"/>
          <w:sz w:val="24"/>
          <w:szCs w:val="24"/>
        </w:rPr>
        <w:t xml:space="preserve">Social and Emotional Learning Indicator System (SELIS) </w:t>
      </w:r>
      <w:r>
        <w:rPr>
          <w:rFonts w:asciiTheme="majorHAnsi" w:hAnsiTheme="majorHAnsi"/>
          <w:sz w:val="24"/>
          <w:szCs w:val="24"/>
        </w:rPr>
        <w:t>survey,</w:t>
      </w:r>
      <w:r w:rsidRPr="000A73EA">
        <w:rPr>
          <w:rFonts w:asciiTheme="majorHAnsi" w:hAnsiTheme="majorHAnsi"/>
          <w:sz w:val="24"/>
          <w:szCs w:val="24"/>
        </w:rPr>
        <w:t xml:space="preserve"> data</w:t>
      </w:r>
      <w:r>
        <w:rPr>
          <w:rFonts w:asciiTheme="majorHAnsi" w:hAnsiTheme="majorHAnsi"/>
          <w:sz w:val="24"/>
          <w:szCs w:val="24"/>
        </w:rPr>
        <w:t>, and dashboard. This guide provides basic information about what the SELIS survey measures, the types of data available to schools and districts,</w:t>
      </w:r>
      <w:r w:rsidR="00610011">
        <w:rPr>
          <w:rFonts w:asciiTheme="majorHAnsi" w:hAnsiTheme="majorHAnsi"/>
          <w:sz w:val="24"/>
          <w:szCs w:val="24"/>
        </w:rPr>
        <w:t xml:space="preserve"> and</w:t>
      </w:r>
      <w:r>
        <w:rPr>
          <w:rFonts w:asciiTheme="majorHAnsi" w:hAnsiTheme="majorHAnsi"/>
          <w:sz w:val="24"/>
          <w:szCs w:val="24"/>
        </w:rPr>
        <w:t xml:space="preserve"> how to </w:t>
      </w:r>
      <w:r w:rsidR="00610011">
        <w:rPr>
          <w:rFonts w:asciiTheme="majorHAnsi" w:hAnsiTheme="majorHAnsi"/>
          <w:sz w:val="24"/>
          <w:szCs w:val="24"/>
        </w:rPr>
        <w:t>identify</w:t>
      </w:r>
      <w:r w:rsidR="0078793A">
        <w:rPr>
          <w:rFonts w:asciiTheme="majorHAnsi" w:hAnsiTheme="majorHAnsi"/>
          <w:sz w:val="24"/>
          <w:szCs w:val="24"/>
        </w:rPr>
        <w:t xml:space="preserve"> and </w:t>
      </w:r>
      <w:r w:rsidR="00610011">
        <w:rPr>
          <w:rFonts w:asciiTheme="majorHAnsi" w:hAnsiTheme="majorHAnsi"/>
          <w:sz w:val="24"/>
          <w:szCs w:val="24"/>
        </w:rPr>
        <w:t>interpret</w:t>
      </w:r>
      <w:r w:rsidR="0078793A">
        <w:rPr>
          <w:rFonts w:asciiTheme="majorHAnsi" w:hAnsiTheme="majorHAnsi"/>
          <w:sz w:val="24"/>
          <w:szCs w:val="24"/>
        </w:rPr>
        <w:t xml:space="preserve"> meaningful differences in SELIS scaled scores and in</w:t>
      </w:r>
      <w:r w:rsidR="00610011">
        <w:rPr>
          <w:rFonts w:asciiTheme="majorHAnsi" w:hAnsiTheme="majorHAnsi"/>
          <w:sz w:val="24"/>
          <w:szCs w:val="24"/>
        </w:rPr>
        <w:t xml:space="preserve"> individual</w:t>
      </w:r>
      <w:r w:rsidR="0078793A">
        <w:rPr>
          <w:rFonts w:asciiTheme="majorHAnsi" w:hAnsiTheme="majorHAnsi"/>
          <w:sz w:val="24"/>
          <w:szCs w:val="24"/>
        </w:rPr>
        <w:t xml:space="preserve"> students’ item response maps</w:t>
      </w:r>
      <w:r w:rsidRPr="00610011">
        <w:rPr>
          <w:rFonts w:asciiTheme="majorHAnsi" w:hAnsiTheme="majorHAnsi"/>
          <w:sz w:val="24"/>
          <w:szCs w:val="24"/>
        </w:rPr>
        <w:t>.</w:t>
      </w:r>
      <w:r w:rsidR="00610011">
        <w:rPr>
          <w:rFonts w:asciiTheme="majorHAnsi" w:hAnsiTheme="majorHAnsi"/>
          <w:sz w:val="24"/>
          <w:szCs w:val="24"/>
        </w:rPr>
        <w:t xml:space="preserve"> It also discusses the use of SELIS data in multi-tiered systems of support (MTSS) and its role in a cycle of inquiry.</w:t>
      </w:r>
      <w:r w:rsidR="00482F45">
        <w:rPr>
          <w:rFonts w:asciiTheme="majorHAnsi" w:hAnsiTheme="majorHAnsi"/>
          <w:sz w:val="24"/>
          <w:szCs w:val="24"/>
        </w:rPr>
        <w:t xml:space="preserve"> Educators can explore the </w:t>
      </w:r>
      <w:hyperlink r:id="rId15" w:history="1">
        <w:r w:rsidR="00482F45" w:rsidRPr="00482F45">
          <w:rPr>
            <w:rStyle w:val="Hyperlink"/>
            <w:rFonts w:asciiTheme="majorHAnsi" w:hAnsiTheme="majorHAnsi"/>
            <w:sz w:val="24"/>
            <w:szCs w:val="24"/>
          </w:rPr>
          <w:t>SELIS webpage</w:t>
        </w:r>
      </w:hyperlink>
      <w:r w:rsidR="00482F45">
        <w:rPr>
          <w:rFonts w:asciiTheme="majorHAnsi" w:hAnsiTheme="majorHAnsi"/>
          <w:sz w:val="24"/>
          <w:szCs w:val="24"/>
        </w:rPr>
        <w:t xml:space="preserve"> for other useful SELIS resources.</w:t>
      </w:r>
    </w:p>
    <w:p w14:paraId="346AAE64" w14:textId="4619C10D" w:rsidR="00FD4B02" w:rsidRPr="00221D93" w:rsidRDefault="00FD4B02" w:rsidP="00610011">
      <w:pPr>
        <w:pStyle w:val="Heading1"/>
      </w:pPr>
      <w:bookmarkStart w:id="1" w:name="_Toc130827008"/>
      <w:r w:rsidRPr="00FD4B02">
        <w:t>Background</w:t>
      </w:r>
      <w:bookmarkEnd w:id="1"/>
    </w:p>
    <w:p w14:paraId="027AA150" w14:textId="33356B7B" w:rsidR="00AE1FD3" w:rsidRDefault="004D3A38" w:rsidP="00FD4B02">
      <w:pPr>
        <w:contextualSpacing w:val="0"/>
        <w:rPr>
          <w:rFonts w:asciiTheme="majorHAnsi" w:hAnsiTheme="majorHAnsi"/>
          <w:sz w:val="24"/>
          <w:szCs w:val="24"/>
        </w:rPr>
      </w:pPr>
      <w:r w:rsidRPr="004D3A38">
        <w:rPr>
          <w:rFonts w:asciiTheme="majorHAnsi" w:hAnsiTheme="majorHAnsi" w:cstheme="majorHAnsi"/>
          <w:sz w:val="24"/>
          <w:szCs w:val="24"/>
        </w:rPr>
        <w:t xml:space="preserve">The SELIS </w:t>
      </w:r>
      <w:r w:rsidR="00A14C55">
        <w:rPr>
          <w:rFonts w:asciiTheme="majorHAnsi" w:hAnsiTheme="majorHAnsi" w:cstheme="majorHAnsi"/>
          <w:sz w:val="24"/>
          <w:szCs w:val="24"/>
        </w:rPr>
        <w:t xml:space="preserve">is a </w:t>
      </w:r>
      <w:r w:rsidR="00610011">
        <w:rPr>
          <w:rFonts w:asciiTheme="majorHAnsi" w:hAnsiTheme="majorHAnsi" w:cstheme="majorHAnsi"/>
          <w:sz w:val="24"/>
          <w:szCs w:val="24"/>
        </w:rPr>
        <w:t>45 to 50</w:t>
      </w:r>
      <w:r w:rsidR="00A14C55">
        <w:rPr>
          <w:rFonts w:asciiTheme="majorHAnsi" w:hAnsiTheme="majorHAnsi" w:cstheme="majorHAnsi"/>
          <w:sz w:val="24"/>
          <w:szCs w:val="24"/>
        </w:rPr>
        <w:t xml:space="preserve"> </w:t>
      </w:r>
      <w:r w:rsidR="00610011">
        <w:rPr>
          <w:rFonts w:asciiTheme="majorHAnsi" w:hAnsiTheme="majorHAnsi" w:cstheme="majorHAnsi"/>
          <w:sz w:val="24"/>
          <w:szCs w:val="24"/>
        </w:rPr>
        <w:t>item</w:t>
      </w:r>
      <w:r w:rsidR="00A14C55">
        <w:rPr>
          <w:rFonts w:asciiTheme="majorHAnsi" w:hAnsiTheme="majorHAnsi" w:cstheme="majorHAnsi"/>
          <w:sz w:val="24"/>
          <w:szCs w:val="24"/>
        </w:rPr>
        <w:t xml:space="preserve"> survey for youth in grades </w:t>
      </w:r>
      <w:r w:rsidR="00610011">
        <w:rPr>
          <w:rFonts w:asciiTheme="majorHAnsi" w:hAnsiTheme="majorHAnsi" w:cstheme="majorHAnsi"/>
          <w:sz w:val="24"/>
          <w:szCs w:val="24"/>
        </w:rPr>
        <w:t>3 through 12</w:t>
      </w:r>
      <w:r w:rsidR="00A14C55">
        <w:rPr>
          <w:rFonts w:asciiTheme="majorHAnsi" w:hAnsiTheme="majorHAnsi" w:cstheme="majorHAnsi"/>
          <w:sz w:val="24"/>
          <w:szCs w:val="24"/>
        </w:rPr>
        <w:t xml:space="preserve">, that allows students to self-report their own social and emotional (SE) competency strengths. The SELIS </w:t>
      </w:r>
      <w:r w:rsidRPr="004D3A38">
        <w:rPr>
          <w:rFonts w:asciiTheme="majorHAnsi" w:hAnsiTheme="majorHAnsi" w:cstheme="majorHAnsi"/>
          <w:sz w:val="24"/>
          <w:szCs w:val="24"/>
        </w:rPr>
        <w:t>supports a</w:t>
      </w:r>
      <w:r w:rsidR="00482F45">
        <w:rPr>
          <w:rFonts w:asciiTheme="majorHAnsi" w:hAnsiTheme="majorHAnsi" w:cstheme="majorHAnsi"/>
          <w:sz w:val="24"/>
          <w:szCs w:val="24"/>
        </w:rPr>
        <w:t>n</w:t>
      </w:r>
      <w:r w:rsidRPr="004D3A38">
        <w:rPr>
          <w:rFonts w:asciiTheme="majorHAnsi" w:hAnsiTheme="majorHAnsi" w:cstheme="majorHAnsi"/>
          <w:sz w:val="24"/>
          <w:szCs w:val="24"/>
        </w:rPr>
        <w:t xml:space="preserve"> </w:t>
      </w:r>
      <w:r w:rsidR="00610011">
        <w:rPr>
          <w:rFonts w:asciiTheme="majorHAnsi" w:hAnsiTheme="majorHAnsi" w:cstheme="majorHAnsi"/>
          <w:sz w:val="24"/>
          <w:szCs w:val="24"/>
        </w:rPr>
        <w:t>asset</w:t>
      </w:r>
      <w:r w:rsidRPr="004D3A38">
        <w:rPr>
          <w:rFonts w:asciiTheme="majorHAnsi" w:hAnsiTheme="majorHAnsi" w:cstheme="majorHAnsi"/>
          <w:sz w:val="24"/>
          <w:szCs w:val="24"/>
        </w:rPr>
        <w:t>-based, tiered approach to developing students’ core SE competencies</w:t>
      </w:r>
      <w:r w:rsidR="00A14C55">
        <w:rPr>
          <w:rFonts w:asciiTheme="majorHAnsi" w:hAnsiTheme="majorHAnsi" w:cstheme="majorHAnsi"/>
          <w:sz w:val="24"/>
          <w:szCs w:val="24"/>
        </w:rPr>
        <w:t>,</w:t>
      </w:r>
      <w:r w:rsidRPr="004D3A38">
        <w:rPr>
          <w:rFonts w:asciiTheme="majorHAnsi" w:hAnsiTheme="majorHAnsi" w:cstheme="majorHAnsi"/>
          <w:sz w:val="24"/>
          <w:szCs w:val="24"/>
        </w:rPr>
        <w:t xml:space="preserve"> which allows educators to support </w:t>
      </w:r>
      <w:r w:rsidR="008A5D9A">
        <w:rPr>
          <w:rFonts w:asciiTheme="majorHAnsi" w:hAnsiTheme="majorHAnsi" w:cstheme="majorHAnsi"/>
          <w:sz w:val="24"/>
          <w:szCs w:val="24"/>
        </w:rPr>
        <w:t xml:space="preserve">and value </w:t>
      </w:r>
      <w:r w:rsidRPr="004D3A38">
        <w:rPr>
          <w:rFonts w:asciiTheme="majorHAnsi" w:hAnsiTheme="majorHAnsi" w:cstheme="majorHAnsi"/>
          <w:sz w:val="24"/>
          <w:szCs w:val="24"/>
        </w:rPr>
        <w:t xml:space="preserve">students’ identities and recognize competency areas </w:t>
      </w:r>
      <w:r w:rsidR="00A14C55">
        <w:rPr>
          <w:rFonts w:asciiTheme="majorHAnsi" w:hAnsiTheme="majorHAnsi" w:cstheme="majorHAnsi"/>
          <w:sz w:val="24"/>
          <w:szCs w:val="24"/>
        </w:rPr>
        <w:t xml:space="preserve">students identify as </w:t>
      </w:r>
      <w:r w:rsidRPr="004D3A38">
        <w:rPr>
          <w:rFonts w:asciiTheme="majorHAnsi" w:hAnsiTheme="majorHAnsi" w:cstheme="majorHAnsi"/>
          <w:sz w:val="24"/>
          <w:szCs w:val="24"/>
        </w:rPr>
        <w:t>need</w:t>
      </w:r>
      <w:r w:rsidR="00A14C55">
        <w:rPr>
          <w:rFonts w:asciiTheme="majorHAnsi" w:hAnsiTheme="majorHAnsi" w:cstheme="majorHAnsi"/>
          <w:sz w:val="24"/>
          <w:szCs w:val="24"/>
        </w:rPr>
        <w:t>ing</w:t>
      </w:r>
      <w:r w:rsidRPr="004D3A38">
        <w:rPr>
          <w:rFonts w:asciiTheme="majorHAnsi" w:hAnsiTheme="majorHAnsi" w:cstheme="majorHAnsi"/>
          <w:sz w:val="24"/>
          <w:szCs w:val="24"/>
        </w:rPr>
        <w:t xml:space="preserve"> </w:t>
      </w:r>
      <w:r w:rsidR="00AE1FD3">
        <w:rPr>
          <w:rFonts w:asciiTheme="majorHAnsi" w:hAnsiTheme="majorHAnsi" w:cstheme="majorHAnsi"/>
          <w:sz w:val="24"/>
          <w:szCs w:val="24"/>
        </w:rPr>
        <w:t xml:space="preserve">support and </w:t>
      </w:r>
      <w:r w:rsidRPr="004D3A38">
        <w:rPr>
          <w:rFonts w:asciiTheme="majorHAnsi" w:hAnsiTheme="majorHAnsi" w:cstheme="majorHAnsi"/>
          <w:sz w:val="24"/>
          <w:szCs w:val="24"/>
        </w:rPr>
        <w:t>development.</w:t>
      </w:r>
      <w:r w:rsidR="008A5D9A">
        <w:rPr>
          <w:rFonts w:asciiTheme="majorHAnsi" w:hAnsiTheme="majorHAnsi" w:cstheme="majorHAnsi"/>
          <w:sz w:val="24"/>
          <w:szCs w:val="24"/>
        </w:rPr>
        <w:t xml:space="preserve"> SELIS is designed to help educators</w:t>
      </w:r>
      <w:r w:rsidR="00342E92">
        <w:rPr>
          <w:sz w:val="24"/>
          <w:szCs w:val="24"/>
        </w:rPr>
        <w:t xml:space="preserve"> </w:t>
      </w:r>
      <w:r w:rsidR="008A5D9A" w:rsidRPr="008A5D9A">
        <w:rPr>
          <w:rFonts w:asciiTheme="majorHAnsi" w:hAnsiTheme="majorHAnsi" w:cstheme="majorHAnsi"/>
          <w:sz w:val="24"/>
          <w:szCs w:val="24"/>
        </w:rPr>
        <w:t xml:space="preserve">implement evidence-based, culturally responsive SEL strategies that support schoolwide improvement, as well as identify targeted assistance for vulnerable student groups, and </w:t>
      </w:r>
      <w:r w:rsidR="008A5D9A">
        <w:rPr>
          <w:rFonts w:asciiTheme="majorHAnsi" w:hAnsiTheme="majorHAnsi" w:cstheme="majorHAnsi"/>
          <w:sz w:val="24"/>
          <w:szCs w:val="24"/>
        </w:rPr>
        <w:t xml:space="preserve">to </w:t>
      </w:r>
      <w:r w:rsidR="008A5D9A" w:rsidRPr="008A5D9A">
        <w:rPr>
          <w:rFonts w:asciiTheme="majorHAnsi" w:hAnsiTheme="majorHAnsi" w:cstheme="majorHAnsi"/>
          <w:sz w:val="24"/>
          <w:szCs w:val="24"/>
        </w:rPr>
        <w:t>help students who have more intensive academic and behavioral needs.</w:t>
      </w:r>
      <w:r w:rsidR="008A5D9A" w:rsidRPr="00CD02F7">
        <w:rPr>
          <w:rFonts w:asciiTheme="minorHAnsi" w:hAnsiTheme="minorHAnsi" w:cstheme="minorHAnsi"/>
          <w:sz w:val="24"/>
          <w:szCs w:val="24"/>
        </w:rPr>
        <w:t xml:space="preserve"> </w:t>
      </w:r>
    </w:p>
    <w:p w14:paraId="34AA17FA" w14:textId="77777777" w:rsidR="00AE1FD3" w:rsidRDefault="00AE1FD3" w:rsidP="00FD4B02">
      <w:pPr>
        <w:contextualSpacing w:val="0"/>
        <w:rPr>
          <w:rFonts w:asciiTheme="majorHAnsi" w:hAnsiTheme="majorHAnsi"/>
          <w:sz w:val="24"/>
          <w:szCs w:val="24"/>
        </w:rPr>
      </w:pPr>
    </w:p>
    <w:p w14:paraId="7BB1092B" w14:textId="4F30E963" w:rsidR="00FD4B02" w:rsidRDefault="00FD4B02" w:rsidP="00FD4B02">
      <w:pPr>
        <w:contextualSpacing w:val="0"/>
        <w:rPr>
          <w:rFonts w:asciiTheme="majorHAnsi" w:hAnsiTheme="majorHAnsi"/>
          <w:sz w:val="24"/>
          <w:szCs w:val="24"/>
        </w:rPr>
      </w:pPr>
      <w:r w:rsidRPr="000A73EA">
        <w:rPr>
          <w:rFonts w:asciiTheme="majorHAnsi" w:hAnsiTheme="majorHAnsi"/>
          <w:sz w:val="24"/>
          <w:szCs w:val="24"/>
        </w:rPr>
        <w:t xml:space="preserve">The </w:t>
      </w:r>
      <w:r w:rsidR="00B92C73">
        <w:rPr>
          <w:rFonts w:asciiTheme="majorHAnsi" w:hAnsiTheme="majorHAnsi"/>
          <w:sz w:val="24"/>
          <w:szCs w:val="24"/>
        </w:rPr>
        <w:t xml:space="preserve">SELIS </w:t>
      </w:r>
      <w:r w:rsidRPr="000A73EA">
        <w:rPr>
          <w:rFonts w:asciiTheme="majorHAnsi" w:hAnsiTheme="majorHAnsi"/>
          <w:sz w:val="24"/>
          <w:szCs w:val="24"/>
        </w:rPr>
        <w:t xml:space="preserve">survey measures </w:t>
      </w:r>
      <w:r w:rsidR="00B92C73">
        <w:rPr>
          <w:rFonts w:asciiTheme="majorHAnsi" w:hAnsiTheme="majorHAnsi"/>
          <w:sz w:val="24"/>
          <w:szCs w:val="24"/>
        </w:rPr>
        <w:t>five competencies of social and emotional learning</w:t>
      </w:r>
      <w:r w:rsidR="00A14C55">
        <w:rPr>
          <w:rFonts w:asciiTheme="majorHAnsi" w:hAnsiTheme="majorHAnsi"/>
          <w:sz w:val="24"/>
          <w:szCs w:val="24"/>
        </w:rPr>
        <w:t xml:space="preserve"> aligned with</w:t>
      </w:r>
      <w:r w:rsidR="00B92C73">
        <w:rPr>
          <w:rFonts w:asciiTheme="majorHAnsi" w:hAnsiTheme="majorHAnsi"/>
          <w:sz w:val="24"/>
          <w:szCs w:val="24"/>
        </w:rPr>
        <w:t xml:space="preserve"> the Collaborative of Academic and Social and Emotional Learning’s 5 or CASEL 5</w:t>
      </w:r>
      <w:r w:rsidR="00A14C55">
        <w:rPr>
          <w:rFonts w:asciiTheme="majorHAnsi" w:hAnsiTheme="majorHAnsi"/>
          <w:sz w:val="24"/>
          <w:szCs w:val="24"/>
        </w:rPr>
        <w:t>: Self-Awareness</w:t>
      </w:r>
      <w:r w:rsidR="00482F45">
        <w:rPr>
          <w:rFonts w:asciiTheme="majorHAnsi" w:hAnsiTheme="majorHAnsi"/>
          <w:sz w:val="24"/>
          <w:szCs w:val="24"/>
        </w:rPr>
        <w:t xml:space="preserve"> (SA)</w:t>
      </w:r>
      <w:r w:rsidR="00A14C55">
        <w:rPr>
          <w:rFonts w:asciiTheme="majorHAnsi" w:hAnsiTheme="majorHAnsi"/>
          <w:sz w:val="24"/>
          <w:szCs w:val="24"/>
        </w:rPr>
        <w:t>, Self-Management</w:t>
      </w:r>
      <w:r w:rsidR="00482F45">
        <w:rPr>
          <w:rFonts w:asciiTheme="majorHAnsi" w:hAnsiTheme="majorHAnsi"/>
          <w:sz w:val="24"/>
          <w:szCs w:val="24"/>
        </w:rPr>
        <w:t xml:space="preserve"> (SM)</w:t>
      </w:r>
      <w:r w:rsidR="00A14C55">
        <w:rPr>
          <w:rFonts w:asciiTheme="majorHAnsi" w:hAnsiTheme="majorHAnsi"/>
          <w:sz w:val="24"/>
          <w:szCs w:val="24"/>
        </w:rPr>
        <w:t>, Social Awareness</w:t>
      </w:r>
      <w:r w:rsidR="00482F45">
        <w:rPr>
          <w:rFonts w:asciiTheme="majorHAnsi" w:hAnsiTheme="majorHAnsi"/>
          <w:sz w:val="24"/>
          <w:szCs w:val="24"/>
        </w:rPr>
        <w:t xml:space="preserve"> (SOC)</w:t>
      </w:r>
      <w:r w:rsidR="00A14C55">
        <w:rPr>
          <w:rFonts w:asciiTheme="majorHAnsi" w:hAnsiTheme="majorHAnsi"/>
          <w:sz w:val="24"/>
          <w:szCs w:val="24"/>
        </w:rPr>
        <w:t>, Relationship Skills</w:t>
      </w:r>
      <w:r w:rsidR="00482F45">
        <w:rPr>
          <w:rFonts w:asciiTheme="majorHAnsi" w:hAnsiTheme="majorHAnsi"/>
          <w:sz w:val="24"/>
          <w:szCs w:val="24"/>
        </w:rPr>
        <w:t xml:space="preserve"> (RSK)</w:t>
      </w:r>
      <w:r w:rsidR="00A14C55">
        <w:rPr>
          <w:rFonts w:asciiTheme="majorHAnsi" w:hAnsiTheme="majorHAnsi"/>
          <w:sz w:val="24"/>
          <w:szCs w:val="24"/>
        </w:rPr>
        <w:t>, and Responsible Decision-making</w:t>
      </w:r>
      <w:r w:rsidR="00482F45">
        <w:rPr>
          <w:rFonts w:asciiTheme="majorHAnsi" w:hAnsiTheme="majorHAnsi"/>
          <w:sz w:val="24"/>
          <w:szCs w:val="24"/>
        </w:rPr>
        <w:t> (RDM).</w:t>
      </w:r>
      <w:r w:rsidR="004F580E">
        <w:rPr>
          <w:rFonts w:asciiTheme="majorHAnsi" w:hAnsiTheme="majorHAnsi"/>
          <w:sz w:val="24"/>
          <w:szCs w:val="24"/>
        </w:rPr>
        <w:t xml:space="preserve"> </w:t>
      </w:r>
      <w:r w:rsidR="00121430">
        <w:rPr>
          <w:rFonts w:asciiTheme="majorHAnsi" w:hAnsiTheme="majorHAnsi"/>
          <w:sz w:val="24"/>
          <w:szCs w:val="24"/>
        </w:rPr>
        <w:t>Table 1</w:t>
      </w:r>
      <w:r w:rsidRPr="000A73EA">
        <w:rPr>
          <w:rFonts w:asciiTheme="majorHAnsi" w:hAnsiTheme="majorHAnsi"/>
          <w:sz w:val="24"/>
          <w:szCs w:val="24"/>
        </w:rPr>
        <w:t xml:space="preserve"> </w:t>
      </w:r>
      <w:r w:rsidR="00482F45">
        <w:rPr>
          <w:rFonts w:asciiTheme="majorHAnsi" w:hAnsiTheme="majorHAnsi"/>
          <w:sz w:val="24"/>
          <w:szCs w:val="24"/>
        </w:rPr>
        <w:t>briefly describes</w:t>
      </w:r>
      <w:r w:rsidRPr="000A73EA">
        <w:rPr>
          <w:rFonts w:asciiTheme="majorHAnsi" w:hAnsiTheme="majorHAnsi"/>
          <w:sz w:val="24"/>
          <w:szCs w:val="24"/>
        </w:rPr>
        <w:t xml:space="preserve"> each</w:t>
      </w:r>
      <w:r w:rsidR="00482F45">
        <w:rPr>
          <w:rFonts w:asciiTheme="majorHAnsi" w:hAnsiTheme="majorHAnsi"/>
          <w:sz w:val="24"/>
          <w:szCs w:val="24"/>
        </w:rPr>
        <w:t xml:space="preserve"> SE</w:t>
      </w:r>
      <w:r w:rsidRPr="000A73EA">
        <w:rPr>
          <w:rFonts w:asciiTheme="majorHAnsi" w:hAnsiTheme="majorHAnsi"/>
          <w:sz w:val="24"/>
          <w:szCs w:val="24"/>
        </w:rPr>
        <w:t xml:space="preserve"> </w:t>
      </w:r>
      <w:r w:rsidR="00B92C73">
        <w:rPr>
          <w:rFonts w:asciiTheme="majorHAnsi" w:hAnsiTheme="majorHAnsi"/>
          <w:sz w:val="24"/>
          <w:szCs w:val="24"/>
        </w:rPr>
        <w:t>competency</w:t>
      </w:r>
      <w:r w:rsidRPr="000A73EA">
        <w:rPr>
          <w:rFonts w:asciiTheme="majorHAnsi" w:hAnsiTheme="majorHAnsi"/>
          <w:sz w:val="24"/>
          <w:szCs w:val="24"/>
        </w:rPr>
        <w:t xml:space="preserve"> measured by the </w:t>
      </w:r>
      <w:r w:rsidR="00B92C73">
        <w:rPr>
          <w:rFonts w:asciiTheme="majorHAnsi" w:hAnsiTheme="majorHAnsi"/>
          <w:sz w:val="24"/>
          <w:szCs w:val="24"/>
        </w:rPr>
        <w:t>SELIS</w:t>
      </w:r>
      <w:r w:rsidR="00342E92">
        <w:rPr>
          <w:rFonts w:asciiTheme="majorHAnsi" w:hAnsiTheme="majorHAnsi"/>
          <w:sz w:val="24"/>
          <w:szCs w:val="24"/>
        </w:rPr>
        <w:t xml:space="preserve"> </w:t>
      </w:r>
      <w:r w:rsidRPr="000A73EA">
        <w:rPr>
          <w:rFonts w:asciiTheme="majorHAnsi" w:hAnsiTheme="majorHAnsi"/>
          <w:sz w:val="24"/>
          <w:szCs w:val="24"/>
        </w:rPr>
        <w:t>survey</w:t>
      </w:r>
      <w:r w:rsidR="00342E92">
        <w:rPr>
          <w:rStyle w:val="FootnoteReference"/>
          <w:rFonts w:asciiTheme="majorHAnsi" w:hAnsiTheme="majorHAnsi" w:cstheme="majorHAnsi"/>
          <w:sz w:val="24"/>
          <w:szCs w:val="24"/>
        </w:rPr>
        <w:footnoteReference w:id="2"/>
      </w:r>
      <w:r w:rsidR="00AE1FD3">
        <w:rPr>
          <w:rFonts w:asciiTheme="majorHAnsi" w:hAnsiTheme="majorHAnsi"/>
          <w:sz w:val="24"/>
          <w:szCs w:val="24"/>
        </w:rPr>
        <w:t>.</w:t>
      </w:r>
      <w:r w:rsidR="000765C3">
        <w:rPr>
          <w:rFonts w:asciiTheme="majorHAnsi" w:hAnsiTheme="majorHAnsi"/>
          <w:sz w:val="24"/>
          <w:szCs w:val="24"/>
        </w:rPr>
        <w:t xml:space="preserve"> </w:t>
      </w:r>
    </w:p>
    <w:p w14:paraId="12E893D7" w14:textId="4D6EDD48" w:rsidR="00B92C73" w:rsidRDefault="00B92C73" w:rsidP="00B92C73"/>
    <w:p w14:paraId="312C01FA" w14:textId="5D011105" w:rsidR="00DF5F5C" w:rsidRPr="00DF5F5C" w:rsidRDefault="00DF5F5C" w:rsidP="00DF5F5C">
      <w:pPr>
        <w:spacing w:after="240"/>
        <w:rPr>
          <w:bCs/>
        </w:rPr>
      </w:pPr>
      <w:r w:rsidRPr="00DF5F5C">
        <w:rPr>
          <w:rFonts w:asciiTheme="majorHAnsi" w:hAnsiTheme="majorHAnsi" w:cstheme="majorHAnsi"/>
          <w:bCs/>
          <w:sz w:val="24"/>
          <w:szCs w:val="24"/>
        </w:rPr>
        <w:t>Table 1: Social and Emotional (SE) Competency Measure</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85"/>
        <w:gridCol w:w="1980"/>
        <w:gridCol w:w="2070"/>
        <w:gridCol w:w="2093"/>
        <w:gridCol w:w="2007"/>
      </w:tblGrid>
      <w:tr w:rsidR="00B92C73" w:rsidRPr="000B1E00" w14:paraId="6116DD2D" w14:textId="77777777" w:rsidTr="00B92C73">
        <w:trPr>
          <w:trHeight w:val="219"/>
        </w:trPr>
        <w:tc>
          <w:tcPr>
            <w:tcW w:w="10035" w:type="dxa"/>
            <w:gridSpan w:val="5"/>
            <w:shd w:val="clear" w:color="auto" w:fill="2E74B5" w:themeFill="accent5" w:themeFillShade="BF"/>
            <w:tcMar>
              <w:top w:w="100" w:type="dxa"/>
              <w:left w:w="100" w:type="dxa"/>
              <w:bottom w:w="100" w:type="dxa"/>
              <w:right w:w="100" w:type="dxa"/>
            </w:tcMar>
            <w:vAlign w:val="center"/>
          </w:tcPr>
          <w:p w14:paraId="7F7C5D5E" w14:textId="639C1E97" w:rsidR="00B92C73" w:rsidRPr="000B1E00" w:rsidRDefault="00DF5F5C" w:rsidP="008D0B14">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4"/>
                <w:szCs w:val="24"/>
              </w:rPr>
            </w:pPr>
            <w:r w:rsidRPr="00DF5F5C">
              <w:rPr>
                <w:rFonts w:asciiTheme="majorHAnsi" w:hAnsiTheme="majorHAnsi" w:cstheme="majorHAnsi"/>
                <w:b/>
                <w:color w:val="FFFFFF" w:themeColor="background1"/>
                <w:sz w:val="24"/>
                <w:szCs w:val="24"/>
              </w:rPr>
              <w:t xml:space="preserve">Social and Emotional (SE) </w:t>
            </w:r>
            <w:r w:rsidR="00AE1FD3">
              <w:rPr>
                <w:rFonts w:asciiTheme="majorHAnsi" w:hAnsiTheme="majorHAnsi" w:cstheme="majorHAnsi"/>
                <w:b/>
                <w:color w:val="FFFFFF" w:themeColor="background1"/>
                <w:sz w:val="24"/>
                <w:szCs w:val="24"/>
              </w:rPr>
              <w:t xml:space="preserve">Five Core </w:t>
            </w:r>
            <w:r w:rsidRPr="00DF5F5C">
              <w:rPr>
                <w:rFonts w:asciiTheme="majorHAnsi" w:hAnsiTheme="majorHAnsi" w:cstheme="majorHAnsi"/>
                <w:b/>
                <w:color w:val="FFFFFF" w:themeColor="background1"/>
                <w:sz w:val="24"/>
                <w:szCs w:val="24"/>
              </w:rPr>
              <w:t>Competenc</w:t>
            </w:r>
            <w:r w:rsidR="00AE1FD3">
              <w:rPr>
                <w:rFonts w:asciiTheme="majorHAnsi" w:hAnsiTheme="majorHAnsi" w:cstheme="majorHAnsi"/>
                <w:b/>
                <w:color w:val="FFFFFF" w:themeColor="background1"/>
                <w:sz w:val="24"/>
                <w:szCs w:val="24"/>
              </w:rPr>
              <w:t>ies</w:t>
            </w:r>
            <w:r w:rsidRPr="00DF5F5C">
              <w:rPr>
                <w:rFonts w:asciiTheme="majorHAnsi" w:hAnsiTheme="majorHAnsi" w:cstheme="majorHAnsi"/>
                <w:b/>
                <w:color w:val="FFFFFF" w:themeColor="background1"/>
                <w:sz w:val="24"/>
                <w:szCs w:val="24"/>
              </w:rPr>
              <w:t xml:space="preserve"> </w:t>
            </w:r>
            <w:r w:rsidRPr="00DF5F5C">
              <w:rPr>
                <w:rFonts w:asciiTheme="majorHAnsi" w:hAnsiTheme="majorHAnsi" w:cstheme="majorHAnsi"/>
                <w:b/>
                <w:color w:val="FFFFFF" w:themeColor="background1"/>
                <w:sz w:val="24"/>
                <w:szCs w:val="24"/>
                <w:vertAlign w:val="superscript"/>
              </w:rPr>
              <w:t>1</w:t>
            </w:r>
          </w:p>
        </w:tc>
      </w:tr>
      <w:tr w:rsidR="00B92C73" w:rsidRPr="000B1E00" w14:paraId="1DBCB95F" w14:textId="77777777" w:rsidTr="00482F45">
        <w:trPr>
          <w:trHeight w:val="961"/>
        </w:trPr>
        <w:tc>
          <w:tcPr>
            <w:tcW w:w="1885" w:type="dxa"/>
            <w:shd w:val="clear" w:color="auto" w:fill="002060"/>
            <w:tcMar>
              <w:top w:w="100" w:type="dxa"/>
              <w:left w:w="100" w:type="dxa"/>
              <w:bottom w:w="100" w:type="dxa"/>
              <w:right w:w="100" w:type="dxa"/>
            </w:tcMar>
            <w:vAlign w:val="center"/>
          </w:tcPr>
          <w:p w14:paraId="452FF544" w14:textId="21B5333F" w:rsidR="00B92C73" w:rsidRPr="000B1E00" w:rsidRDefault="00B92C73" w:rsidP="008D0B14">
            <w:pPr>
              <w:spacing w:line="240" w:lineRule="auto"/>
              <w:jc w:val="center"/>
              <w:rPr>
                <w:rFonts w:asciiTheme="majorHAnsi" w:hAnsiTheme="majorHAnsi" w:cstheme="majorHAnsi"/>
                <w:b/>
                <w:color w:val="FFFFFF" w:themeColor="background1"/>
                <w:sz w:val="24"/>
                <w:szCs w:val="24"/>
              </w:rPr>
            </w:pPr>
            <w:r w:rsidRPr="000B1E00">
              <w:rPr>
                <w:rFonts w:asciiTheme="majorHAnsi" w:hAnsiTheme="majorHAnsi" w:cstheme="majorHAnsi"/>
                <w:b/>
                <w:color w:val="FFFFFF" w:themeColor="background1"/>
                <w:sz w:val="24"/>
                <w:szCs w:val="24"/>
              </w:rPr>
              <w:t>Self-Awareness (</w:t>
            </w:r>
            <w:r w:rsidR="00482F45">
              <w:rPr>
                <w:rFonts w:asciiTheme="majorHAnsi" w:hAnsiTheme="majorHAnsi" w:cstheme="majorHAnsi"/>
                <w:b/>
                <w:color w:val="FFFFFF" w:themeColor="background1"/>
                <w:sz w:val="24"/>
                <w:szCs w:val="24"/>
              </w:rPr>
              <w:t>11 to 12 items</w:t>
            </w:r>
            <w:r w:rsidRPr="000B1E00">
              <w:rPr>
                <w:rFonts w:asciiTheme="majorHAnsi" w:hAnsiTheme="majorHAnsi" w:cstheme="majorHAnsi"/>
                <w:b/>
                <w:color w:val="FFFFFF" w:themeColor="background1"/>
                <w:sz w:val="24"/>
                <w:szCs w:val="24"/>
              </w:rPr>
              <w:t>)</w:t>
            </w:r>
          </w:p>
        </w:tc>
        <w:tc>
          <w:tcPr>
            <w:tcW w:w="1980" w:type="dxa"/>
            <w:shd w:val="clear" w:color="auto" w:fill="002060"/>
            <w:tcMar>
              <w:top w:w="100" w:type="dxa"/>
              <w:left w:w="100" w:type="dxa"/>
              <w:bottom w:w="100" w:type="dxa"/>
              <w:right w:w="100" w:type="dxa"/>
            </w:tcMar>
            <w:vAlign w:val="center"/>
          </w:tcPr>
          <w:p w14:paraId="5BE11D73" w14:textId="27F531C8" w:rsidR="00B92C73" w:rsidRPr="000B1E00" w:rsidRDefault="00B92C73" w:rsidP="008D0B14">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4"/>
                <w:szCs w:val="24"/>
              </w:rPr>
            </w:pPr>
            <w:r w:rsidRPr="000B1E00">
              <w:rPr>
                <w:rFonts w:asciiTheme="majorHAnsi" w:hAnsiTheme="majorHAnsi" w:cstheme="majorHAnsi"/>
                <w:b/>
                <w:color w:val="FFFFFF" w:themeColor="background1"/>
                <w:sz w:val="24"/>
                <w:szCs w:val="24"/>
              </w:rPr>
              <w:t>Self-Management (</w:t>
            </w:r>
            <w:r w:rsidR="00482F45">
              <w:rPr>
                <w:rFonts w:asciiTheme="majorHAnsi" w:hAnsiTheme="majorHAnsi" w:cstheme="majorHAnsi"/>
                <w:b/>
                <w:color w:val="FFFFFF" w:themeColor="background1"/>
                <w:sz w:val="24"/>
                <w:szCs w:val="24"/>
              </w:rPr>
              <w:t>16 items)</w:t>
            </w:r>
          </w:p>
        </w:tc>
        <w:tc>
          <w:tcPr>
            <w:tcW w:w="2070" w:type="dxa"/>
            <w:shd w:val="clear" w:color="auto" w:fill="002060"/>
            <w:tcMar>
              <w:top w:w="100" w:type="dxa"/>
              <w:left w:w="100" w:type="dxa"/>
              <w:bottom w:w="100" w:type="dxa"/>
              <w:right w:w="100" w:type="dxa"/>
            </w:tcMar>
            <w:vAlign w:val="center"/>
          </w:tcPr>
          <w:p w14:paraId="6633A642" w14:textId="2E55FE50" w:rsidR="00B92C73" w:rsidRPr="000B1E00" w:rsidRDefault="00B92C73" w:rsidP="008D0B14">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4"/>
                <w:szCs w:val="24"/>
              </w:rPr>
            </w:pPr>
            <w:r w:rsidRPr="000B1E00">
              <w:rPr>
                <w:rFonts w:asciiTheme="majorHAnsi" w:hAnsiTheme="majorHAnsi" w:cstheme="majorHAnsi"/>
                <w:b/>
                <w:color w:val="FFFFFF" w:themeColor="background1"/>
                <w:sz w:val="24"/>
                <w:szCs w:val="24"/>
              </w:rPr>
              <w:t>Social Awareness (</w:t>
            </w:r>
            <w:r w:rsidR="00482F45">
              <w:rPr>
                <w:rFonts w:asciiTheme="majorHAnsi" w:hAnsiTheme="majorHAnsi" w:cstheme="majorHAnsi"/>
                <w:b/>
                <w:color w:val="FFFFFF" w:themeColor="background1"/>
                <w:sz w:val="24"/>
                <w:szCs w:val="24"/>
              </w:rPr>
              <w:t>6 to 7 items</w:t>
            </w:r>
            <w:r w:rsidRPr="000B1E00">
              <w:rPr>
                <w:rFonts w:asciiTheme="majorHAnsi" w:hAnsiTheme="majorHAnsi" w:cstheme="majorHAnsi"/>
                <w:b/>
                <w:color w:val="FFFFFF" w:themeColor="background1"/>
                <w:sz w:val="24"/>
                <w:szCs w:val="24"/>
              </w:rPr>
              <w:t>)</w:t>
            </w:r>
          </w:p>
        </w:tc>
        <w:tc>
          <w:tcPr>
            <w:tcW w:w="2093" w:type="dxa"/>
            <w:shd w:val="clear" w:color="auto" w:fill="002060"/>
            <w:vAlign w:val="center"/>
          </w:tcPr>
          <w:p w14:paraId="667E17E1" w14:textId="2D7305C4" w:rsidR="00B92C73" w:rsidRPr="000B1E00" w:rsidRDefault="00B92C73" w:rsidP="008D0B14">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4"/>
                <w:szCs w:val="24"/>
              </w:rPr>
            </w:pPr>
            <w:r w:rsidRPr="000B1E00">
              <w:rPr>
                <w:rFonts w:asciiTheme="majorHAnsi" w:hAnsiTheme="majorHAnsi" w:cstheme="majorHAnsi"/>
                <w:b/>
                <w:color w:val="FFFFFF" w:themeColor="background1"/>
                <w:sz w:val="24"/>
                <w:szCs w:val="24"/>
              </w:rPr>
              <w:t>Relationship Skills (</w:t>
            </w:r>
            <w:r w:rsidR="00482F45">
              <w:rPr>
                <w:rFonts w:asciiTheme="majorHAnsi" w:hAnsiTheme="majorHAnsi" w:cstheme="majorHAnsi"/>
                <w:b/>
                <w:color w:val="FFFFFF" w:themeColor="background1"/>
                <w:sz w:val="24"/>
                <w:szCs w:val="24"/>
              </w:rPr>
              <w:t>6 to 8 items</w:t>
            </w:r>
            <w:r w:rsidRPr="000B1E00">
              <w:rPr>
                <w:rFonts w:asciiTheme="majorHAnsi" w:hAnsiTheme="majorHAnsi" w:cstheme="majorHAnsi"/>
                <w:b/>
                <w:color w:val="FFFFFF" w:themeColor="background1"/>
                <w:sz w:val="24"/>
                <w:szCs w:val="24"/>
              </w:rPr>
              <w:t>)</w:t>
            </w:r>
          </w:p>
        </w:tc>
        <w:tc>
          <w:tcPr>
            <w:tcW w:w="2007" w:type="dxa"/>
            <w:shd w:val="clear" w:color="auto" w:fill="002060"/>
          </w:tcPr>
          <w:p w14:paraId="0E66EDC8" w14:textId="74F2531F" w:rsidR="00B92C73" w:rsidRPr="000B1E00" w:rsidRDefault="00B92C73" w:rsidP="008D0B14">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4"/>
                <w:szCs w:val="24"/>
              </w:rPr>
            </w:pPr>
            <w:r w:rsidRPr="000B1E00">
              <w:rPr>
                <w:rFonts w:asciiTheme="majorHAnsi" w:hAnsiTheme="majorHAnsi" w:cstheme="majorHAnsi"/>
                <w:b/>
                <w:color w:val="FFFFFF" w:themeColor="background1"/>
                <w:sz w:val="24"/>
                <w:szCs w:val="24"/>
              </w:rPr>
              <w:t>Responsible Decision-making (</w:t>
            </w:r>
            <w:r w:rsidR="00482F45">
              <w:rPr>
                <w:rFonts w:asciiTheme="majorHAnsi" w:hAnsiTheme="majorHAnsi" w:cstheme="majorHAnsi"/>
                <w:b/>
                <w:color w:val="FFFFFF" w:themeColor="background1"/>
                <w:sz w:val="24"/>
                <w:szCs w:val="24"/>
              </w:rPr>
              <w:t>6 to 7 items</w:t>
            </w:r>
            <w:r w:rsidRPr="000B1E00">
              <w:rPr>
                <w:rFonts w:asciiTheme="majorHAnsi" w:hAnsiTheme="majorHAnsi" w:cstheme="majorHAnsi"/>
                <w:b/>
                <w:color w:val="FFFFFF" w:themeColor="background1"/>
                <w:sz w:val="24"/>
                <w:szCs w:val="24"/>
              </w:rPr>
              <w:t>)</w:t>
            </w:r>
          </w:p>
        </w:tc>
      </w:tr>
      <w:tr w:rsidR="00B92C73" w:rsidRPr="000B1E00" w14:paraId="00349F66" w14:textId="77777777" w:rsidTr="00482F45">
        <w:trPr>
          <w:trHeight w:val="2023"/>
        </w:trPr>
        <w:tc>
          <w:tcPr>
            <w:tcW w:w="1885" w:type="dxa"/>
            <w:shd w:val="clear" w:color="auto" w:fill="auto"/>
            <w:tcMar>
              <w:top w:w="100" w:type="dxa"/>
              <w:left w:w="100" w:type="dxa"/>
              <w:bottom w:w="100" w:type="dxa"/>
              <w:right w:w="100" w:type="dxa"/>
            </w:tcMar>
          </w:tcPr>
          <w:p w14:paraId="29C47DBD" w14:textId="0F712B92" w:rsidR="00B92C73" w:rsidRPr="000B1E00" w:rsidRDefault="00B92C73" w:rsidP="008D0B14">
            <w:pPr>
              <w:spacing w:line="240" w:lineRule="auto"/>
              <w:rPr>
                <w:rFonts w:asciiTheme="majorHAnsi" w:hAnsiTheme="majorHAnsi" w:cstheme="majorHAnsi"/>
                <w:bCs/>
                <w:sz w:val="20"/>
                <w:szCs w:val="20"/>
              </w:rPr>
            </w:pPr>
            <w:r w:rsidRPr="000B1E00">
              <w:rPr>
                <w:rFonts w:asciiTheme="majorHAnsi" w:hAnsiTheme="majorHAnsi" w:cstheme="majorHAnsi"/>
                <w:bCs/>
                <w:sz w:val="20"/>
                <w:szCs w:val="20"/>
              </w:rPr>
              <w:t xml:space="preserve">The abilities to understand one’s emotions, thoughts, and values and how they influence behavior across contexts. </w:t>
            </w:r>
          </w:p>
          <w:p w14:paraId="0CF4C586" w14:textId="71F87096" w:rsidR="00B92C73" w:rsidRPr="000B1E00" w:rsidRDefault="00B92C73" w:rsidP="00B92C73">
            <w:pPr>
              <w:pStyle w:val="ListParagraph"/>
              <w:spacing w:line="240" w:lineRule="auto"/>
              <w:ind w:left="161"/>
              <w:rPr>
                <w:rFonts w:asciiTheme="majorHAnsi" w:hAnsiTheme="majorHAnsi" w:cstheme="majorHAnsi"/>
                <w:bCs/>
                <w:sz w:val="20"/>
                <w:szCs w:val="20"/>
              </w:rPr>
            </w:pPr>
            <w:r w:rsidRPr="000B1E00">
              <w:rPr>
                <w:rFonts w:asciiTheme="majorHAnsi" w:hAnsiTheme="majorHAnsi" w:cstheme="majorHAnsi"/>
                <w:bCs/>
                <w:sz w:val="20"/>
                <w:szCs w:val="20"/>
              </w:rPr>
              <w:t xml:space="preserve"> </w:t>
            </w:r>
          </w:p>
        </w:tc>
        <w:tc>
          <w:tcPr>
            <w:tcW w:w="1980" w:type="dxa"/>
            <w:shd w:val="clear" w:color="auto" w:fill="auto"/>
            <w:tcMar>
              <w:top w:w="100" w:type="dxa"/>
              <w:left w:w="100" w:type="dxa"/>
              <w:bottom w:w="100" w:type="dxa"/>
              <w:right w:w="100" w:type="dxa"/>
            </w:tcMar>
          </w:tcPr>
          <w:p w14:paraId="76C667CF" w14:textId="633550FF" w:rsidR="00B92C73" w:rsidRPr="000B1E00" w:rsidRDefault="00B92C73" w:rsidP="00B92C73">
            <w:pPr>
              <w:spacing w:line="240" w:lineRule="auto"/>
              <w:rPr>
                <w:rFonts w:asciiTheme="majorHAnsi" w:hAnsiTheme="majorHAnsi" w:cstheme="majorHAnsi"/>
                <w:bCs/>
                <w:sz w:val="20"/>
                <w:szCs w:val="20"/>
              </w:rPr>
            </w:pPr>
            <w:r w:rsidRPr="000B1E00">
              <w:rPr>
                <w:rFonts w:asciiTheme="majorHAnsi" w:hAnsiTheme="majorHAnsi" w:cstheme="majorHAnsi"/>
                <w:bCs/>
                <w:sz w:val="20"/>
                <w:szCs w:val="20"/>
              </w:rPr>
              <w:t xml:space="preserve">The abilities to manage one’s emotions, thoughts, and behaviors effectively in different situations and to achieve goals and aspirations. </w:t>
            </w:r>
          </w:p>
        </w:tc>
        <w:tc>
          <w:tcPr>
            <w:tcW w:w="2070" w:type="dxa"/>
            <w:shd w:val="clear" w:color="auto" w:fill="auto"/>
            <w:tcMar>
              <w:top w:w="100" w:type="dxa"/>
              <w:left w:w="100" w:type="dxa"/>
              <w:bottom w:w="100" w:type="dxa"/>
              <w:right w:w="100" w:type="dxa"/>
            </w:tcMar>
          </w:tcPr>
          <w:p w14:paraId="4BD3F125" w14:textId="6EBFC52C" w:rsidR="00B92C73" w:rsidRPr="000B1E00" w:rsidRDefault="00B92C73" w:rsidP="00B92C73">
            <w:pPr>
              <w:spacing w:line="240" w:lineRule="auto"/>
              <w:rPr>
                <w:rFonts w:asciiTheme="majorHAnsi" w:hAnsiTheme="majorHAnsi" w:cstheme="majorHAnsi"/>
                <w:bCs/>
                <w:sz w:val="20"/>
                <w:szCs w:val="20"/>
              </w:rPr>
            </w:pPr>
            <w:r w:rsidRPr="000B1E00">
              <w:rPr>
                <w:rFonts w:asciiTheme="majorHAnsi" w:hAnsiTheme="majorHAnsi" w:cstheme="majorHAnsi"/>
                <w:bCs/>
                <w:sz w:val="20"/>
                <w:szCs w:val="20"/>
              </w:rPr>
              <w:t xml:space="preserve">The abilities to understand the perspectives of and empathize with others, including those from diverse backgrounds, cultures, and contexts. </w:t>
            </w:r>
          </w:p>
        </w:tc>
        <w:tc>
          <w:tcPr>
            <w:tcW w:w="2093" w:type="dxa"/>
            <w:shd w:val="clear" w:color="auto" w:fill="auto"/>
          </w:tcPr>
          <w:p w14:paraId="01B5EED2" w14:textId="334D7609" w:rsidR="00B92C73" w:rsidRPr="000B1E00" w:rsidRDefault="00B92C73" w:rsidP="00B92C73">
            <w:pPr>
              <w:spacing w:line="240" w:lineRule="auto"/>
              <w:rPr>
                <w:rFonts w:asciiTheme="majorHAnsi" w:hAnsiTheme="majorHAnsi" w:cstheme="majorHAnsi"/>
                <w:bCs/>
                <w:sz w:val="20"/>
                <w:szCs w:val="20"/>
              </w:rPr>
            </w:pPr>
            <w:r w:rsidRPr="000B1E00">
              <w:rPr>
                <w:rFonts w:asciiTheme="majorHAnsi" w:hAnsiTheme="majorHAnsi" w:cstheme="majorHAnsi"/>
                <w:bCs/>
                <w:sz w:val="20"/>
                <w:szCs w:val="20"/>
              </w:rPr>
              <w:t xml:space="preserve">The abilities to establish and maintain healthy and supportive relationships and to effectively navigate settings with diverse individuals and groups. </w:t>
            </w:r>
          </w:p>
        </w:tc>
        <w:tc>
          <w:tcPr>
            <w:tcW w:w="2007" w:type="dxa"/>
            <w:shd w:val="clear" w:color="auto" w:fill="auto"/>
          </w:tcPr>
          <w:p w14:paraId="3B979015" w14:textId="77777777" w:rsidR="00B92C73" w:rsidRPr="000B1E00" w:rsidRDefault="00B92C73" w:rsidP="008D0B14">
            <w:pPr>
              <w:spacing w:line="240" w:lineRule="auto"/>
              <w:ind w:left="75"/>
              <w:rPr>
                <w:rFonts w:asciiTheme="majorHAnsi" w:hAnsiTheme="majorHAnsi" w:cstheme="majorHAnsi"/>
                <w:bCs/>
                <w:sz w:val="20"/>
                <w:szCs w:val="20"/>
              </w:rPr>
            </w:pPr>
            <w:r w:rsidRPr="000B1E00">
              <w:rPr>
                <w:rFonts w:asciiTheme="majorHAnsi" w:hAnsiTheme="majorHAnsi" w:cstheme="majorHAnsi"/>
                <w:bCs/>
                <w:sz w:val="20"/>
                <w:szCs w:val="20"/>
              </w:rPr>
              <w:t>The abilities to make caring and constructive choices about personal behavior and social interactions across diverse situations.</w:t>
            </w:r>
          </w:p>
          <w:p w14:paraId="600D7B00" w14:textId="3DB5FB3B" w:rsidR="00B92C73" w:rsidRPr="000B1E00" w:rsidRDefault="00B92C73" w:rsidP="00B92C73">
            <w:pPr>
              <w:spacing w:line="240" w:lineRule="auto"/>
              <w:rPr>
                <w:rFonts w:asciiTheme="majorHAnsi" w:hAnsiTheme="majorHAnsi" w:cstheme="majorHAnsi"/>
                <w:bCs/>
                <w:sz w:val="20"/>
                <w:szCs w:val="20"/>
              </w:rPr>
            </w:pPr>
            <w:r w:rsidRPr="000B1E00">
              <w:rPr>
                <w:rFonts w:asciiTheme="majorHAnsi" w:hAnsiTheme="majorHAnsi" w:cstheme="majorHAnsi"/>
                <w:bCs/>
                <w:sz w:val="20"/>
                <w:szCs w:val="20"/>
              </w:rPr>
              <w:t xml:space="preserve"> </w:t>
            </w:r>
          </w:p>
        </w:tc>
      </w:tr>
    </w:tbl>
    <w:p w14:paraId="7DD3AAD9" w14:textId="413E4436" w:rsidR="00B92C73" w:rsidRDefault="00342E92" w:rsidP="00B92C73">
      <w:pPr>
        <w:rPr>
          <w:sz w:val="18"/>
          <w:szCs w:val="18"/>
        </w:rPr>
      </w:pPr>
      <w:r>
        <w:rPr>
          <w:sz w:val="18"/>
          <w:szCs w:val="18"/>
          <w:vertAlign w:val="superscript"/>
        </w:rPr>
        <w:t>1</w:t>
      </w:r>
      <w:r w:rsidR="00B92C73" w:rsidRPr="005D140B">
        <w:rPr>
          <w:sz w:val="18"/>
          <w:szCs w:val="18"/>
        </w:rPr>
        <w:t xml:space="preserve">SELIS uses the </w:t>
      </w:r>
      <w:hyperlink r:id="rId16" w:history="1">
        <w:r w:rsidR="00B92C73" w:rsidRPr="005D140B">
          <w:rPr>
            <w:rStyle w:val="Hyperlink"/>
            <w:sz w:val="18"/>
            <w:szCs w:val="18"/>
          </w:rPr>
          <w:t>Collaborative for Academic and Social and Emotional Learning’s (CASEL)</w:t>
        </w:r>
      </w:hyperlink>
      <w:r w:rsidR="00B92C73" w:rsidRPr="005D140B">
        <w:rPr>
          <w:sz w:val="18"/>
          <w:szCs w:val="18"/>
        </w:rPr>
        <w:t xml:space="preserve"> conceptual framework and competency definitions</w:t>
      </w:r>
    </w:p>
    <w:p w14:paraId="6A5B00E4" w14:textId="7981140D" w:rsidR="00C72997" w:rsidRDefault="00AE1FD3" w:rsidP="006607FD">
      <w:pPr>
        <w:spacing w:after="240"/>
        <w:rPr>
          <w:rFonts w:asciiTheme="majorHAnsi" w:hAnsiTheme="majorHAnsi"/>
          <w:bCs/>
          <w:sz w:val="24"/>
          <w:szCs w:val="24"/>
        </w:rPr>
      </w:pPr>
      <w:r w:rsidRPr="00AE1FD3">
        <w:rPr>
          <w:rFonts w:asciiTheme="majorHAnsi" w:hAnsiTheme="majorHAnsi"/>
          <w:bCs/>
          <w:sz w:val="24"/>
          <w:szCs w:val="24"/>
        </w:rPr>
        <w:lastRenderedPageBreak/>
        <w:t>Students</w:t>
      </w:r>
      <w:r>
        <w:rPr>
          <w:rFonts w:asciiTheme="majorHAnsi" w:hAnsiTheme="majorHAnsi"/>
          <w:b/>
          <w:color w:val="002060"/>
          <w:sz w:val="28"/>
          <w:szCs w:val="28"/>
        </w:rPr>
        <w:t xml:space="preserve"> </w:t>
      </w:r>
      <w:r w:rsidRPr="00AE1FD3">
        <w:rPr>
          <w:rFonts w:asciiTheme="majorHAnsi" w:hAnsiTheme="majorHAnsi"/>
          <w:bCs/>
          <w:sz w:val="24"/>
          <w:szCs w:val="24"/>
        </w:rPr>
        <w:t xml:space="preserve">respond to item statements </w:t>
      </w:r>
      <w:r>
        <w:rPr>
          <w:rFonts w:asciiTheme="majorHAnsi" w:hAnsiTheme="majorHAnsi"/>
          <w:bCs/>
          <w:sz w:val="24"/>
          <w:szCs w:val="24"/>
        </w:rPr>
        <w:t xml:space="preserve">(e.g., “Talking to an adult when I have problems at school.”) </w:t>
      </w:r>
      <w:r w:rsidR="000765C3">
        <w:rPr>
          <w:rFonts w:asciiTheme="majorHAnsi" w:hAnsiTheme="majorHAnsi"/>
          <w:bCs/>
          <w:sz w:val="24"/>
          <w:szCs w:val="24"/>
        </w:rPr>
        <w:t xml:space="preserve">and are </w:t>
      </w:r>
      <w:r w:rsidR="00482F45">
        <w:rPr>
          <w:rFonts w:asciiTheme="majorHAnsi" w:hAnsiTheme="majorHAnsi"/>
          <w:bCs/>
          <w:sz w:val="24"/>
          <w:szCs w:val="24"/>
        </w:rPr>
        <w:t xml:space="preserve">asked </w:t>
      </w:r>
      <w:r w:rsidR="000765C3">
        <w:rPr>
          <w:rFonts w:asciiTheme="majorHAnsi" w:hAnsiTheme="majorHAnsi"/>
          <w:bCs/>
          <w:sz w:val="24"/>
          <w:szCs w:val="24"/>
        </w:rPr>
        <w:t>to rate</w:t>
      </w:r>
      <w:r>
        <w:rPr>
          <w:rFonts w:asciiTheme="majorHAnsi" w:hAnsiTheme="majorHAnsi"/>
          <w:bCs/>
          <w:sz w:val="24"/>
          <w:szCs w:val="24"/>
        </w:rPr>
        <w:t xml:space="preserve"> how hard or easy </w:t>
      </w:r>
      <w:r w:rsidR="000765C3">
        <w:rPr>
          <w:rFonts w:asciiTheme="majorHAnsi" w:hAnsiTheme="majorHAnsi"/>
          <w:bCs/>
          <w:sz w:val="24"/>
          <w:szCs w:val="24"/>
        </w:rPr>
        <w:t xml:space="preserve">it is </w:t>
      </w:r>
      <w:r>
        <w:rPr>
          <w:rFonts w:asciiTheme="majorHAnsi" w:hAnsiTheme="majorHAnsi"/>
          <w:bCs/>
          <w:sz w:val="24"/>
          <w:szCs w:val="24"/>
        </w:rPr>
        <w:t>for them to apply the SE skill.</w:t>
      </w:r>
      <w:r w:rsidR="00BD5D99">
        <w:rPr>
          <w:rFonts w:asciiTheme="majorHAnsi" w:hAnsiTheme="majorHAnsi"/>
          <w:bCs/>
          <w:sz w:val="24"/>
          <w:szCs w:val="24"/>
        </w:rPr>
        <w:t xml:space="preserve"> </w:t>
      </w:r>
      <w:r w:rsidR="00BD5D99">
        <w:rPr>
          <w:rFonts w:asciiTheme="majorHAnsi" w:hAnsiTheme="majorHAnsi"/>
          <w:sz w:val="24"/>
          <w:szCs w:val="24"/>
        </w:rPr>
        <w:t xml:space="preserve">Students respond to each SE skill (item) statement using </w:t>
      </w:r>
      <w:r w:rsidR="00BD5D99" w:rsidRPr="00221D93">
        <w:rPr>
          <w:rFonts w:asciiTheme="majorHAnsi" w:hAnsiTheme="majorHAnsi"/>
          <w:sz w:val="24"/>
          <w:szCs w:val="24"/>
        </w:rPr>
        <w:t>four</w:t>
      </w:r>
      <w:r w:rsidR="00A36B35">
        <w:rPr>
          <w:rFonts w:asciiTheme="majorHAnsi" w:hAnsiTheme="majorHAnsi"/>
          <w:sz w:val="24"/>
          <w:szCs w:val="24"/>
        </w:rPr>
        <w:t xml:space="preserve"> scored </w:t>
      </w:r>
      <w:r w:rsidR="00BD5D99" w:rsidRPr="00221D93">
        <w:rPr>
          <w:rFonts w:asciiTheme="majorHAnsi" w:hAnsiTheme="majorHAnsi"/>
          <w:sz w:val="24"/>
          <w:szCs w:val="24"/>
        </w:rPr>
        <w:t xml:space="preserve">response </w:t>
      </w:r>
      <w:r w:rsidR="00BD5D99">
        <w:rPr>
          <w:rFonts w:asciiTheme="majorHAnsi" w:hAnsiTheme="majorHAnsi"/>
          <w:sz w:val="24"/>
          <w:szCs w:val="24"/>
        </w:rPr>
        <w:t>option</w:t>
      </w:r>
      <w:r w:rsidR="00BD5D99" w:rsidRPr="00221D93">
        <w:rPr>
          <w:rFonts w:asciiTheme="majorHAnsi" w:hAnsiTheme="majorHAnsi"/>
          <w:sz w:val="24"/>
          <w:szCs w:val="24"/>
        </w:rPr>
        <w:t>s</w:t>
      </w:r>
      <w:r w:rsidR="00BD5D99">
        <w:rPr>
          <w:rFonts w:asciiTheme="majorHAnsi" w:hAnsiTheme="majorHAnsi"/>
          <w:sz w:val="24"/>
          <w:szCs w:val="24"/>
        </w:rPr>
        <w:t>:</w:t>
      </w:r>
      <w:r w:rsidR="00BD5D99" w:rsidRPr="00221D93">
        <w:rPr>
          <w:rFonts w:asciiTheme="majorHAnsi" w:hAnsiTheme="majorHAnsi"/>
          <w:sz w:val="24"/>
          <w:szCs w:val="24"/>
        </w:rPr>
        <w:t xml:space="preserve"> </w:t>
      </w:r>
      <w:r w:rsidR="00BD5D99">
        <w:rPr>
          <w:rFonts w:asciiTheme="majorHAnsi" w:hAnsiTheme="majorHAnsi"/>
          <w:sz w:val="24"/>
          <w:szCs w:val="24"/>
        </w:rPr>
        <w:t>3 (very easy), 2 (easy), 1 (hard), and 0 (very hard), respectively.</w:t>
      </w:r>
      <w:r>
        <w:rPr>
          <w:rFonts w:asciiTheme="majorHAnsi" w:hAnsiTheme="majorHAnsi"/>
          <w:bCs/>
          <w:sz w:val="24"/>
          <w:szCs w:val="24"/>
        </w:rPr>
        <w:t xml:space="preserve"> The two intra-personal competencies (self-awareness and self-management) account for </w:t>
      </w:r>
      <w:r w:rsidR="00874218">
        <w:rPr>
          <w:rFonts w:asciiTheme="majorHAnsi" w:hAnsiTheme="majorHAnsi"/>
          <w:bCs/>
          <w:sz w:val="24"/>
          <w:szCs w:val="24"/>
        </w:rPr>
        <w:t xml:space="preserve">over half of the items on each grade-level survey. Because these competencies </w:t>
      </w:r>
      <w:r w:rsidR="00623299">
        <w:rPr>
          <w:rFonts w:asciiTheme="majorHAnsi" w:hAnsiTheme="majorHAnsi"/>
          <w:bCs/>
          <w:sz w:val="24"/>
          <w:szCs w:val="24"/>
        </w:rPr>
        <w:t>are multi-faceted and include different but related aspects of each of the two competencies,</w:t>
      </w:r>
      <w:r w:rsidR="00874218">
        <w:rPr>
          <w:rFonts w:asciiTheme="majorHAnsi" w:hAnsiTheme="majorHAnsi"/>
          <w:bCs/>
          <w:sz w:val="24"/>
          <w:szCs w:val="24"/>
        </w:rPr>
        <w:t xml:space="preserve"> they account for a higher proportion of the overall </w:t>
      </w:r>
      <w:r w:rsidR="00A36B35">
        <w:rPr>
          <w:rFonts w:asciiTheme="majorHAnsi" w:hAnsiTheme="majorHAnsi"/>
          <w:bCs/>
          <w:sz w:val="24"/>
          <w:szCs w:val="24"/>
        </w:rPr>
        <w:t xml:space="preserve">number of </w:t>
      </w:r>
      <w:r w:rsidR="00874218">
        <w:rPr>
          <w:rFonts w:asciiTheme="majorHAnsi" w:hAnsiTheme="majorHAnsi"/>
          <w:bCs/>
          <w:sz w:val="24"/>
          <w:szCs w:val="24"/>
        </w:rPr>
        <w:t>survey items</w:t>
      </w:r>
      <w:r w:rsidR="00C72997">
        <w:rPr>
          <w:rFonts w:asciiTheme="majorHAnsi" w:hAnsiTheme="majorHAnsi"/>
          <w:bCs/>
          <w:sz w:val="24"/>
          <w:szCs w:val="24"/>
        </w:rPr>
        <w:t>. F</w:t>
      </w:r>
      <w:r w:rsidR="00874218">
        <w:rPr>
          <w:rFonts w:asciiTheme="majorHAnsi" w:hAnsiTheme="majorHAnsi"/>
          <w:bCs/>
          <w:sz w:val="24"/>
          <w:szCs w:val="24"/>
        </w:rPr>
        <w:t xml:space="preserve">or example, self-awareness items measure students’ </w:t>
      </w:r>
      <w:r w:rsidR="00874218" w:rsidRPr="007872A8">
        <w:rPr>
          <w:rFonts w:asciiTheme="majorHAnsi" w:hAnsiTheme="majorHAnsi"/>
          <w:bCs/>
          <w:i/>
          <w:iCs/>
          <w:sz w:val="24"/>
          <w:szCs w:val="24"/>
        </w:rPr>
        <w:t>self-awareness of emotions</w:t>
      </w:r>
      <w:r w:rsidR="00874218">
        <w:rPr>
          <w:rFonts w:asciiTheme="majorHAnsi" w:hAnsiTheme="majorHAnsi"/>
          <w:bCs/>
          <w:sz w:val="24"/>
          <w:szCs w:val="24"/>
        </w:rPr>
        <w:t xml:space="preserve"> </w:t>
      </w:r>
      <w:r w:rsidR="007872A8">
        <w:rPr>
          <w:rFonts w:asciiTheme="majorHAnsi" w:hAnsiTheme="majorHAnsi"/>
          <w:bCs/>
          <w:sz w:val="24"/>
          <w:szCs w:val="24"/>
        </w:rPr>
        <w:t xml:space="preserve">(SAE: ability to recognize and understand one’s emotions) </w:t>
      </w:r>
      <w:r w:rsidR="00874218">
        <w:rPr>
          <w:rFonts w:asciiTheme="majorHAnsi" w:hAnsiTheme="majorHAnsi"/>
          <w:bCs/>
          <w:sz w:val="24"/>
          <w:szCs w:val="24"/>
        </w:rPr>
        <w:t xml:space="preserve">and </w:t>
      </w:r>
      <w:r w:rsidR="00C72997">
        <w:rPr>
          <w:rFonts w:asciiTheme="majorHAnsi" w:hAnsiTheme="majorHAnsi"/>
          <w:bCs/>
          <w:sz w:val="24"/>
          <w:szCs w:val="24"/>
        </w:rPr>
        <w:t xml:space="preserve">their </w:t>
      </w:r>
      <w:r w:rsidR="00874218" w:rsidRPr="007872A8">
        <w:rPr>
          <w:rFonts w:asciiTheme="majorHAnsi" w:hAnsiTheme="majorHAnsi"/>
          <w:bCs/>
          <w:i/>
          <w:iCs/>
          <w:sz w:val="24"/>
          <w:szCs w:val="24"/>
        </w:rPr>
        <w:t>self-awareness of self-concept</w:t>
      </w:r>
      <w:r w:rsidR="00623299">
        <w:rPr>
          <w:rFonts w:asciiTheme="majorHAnsi" w:hAnsiTheme="majorHAnsi"/>
          <w:bCs/>
          <w:sz w:val="24"/>
          <w:szCs w:val="24"/>
        </w:rPr>
        <w:t xml:space="preserve"> (</w:t>
      </w:r>
      <w:r w:rsidR="007872A8">
        <w:rPr>
          <w:rFonts w:asciiTheme="majorHAnsi" w:hAnsiTheme="majorHAnsi"/>
          <w:bCs/>
          <w:sz w:val="24"/>
          <w:szCs w:val="24"/>
        </w:rPr>
        <w:t xml:space="preserve">SAS: </w:t>
      </w:r>
      <w:r w:rsidR="00623299">
        <w:rPr>
          <w:rFonts w:asciiTheme="majorHAnsi" w:hAnsiTheme="majorHAnsi"/>
          <w:bCs/>
          <w:sz w:val="24"/>
          <w:szCs w:val="24"/>
        </w:rPr>
        <w:t xml:space="preserve">ability to </w:t>
      </w:r>
      <w:r w:rsidR="00ED47BD">
        <w:rPr>
          <w:rFonts w:asciiTheme="majorHAnsi" w:hAnsiTheme="majorHAnsi"/>
          <w:bCs/>
          <w:sz w:val="24"/>
          <w:szCs w:val="24"/>
        </w:rPr>
        <w:t xml:space="preserve">build knowledge about themselves based on their </w:t>
      </w:r>
      <w:r w:rsidR="00623299">
        <w:rPr>
          <w:rFonts w:asciiTheme="majorHAnsi" w:hAnsiTheme="majorHAnsi"/>
          <w:bCs/>
          <w:sz w:val="24"/>
          <w:szCs w:val="24"/>
        </w:rPr>
        <w:t>understand</w:t>
      </w:r>
      <w:r w:rsidR="00ED47BD">
        <w:rPr>
          <w:rFonts w:asciiTheme="majorHAnsi" w:hAnsiTheme="majorHAnsi"/>
          <w:bCs/>
          <w:sz w:val="24"/>
          <w:szCs w:val="24"/>
        </w:rPr>
        <w:t>ing of</w:t>
      </w:r>
      <w:r w:rsidR="00623299">
        <w:rPr>
          <w:rFonts w:asciiTheme="majorHAnsi" w:hAnsiTheme="majorHAnsi"/>
          <w:bCs/>
          <w:sz w:val="24"/>
          <w:szCs w:val="24"/>
        </w:rPr>
        <w:t xml:space="preserve"> their own behaviors, </w:t>
      </w:r>
      <w:r w:rsidR="00ED47BD">
        <w:rPr>
          <w:rFonts w:asciiTheme="majorHAnsi" w:hAnsiTheme="majorHAnsi"/>
          <w:bCs/>
          <w:sz w:val="24"/>
          <w:szCs w:val="24"/>
        </w:rPr>
        <w:t xml:space="preserve">emotions, beliefs, and values – their perception of “self”). </w:t>
      </w:r>
      <w:r w:rsidR="007872A8">
        <w:rPr>
          <w:rFonts w:asciiTheme="majorHAnsi" w:hAnsiTheme="majorHAnsi"/>
          <w:bCs/>
          <w:sz w:val="24"/>
          <w:szCs w:val="24"/>
        </w:rPr>
        <w:t>An example of a</w:t>
      </w:r>
      <w:r w:rsidR="00ED47BD">
        <w:rPr>
          <w:rFonts w:asciiTheme="majorHAnsi" w:hAnsiTheme="majorHAnsi"/>
          <w:bCs/>
          <w:sz w:val="24"/>
          <w:szCs w:val="24"/>
        </w:rPr>
        <w:t xml:space="preserve"> SAE item is, “knowing ways to make myself feel better when I’m sad”; a</w:t>
      </w:r>
      <w:r w:rsidR="007872A8">
        <w:rPr>
          <w:rFonts w:asciiTheme="majorHAnsi" w:hAnsiTheme="majorHAnsi"/>
          <w:bCs/>
          <w:sz w:val="24"/>
          <w:szCs w:val="24"/>
        </w:rPr>
        <w:t>n example of a</w:t>
      </w:r>
      <w:r w:rsidR="00ED47BD">
        <w:rPr>
          <w:rFonts w:asciiTheme="majorHAnsi" w:hAnsiTheme="majorHAnsi"/>
          <w:bCs/>
          <w:sz w:val="24"/>
          <w:szCs w:val="24"/>
        </w:rPr>
        <w:t xml:space="preserve"> SAS item is, “</w:t>
      </w:r>
      <w:r w:rsidR="00A36B35">
        <w:rPr>
          <w:rFonts w:asciiTheme="majorHAnsi" w:hAnsiTheme="majorHAnsi"/>
          <w:bCs/>
          <w:sz w:val="24"/>
          <w:szCs w:val="24"/>
        </w:rPr>
        <w:t>k</w:t>
      </w:r>
      <w:r w:rsidR="00ED47BD">
        <w:rPr>
          <w:rFonts w:asciiTheme="majorHAnsi" w:hAnsiTheme="majorHAnsi"/>
          <w:bCs/>
          <w:sz w:val="24"/>
          <w:szCs w:val="24"/>
        </w:rPr>
        <w:t xml:space="preserve">nowing what I am interested in at school”. </w:t>
      </w:r>
      <w:r w:rsidR="007872A8">
        <w:rPr>
          <w:rFonts w:asciiTheme="majorHAnsi" w:hAnsiTheme="majorHAnsi"/>
          <w:bCs/>
          <w:sz w:val="24"/>
          <w:szCs w:val="24"/>
        </w:rPr>
        <w:t xml:space="preserve">Measuring these two aspects of self-awareness </w:t>
      </w:r>
      <w:r w:rsidR="000876DC">
        <w:rPr>
          <w:rFonts w:asciiTheme="majorHAnsi" w:hAnsiTheme="majorHAnsi"/>
          <w:bCs/>
          <w:sz w:val="24"/>
          <w:szCs w:val="24"/>
        </w:rPr>
        <w:t>is</w:t>
      </w:r>
      <w:r w:rsidR="007872A8">
        <w:rPr>
          <w:rFonts w:asciiTheme="majorHAnsi" w:hAnsiTheme="majorHAnsi"/>
          <w:bCs/>
          <w:sz w:val="24"/>
          <w:szCs w:val="24"/>
        </w:rPr>
        <w:t xml:space="preserve"> needed to reliably measure a student’s perception of their self-awareness. </w:t>
      </w:r>
      <w:r w:rsidR="007872A8">
        <w:rPr>
          <w:rFonts w:asciiTheme="majorHAnsi" w:hAnsiTheme="majorHAnsi"/>
          <w:sz w:val="24"/>
          <w:szCs w:val="24"/>
        </w:rPr>
        <w:t>As with other competency, t</w:t>
      </w:r>
      <w:r w:rsidR="00BD5D99">
        <w:rPr>
          <w:rFonts w:asciiTheme="majorHAnsi" w:hAnsiTheme="majorHAnsi"/>
          <w:sz w:val="24"/>
          <w:szCs w:val="24"/>
        </w:rPr>
        <w:t>hese item-response data provide rich contextualized information about a student’s perceptions of their SE abilities.</w:t>
      </w:r>
      <w:r w:rsidR="00CF43BA" w:rsidRPr="00CF43BA">
        <w:rPr>
          <w:rFonts w:asciiTheme="majorHAnsi" w:hAnsiTheme="majorHAnsi"/>
          <w:bCs/>
          <w:sz w:val="24"/>
          <w:szCs w:val="24"/>
        </w:rPr>
        <w:t xml:space="preserve"> </w:t>
      </w:r>
      <w:r w:rsidR="00CF43BA">
        <w:rPr>
          <w:rFonts w:asciiTheme="majorHAnsi" w:hAnsiTheme="majorHAnsi"/>
          <w:bCs/>
          <w:sz w:val="24"/>
          <w:szCs w:val="24"/>
        </w:rPr>
        <w:t>A full survey specification is provided in Appendix A.</w:t>
      </w:r>
    </w:p>
    <w:p w14:paraId="7CD6D196" w14:textId="008372AE" w:rsidR="00FD4B02" w:rsidRPr="00A7689B" w:rsidRDefault="00FD4B02" w:rsidP="006A1801">
      <w:pPr>
        <w:pStyle w:val="Heading1"/>
      </w:pPr>
      <w:bookmarkStart w:id="2" w:name="_Toc130827009"/>
      <w:r w:rsidRPr="00A7689B">
        <w:t xml:space="preserve">Types of data in your </w:t>
      </w:r>
      <w:r w:rsidR="00F60F5B">
        <w:t>district/</w:t>
      </w:r>
      <w:r w:rsidRPr="00A7689B">
        <w:t>school reports</w:t>
      </w:r>
      <w:bookmarkEnd w:id="2"/>
    </w:p>
    <w:p w14:paraId="5833648C" w14:textId="75C11CB3" w:rsidR="00FD4B02" w:rsidRPr="00727B35" w:rsidRDefault="00FD4B02" w:rsidP="00610011">
      <w:pPr>
        <w:rPr>
          <w:rFonts w:asciiTheme="majorHAnsi" w:hAnsiTheme="majorHAnsi"/>
          <w:sz w:val="24"/>
          <w:szCs w:val="24"/>
        </w:rPr>
      </w:pPr>
      <w:r w:rsidRPr="00221D93">
        <w:rPr>
          <w:rFonts w:asciiTheme="majorHAnsi" w:hAnsiTheme="majorHAnsi"/>
          <w:sz w:val="24"/>
          <w:szCs w:val="24"/>
        </w:rPr>
        <w:t xml:space="preserve">The </w:t>
      </w:r>
      <w:r w:rsidR="00F60F5B">
        <w:rPr>
          <w:rFonts w:asciiTheme="majorHAnsi" w:hAnsiTheme="majorHAnsi"/>
          <w:sz w:val="24"/>
          <w:szCs w:val="24"/>
        </w:rPr>
        <w:t>SELIS</w:t>
      </w:r>
      <w:r w:rsidRPr="00221D93">
        <w:rPr>
          <w:rFonts w:asciiTheme="majorHAnsi" w:hAnsiTheme="majorHAnsi"/>
          <w:sz w:val="24"/>
          <w:szCs w:val="24"/>
        </w:rPr>
        <w:t xml:space="preserve"> reports include </w:t>
      </w:r>
      <w:r w:rsidR="00DC66BB">
        <w:rPr>
          <w:rFonts w:asciiTheme="majorHAnsi" w:hAnsiTheme="majorHAnsi"/>
          <w:sz w:val="24"/>
          <w:szCs w:val="24"/>
        </w:rPr>
        <w:t>three</w:t>
      </w:r>
      <w:r w:rsidRPr="00221D93">
        <w:rPr>
          <w:rFonts w:asciiTheme="majorHAnsi" w:hAnsiTheme="majorHAnsi"/>
          <w:sz w:val="24"/>
          <w:szCs w:val="24"/>
        </w:rPr>
        <w:t xml:space="preserve"> types of data: aggregate </w:t>
      </w:r>
      <w:r w:rsidR="00C72997">
        <w:rPr>
          <w:rFonts w:asciiTheme="majorHAnsi" w:hAnsiTheme="majorHAnsi"/>
          <w:sz w:val="24"/>
          <w:szCs w:val="24"/>
        </w:rPr>
        <w:t xml:space="preserve">SE </w:t>
      </w:r>
      <w:r w:rsidR="00E5573D">
        <w:rPr>
          <w:rFonts w:asciiTheme="majorHAnsi" w:hAnsiTheme="majorHAnsi"/>
          <w:sz w:val="24"/>
          <w:szCs w:val="24"/>
        </w:rPr>
        <w:t>competency</w:t>
      </w:r>
      <w:r w:rsidR="004F580E">
        <w:rPr>
          <w:rFonts w:asciiTheme="majorHAnsi" w:hAnsiTheme="majorHAnsi"/>
          <w:sz w:val="24"/>
          <w:szCs w:val="24"/>
        </w:rPr>
        <w:t xml:space="preserve"> scaled score</w:t>
      </w:r>
      <w:r w:rsidRPr="00221D93">
        <w:rPr>
          <w:rFonts w:asciiTheme="majorHAnsi" w:hAnsiTheme="majorHAnsi"/>
          <w:sz w:val="24"/>
          <w:szCs w:val="24"/>
        </w:rPr>
        <w:t>s</w:t>
      </w:r>
      <w:r w:rsidR="00DC66BB">
        <w:rPr>
          <w:rFonts w:asciiTheme="majorHAnsi" w:hAnsiTheme="majorHAnsi"/>
          <w:sz w:val="24"/>
          <w:szCs w:val="24"/>
        </w:rPr>
        <w:t>, benchmarked SE abilities profiles,</w:t>
      </w:r>
      <w:r w:rsidRPr="00221D93">
        <w:rPr>
          <w:rFonts w:asciiTheme="majorHAnsi" w:hAnsiTheme="majorHAnsi"/>
          <w:sz w:val="24"/>
          <w:szCs w:val="24"/>
        </w:rPr>
        <w:t xml:space="preserve"> </w:t>
      </w:r>
      <w:r w:rsidR="00E5573D">
        <w:rPr>
          <w:rFonts w:asciiTheme="majorHAnsi" w:hAnsiTheme="majorHAnsi"/>
          <w:sz w:val="24"/>
          <w:szCs w:val="24"/>
        </w:rPr>
        <w:t xml:space="preserve">and </w:t>
      </w:r>
      <w:r w:rsidR="004E736C">
        <w:rPr>
          <w:rFonts w:asciiTheme="majorHAnsi" w:hAnsiTheme="majorHAnsi"/>
          <w:sz w:val="24"/>
          <w:szCs w:val="24"/>
        </w:rPr>
        <w:t xml:space="preserve">item response data visualized through individual </w:t>
      </w:r>
      <w:r w:rsidR="004E736C" w:rsidRPr="00727B35">
        <w:rPr>
          <w:rFonts w:asciiTheme="majorHAnsi" w:hAnsiTheme="majorHAnsi"/>
          <w:sz w:val="24"/>
          <w:szCs w:val="24"/>
        </w:rPr>
        <w:t xml:space="preserve">student </w:t>
      </w:r>
      <w:r w:rsidR="00E5573D" w:rsidRPr="00727B35">
        <w:rPr>
          <w:rFonts w:asciiTheme="majorHAnsi" w:hAnsiTheme="majorHAnsi"/>
          <w:sz w:val="24"/>
          <w:szCs w:val="24"/>
        </w:rPr>
        <w:t>maps</w:t>
      </w:r>
      <w:r w:rsidRPr="00727B35">
        <w:rPr>
          <w:rFonts w:asciiTheme="majorHAnsi" w:hAnsiTheme="majorHAnsi"/>
          <w:sz w:val="24"/>
          <w:szCs w:val="24"/>
        </w:rPr>
        <w:t xml:space="preserve">. Each </w:t>
      </w:r>
      <w:r w:rsidR="000C368C" w:rsidRPr="00727B35">
        <w:rPr>
          <w:rFonts w:asciiTheme="majorHAnsi" w:hAnsiTheme="majorHAnsi"/>
          <w:sz w:val="24"/>
          <w:szCs w:val="24"/>
        </w:rPr>
        <w:t>are</w:t>
      </w:r>
      <w:r w:rsidRPr="00727B35">
        <w:rPr>
          <w:rFonts w:asciiTheme="majorHAnsi" w:hAnsiTheme="majorHAnsi"/>
          <w:sz w:val="24"/>
          <w:szCs w:val="24"/>
        </w:rPr>
        <w:t xml:space="preserve"> used for different purposes</w:t>
      </w:r>
      <w:r w:rsidR="00C72997">
        <w:rPr>
          <w:rFonts w:asciiTheme="majorHAnsi" w:hAnsiTheme="majorHAnsi"/>
          <w:sz w:val="24"/>
          <w:szCs w:val="24"/>
        </w:rPr>
        <w:t>, as described below.</w:t>
      </w:r>
      <w:r w:rsidR="00C72997" w:rsidRPr="00727B35">
        <w:rPr>
          <w:rFonts w:asciiTheme="majorHAnsi" w:hAnsiTheme="majorHAnsi"/>
          <w:sz w:val="24"/>
          <w:szCs w:val="24"/>
        </w:rPr>
        <w:t xml:space="preserve"> </w:t>
      </w:r>
    </w:p>
    <w:p w14:paraId="46A52ED8" w14:textId="77777777" w:rsidR="00FD4B02" w:rsidRPr="00727B35" w:rsidRDefault="00FD4B02" w:rsidP="006607FD">
      <w:pPr>
        <w:rPr>
          <w:rFonts w:asciiTheme="majorHAnsi" w:hAnsiTheme="majorHAnsi"/>
          <w:sz w:val="24"/>
          <w:szCs w:val="24"/>
        </w:rPr>
      </w:pPr>
    </w:p>
    <w:p w14:paraId="4A02E218" w14:textId="0C76F3FE" w:rsidR="00FD4B02" w:rsidRPr="00727B35" w:rsidRDefault="00C72997" w:rsidP="006607FD">
      <w:pPr>
        <w:rPr>
          <w:rFonts w:asciiTheme="majorHAnsi" w:hAnsiTheme="majorHAnsi"/>
          <w:color w:val="002060"/>
          <w:sz w:val="24"/>
          <w:szCs w:val="24"/>
        </w:rPr>
      </w:pPr>
      <w:bookmarkStart w:id="3" w:name="_Toc130827010"/>
      <w:r w:rsidRPr="00610011">
        <w:rPr>
          <w:rStyle w:val="Heading2Char"/>
        </w:rPr>
        <w:t xml:space="preserve">SE </w:t>
      </w:r>
      <w:r w:rsidR="00E5573D" w:rsidRPr="00610011">
        <w:rPr>
          <w:rStyle w:val="Heading2Char"/>
        </w:rPr>
        <w:t xml:space="preserve">Competency </w:t>
      </w:r>
      <w:r w:rsidR="007C024B" w:rsidRPr="00610011">
        <w:rPr>
          <w:rStyle w:val="Heading2Char"/>
        </w:rPr>
        <w:t xml:space="preserve">scaled </w:t>
      </w:r>
      <w:r w:rsidR="00FD4B02" w:rsidRPr="00610011">
        <w:rPr>
          <w:rStyle w:val="Heading2Char"/>
        </w:rPr>
        <w:t>scores</w:t>
      </w:r>
      <w:bookmarkEnd w:id="3"/>
      <w:r w:rsidR="00FD4B02" w:rsidRPr="00727B35">
        <w:rPr>
          <w:rFonts w:asciiTheme="majorHAnsi" w:hAnsiTheme="majorHAnsi"/>
          <w:color w:val="002060"/>
          <w:sz w:val="24"/>
          <w:szCs w:val="24"/>
        </w:rPr>
        <w:t xml:space="preserve"> </w:t>
      </w:r>
    </w:p>
    <w:p w14:paraId="16CFD084" w14:textId="159F816A" w:rsidR="00901E55" w:rsidRPr="00221D93" w:rsidRDefault="00FD4B02" w:rsidP="00901E55">
      <w:pPr>
        <w:rPr>
          <w:rFonts w:asciiTheme="majorHAnsi" w:hAnsiTheme="majorHAnsi"/>
          <w:sz w:val="24"/>
          <w:szCs w:val="24"/>
        </w:rPr>
      </w:pPr>
      <w:r w:rsidRPr="00221D93">
        <w:rPr>
          <w:rFonts w:asciiTheme="majorHAnsi" w:hAnsiTheme="majorHAnsi"/>
          <w:sz w:val="24"/>
          <w:szCs w:val="24"/>
        </w:rPr>
        <w:t>A</w:t>
      </w:r>
      <w:r w:rsidR="00901E55">
        <w:rPr>
          <w:rFonts w:asciiTheme="majorHAnsi" w:hAnsiTheme="majorHAnsi"/>
          <w:sz w:val="24"/>
          <w:szCs w:val="24"/>
        </w:rPr>
        <w:t>n SE</w:t>
      </w:r>
      <w:r w:rsidR="00E5573D">
        <w:rPr>
          <w:rFonts w:asciiTheme="majorHAnsi" w:hAnsiTheme="majorHAnsi"/>
          <w:sz w:val="24"/>
          <w:szCs w:val="24"/>
        </w:rPr>
        <w:t xml:space="preserve"> </w:t>
      </w:r>
      <w:r w:rsidR="00901E55">
        <w:rPr>
          <w:rFonts w:asciiTheme="majorHAnsi" w:hAnsiTheme="majorHAnsi"/>
          <w:sz w:val="24"/>
          <w:szCs w:val="24"/>
        </w:rPr>
        <w:t xml:space="preserve">competency </w:t>
      </w:r>
      <w:r w:rsidR="00C5694E">
        <w:rPr>
          <w:rFonts w:asciiTheme="majorHAnsi" w:hAnsiTheme="majorHAnsi"/>
          <w:sz w:val="24"/>
          <w:szCs w:val="24"/>
        </w:rPr>
        <w:t>scaled</w:t>
      </w:r>
      <w:r w:rsidRPr="00221D93">
        <w:rPr>
          <w:rFonts w:asciiTheme="majorHAnsi" w:hAnsiTheme="majorHAnsi"/>
          <w:sz w:val="24"/>
          <w:szCs w:val="24"/>
        </w:rPr>
        <w:t xml:space="preserve"> score is a composite measure that summarizes </w:t>
      </w:r>
      <w:r w:rsidR="004F580E">
        <w:rPr>
          <w:rFonts w:asciiTheme="majorHAnsi" w:hAnsiTheme="majorHAnsi"/>
          <w:sz w:val="24"/>
          <w:szCs w:val="24"/>
        </w:rPr>
        <w:t>student responses</w:t>
      </w:r>
      <w:r w:rsidRPr="00221D93">
        <w:rPr>
          <w:rFonts w:asciiTheme="majorHAnsi" w:hAnsiTheme="majorHAnsi"/>
          <w:sz w:val="24"/>
          <w:szCs w:val="24"/>
        </w:rPr>
        <w:t xml:space="preserve"> across </w:t>
      </w:r>
      <w:r w:rsidR="007872A8">
        <w:rPr>
          <w:rFonts w:asciiTheme="majorHAnsi" w:hAnsiTheme="majorHAnsi"/>
          <w:sz w:val="24"/>
          <w:szCs w:val="24"/>
        </w:rPr>
        <w:t>the items related to each competency</w:t>
      </w:r>
      <w:r w:rsidRPr="00221D93">
        <w:rPr>
          <w:rFonts w:asciiTheme="majorHAnsi" w:hAnsiTheme="majorHAnsi"/>
          <w:sz w:val="24"/>
          <w:szCs w:val="24"/>
        </w:rPr>
        <w:t>.</w:t>
      </w:r>
      <w:r w:rsidR="004F580E">
        <w:rPr>
          <w:rFonts w:asciiTheme="majorHAnsi" w:hAnsiTheme="majorHAnsi"/>
          <w:sz w:val="24"/>
          <w:szCs w:val="24"/>
        </w:rPr>
        <w:t xml:space="preserve"> </w:t>
      </w:r>
      <w:r w:rsidR="001D465A">
        <w:rPr>
          <w:rFonts w:asciiTheme="majorHAnsi" w:hAnsiTheme="majorHAnsi"/>
          <w:sz w:val="24"/>
          <w:szCs w:val="24"/>
        </w:rPr>
        <w:t xml:space="preserve">Students’ raw responses are mathematically transformed to create scaled scores (DESE, 2019). </w:t>
      </w:r>
      <w:r w:rsidR="00901E55" w:rsidRPr="002E5BC8">
        <w:rPr>
          <w:rFonts w:asciiTheme="majorHAnsi" w:hAnsiTheme="majorHAnsi"/>
          <w:sz w:val="24"/>
          <w:szCs w:val="24"/>
        </w:rPr>
        <w:t xml:space="preserve">This type of data </w:t>
      </w:r>
      <w:r w:rsidR="00901E55">
        <w:rPr>
          <w:rFonts w:asciiTheme="majorHAnsi" w:hAnsiTheme="majorHAnsi"/>
          <w:sz w:val="24"/>
          <w:szCs w:val="24"/>
        </w:rPr>
        <w:t>enables districts and schools to</w:t>
      </w:r>
      <w:r w:rsidR="00901E55" w:rsidRPr="002E5BC8">
        <w:rPr>
          <w:rFonts w:asciiTheme="majorHAnsi" w:hAnsiTheme="majorHAnsi"/>
          <w:sz w:val="24"/>
          <w:szCs w:val="24"/>
        </w:rPr>
        <w:t>:</w:t>
      </w:r>
    </w:p>
    <w:p w14:paraId="3D7F2175" w14:textId="1F766A5D" w:rsidR="00901E55" w:rsidRPr="005C0388" w:rsidRDefault="00901E55" w:rsidP="00901E55">
      <w:pPr>
        <w:pStyle w:val="ListParagraph"/>
        <w:numPr>
          <w:ilvl w:val="0"/>
          <w:numId w:val="2"/>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Calculate average scores and </w:t>
      </w:r>
      <w:r w:rsidRPr="005C0388">
        <w:rPr>
          <w:rFonts w:asciiTheme="majorHAnsi" w:eastAsia="Times New Roman" w:hAnsiTheme="majorHAnsi" w:cs="Times New Roman"/>
          <w:sz w:val="24"/>
          <w:szCs w:val="24"/>
        </w:rPr>
        <w:t>identify meaningful differences in student perceptions across schools, grades, competencies, student groups, survey administrations, and years</w:t>
      </w:r>
      <w:r>
        <w:rPr>
          <w:rFonts w:asciiTheme="majorHAnsi" w:eastAsia="Times New Roman" w:hAnsiTheme="majorHAnsi" w:cs="Times New Roman"/>
          <w:sz w:val="24"/>
          <w:szCs w:val="24"/>
        </w:rPr>
        <w:t>.</w:t>
      </w:r>
    </w:p>
    <w:p w14:paraId="5133669C" w14:textId="1034A974" w:rsidR="00901E55" w:rsidRDefault="00901E55" w:rsidP="00901E55">
      <w:pPr>
        <w:pStyle w:val="ListParagraph"/>
        <w:numPr>
          <w:ilvl w:val="0"/>
          <w:numId w:val="3"/>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Monitor </w:t>
      </w:r>
      <w:r w:rsidRPr="00221D93">
        <w:rPr>
          <w:rFonts w:asciiTheme="majorHAnsi" w:eastAsia="Times New Roman" w:hAnsiTheme="majorHAnsi" w:cs="Times New Roman"/>
          <w:sz w:val="24"/>
          <w:szCs w:val="24"/>
        </w:rPr>
        <w:t xml:space="preserve">school </w:t>
      </w:r>
      <w:r>
        <w:rPr>
          <w:rFonts w:asciiTheme="majorHAnsi" w:eastAsia="Times New Roman" w:hAnsiTheme="majorHAnsi" w:cs="Times New Roman"/>
          <w:sz w:val="24"/>
          <w:szCs w:val="24"/>
        </w:rPr>
        <w:t>and district SE ability</w:t>
      </w:r>
      <w:r w:rsidRPr="00221D93">
        <w:rPr>
          <w:rFonts w:asciiTheme="majorHAnsi" w:eastAsia="Times New Roman" w:hAnsiTheme="majorHAnsi" w:cs="Times New Roman"/>
          <w:sz w:val="24"/>
          <w:szCs w:val="24"/>
        </w:rPr>
        <w:t xml:space="preserve"> scores over time</w:t>
      </w:r>
      <w:r>
        <w:rPr>
          <w:rFonts w:asciiTheme="majorHAnsi" w:eastAsia="Times New Roman" w:hAnsiTheme="majorHAnsi" w:cs="Times New Roman"/>
          <w:sz w:val="24"/>
          <w:szCs w:val="24"/>
        </w:rPr>
        <w:t>.</w:t>
      </w:r>
    </w:p>
    <w:p w14:paraId="3BF45819" w14:textId="77777777" w:rsidR="00901E55" w:rsidRPr="00C41232" w:rsidRDefault="00901E55" w:rsidP="00901E55">
      <w:pPr>
        <w:pStyle w:val="ListParagraph"/>
        <w:numPr>
          <w:ilvl w:val="0"/>
          <w:numId w:val="2"/>
        </w:numPr>
        <w:rPr>
          <w:rFonts w:asciiTheme="majorHAnsi" w:eastAsia="Times New Roman" w:hAnsiTheme="majorHAnsi" w:cs="Times New Roman"/>
          <w:sz w:val="24"/>
          <w:szCs w:val="24"/>
        </w:rPr>
      </w:pPr>
      <w:r w:rsidRPr="00221D93">
        <w:rPr>
          <w:rFonts w:asciiTheme="majorHAnsi" w:eastAsia="Times New Roman" w:hAnsiTheme="majorHAnsi" w:cs="Times New Roman"/>
          <w:sz w:val="24"/>
          <w:szCs w:val="24"/>
        </w:rPr>
        <w:t xml:space="preserve">Make </w:t>
      </w:r>
      <w:r>
        <w:rPr>
          <w:rFonts w:asciiTheme="majorHAnsi" w:eastAsia="Times New Roman" w:hAnsiTheme="majorHAnsi" w:cs="Times New Roman"/>
          <w:sz w:val="24"/>
          <w:szCs w:val="24"/>
        </w:rPr>
        <w:t xml:space="preserve">narrative </w:t>
      </w:r>
      <w:r w:rsidRPr="00221D93">
        <w:rPr>
          <w:rFonts w:asciiTheme="majorHAnsi" w:eastAsia="Times New Roman" w:hAnsiTheme="majorHAnsi" w:cs="Times New Roman"/>
          <w:sz w:val="24"/>
          <w:szCs w:val="24"/>
        </w:rPr>
        <w:t>statements such as, “</w:t>
      </w:r>
      <w:r>
        <w:rPr>
          <w:rFonts w:asciiTheme="majorHAnsi" w:eastAsia="Times New Roman" w:hAnsiTheme="majorHAnsi" w:cs="Times New Roman"/>
          <w:sz w:val="24"/>
          <w:szCs w:val="24"/>
        </w:rPr>
        <w:t>Female</w:t>
      </w:r>
      <w:r w:rsidRPr="00221D93">
        <w:rPr>
          <w:rFonts w:asciiTheme="majorHAnsi" w:eastAsia="Times New Roman" w:hAnsiTheme="majorHAnsi" w:cs="Times New Roman"/>
          <w:sz w:val="24"/>
          <w:szCs w:val="24"/>
        </w:rPr>
        <w:t xml:space="preserve"> students score </w:t>
      </w:r>
      <w:r>
        <w:rPr>
          <w:rFonts w:asciiTheme="majorHAnsi" w:eastAsia="Times New Roman" w:hAnsiTheme="majorHAnsi" w:cs="Times New Roman"/>
          <w:sz w:val="24"/>
          <w:szCs w:val="24"/>
        </w:rPr>
        <w:t>8</w:t>
      </w:r>
      <w:r w:rsidRPr="00221D93">
        <w:rPr>
          <w:rFonts w:asciiTheme="majorHAnsi" w:eastAsia="Times New Roman" w:hAnsiTheme="majorHAnsi" w:cs="Times New Roman"/>
          <w:sz w:val="24"/>
          <w:szCs w:val="24"/>
        </w:rPr>
        <w:t xml:space="preserve"> points higher on the </w:t>
      </w:r>
      <w:r>
        <w:rPr>
          <w:rFonts w:asciiTheme="majorHAnsi" w:eastAsia="Times New Roman" w:hAnsiTheme="majorHAnsi" w:cs="Times New Roman"/>
          <w:sz w:val="24"/>
          <w:szCs w:val="24"/>
        </w:rPr>
        <w:t xml:space="preserve">self-management </w:t>
      </w:r>
      <w:r w:rsidRPr="00221D93">
        <w:rPr>
          <w:rFonts w:asciiTheme="majorHAnsi" w:eastAsia="Times New Roman" w:hAnsiTheme="majorHAnsi" w:cs="Times New Roman"/>
          <w:sz w:val="24"/>
          <w:szCs w:val="24"/>
        </w:rPr>
        <w:t xml:space="preserve">scale compared to </w:t>
      </w:r>
      <w:r>
        <w:rPr>
          <w:rFonts w:asciiTheme="majorHAnsi" w:eastAsia="Times New Roman" w:hAnsiTheme="majorHAnsi" w:cs="Times New Roman"/>
          <w:sz w:val="24"/>
          <w:szCs w:val="24"/>
        </w:rPr>
        <w:t>male students</w:t>
      </w:r>
      <w:r w:rsidRPr="00221D93">
        <w:rPr>
          <w:rFonts w:asciiTheme="majorHAnsi" w:eastAsia="Times New Roman" w:hAnsiTheme="majorHAnsi" w:cs="Times New Roman"/>
          <w:sz w:val="24"/>
          <w:szCs w:val="24"/>
        </w:rPr>
        <w:t>,” and “</w:t>
      </w:r>
      <w:r>
        <w:rPr>
          <w:rFonts w:asciiTheme="majorHAnsi" w:eastAsia="Times New Roman" w:hAnsiTheme="majorHAnsi" w:cs="Times New Roman"/>
          <w:sz w:val="24"/>
          <w:szCs w:val="24"/>
        </w:rPr>
        <w:t>The improvement in the average relationship skills score between the fall and spring administration has halved this year, when compared to last year’s</w:t>
      </w:r>
      <w:r w:rsidRPr="00221D93">
        <w:rPr>
          <w:rFonts w:asciiTheme="majorHAnsi" w:eastAsia="Times New Roman" w:hAnsiTheme="majorHAnsi" w:cs="Times New Roman"/>
          <w:sz w:val="24"/>
          <w:szCs w:val="24"/>
        </w:rPr>
        <w:t>.”</w:t>
      </w:r>
    </w:p>
    <w:p w14:paraId="7731B007" w14:textId="77777777" w:rsidR="00901E55" w:rsidRDefault="00901E55" w:rsidP="006607FD">
      <w:pPr>
        <w:rPr>
          <w:rFonts w:asciiTheme="majorHAnsi" w:hAnsiTheme="majorHAnsi"/>
          <w:sz w:val="24"/>
          <w:szCs w:val="24"/>
        </w:rPr>
      </w:pPr>
    </w:p>
    <w:p w14:paraId="125C1E14" w14:textId="5CD1769B" w:rsidR="00901E55" w:rsidRDefault="0045139C" w:rsidP="006607FD">
      <w:pPr>
        <w:rPr>
          <w:rFonts w:asciiTheme="majorHAnsi" w:hAnsiTheme="majorHAnsi"/>
          <w:sz w:val="24"/>
          <w:szCs w:val="24"/>
        </w:rPr>
      </w:pPr>
      <w:r>
        <w:rPr>
          <w:rFonts w:asciiTheme="majorHAnsi" w:hAnsiTheme="majorHAnsi"/>
          <w:sz w:val="24"/>
          <w:szCs w:val="24"/>
        </w:rPr>
        <w:t>As of 20</w:t>
      </w:r>
      <w:r w:rsidR="006A1801">
        <w:rPr>
          <w:rFonts w:asciiTheme="majorHAnsi" w:hAnsiTheme="majorHAnsi"/>
          <w:sz w:val="24"/>
          <w:szCs w:val="24"/>
        </w:rPr>
        <w:t>18</w:t>
      </w:r>
      <w:r>
        <w:rPr>
          <w:rFonts w:asciiTheme="majorHAnsi" w:hAnsiTheme="majorHAnsi"/>
          <w:sz w:val="24"/>
          <w:szCs w:val="24"/>
        </w:rPr>
        <w:t xml:space="preserve">, </w:t>
      </w:r>
      <w:r w:rsidR="0074372B">
        <w:rPr>
          <w:rFonts w:asciiTheme="majorHAnsi" w:hAnsiTheme="majorHAnsi"/>
          <w:sz w:val="24"/>
          <w:szCs w:val="24"/>
        </w:rPr>
        <w:t>D</w:t>
      </w:r>
      <w:r w:rsidR="00FD4B02" w:rsidRPr="00221D93">
        <w:rPr>
          <w:rFonts w:asciiTheme="majorHAnsi" w:hAnsiTheme="majorHAnsi"/>
          <w:sz w:val="24"/>
          <w:szCs w:val="24"/>
        </w:rPr>
        <w:t xml:space="preserve">ESE developed </w:t>
      </w:r>
      <w:r w:rsidR="00E5573D">
        <w:rPr>
          <w:rFonts w:asciiTheme="majorHAnsi" w:hAnsiTheme="majorHAnsi"/>
          <w:sz w:val="24"/>
          <w:szCs w:val="24"/>
        </w:rPr>
        <w:t>six competency</w:t>
      </w:r>
      <w:r w:rsidR="00FD4B02" w:rsidRPr="00221D93">
        <w:rPr>
          <w:rFonts w:asciiTheme="majorHAnsi" w:hAnsiTheme="majorHAnsi"/>
          <w:sz w:val="24"/>
          <w:szCs w:val="24"/>
        </w:rPr>
        <w:t xml:space="preserve"> </w:t>
      </w:r>
      <w:r w:rsidR="00822B0E">
        <w:rPr>
          <w:rFonts w:asciiTheme="majorHAnsi" w:hAnsiTheme="majorHAnsi"/>
          <w:sz w:val="24"/>
          <w:szCs w:val="24"/>
        </w:rPr>
        <w:t xml:space="preserve">scaled </w:t>
      </w:r>
      <w:r w:rsidR="00FD4B02" w:rsidRPr="00221D93">
        <w:rPr>
          <w:rFonts w:asciiTheme="majorHAnsi" w:hAnsiTheme="majorHAnsi"/>
          <w:sz w:val="24"/>
          <w:szCs w:val="24"/>
        </w:rPr>
        <w:t xml:space="preserve">scores for </w:t>
      </w:r>
      <w:r w:rsidR="000876DC">
        <w:rPr>
          <w:rFonts w:asciiTheme="majorHAnsi" w:hAnsiTheme="majorHAnsi"/>
          <w:sz w:val="24"/>
          <w:szCs w:val="24"/>
        </w:rPr>
        <w:t>educator</w:t>
      </w:r>
      <w:r w:rsidR="00FD4B02" w:rsidRPr="00221D93">
        <w:rPr>
          <w:rFonts w:asciiTheme="majorHAnsi" w:hAnsiTheme="majorHAnsi"/>
          <w:sz w:val="24"/>
          <w:szCs w:val="24"/>
        </w:rPr>
        <w:t xml:space="preserve">s: </w:t>
      </w:r>
    </w:p>
    <w:p w14:paraId="12C80526" w14:textId="29DB4C25" w:rsidR="00901E55" w:rsidRDefault="00FD4B02" w:rsidP="00901E55">
      <w:pPr>
        <w:ind w:firstLine="360"/>
        <w:rPr>
          <w:rFonts w:asciiTheme="majorHAnsi" w:hAnsiTheme="majorHAnsi"/>
          <w:sz w:val="24"/>
          <w:szCs w:val="24"/>
        </w:rPr>
      </w:pPr>
      <w:r w:rsidRPr="00221D93">
        <w:rPr>
          <w:rFonts w:asciiTheme="majorHAnsi" w:hAnsiTheme="majorHAnsi"/>
          <w:sz w:val="24"/>
          <w:szCs w:val="24"/>
        </w:rPr>
        <w:t xml:space="preserve">(1) an overall </w:t>
      </w:r>
      <w:r w:rsidR="00F60F5B">
        <w:rPr>
          <w:rFonts w:asciiTheme="majorHAnsi" w:hAnsiTheme="majorHAnsi"/>
          <w:sz w:val="24"/>
          <w:szCs w:val="24"/>
        </w:rPr>
        <w:t xml:space="preserve">SE </w:t>
      </w:r>
      <w:r w:rsidR="00822B0E">
        <w:rPr>
          <w:rFonts w:asciiTheme="majorHAnsi" w:hAnsiTheme="majorHAnsi"/>
          <w:sz w:val="24"/>
          <w:szCs w:val="24"/>
        </w:rPr>
        <w:t xml:space="preserve">scaled </w:t>
      </w:r>
      <w:r w:rsidRPr="00221D93">
        <w:rPr>
          <w:rFonts w:asciiTheme="majorHAnsi" w:hAnsiTheme="majorHAnsi"/>
          <w:sz w:val="24"/>
          <w:szCs w:val="24"/>
        </w:rPr>
        <w:t>score</w:t>
      </w:r>
      <w:r w:rsidR="005E199A">
        <w:rPr>
          <w:rFonts w:asciiTheme="majorHAnsi" w:hAnsiTheme="majorHAnsi"/>
          <w:sz w:val="24"/>
          <w:szCs w:val="24"/>
        </w:rPr>
        <w:t>,</w:t>
      </w:r>
      <w:r w:rsidRPr="00221D93">
        <w:rPr>
          <w:rFonts w:asciiTheme="majorHAnsi" w:hAnsiTheme="majorHAnsi"/>
          <w:sz w:val="24"/>
          <w:szCs w:val="24"/>
        </w:rPr>
        <w:t xml:space="preserve"> </w:t>
      </w:r>
    </w:p>
    <w:p w14:paraId="1709FDFF" w14:textId="20ECFCEA" w:rsidR="00901E55" w:rsidRDefault="00FD4B02" w:rsidP="00901E55">
      <w:pPr>
        <w:ind w:firstLine="360"/>
        <w:rPr>
          <w:rFonts w:asciiTheme="majorHAnsi" w:hAnsiTheme="majorHAnsi"/>
          <w:sz w:val="24"/>
          <w:szCs w:val="24"/>
        </w:rPr>
      </w:pPr>
      <w:r w:rsidRPr="00221D93">
        <w:rPr>
          <w:rFonts w:asciiTheme="majorHAnsi" w:hAnsiTheme="majorHAnsi"/>
          <w:sz w:val="24"/>
          <w:szCs w:val="24"/>
        </w:rPr>
        <w:t xml:space="preserve">(2) </w:t>
      </w:r>
      <w:r w:rsidR="0086777B">
        <w:rPr>
          <w:rFonts w:asciiTheme="majorHAnsi" w:hAnsiTheme="majorHAnsi"/>
          <w:sz w:val="24"/>
          <w:szCs w:val="24"/>
        </w:rPr>
        <w:t>a self-awareness</w:t>
      </w:r>
      <w:r w:rsidRPr="00221D93">
        <w:rPr>
          <w:rFonts w:asciiTheme="majorHAnsi" w:hAnsiTheme="majorHAnsi"/>
          <w:sz w:val="24"/>
          <w:szCs w:val="24"/>
        </w:rPr>
        <w:t xml:space="preserve"> </w:t>
      </w:r>
      <w:r w:rsidR="000876DC">
        <w:rPr>
          <w:rFonts w:asciiTheme="majorHAnsi" w:hAnsiTheme="majorHAnsi"/>
          <w:sz w:val="24"/>
          <w:szCs w:val="24"/>
        </w:rPr>
        <w:t xml:space="preserve">(SA) </w:t>
      </w:r>
      <w:r w:rsidR="00822B0E">
        <w:rPr>
          <w:rFonts w:asciiTheme="majorHAnsi" w:hAnsiTheme="majorHAnsi"/>
          <w:sz w:val="24"/>
          <w:szCs w:val="24"/>
        </w:rPr>
        <w:t xml:space="preserve">scaled </w:t>
      </w:r>
      <w:r w:rsidRPr="00221D93">
        <w:rPr>
          <w:rFonts w:asciiTheme="majorHAnsi" w:hAnsiTheme="majorHAnsi"/>
          <w:sz w:val="24"/>
          <w:szCs w:val="24"/>
        </w:rPr>
        <w:t>score</w:t>
      </w:r>
      <w:r w:rsidR="005E199A">
        <w:rPr>
          <w:rFonts w:asciiTheme="majorHAnsi" w:hAnsiTheme="majorHAnsi"/>
          <w:sz w:val="24"/>
          <w:szCs w:val="24"/>
        </w:rPr>
        <w:t>,</w:t>
      </w:r>
      <w:r w:rsidRPr="00221D93">
        <w:rPr>
          <w:rFonts w:asciiTheme="majorHAnsi" w:hAnsiTheme="majorHAnsi"/>
          <w:sz w:val="24"/>
          <w:szCs w:val="24"/>
        </w:rPr>
        <w:t xml:space="preserve"> </w:t>
      </w:r>
    </w:p>
    <w:p w14:paraId="3CBAF8C2" w14:textId="6673196F" w:rsidR="00901E55" w:rsidRDefault="00FD4B02" w:rsidP="00901E55">
      <w:pPr>
        <w:ind w:firstLine="360"/>
        <w:rPr>
          <w:rFonts w:asciiTheme="majorHAnsi" w:hAnsiTheme="majorHAnsi"/>
          <w:sz w:val="24"/>
          <w:szCs w:val="24"/>
        </w:rPr>
      </w:pPr>
      <w:r w:rsidRPr="00221D93">
        <w:rPr>
          <w:rFonts w:asciiTheme="majorHAnsi" w:hAnsiTheme="majorHAnsi"/>
          <w:sz w:val="24"/>
          <w:szCs w:val="24"/>
        </w:rPr>
        <w:t xml:space="preserve">(3) a </w:t>
      </w:r>
      <w:r w:rsidR="0086777B">
        <w:rPr>
          <w:rFonts w:asciiTheme="majorHAnsi" w:hAnsiTheme="majorHAnsi"/>
          <w:sz w:val="24"/>
          <w:szCs w:val="24"/>
        </w:rPr>
        <w:t>self-management</w:t>
      </w:r>
      <w:r w:rsidRPr="00221D93">
        <w:rPr>
          <w:rFonts w:asciiTheme="majorHAnsi" w:hAnsiTheme="majorHAnsi"/>
          <w:sz w:val="24"/>
          <w:szCs w:val="24"/>
        </w:rPr>
        <w:t xml:space="preserve"> </w:t>
      </w:r>
      <w:r w:rsidR="000876DC">
        <w:rPr>
          <w:rFonts w:asciiTheme="majorHAnsi" w:hAnsiTheme="majorHAnsi"/>
          <w:sz w:val="24"/>
          <w:szCs w:val="24"/>
        </w:rPr>
        <w:t xml:space="preserve">(SM) </w:t>
      </w:r>
      <w:r w:rsidR="00822B0E">
        <w:rPr>
          <w:rFonts w:asciiTheme="majorHAnsi" w:hAnsiTheme="majorHAnsi"/>
          <w:sz w:val="24"/>
          <w:szCs w:val="24"/>
        </w:rPr>
        <w:t xml:space="preserve">scaled </w:t>
      </w:r>
      <w:r w:rsidRPr="00221D93">
        <w:rPr>
          <w:rFonts w:asciiTheme="majorHAnsi" w:hAnsiTheme="majorHAnsi"/>
          <w:sz w:val="24"/>
          <w:szCs w:val="24"/>
        </w:rPr>
        <w:t>score</w:t>
      </w:r>
      <w:r w:rsidR="005E199A">
        <w:rPr>
          <w:rFonts w:asciiTheme="majorHAnsi" w:hAnsiTheme="majorHAnsi"/>
          <w:sz w:val="24"/>
          <w:szCs w:val="24"/>
        </w:rPr>
        <w:t>,</w:t>
      </w:r>
    </w:p>
    <w:p w14:paraId="27427704" w14:textId="676C19C3" w:rsidR="00901E55" w:rsidRDefault="00FD4B02" w:rsidP="00901E55">
      <w:pPr>
        <w:ind w:firstLine="360"/>
        <w:rPr>
          <w:rFonts w:asciiTheme="majorHAnsi" w:hAnsiTheme="majorHAnsi"/>
          <w:sz w:val="24"/>
          <w:szCs w:val="24"/>
        </w:rPr>
      </w:pPr>
      <w:r w:rsidRPr="00221D93">
        <w:rPr>
          <w:rFonts w:asciiTheme="majorHAnsi" w:hAnsiTheme="majorHAnsi"/>
          <w:sz w:val="24"/>
          <w:szCs w:val="24"/>
        </w:rPr>
        <w:t xml:space="preserve">(4) a </w:t>
      </w:r>
      <w:r w:rsidR="0086777B">
        <w:rPr>
          <w:rFonts w:asciiTheme="majorHAnsi" w:hAnsiTheme="majorHAnsi"/>
          <w:sz w:val="24"/>
          <w:szCs w:val="24"/>
        </w:rPr>
        <w:t xml:space="preserve">social awareness </w:t>
      </w:r>
      <w:r w:rsidR="000876DC">
        <w:rPr>
          <w:rFonts w:asciiTheme="majorHAnsi" w:hAnsiTheme="majorHAnsi"/>
          <w:sz w:val="24"/>
          <w:szCs w:val="24"/>
        </w:rPr>
        <w:t xml:space="preserve">(SOC) </w:t>
      </w:r>
      <w:r w:rsidR="0086777B">
        <w:rPr>
          <w:rFonts w:asciiTheme="majorHAnsi" w:hAnsiTheme="majorHAnsi"/>
          <w:sz w:val="24"/>
          <w:szCs w:val="24"/>
        </w:rPr>
        <w:t>scaled score</w:t>
      </w:r>
      <w:r w:rsidR="005E199A">
        <w:rPr>
          <w:rFonts w:asciiTheme="majorHAnsi" w:hAnsiTheme="majorHAnsi"/>
          <w:sz w:val="24"/>
          <w:szCs w:val="24"/>
        </w:rPr>
        <w:t>,</w:t>
      </w:r>
      <w:r w:rsidR="0086777B">
        <w:rPr>
          <w:rFonts w:asciiTheme="majorHAnsi" w:hAnsiTheme="majorHAnsi"/>
          <w:sz w:val="24"/>
          <w:szCs w:val="24"/>
        </w:rPr>
        <w:t xml:space="preserve"> </w:t>
      </w:r>
    </w:p>
    <w:p w14:paraId="3DCB2954" w14:textId="64A90AC4" w:rsidR="00901E55" w:rsidRDefault="008143B8" w:rsidP="00901E55">
      <w:pPr>
        <w:ind w:firstLine="360"/>
        <w:rPr>
          <w:rFonts w:asciiTheme="majorHAnsi" w:hAnsiTheme="majorHAnsi"/>
          <w:sz w:val="24"/>
          <w:szCs w:val="24"/>
        </w:rPr>
      </w:pPr>
      <w:r>
        <w:rPr>
          <w:rFonts w:asciiTheme="majorHAnsi" w:hAnsiTheme="majorHAnsi"/>
          <w:sz w:val="24"/>
          <w:szCs w:val="24"/>
        </w:rPr>
        <w:t>(5) </w:t>
      </w:r>
      <w:r w:rsidR="0086777B">
        <w:rPr>
          <w:rFonts w:asciiTheme="majorHAnsi" w:hAnsiTheme="majorHAnsi"/>
          <w:sz w:val="24"/>
          <w:szCs w:val="24"/>
        </w:rPr>
        <w:t>a relationship scaled score</w:t>
      </w:r>
      <w:r w:rsidR="000876DC">
        <w:rPr>
          <w:rFonts w:asciiTheme="majorHAnsi" w:hAnsiTheme="majorHAnsi"/>
          <w:sz w:val="24"/>
          <w:szCs w:val="24"/>
        </w:rPr>
        <w:t xml:space="preserve"> (RSK)</w:t>
      </w:r>
      <w:r w:rsidR="005E199A">
        <w:rPr>
          <w:rFonts w:asciiTheme="majorHAnsi" w:hAnsiTheme="majorHAnsi"/>
          <w:sz w:val="24"/>
          <w:szCs w:val="24"/>
        </w:rPr>
        <w:t>,</w:t>
      </w:r>
      <w:r w:rsidR="00901E55">
        <w:rPr>
          <w:rFonts w:asciiTheme="majorHAnsi" w:hAnsiTheme="majorHAnsi"/>
          <w:sz w:val="24"/>
          <w:szCs w:val="24"/>
        </w:rPr>
        <w:t xml:space="preserve"> </w:t>
      </w:r>
      <w:r w:rsidR="0086777B">
        <w:rPr>
          <w:rFonts w:asciiTheme="majorHAnsi" w:hAnsiTheme="majorHAnsi"/>
          <w:sz w:val="24"/>
          <w:szCs w:val="24"/>
        </w:rPr>
        <w:t>and</w:t>
      </w:r>
      <w:r w:rsidR="00FD4B02" w:rsidRPr="00221D93">
        <w:rPr>
          <w:rFonts w:asciiTheme="majorHAnsi" w:hAnsiTheme="majorHAnsi"/>
          <w:sz w:val="24"/>
          <w:szCs w:val="24"/>
        </w:rPr>
        <w:t xml:space="preserve"> </w:t>
      </w:r>
    </w:p>
    <w:p w14:paraId="2E73391F" w14:textId="4D417627" w:rsidR="00901E55" w:rsidRDefault="00067CA8" w:rsidP="00901E55">
      <w:pPr>
        <w:ind w:firstLine="360"/>
        <w:rPr>
          <w:rFonts w:asciiTheme="majorHAnsi" w:hAnsiTheme="majorHAnsi"/>
          <w:sz w:val="24"/>
          <w:szCs w:val="24"/>
        </w:rPr>
      </w:pPr>
      <w:r>
        <w:rPr>
          <w:rFonts w:asciiTheme="majorHAnsi" w:hAnsiTheme="majorHAnsi"/>
          <w:sz w:val="24"/>
          <w:szCs w:val="24"/>
        </w:rPr>
        <w:t xml:space="preserve">(6) </w:t>
      </w:r>
      <w:r w:rsidR="0086777B">
        <w:rPr>
          <w:rFonts w:asciiTheme="majorHAnsi" w:hAnsiTheme="majorHAnsi"/>
          <w:sz w:val="24"/>
          <w:szCs w:val="24"/>
        </w:rPr>
        <w:t>a responsible decision-making scaled score</w:t>
      </w:r>
      <w:r w:rsidR="000876DC">
        <w:rPr>
          <w:rFonts w:asciiTheme="majorHAnsi" w:hAnsiTheme="majorHAnsi"/>
          <w:sz w:val="24"/>
          <w:szCs w:val="24"/>
        </w:rPr>
        <w:t xml:space="preserve"> (RDM)</w:t>
      </w:r>
      <w:r w:rsidR="00FD4B02" w:rsidRPr="00221D93">
        <w:rPr>
          <w:rFonts w:asciiTheme="majorHAnsi" w:hAnsiTheme="majorHAnsi"/>
          <w:sz w:val="24"/>
          <w:szCs w:val="24"/>
        </w:rPr>
        <w:t xml:space="preserve">. </w:t>
      </w:r>
    </w:p>
    <w:p w14:paraId="3329C531" w14:textId="269392A4" w:rsidR="00FD4B02" w:rsidRPr="00C41232" w:rsidRDefault="00D232F0" w:rsidP="00610011">
      <w:pPr>
        <w:rPr>
          <w:rFonts w:asciiTheme="majorHAnsi" w:eastAsia="Times New Roman" w:hAnsiTheme="majorHAnsi" w:cs="Times New Roman"/>
          <w:sz w:val="24"/>
          <w:szCs w:val="24"/>
        </w:rPr>
      </w:pPr>
      <w:r>
        <w:rPr>
          <w:rFonts w:asciiTheme="majorHAnsi" w:hAnsiTheme="majorHAnsi"/>
          <w:sz w:val="24"/>
          <w:szCs w:val="24"/>
        </w:rPr>
        <w:lastRenderedPageBreak/>
        <w:t>Students’ item responses</w:t>
      </w:r>
      <w:r w:rsidR="00901E55">
        <w:rPr>
          <w:rFonts w:asciiTheme="majorHAnsi" w:hAnsiTheme="majorHAnsi"/>
          <w:sz w:val="24"/>
          <w:szCs w:val="24"/>
        </w:rPr>
        <w:t xml:space="preserve"> </w:t>
      </w:r>
      <w:r>
        <w:rPr>
          <w:rFonts w:asciiTheme="majorHAnsi" w:hAnsiTheme="majorHAnsi"/>
          <w:sz w:val="24"/>
          <w:szCs w:val="24"/>
        </w:rPr>
        <w:t>are benchmarked onto the SE scale by using</w:t>
      </w:r>
      <w:r w:rsidR="0045139C" w:rsidRPr="00221D93">
        <w:rPr>
          <w:rFonts w:asciiTheme="majorHAnsi" w:hAnsiTheme="majorHAnsi"/>
          <w:sz w:val="24"/>
          <w:szCs w:val="24"/>
        </w:rPr>
        <w:t xml:space="preserve"> </w:t>
      </w:r>
      <w:r w:rsidR="0045139C">
        <w:rPr>
          <w:rFonts w:asciiTheme="majorHAnsi" w:hAnsiTheme="majorHAnsi"/>
          <w:sz w:val="24"/>
          <w:szCs w:val="24"/>
        </w:rPr>
        <w:t xml:space="preserve">common </w:t>
      </w:r>
      <w:r w:rsidR="0045139C" w:rsidRPr="00221D93">
        <w:rPr>
          <w:rFonts w:asciiTheme="majorHAnsi" w:hAnsiTheme="majorHAnsi"/>
          <w:sz w:val="24"/>
          <w:szCs w:val="24"/>
        </w:rPr>
        <w:t xml:space="preserve">items </w:t>
      </w:r>
      <w:r>
        <w:rPr>
          <w:rFonts w:asciiTheme="majorHAnsi" w:hAnsiTheme="majorHAnsi"/>
          <w:sz w:val="24"/>
          <w:szCs w:val="24"/>
        </w:rPr>
        <w:t>(administered on all three</w:t>
      </w:r>
      <w:r w:rsidR="008F7B5C">
        <w:rPr>
          <w:rFonts w:asciiTheme="majorHAnsi" w:hAnsiTheme="majorHAnsi"/>
          <w:sz w:val="24"/>
          <w:szCs w:val="24"/>
        </w:rPr>
        <w:t xml:space="preserve"> </w:t>
      </w:r>
      <w:r w:rsidR="0045139C" w:rsidRPr="00221D93">
        <w:rPr>
          <w:rFonts w:asciiTheme="majorHAnsi" w:hAnsiTheme="majorHAnsi"/>
          <w:sz w:val="24"/>
          <w:szCs w:val="24"/>
        </w:rPr>
        <w:t>grade</w:t>
      </w:r>
      <w:r>
        <w:rPr>
          <w:rFonts w:asciiTheme="majorHAnsi" w:hAnsiTheme="majorHAnsi"/>
          <w:sz w:val="24"/>
          <w:szCs w:val="24"/>
        </w:rPr>
        <w:t>-level surveys) to link all student responses to the scale; as a result,</w:t>
      </w:r>
      <w:r w:rsidR="0045139C">
        <w:rPr>
          <w:rFonts w:asciiTheme="majorHAnsi" w:hAnsiTheme="majorHAnsi"/>
          <w:sz w:val="24"/>
          <w:szCs w:val="24"/>
        </w:rPr>
        <w:t xml:space="preserve"> all</w:t>
      </w:r>
      <w:r w:rsidR="00FD4B02">
        <w:rPr>
          <w:rFonts w:asciiTheme="majorHAnsi" w:hAnsiTheme="majorHAnsi"/>
          <w:sz w:val="24"/>
          <w:szCs w:val="24"/>
        </w:rPr>
        <w:t xml:space="preserve"> </w:t>
      </w:r>
      <w:r w:rsidR="00883BE6">
        <w:rPr>
          <w:rFonts w:asciiTheme="majorHAnsi" w:hAnsiTheme="majorHAnsi"/>
          <w:sz w:val="24"/>
          <w:szCs w:val="24"/>
        </w:rPr>
        <w:t>students,</w:t>
      </w:r>
      <w:r w:rsidR="00FD4B02">
        <w:rPr>
          <w:rFonts w:asciiTheme="majorHAnsi" w:hAnsiTheme="majorHAnsi"/>
          <w:sz w:val="24"/>
          <w:szCs w:val="24"/>
        </w:rPr>
        <w:t xml:space="preserve"> and all items</w:t>
      </w:r>
      <w:r>
        <w:rPr>
          <w:rFonts w:asciiTheme="majorHAnsi" w:hAnsiTheme="majorHAnsi"/>
          <w:sz w:val="24"/>
          <w:szCs w:val="24"/>
        </w:rPr>
        <w:t xml:space="preserve"> within a district</w:t>
      </w:r>
      <w:r w:rsidR="00FD4B02">
        <w:rPr>
          <w:rFonts w:asciiTheme="majorHAnsi" w:hAnsiTheme="majorHAnsi"/>
          <w:sz w:val="24"/>
          <w:szCs w:val="24"/>
        </w:rPr>
        <w:t xml:space="preserve"> are on the same scale</w:t>
      </w:r>
      <w:r>
        <w:rPr>
          <w:rFonts w:asciiTheme="majorHAnsi" w:hAnsiTheme="majorHAnsi"/>
          <w:sz w:val="24"/>
          <w:szCs w:val="24"/>
        </w:rPr>
        <w:t xml:space="preserve"> irrespective of the </w:t>
      </w:r>
      <w:r w:rsidR="00CF43BA">
        <w:rPr>
          <w:rFonts w:asciiTheme="majorHAnsi" w:hAnsiTheme="majorHAnsi"/>
          <w:sz w:val="24"/>
          <w:szCs w:val="24"/>
        </w:rPr>
        <w:t xml:space="preserve">grade-level </w:t>
      </w:r>
      <w:r>
        <w:rPr>
          <w:rFonts w:asciiTheme="majorHAnsi" w:hAnsiTheme="majorHAnsi"/>
          <w:sz w:val="24"/>
          <w:szCs w:val="24"/>
        </w:rPr>
        <w:t xml:space="preserve">survey form a student </w:t>
      </w:r>
      <w:r w:rsidR="00CF43BA">
        <w:rPr>
          <w:rFonts w:asciiTheme="majorHAnsi" w:hAnsiTheme="majorHAnsi"/>
          <w:sz w:val="24"/>
          <w:szCs w:val="24"/>
        </w:rPr>
        <w:t>took</w:t>
      </w:r>
      <w:r>
        <w:rPr>
          <w:rFonts w:asciiTheme="majorHAnsi" w:hAnsiTheme="majorHAnsi"/>
          <w:sz w:val="24"/>
          <w:szCs w:val="24"/>
        </w:rPr>
        <w:t xml:space="preserve"> (DESE 2021)</w:t>
      </w:r>
      <w:r w:rsidR="00FD4B02">
        <w:rPr>
          <w:rFonts w:asciiTheme="majorHAnsi" w:hAnsiTheme="majorHAnsi"/>
          <w:sz w:val="24"/>
          <w:szCs w:val="24"/>
        </w:rPr>
        <w:t xml:space="preserve">. </w:t>
      </w:r>
      <w:r w:rsidR="004F7AF5">
        <w:rPr>
          <w:rFonts w:asciiTheme="majorHAnsi" w:hAnsiTheme="majorHAnsi"/>
          <w:sz w:val="24"/>
          <w:szCs w:val="24"/>
        </w:rPr>
        <w:t>The</w:t>
      </w:r>
      <w:r w:rsidR="00FD4B02" w:rsidRPr="002E5BC8">
        <w:rPr>
          <w:rFonts w:asciiTheme="majorHAnsi" w:hAnsiTheme="majorHAnsi"/>
          <w:sz w:val="24"/>
          <w:szCs w:val="24"/>
        </w:rPr>
        <w:t xml:space="preserve"> </w:t>
      </w:r>
      <w:r w:rsidR="0086777B">
        <w:rPr>
          <w:rFonts w:asciiTheme="majorHAnsi" w:hAnsiTheme="majorHAnsi"/>
          <w:sz w:val="24"/>
          <w:szCs w:val="24"/>
        </w:rPr>
        <w:t>six</w:t>
      </w:r>
      <w:r w:rsidR="00FD4B02" w:rsidRPr="002E5BC8">
        <w:rPr>
          <w:rFonts w:asciiTheme="majorHAnsi" w:hAnsiTheme="majorHAnsi"/>
          <w:sz w:val="24"/>
          <w:szCs w:val="24"/>
        </w:rPr>
        <w:t xml:space="preserve"> </w:t>
      </w:r>
      <w:r w:rsidR="00C5694E">
        <w:rPr>
          <w:rFonts w:asciiTheme="majorHAnsi" w:hAnsiTheme="majorHAnsi"/>
          <w:sz w:val="24"/>
          <w:szCs w:val="24"/>
        </w:rPr>
        <w:t xml:space="preserve">scaled </w:t>
      </w:r>
      <w:r w:rsidR="00FD4B02" w:rsidRPr="002E5BC8">
        <w:rPr>
          <w:rFonts w:asciiTheme="majorHAnsi" w:hAnsiTheme="majorHAnsi"/>
          <w:sz w:val="24"/>
          <w:szCs w:val="24"/>
        </w:rPr>
        <w:t>scores range from 1 to 99</w:t>
      </w:r>
      <w:r w:rsidR="0086777B">
        <w:rPr>
          <w:rFonts w:asciiTheme="majorHAnsi" w:hAnsiTheme="majorHAnsi"/>
          <w:sz w:val="24"/>
          <w:szCs w:val="24"/>
        </w:rPr>
        <w:t>9</w:t>
      </w:r>
      <w:r w:rsidR="00FD4B02" w:rsidRPr="002E5BC8">
        <w:rPr>
          <w:rFonts w:asciiTheme="majorHAnsi" w:hAnsiTheme="majorHAnsi"/>
          <w:sz w:val="24"/>
          <w:szCs w:val="24"/>
        </w:rPr>
        <w:t xml:space="preserve"> </w:t>
      </w:r>
      <w:r w:rsidR="00FD4B02">
        <w:rPr>
          <w:rFonts w:asciiTheme="majorHAnsi" w:hAnsiTheme="majorHAnsi"/>
          <w:sz w:val="24"/>
          <w:szCs w:val="24"/>
        </w:rPr>
        <w:t xml:space="preserve">and are anchored on to </w:t>
      </w:r>
      <w:r w:rsidR="0086777B">
        <w:rPr>
          <w:rFonts w:asciiTheme="majorHAnsi" w:hAnsiTheme="majorHAnsi"/>
          <w:sz w:val="24"/>
          <w:szCs w:val="24"/>
        </w:rPr>
        <w:t>the fall 2021</w:t>
      </w:r>
      <w:r w:rsidR="00FD4B02">
        <w:rPr>
          <w:rFonts w:asciiTheme="majorHAnsi" w:hAnsiTheme="majorHAnsi"/>
          <w:sz w:val="24"/>
          <w:szCs w:val="24"/>
        </w:rPr>
        <w:t xml:space="preserve"> </w:t>
      </w:r>
      <w:r w:rsidR="00883BE6">
        <w:rPr>
          <w:rFonts w:asciiTheme="majorHAnsi" w:hAnsiTheme="majorHAnsi"/>
          <w:sz w:val="24"/>
          <w:szCs w:val="24"/>
        </w:rPr>
        <w:t>item difficulties</w:t>
      </w:r>
      <w:r w:rsidR="0086777B">
        <w:rPr>
          <w:rFonts w:asciiTheme="majorHAnsi" w:hAnsiTheme="majorHAnsi"/>
          <w:sz w:val="24"/>
          <w:szCs w:val="24"/>
        </w:rPr>
        <w:t xml:space="preserve"> </w:t>
      </w:r>
      <w:r w:rsidR="00F60F5B">
        <w:rPr>
          <w:rFonts w:asciiTheme="majorHAnsi" w:hAnsiTheme="majorHAnsi"/>
          <w:sz w:val="24"/>
          <w:szCs w:val="24"/>
        </w:rPr>
        <w:t xml:space="preserve">in order to measure </w:t>
      </w:r>
      <w:r w:rsidR="00901E55">
        <w:rPr>
          <w:rFonts w:asciiTheme="majorHAnsi" w:hAnsiTheme="majorHAnsi"/>
          <w:sz w:val="24"/>
          <w:szCs w:val="24"/>
        </w:rPr>
        <w:t xml:space="preserve">longitudinal </w:t>
      </w:r>
      <w:r w:rsidR="00F60F5B">
        <w:rPr>
          <w:rFonts w:asciiTheme="majorHAnsi" w:hAnsiTheme="majorHAnsi"/>
          <w:sz w:val="24"/>
          <w:szCs w:val="24"/>
        </w:rPr>
        <w:t>trends accurately</w:t>
      </w:r>
      <w:r>
        <w:rPr>
          <w:rFonts w:asciiTheme="majorHAnsi" w:hAnsiTheme="majorHAnsi"/>
          <w:sz w:val="24"/>
          <w:szCs w:val="24"/>
        </w:rPr>
        <w:t xml:space="preserve"> (DESE 2021)</w:t>
      </w:r>
      <w:r w:rsidR="00FD4B02" w:rsidRPr="002E5BC8">
        <w:rPr>
          <w:rFonts w:asciiTheme="majorHAnsi" w:hAnsiTheme="majorHAnsi"/>
          <w:sz w:val="24"/>
          <w:szCs w:val="24"/>
        </w:rPr>
        <w:t xml:space="preserve">. </w:t>
      </w:r>
      <w:r w:rsidR="00FF154B">
        <w:rPr>
          <w:rFonts w:asciiTheme="majorHAnsi" w:hAnsiTheme="majorHAnsi"/>
          <w:sz w:val="24"/>
          <w:szCs w:val="24"/>
        </w:rPr>
        <w:t xml:space="preserve">Fall 2021 is the baseline measure for trend data. </w:t>
      </w:r>
      <w:r w:rsidR="00FD4B02">
        <w:rPr>
          <w:rFonts w:asciiTheme="majorHAnsi" w:hAnsiTheme="majorHAnsi"/>
          <w:sz w:val="24"/>
          <w:szCs w:val="24"/>
        </w:rPr>
        <w:t xml:space="preserve">Individual student scores are then aggregated to provide each school and district their </w:t>
      </w:r>
      <w:r w:rsidR="0086777B">
        <w:rPr>
          <w:rFonts w:asciiTheme="majorHAnsi" w:hAnsiTheme="majorHAnsi"/>
          <w:sz w:val="24"/>
          <w:szCs w:val="24"/>
        </w:rPr>
        <w:t>SELIS</w:t>
      </w:r>
      <w:r w:rsidR="00FD4B02">
        <w:rPr>
          <w:rFonts w:asciiTheme="majorHAnsi" w:hAnsiTheme="majorHAnsi"/>
          <w:sz w:val="24"/>
          <w:szCs w:val="24"/>
        </w:rPr>
        <w:t xml:space="preserve"> report. </w:t>
      </w:r>
      <w:r w:rsidR="006B0D00">
        <w:rPr>
          <w:rFonts w:asciiTheme="majorHAnsi" w:hAnsiTheme="majorHAnsi"/>
          <w:sz w:val="24"/>
          <w:szCs w:val="24"/>
        </w:rPr>
        <w:t>In all cases, a</w:t>
      </w:r>
      <w:r w:rsidR="004F7AF5">
        <w:rPr>
          <w:rFonts w:asciiTheme="majorHAnsi" w:hAnsiTheme="majorHAnsi"/>
          <w:sz w:val="24"/>
          <w:szCs w:val="24"/>
        </w:rPr>
        <w:t xml:space="preserve"> higher average scaled score indicates that students </w:t>
      </w:r>
      <w:r w:rsidR="00DC66BB">
        <w:rPr>
          <w:rFonts w:asciiTheme="majorHAnsi" w:hAnsiTheme="majorHAnsi"/>
          <w:sz w:val="24"/>
          <w:szCs w:val="24"/>
        </w:rPr>
        <w:t>rate</w:t>
      </w:r>
      <w:r w:rsidR="004F7AF5">
        <w:rPr>
          <w:rFonts w:asciiTheme="majorHAnsi" w:hAnsiTheme="majorHAnsi"/>
          <w:sz w:val="24"/>
          <w:szCs w:val="24"/>
        </w:rPr>
        <w:t xml:space="preserve"> </w:t>
      </w:r>
      <w:r w:rsidR="0086777B">
        <w:rPr>
          <w:rFonts w:asciiTheme="majorHAnsi" w:hAnsiTheme="majorHAnsi"/>
          <w:sz w:val="24"/>
          <w:szCs w:val="24"/>
        </w:rPr>
        <w:t>their SE abilities</w:t>
      </w:r>
      <w:r w:rsidR="004F7AF5">
        <w:rPr>
          <w:rFonts w:asciiTheme="majorHAnsi" w:hAnsiTheme="majorHAnsi"/>
          <w:sz w:val="24"/>
          <w:szCs w:val="24"/>
        </w:rPr>
        <w:t xml:space="preserve"> more </w:t>
      </w:r>
      <w:r w:rsidR="0086777B">
        <w:rPr>
          <w:rFonts w:asciiTheme="majorHAnsi" w:hAnsiTheme="majorHAnsi"/>
          <w:sz w:val="24"/>
          <w:szCs w:val="24"/>
        </w:rPr>
        <w:t>positively.</w:t>
      </w:r>
      <w:r w:rsidR="00FB5E30">
        <w:rPr>
          <w:rFonts w:asciiTheme="majorHAnsi" w:hAnsiTheme="majorHAnsi"/>
          <w:sz w:val="24"/>
          <w:szCs w:val="24"/>
        </w:rPr>
        <w:t xml:space="preserve"> </w:t>
      </w:r>
    </w:p>
    <w:p w14:paraId="2FEA2B2C" w14:textId="77777777" w:rsidR="00FF154B" w:rsidRDefault="00FF154B" w:rsidP="006607FD">
      <w:pPr>
        <w:rPr>
          <w:rFonts w:asciiTheme="majorHAnsi" w:eastAsia="Times New Roman" w:hAnsiTheme="majorHAnsi" w:cs="Times New Roman"/>
          <w:sz w:val="24"/>
          <w:szCs w:val="24"/>
        </w:rPr>
      </w:pPr>
    </w:p>
    <w:p w14:paraId="647EAF28" w14:textId="48BD26B3" w:rsidR="00FD4B02" w:rsidRPr="00F43D3B" w:rsidRDefault="003A752D" w:rsidP="006607FD">
      <w:pPr>
        <w:rPr>
          <w:rFonts w:asciiTheme="majorHAnsi" w:eastAsia="Times New Roman" w:hAnsiTheme="majorHAnsi" w:cs="Times New Roman"/>
          <w:bCs/>
          <w:sz w:val="24"/>
          <w:szCs w:val="24"/>
        </w:rPr>
      </w:pPr>
      <w:r>
        <w:rPr>
          <w:rFonts w:asciiTheme="majorHAnsi" w:eastAsia="Times New Roman" w:hAnsiTheme="majorHAnsi" w:cs="Times New Roman"/>
          <w:sz w:val="24"/>
          <w:szCs w:val="24"/>
        </w:rPr>
        <w:t>Please note, s</w:t>
      </w:r>
      <w:r w:rsidR="00366F7D">
        <w:rPr>
          <w:rFonts w:asciiTheme="majorHAnsi" w:eastAsia="Times New Roman" w:hAnsiTheme="majorHAnsi" w:cs="Times New Roman"/>
          <w:sz w:val="24"/>
          <w:szCs w:val="24"/>
        </w:rPr>
        <w:t>caled</w:t>
      </w:r>
      <w:r w:rsidR="00FD4B02" w:rsidRPr="00437613">
        <w:rPr>
          <w:rFonts w:asciiTheme="majorHAnsi" w:eastAsia="Times New Roman" w:hAnsiTheme="majorHAnsi" w:cs="Times New Roman"/>
          <w:sz w:val="24"/>
          <w:szCs w:val="24"/>
        </w:rPr>
        <w:t xml:space="preserve"> scores are provided </w:t>
      </w:r>
      <w:r w:rsidR="002972A4">
        <w:rPr>
          <w:rFonts w:asciiTheme="majorHAnsi" w:eastAsia="Times New Roman" w:hAnsiTheme="majorHAnsi" w:cs="Times New Roman"/>
          <w:sz w:val="24"/>
          <w:szCs w:val="24"/>
        </w:rPr>
        <w:t>regardless of the number of students contributing to the score</w:t>
      </w:r>
      <w:r w:rsidR="00FD4B02" w:rsidRPr="00362F25">
        <w:rPr>
          <w:rFonts w:asciiTheme="majorHAnsi" w:eastAsia="Times New Roman" w:hAnsiTheme="majorHAnsi" w:cs="Times New Roman"/>
          <w:b/>
          <w:sz w:val="24"/>
          <w:szCs w:val="24"/>
        </w:rPr>
        <w:t>.</w:t>
      </w:r>
      <w:r w:rsidR="00F43D3B">
        <w:rPr>
          <w:rFonts w:asciiTheme="majorHAnsi" w:eastAsia="Times New Roman" w:hAnsiTheme="majorHAnsi" w:cs="Times New Roman"/>
          <w:b/>
          <w:sz w:val="24"/>
          <w:szCs w:val="24"/>
        </w:rPr>
        <w:t xml:space="preserve"> </w:t>
      </w:r>
      <w:r w:rsidR="002972A4">
        <w:rPr>
          <w:rFonts w:asciiTheme="majorHAnsi" w:eastAsia="Times New Roman" w:hAnsiTheme="majorHAnsi" w:cs="Times New Roman"/>
          <w:bCs/>
          <w:sz w:val="24"/>
          <w:szCs w:val="24"/>
        </w:rPr>
        <w:t xml:space="preserve">As a result, it is </w:t>
      </w:r>
      <w:r w:rsidR="002972A4" w:rsidRPr="002972A4">
        <w:rPr>
          <w:rFonts w:asciiTheme="majorHAnsi" w:eastAsia="Times New Roman" w:hAnsiTheme="majorHAnsi" w:cs="Times New Roman"/>
          <w:b/>
          <w:sz w:val="24"/>
          <w:szCs w:val="24"/>
        </w:rPr>
        <w:t>very important to be aware</w:t>
      </w:r>
      <w:r w:rsidR="002972A4">
        <w:rPr>
          <w:rFonts w:asciiTheme="majorHAnsi" w:eastAsia="Times New Roman" w:hAnsiTheme="majorHAnsi" w:cs="Times New Roman"/>
          <w:bCs/>
          <w:sz w:val="24"/>
          <w:szCs w:val="24"/>
        </w:rPr>
        <w:t xml:space="preserve"> of the number of students contributing to the aggregate </w:t>
      </w:r>
      <w:r w:rsidR="008704AD">
        <w:rPr>
          <w:rFonts w:asciiTheme="majorHAnsi" w:eastAsia="Times New Roman" w:hAnsiTheme="majorHAnsi" w:cs="Times New Roman"/>
          <w:bCs/>
          <w:sz w:val="24"/>
          <w:szCs w:val="24"/>
        </w:rPr>
        <w:t xml:space="preserve">scaled </w:t>
      </w:r>
      <w:r w:rsidR="002972A4">
        <w:rPr>
          <w:rFonts w:asciiTheme="majorHAnsi" w:eastAsia="Times New Roman" w:hAnsiTheme="majorHAnsi" w:cs="Times New Roman"/>
          <w:bCs/>
          <w:sz w:val="24"/>
          <w:szCs w:val="24"/>
        </w:rPr>
        <w:t>score as there is considerably more measurement error if the number of students is small (&lt;</w:t>
      </w:r>
      <w:r w:rsidR="00F60F5B">
        <w:rPr>
          <w:rFonts w:asciiTheme="majorHAnsi" w:eastAsia="Times New Roman" w:hAnsiTheme="majorHAnsi" w:cs="Times New Roman"/>
          <w:bCs/>
          <w:sz w:val="24"/>
          <w:szCs w:val="24"/>
        </w:rPr>
        <w:t>2</w:t>
      </w:r>
      <w:r w:rsidR="002972A4">
        <w:rPr>
          <w:rFonts w:asciiTheme="majorHAnsi" w:eastAsia="Times New Roman" w:hAnsiTheme="majorHAnsi" w:cs="Times New Roman"/>
          <w:bCs/>
          <w:sz w:val="24"/>
          <w:szCs w:val="24"/>
        </w:rPr>
        <w:t>0</w:t>
      </w:r>
      <w:r w:rsidR="00D232F0">
        <w:rPr>
          <w:rFonts w:asciiTheme="majorHAnsi" w:eastAsia="Times New Roman" w:hAnsiTheme="majorHAnsi" w:cs="Times New Roman"/>
          <w:bCs/>
          <w:sz w:val="24"/>
          <w:szCs w:val="24"/>
        </w:rPr>
        <w:t> </w:t>
      </w:r>
      <w:r w:rsidR="002972A4">
        <w:rPr>
          <w:rFonts w:asciiTheme="majorHAnsi" w:eastAsia="Times New Roman" w:hAnsiTheme="majorHAnsi" w:cs="Times New Roman"/>
          <w:bCs/>
          <w:sz w:val="24"/>
          <w:szCs w:val="24"/>
        </w:rPr>
        <w:t xml:space="preserve">students). </w:t>
      </w:r>
      <w:r w:rsidR="00D232F0">
        <w:rPr>
          <w:rFonts w:asciiTheme="majorHAnsi" w:eastAsia="Times New Roman" w:hAnsiTheme="majorHAnsi" w:cs="Times New Roman"/>
          <w:bCs/>
          <w:sz w:val="24"/>
          <w:szCs w:val="24"/>
        </w:rPr>
        <w:t xml:space="preserve">For more </w:t>
      </w:r>
      <w:r w:rsidR="00D232F0" w:rsidRPr="00FF154B">
        <w:rPr>
          <w:rFonts w:asciiTheme="majorHAnsi" w:eastAsia="Times New Roman" w:hAnsiTheme="majorHAnsi" w:cs="Times New Roman"/>
          <w:bCs/>
          <w:i/>
          <w:iCs/>
          <w:sz w:val="24"/>
          <w:szCs w:val="24"/>
        </w:rPr>
        <w:t>notes of caution</w:t>
      </w:r>
      <w:r w:rsidR="00D232F0">
        <w:rPr>
          <w:rFonts w:asciiTheme="majorHAnsi" w:eastAsia="Times New Roman" w:hAnsiTheme="majorHAnsi" w:cs="Times New Roman"/>
          <w:bCs/>
          <w:sz w:val="24"/>
          <w:szCs w:val="24"/>
        </w:rPr>
        <w:t xml:space="preserve"> related to scaled score use, see </w:t>
      </w:r>
      <w:r w:rsidR="00D20BF2">
        <w:rPr>
          <w:rFonts w:asciiTheme="majorHAnsi" w:eastAsia="Times New Roman" w:hAnsiTheme="majorHAnsi" w:cs="Times New Roman"/>
          <w:bCs/>
          <w:sz w:val="24"/>
          <w:szCs w:val="24"/>
        </w:rPr>
        <w:t xml:space="preserve">this </w:t>
      </w:r>
      <w:hyperlink w:anchor="_Notes_of_caution" w:history="1">
        <w:r w:rsidR="00D20BF2" w:rsidRPr="00D20BF2">
          <w:rPr>
            <w:rStyle w:val="Hyperlink"/>
            <w:rFonts w:asciiTheme="majorHAnsi" w:eastAsia="Times New Roman" w:hAnsiTheme="majorHAnsi" w:cs="Times New Roman"/>
            <w:bCs/>
            <w:sz w:val="24"/>
            <w:szCs w:val="24"/>
          </w:rPr>
          <w:t>section</w:t>
        </w:r>
      </w:hyperlink>
      <w:r w:rsidR="00D20BF2">
        <w:rPr>
          <w:rFonts w:asciiTheme="majorHAnsi" w:eastAsia="Times New Roman" w:hAnsiTheme="majorHAnsi" w:cs="Times New Roman"/>
          <w:bCs/>
          <w:sz w:val="24"/>
          <w:szCs w:val="24"/>
        </w:rPr>
        <w:t>.</w:t>
      </w:r>
    </w:p>
    <w:p w14:paraId="6B1280DF" w14:textId="77777777" w:rsidR="00FD4B02" w:rsidRDefault="00FD4B02" w:rsidP="006607FD">
      <w:pPr>
        <w:rPr>
          <w:rFonts w:asciiTheme="majorHAnsi" w:eastAsia="Times New Roman" w:hAnsiTheme="majorHAnsi" w:cs="Times New Roman"/>
          <w:b/>
          <w:color w:val="44546A" w:themeColor="text2"/>
          <w:sz w:val="24"/>
          <w:szCs w:val="24"/>
        </w:rPr>
      </w:pPr>
    </w:p>
    <w:p w14:paraId="3FE6E811" w14:textId="5ADC7F93" w:rsidR="00FD4B02" w:rsidRPr="005E199A" w:rsidRDefault="00FD4B02" w:rsidP="00610011">
      <w:pPr>
        <w:pStyle w:val="Heading3"/>
        <w:rPr>
          <w:sz w:val="26"/>
          <w:szCs w:val="26"/>
        </w:rPr>
      </w:pPr>
      <w:bookmarkStart w:id="4" w:name="_Toc130827011"/>
      <w:r w:rsidRPr="005E199A">
        <w:rPr>
          <w:sz w:val="26"/>
          <w:szCs w:val="26"/>
        </w:rPr>
        <w:t xml:space="preserve">Guidance on interpreting </w:t>
      </w:r>
      <w:r w:rsidR="007A08B5" w:rsidRPr="005E199A">
        <w:rPr>
          <w:sz w:val="26"/>
          <w:szCs w:val="26"/>
        </w:rPr>
        <w:t>scaled</w:t>
      </w:r>
      <w:r w:rsidRPr="005E199A">
        <w:rPr>
          <w:sz w:val="26"/>
          <w:szCs w:val="26"/>
        </w:rPr>
        <w:t xml:space="preserve"> score differences</w:t>
      </w:r>
      <w:bookmarkEnd w:id="4"/>
    </w:p>
    <w:p w14:paraId="4E4CAFDF" w14:textId="37E36E2F" w:rsidR="00786194" w:rsidRDefault="00FD4B02" w:rsidP="0087292C">
      <w:pPr>
        <w:rPr>
          <w:rFonts w:asciiTheme="majorHAnsi" w:eastAsia="Times New Roman" w:hAnsiTheme="majorHAnsi" w:cs="Times New Roman"/>
          <w:sz w:val="24"/>
          <w:szCs w:val="24"/>
        </w:rPr>
      </w:pPr>
      <w:r>
        <w:rPr>
          <w:rFonts w:asciiTheme="majorHAnsi" w:eastAsia="Times New Roman" w:hAnsiTheme="majorHAnsi" w:cs="Times New Roman"/>
          <w:sz w:val="24"/>
          <w:szCs w:val="24"/>
        </w:rPr>
        <w:t>To help district</w:t>
      </w:r>
      <w:r w:rsidR="0086279A">
        <w:rPr>
          <w:rFonts w:asciiTheme="majorHAnsi" w:eastAsia="Times New Roman" w:hAnsiTheme="majorHAnsi" w:cs="Times New Roman"/>
          <w:sz w:val="24"/>
          <w:szCs w:val="24"/>
        </w:rPr>
        <w:t>s</w:t>
      </w:r>
      <w:r>
        <w:rPr>
          <w:rFonts w:asciiTheme="majorHAnsi" w:eastAsia="Times New Roman" w:hAnsiTheme="majorHAnsi" w:cs="Times New Roman"/>
          <w:sz w:val="24"/>
          <w:szCs w:val="24"/>
        </w:rPr>
        <w:t xml:space="preserve"> and schools interpret </w:t>
      </w:r>
      <w:r w:rsidR="002972A4">
        <w:rPr>
          <w:rFonts w:asciiTheme="majorHAnsi" w:eastAsia="Times New Roman" w:hAnsiTheme="majorHAnsi" w:cs="Times New Roman"/>
          <w:sz w:val="24"/>
          <w:szCs w:val="24"/>
        </w:rPr>
        <w:t xml:space="preserve">scaled </w:t>
      </w:r>
      <w:r>
        <w:rPr>
          <w:rFonts w:asciiTheme="majorHAnsi" w:eastAsia="Times New Roman" w:hAnsiTheme="majorHAnsi" w:cs="Times New Roman"/>
          <w:sz w:val="24"/>
          <w:szCs w:val="24"/>
        </w:rPr>
        <w:t>score differences</w:t>
      </w:r>
      <w:r w:rsidR="008E240A">
        <w:rPr>
          <w:rFonts w:asciiTheme="majorHAnsi" w:eastAsia="Times New Roman" w:hAnsiTheme="majorHAnsi" w:cs="Times New Roman"/>
          <w:sz w:val="24"/>
          <w:szCs w:val="24"/>
        </w:rPr>
        <w:t xml:space="preserve"> between schools</w:t>
      </w:r>
      <w:r>
        <w:rPr>
          <w:rFonts w:asciiTheme="majorHAnsi" w:eastAsia="Times New Roman" w:hAnsiTheme="majorHAnsi" w:cs="Times New Roman"/>
          <w:sz w:val="24"/>
          <w:szCs w:val="24"/>
        </w:rPr>
        <w:t>,</w:t>
      </w:r>
      <w:r w:rsidR="008E240A">
        <w:rPr>
          <w:rFonts w:asciiTheme="majorHAnsi" w:eastAsia="Times New Roman" w:hAnsiTheme="majorHAnsi" w:cs="Times New Roman"/>
          <w:sz w:val="24"/>
          <w:szCs w:val="24"/>
        </w:rPr>
        <w:t xml:space="preserve"> </w:t>
      </w:r>
      <w:r w:rsidR="00AE4375">
        <w:rPr>
          <w:rFonts w:asciiTheme="majorHAnsi" w:eastAsia="Times New Roman" w:hAnsiTheme="majorHAnsi" w:cs="Times New Roman"/>
          <w:sz w:val="24"/>
          <w:szCs w:val="24"/>
        </w:rPr>
        <w:t xml:space="preserve">grades, </w:t>
      </w:r>
      <w:r w:rsidR="008E240A">
        <w:rPr>
          <w:rFonts w:asciiTheme="majorHAnsi" w:eastAsia="Times New Roman" w:hAnsiTheme="majorHAnsi" w:cs="Times New Roman"/>
          <w:sz w:val="24"/>
          <w:szCs w:val="24"/>
        </w:rPr>
        <w:t>and student groups,</w:t>
      </w:r>
      <w:r>
        <w:rPr>
          <w:rFonts w:asciiTheme="majorHAnsi" w:eastAsia="Times New Roman" w:hAnsiTheme="majorHAnsi" w:cs="Times New Roman"/>
          <w:sz w:val="24"/>
          <w:szCs w:val="24"/>
        </w:rPr>
        <w:t xml:space="preserve"> the following guidance is provided</w:t>
      </w:r>
      <w:r w:rsidR="0047033A">
        <w:rPr>
          <w:rFonts w:asciiTheme="majorHAnsi" w:eastAsia="Times New Roman" w:hAnsiTheme="majorHAnsi" w:cs="Times New Roman"/>
          <w:sz w:val="24"/>
          <w:szCs w:val="24"/>
        </w:rPr>
        <w:t xml:space="preserve"> </w:t>
      </w:r>
      <w:r w:rsidR="0068714B">
        <w:rPr>
          <w:rFonts w:asciiTheme="majorHAnsi" w:eastAsia="Times New Roman" w:hAnsiTheme="majorHAnsi" w:cs="Times New Roman"/>
          <w:sz w:val="24"/>
          <w:szCs w:val="24"/>
        </w:rPr>
        <w:t xml:space="preserve">in </w:t>
      </w:r>
      <w:r w:rsidR="00DB31B8">
        <w:rPr>
          <w:rFonts w:asciiTheme="majorHAnsi" w:eastAsia="Times New Roman" w:hAnsiTheme="majorHAnsi" w:cs="Times New Roman"/>
          <w:sz w:val="24"/>
          <w:szCs w:val="24"/>
        </w:rPr>
        <w:t xml:space="preserve">the </w:t>
      </w:r>
      <w:r w:rsidR="007F53B3">
        <w:rPr>
          <w:rFonts w:asciiTheme="majorHAnsi" w:eastAsia="Times New Roman" w:hAnsiTheme="majorHAnsi" w:cs="Times New Roman"/>
          <w:sz w:val="24"/>
          <w:szCs w:val="24"/>
        </w:rPr>
        <w:t xml:space="preserve">bullets and </w:t>
      </w:r>
      <w:r w:rsidR="00DB31B8">
        <w:rPr>
          <w:rFonts w:asciiTheme="majorHAnsi" w:eastAsia="Times New Roman" w:hAnsiTheme="majorHAnsi" w:cs="Times New Roman"/>
          <w:sz w:val="24"/>
          <w:szCs w:val="24"/>
        </w:rPr>
        <w:t xml:space="preserve">table </w:t>
      </w:r>
      <w:r w:rsidR="00351DB3">
        <w:rPr>
          <w:rFonts w:asciiTheme="majorHAnsi" w:eastAsia="Times New Roman" w:hAnsiTheme="majorHAnsi" w:cs="Times New Roman"/>
          <w:sz w:val="24"/>
          <w:szCs w:val="24"/>
        </w:rPr>
        <w:t xml:space="preserve">(Table 2) </w:t>
      </w:r>
      <w:r w:rsidR="00DB31B8">
        <w:rPr>
          <w:rFonts w:asciiTheme="majorHAnsi" w:eastAsia="Times New Roman" w:hAnsiTheme="majorHAnsi" w:cs="Times New Roman"/>
          <w:sz w:val="24"/>
          <w:szCs w:val="24"/>
        </w:rPr>
        <w:t>below</w:t>
      </w:r>
      <w:r w:rsidR="00D14685">
        <w:rPr>
          <w:rFonts w:asciiTheme="majorHAnsi" w:eastAsia="Times New Roman" w:hAnsiTheme="majorHAnsi" w:cs="Times New Roman"/>
          <w:sz w:val="24"/>
          <w:szCs w:val="24"/>
        </w:rPr>
        <w:t xml:space="preserve">: </w:t>
      </w:r>
    </w:p>
    <w:p w14:paraId="3CC10796" w14:textId="77777777" w:rsidR="007F53B3" w:rsidRPr="004E6B8E" w:rsidRDefault="007F53B3" w:rsidP="006607FD">
      <w:pPr>
        <w:pStyle w:val="ListParagraph"/>
        <w:numPr>
          <w:ilvl w:val="0"/>
          <w:numId w:val="2"/>
        </w:numPr>
        <w:rPr>
          <w:rFonts w:asciiTheme="majorHAnsi" w:eastAsia="Times New Roman" w:hAnsiTheme="majorHAnsi" w:cs="Times New Roman"/>
          <w:sz w:val="24"/>
          <w:szCs w:val="24"/>
        </w:rPr>
      </w:pPr>
      <w:r w:rsidRPr="009A7294">
        <w:rPr>
          <w:rFonts w:asciiTheme="majorHAnsi" w:hAnsiTheme="majorHAnsi"/>
          <w:sz w:val="24"/>
          <w:szCs w:val="24"/>
        </w:rPr>
        <w:t xml:space="preserve">A difference of </w:t>
      </w:r>
      <w:r>
        <w:rPr>
          <w:rFonts w:asciiTheme="majorHAnsi" w:hAnsiTheme="majorHAnsi"/>
          <w:sz w:val="24"/>
          <w:szCs w:val="24"/>
        </w:rPr>
        <w:t>5</w:t>
      </w:r>
      <w:r w:rsidRPr="009A7294">
        <w:rPr>
          <w:rFonts w:asciiTheme="majorHAnsi" w:hAnsiTheme="majorHAnsi"/>
          <w:sz w:val="24"/>
          <w:szCs w:val="24"/>
        </w:rPr>
        <w:t xml:space="preserve"> scaled score points </w:t>
      </w:r>
      <w:r>
        <w:rPr>
          <w:rFonts w:asciiTheme="majorHAnsi" w:hAnsiTheme="majorHAnsi"/>
          <w:sz w:val="24"/>
          <w:szCs w:val="24"/>
        </w:rPr>
        <w:t>is statistically meaningful</w:t>
      </w:r>
      <w:r w:rsidRPr="009A7294">
        <w:rPr>
          <w:rFonts w:asciiTheme="majorHAnsi" w:hAnsiTheme="majorHAnsi"/>
          <w:sz w:val="24"/>
          <w:szCs w:val="24"/>
        </w:rPr>
        <w:t xml:space="preserve">, </w:t>
      </w:r>
      <w:r>
        <w:rPr>
          <w:rFonts w:asciiTheme="majorHAnsi" w:hAnsiTheme="majorHAnsi"/>
          <w:sz w:val="24"/>
          <w:szCs w:val="24"/>
        </w:rPr>
        <w:t>but the practical significance of this difference is hard to discern in terms of students’ ratings of their SE abilities.</w:t>
      </w:r>
    </w:p>
    <w:p w14:paraId="544CE254" w14:textId="412C57AF" w:rsidR="007F53B3" w:rsidRPr="00F60F5B" w:rsidRDefault="007F53B3" w:rsidP="006607FD">
      <w:pPr>
        <w:pStyle w:val="ListParagraph"/>
        <w:numPr>
          <w:ilvl w:val="0"/>
          <w:numId w:val="2"/>
        </w:numPr>
        <w:rPr>
          <w:rFonts w:asciiTheme="majorHAnsi" w:eastAsia="Times New Roman" w:hAnsiTheme="majorHAnsi" w:cs="Times New Roman"/>
          <w:sz w:val="24"/>
          <w:szCs w:val="24"/>
        </w:rPr>
      </w:pPr>
      <w:r>
        <w:rPr>
          <w:rFonts w:asciiTheme="majorHAnsi" w:hAnsiTheme="majorHAnsi"/>
          <w:sz w:val="24"/>
          <w:szCs w:val="24"/>
        </w:rPr>
        <w:t xml:space="preserve">Schools and districts should first focus on the larger differences observed between student groups or </w:t>
      </w:r>
      <w:r w:rsidR="00F60F5B">
        <w:rPr>
          <w:rFonts w:asciiTheme="majorHAnsi" w:hAnsiTheme="majorHAnsi"/>
          <w:sz w:val="24"/>
          <w:szCs w:val="24"/>
        </w:rPr>
        <w:t xml:space="preserve">over </w:t>
      </w:r>
      <w:r>
        <w:rPr>
          <w:rFonts w:asciiTheme="majorHAnsi" w:hAnsiTheme="majorHAnsi"/>
          <w:sz w:val="24"/>
          <w:szCs w:val="24"/>
        </w:rPr>
        <w:t xml:space="preserve">time (e.g., between the fall and spring administration within a school year). If difference of 16 points or larger </w:t>
      </w:r>
      <w:r w:rsidR="00F60F5B">
        <w:rPr>
          <w:rFonts w:asciiTheme="majorHAnsi" w:hAnsiTheme="majorHAnsi"/>
          <w:sz w:val="24"/>
          <w:szCs w:val="24"/>
        </w:rPr>
        <w:t>is</w:t>
      </w:r>
      <w:r>
        <w:rPr>
          <w:rFonts w:asciiTheme="majorHAnsi" w:hAnsiTheme="majorHAnsi"/>
          <w:sz w:val="24"/>
          <w:szCs w:val="24"/>
        </w:rPr>
        <w:t xml:space="preserve"> observed, this difference warrants </w:t>
      </w:r>
      <w:r w:rsidR="00FE6D62">
        <w:rPr>
          <w:rFonts w:asciiTheme="majorHAnsi" w:hAnsiTheme="majorHAnsi"/>
          <w:sz w:val="24"/>
          <w:szCs w:val="24"/>
        </w:rPr>
        <w:t>further investigation</w:t>
      </w:r>
      <w:r>
        <w:rPr>
          <w:rFonts w:asciiTheme="majorHAnsi" w:hAnsiTheme="majorHAnsi"/>
          <w:sz w:val="24"/>
          <w:szCs w:val="24"/>
        </w:rPr>
        <w:t>.</w:t>
      </w:r>
    </w:p>
    <w:p w14:paraId="24E6459F" w14:textId="77777777" w:rsidR="00CF43BA" w:rsidRPr="009A7294" w:rsidRDefault="00CF43BA" w:rsidP="00CF43BA">
      <w:pPr>
        <w:pStyle w:val="ListParagraph"/>
        <w:numPr>
          <w:ilvl w:val="0"/>
          <w:numId w:val="2"/>
        </w:numPr>
        <w:rPr>
          <w:rFonts w:asciiTheme="majorHAnsi" w:eastAsia="Times New Roman" w:hAnsiTheme="majorHAnsi" w:cs="Times New Roman"/>
          <w:sz w:val="24"/>
          <w:szCs w:val="24"/>
        </w:rPr>
      </w:pPr>
      <w:r w:rsidRPr="009A7294">
        <w:rPr>
          <w:rFonts w:asciiTheme="majorHAnsi" w:hAnsiTheme="majorHAnsi"/>
          <w:sz w:val="24"/>
          <w:szCs w:val="24"/>
        </w:rPr>
        <w:t xml:space="preserve">DESE recommends educators focus on </w:t>
      </w:r>
      <w:r w:rsidRPr="004702F4">
        <w:rPr>
          <w:rFonts w:asciiTheme="majorHAnsi" w:hAnsiTheme="majorHAnsi"/>
          <w:b/>
          <w:sz w:val="24"/>
          <w:szCs w:val="24"/>
        </w:rPr>
        <w:t>patterns of scaled score differences</w:t>
      </w:r>
      <w:r w:rsidRPr="004702F4">
        <w:rPr>
          <w:rFonts w:asciiTheme="majorHAnsi" w:hAnsiTheme="majorHAnsi"/>
          <w:sz w:val="24"/>
          <w:szCs w:val="24"/>
        </w:rPr>
        <w:t xml:space="preserve"> </w:t>
      </w:r>
      <w:r w:rsidRPr="009A7294">
        <w:rPr>
          <w:rFonts w:asciiTheme="majorHAnsi" w:hAnsiTheme="majorHAnsi"/>
          <w:sz w:val="24"/>
          <w:szCs w:val="24"/>
        </w:rPr>
        <w:t xml:space="preserve">that replicate across </w:t>
      </w:r>
      <w:r>
        <w:rPr>
          <w:rFonts w:asciiTheme="majorHAnsi" w:hAnsiTheme="majorHAnsi"/>
          <w:sz w:val="24"/>
          <w:szCs w:val="24"/>
        </w:rPr>
        <w:t>administrations</w:t>
      </w:r>
      <w:r w:rsidRPr="009A7294">
        <w:rPr>
          <w:rFonts w:asciiTheme="majorHAnsi" w:hAnsiTheme="majorHAnsi"/>
          <w:sz w:val="24"/>
          <w:szCs w:val="24"/>
        </w:rPr>
        <w:t xml:space="preserve"> (e.g., </w:t>
      </w:r>
      <w:r>
        <w:rPr>
          <w:rFonts w:asciiTheme="majorHAnsi" w:hAnsiTheme="majorHAnsi"/>
          <w:sz w:val="24"/>
          <w:szCs w:val="24"/>
        </w:rPr>
        <w:t>self-management</w:t>
      </w:r>
      <w:r w:rsidRPr="009A7294">
        <w:rPr>
          <w:rFonts w:asciiTheme="majorHAnsi" w:hAnsiTheme="majorHAnsi"/>
          <w:sz w:val="24"/>
          <w:szCs w:val="24"/>
        </w:rPr>
        <w:t xml:space="preserve"> scores were </w:t>
      </w:r>
      <w:r>
        <w:rPr>
          <w:rFonts w:asciiTheme="majorHAnsi" w:hAnsiTheme="majorHAnsi"/>
          <w:sz w:val="24"/>
          <w:szCs w:val="24"/>
        </w:rPr>
        <w:t>14</w:t>
      </w:r>
      <w:r w:rsidRPr="009A7294">
        <w:rPr>
          <w:rFonts w:asciiTheme="majorHAnsi" w:hAnsiTheme="majorHAnsi"/>
          <w:sz w:val="24"/>
          <w:szCs w:val="24"/>
        </w:rPr>
        <w:t xml:space="preserve"> points higher than </w:t>
      </w:r>
      <w:r>
        <w:rPr>
          <w:rFonts w:asciiTheme="majorHAnsi" w:hAnsiTheme="majorHAnsi"/>
          <w:sz w:val="24"/>
          <w:szCs w:val="24"/>
        </w:rPr>
        <w:t>self-awareness</w:t>
      </w:r>
      <w:r w:rsidRPr="009A7294">
        <w:rPr>
          <w:rFonts w:asciiTheme="majorHAnsi" w:hAnsiTheme="majorHAnsi"/>
          <w:sz w:val="24"/>
          <w:szCs w:val="24"/>
        </w:rPr>
        <w:t xml:space="preserve"> scores </w:t>
      </w:r>
      <w:r>
        <w:rPr>
          <w:rFonts w:asciiTheme="majorHAnsi" w:hAnsiTheme="majorHAnsi"/>
          <w:sz w:val="24"/>
          <w:szCs w:val="24"/>
        </w:rPr>
        <w:t>between the fall of 2021 and the spring of 2022 and, similarly, 12 points higher between the fall of 2022 and the spring of 2023</w:t>
      </w:r>
      <w:r w:rsidRPr="009A7294">
        <w:rPr>
          <w:rFonts w:asciiTheme="majorHAnsi" w:hAnsiTheme="majorHAnsi"/>
          <w:sz w:val="24"/>
          <w:szCs w:val="24"/>
        </w:rPr>
        <w:t xml:space="preserve">). Replication of results across </w:t>
      </w:r>
      <w:r>
        <w:rPr>
          <w:rFonts w:asciiTheme="majorHAnsi" w:hAnsiTheme="majorHAnsi"/>
          <w:sz w:val="24"/>
          <w:szCs w:val="24"/>
        </w:rPr>
        <w:t xml:space="preserve">school </w:t>
      </w:r>
      <w:r w:rsidRPr="009A7294">
        <w:rPr>
          <w:rFonts w:asciiTheme="majorHAnsi" w:hAnsiTheme="majorHAnsi"/>
          <w:sz w:val="24"/>
          <w:szCs w:val="24"/>
        </w:rPr>
        <w:t>years supports the interpretation that a meaningful difference exists.</w:t>
      </w:r>
      <w:r>
        <w:rPr>
          <w:rFonts w:asciiTheme="majorHAnsi" w:hAnsiTheme="majorHAnsi"/>
          <w:sz w:val="24"/>
          <w:szCs w:val="24"/>
        </w:rPr>
        <w:t xml:space="preserve"> Replication is key to validating results and to their interpretation.  </w:t>
      </w:r>
    </w:p>
    <w:p w14:paraId="0B936A9A" w14:textId="0FECA42A" w:rsidR="004C2C63" w:rsidRPr="004C2C63" w:rsidRDefault="00CF43BA" w:rsidP="004C2C63">
      <w:pPr>
        <w:pStyle w:val="ListParagraph"/>
        <w:numPr>
          <w:ilvl w:val="0"/>
          <w:numId w:val="4"/>
        </w:numPr>
        <w:rPr>
          <w:rFonts w:asciiTheme="majorHAnsi" w:eastAsia="Times New Roman" w:hAnsiTheme="majorHAnsi" w:cs="Times New Roman"/>
          <w:sz w:val="24"/>
          <w:szCs w:val="24"/>
        </w:rPr>
      </w:pPr>
      <w:r>
        <w:rPr>
          <w:rFonts w:asciiTheme="majorHAnsi" w:hAnsiTheme="majorHAnsi"/>
          <w:sz w:val="24"/>
          <w:szCs w:val="24"/>
        </w:rPr>
        <w:t xml:space="preserve">The estimation of aggregate scaled scores for schools with small student populations </w:t>
      </w:r>
      <w:r w:rsidR="004C2C63" w:rsidRPr="004C2C63">
        <w:rPr>
          <w:rFonts w:asciiTheme="majorHAnsi" w:hAnsiTheme="majorHAnsi"/>
          <w:sz w:val="24"/>
          <w:szCs w:val="24"/>
        </w:rPr>
        <w:t>(less than 20 students)</w:t>
      </w:r>
      <w:r w:rsidR="004C2C63">
        <w:rPr>
          <w:rFonts w:asciiTheme="majorHAnsi" w:hAnsiTheme="majorHAnsi"/>
          <w:sz w:val="24"/>
          <w:szCs w:val="24"/>
        </w:rPr>
        <w:t xml:space="preserve"> </w:t>
      </w:r>
      <w:r>
        <w:rPr>
          <w:rFonts w:asciiTheme="majorHAnsi" w:hAnsiTheme="majorHAnsi"/>
          <w:sz w:val="24"/>
          <w:szCs w:val="24"/>
        </w:rPr>
        <w:t>is less reliable (scores will bounce around more). To ameliorate this consequence, small schools can take a 2- or 3-year rolling average of their scores to get a more accurate estimate of student perceptions. This could be done for the fall administrations, and separately for the spring administrations and by breaking out the data by grade, trends in grade-level cohorts can be assessed on a rolling average basis.</w:t>
      </w:r>
    </w:p>
    <w:p w14:paraId="2A875597" w14:textId="130C1BB9" w:rsidR="00CF43BA" w:rsidRPr="004C2C63" w:rsidRDefault="004C2C63" w:rsidP="004C2C63">
      <w:pPr>
        <w:pStyle w:val="ListParagraph"/>
        <w:numPr>
          <w:ilvl w:val="0"/>
          <w:numId w:val="4"/>
        </w:numPr>
        <w:rPr>
          <w:rFonts w:asciiTheme="majorHAnsi" w:eastAsia="Times New Roman" w:hAnsiTheme="majorHAnsi" w:cs="Times New Roman"/>
          <w:sz w:val="24"/>
          <w:szCs w:val="24"/>
        </w:rPr>
      </w:pPr>
      <w:r>
        <w:rPr>
          <w:rFonts w:asciiTheme="majorHAnsi" w:hAnsiTheme="majorHAnsi"/>
          <w:sz w:val="24"/>
          <w:szCs w:val="24"/>
        </w:rPr>
        <w:t>W</w:t>
      </w:r>
      <w:r w:rsidR="00CF43BA" w:rsidRPr="004C2C63">
        <w:rPr>
          <w:rFonts w:asciiTheme="majorHAnsi" w:hAnsiTheme="majorHAnsi"/>
          <w:sz w:val="24"/>
          <w:szCs w:val="24"/>
        </w:rPr>
        <w:t xml:space="preserve">hen examining </w:t>
      </w:r>
      <w:r w:rsidR="00CF43BA" w:rsidRPr="004C2C63">
        <w:rPr>
          <w:rFonts w:asciiTheme="majorHAnsi" w:hAnsiTheme="majorHAnsi"/>
          <w:b/>
          <w:bCs/>
          <w:sz w:val="24"/>
          <w:szCs w:val="24"/>
        </w:rPr>
        <w:t>trend data</w:t>
      </w:r>
      <w:r w:rsidR="00CF43BA" w:rsidRPr="004C2C63">
        <w:rPr>
          <w:rFonts w:asciiTheme="majorHAnsi" w:hAnsiTheme="majorHAnsi"/>
          <w:sz w:val="24"/>
          <w:szCs w:val="24"/>
        </w:rPr>
        <w:t xml:space="preserve">, caution is advised when </w:t>
      </w:r>
      <w:r w:rsidR="00C118BA">
        <w:rPr>
          <w:rFonts w:asciiTheme="majorHAnsi" w:hAnsiTheme="majorHAnsi"/>
          <w:sz w:val="24"/>
          <w:szCs w:val="24"/>
        </w:rPr>
        <w:t xml:space="preserve">the </w:t>
      </w:r>
      <w:r w:rsidR="00CF43BA" w:rsidRPr="004C2C63">
        <w:rPr>
          <w:rFonts w:asciiTheme="majorHAnsi" w:hAnsiTheme="majorHAnsi"/>
          <w:sz w:val="24"/>
          <w:szCs w:val="24"/>
        </w:rPr>
        <w:t>number of students</w:t>
      </w:r>
      <w:r>
        <w:rPr>
          <w:rFonts w:asciiTheme="majorHAnsi" w:hAnsiTheme="majorHAnsi"/>
          <w:sz w:val="24"/>
          <w:szCs w:val="24"/>
        </w:rPr>
        <w:t xml:space="preserve"> in a school or student group</w:t>
      </w:r>
      <w:r w:rsidR="00CF43BA" w:rsidRPr="004C2C63">
        <w:rPr>
          <w:rFonts w:asciiTheme="majorHAnsi" w:hAnsiTheme="majorHAnsi"/>
          <w:sz w:val="24"/>
          <w:szCs w:val="24"/>
        </w:rPr>
        <w:t xml:space="preserve"> is small (less than 20 students); taking a 2- or 3- year average may be warranted. Student group data </w:t>
      </w:r>
      <w:r w:rsidR="00CF43BA" w:rsidRPr="004C2C63">
        <w:rPr>
          <w:rFonts w:asciiTheme="majorHAnsi" w:hAnsiTheme="majorHAnsi"/>
          <w:b/>
          <w:bCs/>
          <w:sz w:val="24"/>
          <w:szCs w:val="24"/>
        </w:rPr>
        <w:t>can be averaged for the fall administration scores</w:t>
      </w:r>
      <w:r w:rsidR="00CF43BA" w:rsidRPr="004C2C63">
        <w:rPr>
          <w:rFonts w:asciiTheme="majorHAnsi" w:hAnsiTheme="majorHAnsi"/>
          <w:sz w:val="24"/>
          <w:szCs w:val="24"/>
        </w:rPr>
        <w:t xml:space="preserve"> across 2- to 3- school years, </w:t>
      </w:r>
      <w:r w:rsidR="00CF43BA" w:rsidRPr="004C2C63">
        <w:rPr>
          <w:rFonts w:asciiTheme="majorHAnsi" w:hAnsiTheme="majorHAnsi"/>
          <w:b/>
          <w:bCs/>
          <w:sz w:val="24"/>
          <w:szCs w:val="24"/>
        </w:rPr>
        <w:t>and separately</w:t>
      </w:r>
      <w:r w:rsidR="00CF43BA" w:rsidRPr="004C2C63">
        <w:rPr>
          <w:rFonts w:asciiTheme="majorHAnsi" w:hAnsiTheme="majorHAnsi"/>
          <w:sz w:val="24"/>
          <w:szCs w:val="24"/>
        </w:rPr>
        <w:t>, averaged for the spring administration scores when student numbers are low.</w:t>
      </w:r>
      <w:r w:rsidR="00CF43BA" w:rsidRPr="004C2C63">
        <w:rPr>
          <w:rFonts w:asciiTheme="majorHAnsi" w:eastAsia="Times New Roman" w:hAnsiTheme="majorHAnsi" w:cstheme="majorHAnsi"/>
          <w:b/>
          <w:color w:val="002060"/>
          <w:sz w:val="28"/>
          <w:szCs w:val="28"/>
        </w:rPr>
        <w:t xml:space="preserve"> </w:t>
      </w:r>
    </w:p>
    <w:p w14:paraId="642BE5C6" w14:textId="77777777" w:rsidR="006A1801" w:rsidRDefault="006A1801">
      <w:pPr>
        <w:spacing w:after="160" w:line="259"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14:paraId="005D24CE" w14:textId="6AC00926" w:rsidR="00786194" w:rsidRDefault="000B1E00" w:rsidP="00351DB3">
      <w:pPr>
        <w:spacing w:before="240" w:after="480"/>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Table </w:t>
      </w:r>
      <w:r w:rsidR="00351DB3">
        <w:rPr>
          <w:rFonts w:asciiTheme="majorHAnsi" w:eastAsia="Times New Roman" w:hAnsiTheme="majorHAnsi" w:cs="Times New Roman"/>
          <w:sz w:val="24"/>
          <w:szCs w:val="24"/>
        </w:rPr>
        <w:t>2</w:t>
      </w:r>
      <w:r w:rsidR="00171112">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00786194" w:rsidRPr="0047033A">
        <w:rPr>
          <w:rFonts w:asciiTheme="majorHAnsi" w:eastAsia="Times New Roman" w:hAnsiTheme="majorHAnsi" w:cs="Times New Roman"/>
          <w:sz w:val="24"/>
          <w:szCs w:val="24"/>
        </w:rPr>
        <w:t xml:space="preserve">Guidance on interpreting </w:t>
      </w:r>
      <w:r w:rsidR="008704AD">
        <w:rPr>
          <w:rFonts w:asciiTheme="majorHAnsi" w:eastAsia="Times New Roman" w:hAnsiTheme="majorHAnsi" w:cs="Times New Roman"/>
          <w:sz w:val="24"/>
          <w:szCs w:val="24"/>
        </w:rPr>
        <w:t>SE scaled</w:t>
      </w:r>
      <w:r w:rsidR="00786194" w:rsidRPr="0047033A">
        <w:rPr>
          <w:rFonts w:asciiTheme="majorHAnsi" w:eastAsia="Times New Roman" w:hAnsiTheme="majorHAnsi" w:cs="Times New Roman"/>
          <w:sz w:val="24"/>
          <w:szCs w:val="24"/>
        </w:rPr>
        <w:t xml:space="preserve"> score differences</w:t>
      </w:r>
    </w:p>
    <w:tbl>
      <w:tblPr>
        <w:tblW w:w="9911" w:type="dxa"/>
        <w:tblCellMar>
          <w:left w:w="0" w:type="dxa"/>
          <w:right w:w="0" w:type="dxa"/>
        </w:tblCellMar>
        <w:tblLook w:val="0420" w:firstRow="1" w:lastRow="0" w:firstColumn="0" w:lastColumn="0" w:noHBand="0" w:noVBand="1"/>
        <w:tblCaption w:val="Understanding bullying index scaled-score differences"/>
        <w:tblDescription w:val="In many analyses, mean scaled score differences are provided. Table 3 provides guidance on the magnitude of the difference. Differences are presented in three ways: standard deviaiton units, percentile change, or descripitively (very small, small, moderate, or Large)."/>
      </w:tblPr>
      <w:tblGrid>
        <w:gridCol w:w="3060"/>
        <w:gridCol w:w="2283"/>
        <w:gridCol w:w="2284"/>
        <w:gridCol w:w="2284"/>
      </w:tblGrid>
      <w:tr w:rsidR="00C16A91" w:rsidRPr="00AA7642" w14:paraId="5825B01F" w14:textId="77777777" w:rsidTr="00F60F5B">
        <w:trPr>
          <w:trHeight w:val="264"/>
        </w:trPr>
        <w:tc>
          <w:tcPr>
            <w:tcW w:w="3060" w:type="dxa"/>
            <w:vMerge w:val="restart"/>
            <w:tcBorders>
              <w:top w:val="single" w:sz="4" w:space="0" w:color="auto"/>
            </w:tcBorders>
            <w:shd w:val="clear" w:color="auto" w:fill="2E74B5" w:themeFill="accent5" w:themeFillShade="BF"/>
            <w:tcMar>
              <w:top w:w="72" w:type="dxa"/>
              <w:left w:w="144" w:type="dxa"/>
              <w:bottom w:w="72" w:type="dxa"/>
              <w:right w:w="144" w:type="dxa"/>
            </w:tcMar>
            <w:vAlign w:val="bottom"/>
          </w:tcPr>
          <w:p w14:paraId="13AE6784" w14:textId="5A4E246C" w:rsidR="00C16A91" w:rsidRPr="00B030E1" w:rsidRDefault="002972A4" w:rsidP="006607FD">
            <w:pPr>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S</w:t>
            </w:r>
            <w:r w:rsidR="00DA711C" w:rsidRPr="00B030E1">
              <w:rPr>
                <w:rFonts w:asciiTheme="majorHAnsi" w:hAnsiTheme="majorHAnsi" w:cstheme="majorHAnsi"/>
                <w:b/>
                <w:bCs/>
                <w:color w:val="FFFFFF" w:themeColor="background1"/>
                <w:sz w:val="24"/>
                <w:szCs w:val="24"/>
              </w:rPr>
              <w:t>caled score point difference</w:t>
            </w:r>
          </w:p>
        </w:tc>
        <w:tc>
          <w:tcPr>
            <w:tcW w:w="6851" w:type="dxa"/>
            <w:gridSpan w:val="3"/>
            <w:tcBorders>
              <w:top w:val="single" w:sz="4" w:space="0" w:color="auto"/>
              <w:bottom w:val="single" w:sz="4" w:space="0" w:color="auto"/>
            </w:tcBorders>
            <w:shd w:val="clear" w:color="auto" w:fill="2E74B5" w:themeFill="accent5" w:themeFillShade="BF"/>
            <w:tcMar>
              <w:top w:w="72" w:type="dxa"/>
              <w:left w:w="144" w:type="dxa"/>
              <w:bottom w:w="72" w:type="dxa"/>
              <w:right w:w="144" w:type="dxa"/>
            </w:tcMar>
          </w:tcPr>
          <w:p w14:paraId="24C5ED19" w14:textId="3F5E6D24" w:rsidR="00C16A91" w:rsidRPr="00064FC0" w:rsidRDefault="00A17FF9" w:rsidP="006607FD">
            <w:pPr>
              <w:jc w:val="center"/>
              <w:rPr>
                <w:rFonts w:asciiTheme="majorHAnsi" w:hAnsiTheme="majorHAnsi" w:cstheme="majorHAnsi"/>
                <w:b/>
                <w:bCs/>
                <w:color w:val="FFFFFF" w:themeColor="background1"/>
                <w:sz w:val="24"/>
                <w:szCs w:val="24"/>
              </w:rPr>
            </w:pPr>
            <w:r w:rsidRPr="00064FC0">
              <w:rPr>
                <w:rFonts w:asciiTheme="majorHAnsi" w:hAnsiTheme="majorHAnsi" w:cstheme="majorHAnsi"/>
                <w:b/>
                <w:bCs/>
                <w:color w:val="FFFFFF" w:themeColor="background1"/>
                <w:sz w:val="24"/>
                <w:szCs w:val="24"/>
              </w:rPr>
              <w:t>Size of effect (negative or positive)</w:t>
            </w:r>
          </w:p>
        </w:tc>
      </w:tr>
      <w:tr w:rsidR="00831EA9" w:rsidRPr="00AA7642" w14:paraId="5DBB24BC" w14:textId="77777777" w:rsidTr="00245E29">
        <w:trPr>
          <w:trHeight w:val="602"/>
        </w:trPr>
        <w:tc>
          <w:tcPr>
            <w:tcW w:w="3060" w:type="dxa"/>
            <w:vMerge/>
            <w:tcBorders>
              <w:bottom w:val="single" w:sz="4" w:space="0" w:color="auto"/>
            </w:tcBorders>
            <w:shd w:val="clear" w:color="auto" w:fill="002060"/>
            <w:tcMar>
              <w:top w:w="72" w:type="dxa"/>
              <w:left w:w="144" w:type="dxa"/>
              <w:bottom w:w="72" w:type="dxa"/>
              <w:right w:w="144" w:type="dxa"/>
            </w:tcMar>
          </w:tcPr>
          <w:p w14:paraId="38E27F83" w14:textId="77777777" w:rsidR="00831EA9" w:rsidRPr="00DA711C" w:rsidRDefault="00831EA9" w:rsidP="006607FD">
            <w:pPr>
              <w:rPr>
                <w:rFonts w:asciiTheme="majorHAnsi" w:hAnsiTheme="majorHAnsi" w:cstheme="majorHAnsi"/>
                <w:color w:val="FFFFFF" w:themeColor="background1"/>
                <w:sz w:val="24"/>
                <w:szCs w:val="24"/>
              </w:rPr>
            </w:pPr>
          </w:p>
        </w:tc>
        <w:tc>
          <w:tcPr>
            <w:tcW w:w="2283" w:type="dxa"/>
            <w:tcBorders>
              <w:top w:val="single" w:sz="4" w:space="0" w:color="auto"/>
              <w:bottom w:val="single" w:sz="4" w:space="0" w:color="auto"/>
            </w:tcBorders>
            <w:shd w:val="clear" w:color="auto" w:fill="002060"/>
            <w:tcMar>
              <w:top w:w="72" w:type="dxa"/>
              <w:left w:w="144" w:type="dxa"/>
              <w:bottom w:w="72" w:type="dxa"/>
              <w:right w:w="144" w:type="dxa"/>
            </w:tcMar>
          </w:tcPr>
          <w:p w14:paraId="64428DCB" w14:textId="2AFC7D64" w:rsidR="00831EA9" w:rsidRPr="00DA711C" w:rsidRDefault="00831EA9" w:rsidP="006607FD">
            <w:pPr>
              <w:contextualSpacing w:val="0"/>
              <w:rPr>
                <w:rFonts w:asciiTheme="majorHAnsi" w:hAnsiTheme="majorHAnsi" w:cstheme="majorHAnsi"/>
                <w:color w:val="FFFFFF" w:themeColor="background1"/>
                <w:sz w:val="24"/>
                <w:szCs w:val="24"/>
              </w:rPr>
            </w:pPr>
            <w:r w:rsidRPr="00DA711C">
              <w:rPr>
                <w:rFonts w:asciiTheme="majorHAnsi" w:hAnsiTheme="majorHAnsi" w:cstheme="majorHAnsi"/>
                <w:b/>
                <w:bCs/>
                <w:color w:val="FFFFFF" w:themeColor="background1"/>
                <w:kern w:val="24"/>
                <w:sz w:val="24"/>
                <w:szCs w:val="24"/>
              </w:rPr>
              <w:t>Point difference description</w:t>
            </w:r>
            <w:r w:rsidR="00CD532B">
              <w:rPr>
                <w:rFonts w:asciiTheme="majorHAnsi" w:hAnsiTheme="majorHAnsi" w:cstheme="majorHAnsi"/>
                <w:b/>
                <w:bCs/>
                <w:color w:val="FFFFFF" w:themeColor="background1"/>
                <w:kern w:val="24"/>
                <w:sz w:val="24"/>
                <w:szCs w:val="24"/>
                <w:vertAlign w:val="superscript"/>
              </w:rPr>
              <w:t>1</w:t>
            </w:r>
          </w:p>
        </w:tc>
        <w:tc>
          <w:tcPr>
            <w:tcW w:w="2284" w:type="dxa"/>
            <w:tcBorders>
              <w:top w:val="single" w:sz="4" w:space="0" w:color="auto"/>
              <w:bottom w:val="single" w:sz="4" w:space="0" w:color="auto"/>
            </w:tcBorders>
            <w:shd w:val="clear" w:color="auto" w:fill="002060"/>
            <w:tcMar>
              <w:top w:w="72" w:type="dxa"/>
              <w:left w:w="144" w:type="dxa"/>
              <w:bottom w:w="72" w:type="dxa"/>
              <w:right w:w="144" w:type="dxa"/>
            </w:tcMar>
          </w:tcPr>
          <w:p w14:paraId="68469057" w14:textId="1438A7EB" w:rsidR="00831EA9" w:rsidRPr="00DA711C" w:rsidRDefault="00831EA9" w:rsidP="006607FD">
            <w:pPr>
              <w:contextualSpacing w:val="0"/>
              <w:rPr>
                <w:rFonts w:asciiTheme="majorHAnsi" w:hAnsiTheme="majorHAnsi" w:cstheme="majorHAnsi"/>
                <w:color w:val="FFFFFF" w:themeColor="background1"/>
                <w:sz w:val="24"/>
                <w:szCs w:val="24"/>
              </w:rPr>
            </w:pPr>
            <w:r w:rsidRPr="00DA711C">
              <w:rPr>
                <w:rFonts w:asciiTheme="majorHAnsi" w:hAnsiTheme="majorHAnsi" w:cstheme="majorHAnsi"/>
                <w:b/>
                <w:bCs/>
                <w:color w:val="FFFFFF" w:themeColor="background1"/>
                <w:kern w:val="24"/>
                <w:sz w:val="24"/>
                <w:szCs w:val="24"/>
              </w:rPr>
              <w:t>Percentile difference</w:t>
            </w:r>
            <w:r w:rsidR="00245E29" w:rsidRPr="00245E29">
              <w:rPr>
                <w:rFonts w:asciiTheme="majorHAnsi" w:hAnsiTheme="majorHAnsi" w:cstheme="majorHAnsi"/>
                <w:b/>
                <w:bCs/>
                <w:color w:val="FFFFFF" w:themeColor="background1"/>
                <w:kern w:val="24"/>
                <w:sz w:val="24"/>
                <w:szCs w:val="24"/>
                <w:vertAlign w:val="superscript"/>
              </w:rPr>
              <w:t>2</w:t>
            </w:r>
          </w:p>
        </w:tc>
        <w:tc>
          <w:tcPr>
            <w:tcW w:w="2284" w:type="dxa"/>
            <w:tcBorders>
              <w:top w:val="single" w:sz="4" w:space="0" w:color="auto"/>
              <w:bottom w:val="single" w:sz="4" w:space="0" w:color="auto"/>
            </w:tcBorders>
            <w:shd w:val="clear" w:color="auto" w:fill="002060"/>
          </w:tcPr>
          <w:p w14:paraId="37BCB6BC" w14:textId="3ECC5179" w:rsidR="00831EA9" w:rsidRPr="00DA711C" w:rsidRDefault="00831EA9" w:rsidP="006607FD">
            <w:pPr>
              <w:contextualSpacing w:val="0"/>
              <w:rPr>
                <w:rFonts w:asciiTheme="majorHAnsi" w:hAnsiTheme="majorHAnsi" w:cstheme="majorHAnsi"/>
                <w:color w:val="FFFFFF" w:themeColor="background1"/>
                <w:sz w:val="24"/>
                <w:szCs w:val="24"/>
              </w:rPr>
            </w:pPr>
            <w:r w:rsidRPr="00DA711C">
              <w:rPr>
                <w:rFonts w:asciiTheme="majorHAnsi" w:hAnsiTheme="majorHAnsi" w:cstheme="majorHAnsi"/>
                <w:b/>
                <w:bCs/>
                <w:color w:val="FFFFFF" w:themeColor="background1"/>
                <w:kern w:val="24"/>
                <w:sz w:val="24"/>
                <w:szCs w:val="24"/>
              </w:rPr>
              <w:t>Difference in standard deviation units (s.d.)</w:t>
            </w:r>
            <w:r w:rsidR="00297917" w:rsidRPr="00297917">
              <w:rPr>
                <w:rFonts w:asciiTheme="majorHAnsi" w:hAnsiTheme="majorHAnsi" w:cstheme="majorHAnsi"/>
                <w:b/>
                <w:bCs/>
                <w:color w:val="FFFFFF" w:themeColor="background1"/>
                <w:kern w:val="24"/>
                <w:sz w:val="24"/>
                <w:szCs w:val="24"/>
                <w:vertAlign w:val="superscript"/>
              </w:rPr>
              <w:t>1</w:t>
            </w:r>
          </w:p>
        </w:tc>
      </w:tr>
      <w:tr w:rsidR="00A76BAD" w:rsidRPr="00AA7642" w14:paraId="36689E8D" w14:textId="77777777" w:rsidTr="008704AD">
        <w:trPr>
          <w:trHeight w:val="335"/>
        </w:trPr>
        <w:tc>
          <w:tcPr>
            <w:tcW w:w="306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F7D2359" w14:textId="0A1D300F" w:rsidR="00A76BAD" w:rsidRPr="00DA711C" w:rsidRDefault="00A76BAD" w:rsidP="006607FD">
            <w:pPr>
              <w:rPr>
                <w:rFonts w:asciiTheme="majorHAnsi" w:hAnsiTheme="majorHAnsi" w:cstheme="majorHAnsi"/>
              </w:rPr>
            </w:pPr>
            <w:r w:rsidRPr="00DA711C">
              <w:rPr>
                <w:rFonts w:asciiTheme="majorHAnsi" w:hAnsiTheme="majorHAnsi" w:cstheme="majorHAnsi"/>
                <w:color w:val="000000" w:themeColor="text1"/>
                <w:kern w:val="24"/>
              </w:rPr>
              <w:t xml:space="preserve">Less than </w:t>
            </w:r>
            <w:r w:rsidR="002972A4">
              <w:rPr>
                <w:rFonts w:asciiTheme="majorHAnsi" w:hAnsiTheme="majorHAnsi" w:cstheme="majorHAnsi"/>
                <w:color w:val="000000" w:themeColor="text1"/>
                <w:kern w:val="24"/>
              </w:rPr>
              <w:t>5</w:t>
            </w:r>
            <w:r w:rsidRPr="00DA711C">
              <w:rPr>
                <w:rFonts w:asciiTheme="majorHAnsi" w:hAnsiTheme="majorHAnsi" w:cstheme="majorHAnsi"/>
                <w:color w:val="000000" w:themeColor="text1"/>
                <w:kern w:val="24"/>
              </w:rPr>
              <w:t xml:space="preserve"> points</w:t>
            </w:r>
          </w:p>
        </w:tc>
        <w:tc>
          <w:tcPr>
            <w:tcW w:w="2283"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EC2127B" w14:textId="48F97875" w:rsidR="00A76BAD" w:rsidRPr="00DA711C" w:rsidRDefault="00A76BAD" w:rsidP="006607FD">
            <w:pPr>
              <w:rPr>
                <w:rFonts w:asciiTheme="majorHAnsi" w:hAnsiTheme="majorHAnsi" w:cstheme="majorHAnsi"/>
              </w:rPr>
            </w:pPr>
            <w:r w:rsidRPr="00DA711C">
              <w:rPr>
                <w:rFonts w:asciiTheme="majorHAnsi" w:hAnsiTheme="majorHAnsi" w:cstheme="majorHAnsi"/>
                <w:color w:val="000000" w:themeColor="text1"/>
                <w:kern w:val="24"/>
              </w:rPr>
              <w:t>Not meaningful</w:t>
            </w:r>
          </w:p>
        </w:tc>
        <w:tc>
          <w:tcPr>
            <w:tcW w:w="2284"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64BC9FB" w14:textId="538EFBBA" w:rsidR="00A76BAD" w:rsidRPr="00DA711C" w:rsidRDefault="002972A4" w:rsidP="006607FD">
            <w:pPr>
              <w:rPr>
                <w:rFonts w:asciiTheme="majorHAnsi" w:hAnsiTheme="majorHAnsi" w:cstheme="majorHAnsi"/>
              </w:rPr>
            </w:pPr>
            <w:r>
              <w:rPr>
                <w:rFonts w:asciiTheme="majorHAnsi" w:hAnsiTheme="majorHAnsi" w:cstheme="majorHAnsi"/>
                <w:color w:val="000000" w:themeColor="text1"/>
                <w:kern w:val="24"/>
              </w:rPr>
              <w:t>Less than 2</w:t>
            </w:r>
            <w:r w:rsidR="00A76BAD" w:rsidRPr="00DA711C">
              <w:rPr>
                <w:rFonts w:asciiTheme="majorHAnsi" w:hAnsiTheme="majorHAnsi" w:cstheme="majorHAnsi"/>
                <w:color w:val="000000" w:themeColor="text1"/>
                <w:kern w:val="24"/>
              </w:rPr>
              <w:t xml:space="preserve"> </w:t>
            </w:r>
          </w:p>
        </w:tc>
        <w:tc>
          <w:tcPr>
            <w:tcW w:w="2284" w:type="dxa"/>
            <w:tcBorders>
              <w:top w:val="single" w:sz="4" w:space="0" w:color="auto"/>
              <w:left w:val="single" w:sz="8" w:space="0" w:color="FFFFFF"/>
              <w:bottom w:val="single" w:sz="8" w:space="0" w:color="FFFFFF"/>
              <w:right w:val="single" w:sz="8" w:space="0" w:color="FFFFFF"/>
            </w:tcBorders>
            <w:vAlign w:val="center"/>
          </w:tcPr>
          <w:p w14:paraId="04907F19" w14:textId="53F68162" w:rsidR="00A76BAD" w:rsidRPr="00DA711C" w:rsidRDefault="00A76BAD" w:rsidP="006607FD">
            <w:pPr>
              <w:rPr>
                <w:rFonts w:asciiTheme="majorHAnsi" w:hAnsiTheme="majorHAnsi" w:cstheme="majorHAnsi"/>
              </w:rPr>
            </w:pPr>
            <w:r w:rsidRPr="00DA711C">
              <w:rPr>
                <w:rFonts w:asciiTheme="majorHAnsi" w:hAnsiTheme="majorHAnsi" w:cstheme="majorHAnsi"/>
                <w:color w:val="000000" w:themeColor="text1"/>
                <w:kern w:val="24"/>
              </w:rPr>
              <w:t>Less than 0.05</w:t>
            </w:r>
          </w:p>
        </w:tc>
      </w:tr>
      <w:tr w:rsidR="00A76BAD" w:rsidRPr="00AA7642" w14:paraId="7024CB29" w14:textId="77777777" w:rsidTr="008704AD">
        <w:trPr>
          <w:trHeight w:val="335"/>
        </w:trPr>
        <w:tc>
          <w:tcPr>
            <w:tcW w:w="3060" w:type="dxa"/>
            <w:tcBorders>
              <w:top w:val="single" w:sz="4" w:space="0" w:color="auto"/>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tcPr>
          <w:p w14:paraId="6697511A" w14:textId="74863385" w:rsidR="00A76BAD" w:rsidRPr="00DA711C" w:rsidRDefault="002972A4" w:rsidP="006607FD">
            <w:pPr>
              <w:rPr>
                <w:rFonts w:asciiTheme="majorHAnsi" w:hAnsiTheme="majorHAnsi" w:cstheme="majorHAnsi"/>
              </w:rPr>
            </w:pPr>
            <w:r>
              <w:rPr>
                <w:rFonts w:asciiTheme="majorHAnsi" w:hAnsiTheme="majorHAnsi" w:cstheme="majorHAnsi"/>
                <w:color w:val="000000" w:themeColor="text1"/>
                <w:kern w:val="24"/>
              </w:rPr>
              <w:t>5</w:t>
            </w:r>
            <w:r w:rsidR="00A76BAD" w:rsidRPr="00DA711C">
              <w:rPr>
                <w:rFonts w:asciiTheme="majorHAnsi" w:hAnsiTheme="majorHAnsi" w:cstheme="majorHAnsi"/>
                <w:color w:val="000000" w:themeColor="text1"/>
                <w:kern w:val="24"/>
              </w:rPr>
              <w:t xml:space="preserve"> points to less than </w:t>
            </w:r>
            <w:r>
              <w:rPr>
                <w:rFonts w:asciiTheme="majorHAnsi" w:hAnsiTheme="majorHAnsi" w:cstheme="majorHAnsi"/>
                <w:color w:val="000000" w:themeColor="text1"/>
                <w:kern w:val="24"/>
              </w:rPr>
              <w:t>8</w:t>
            </w:r>
            <w:r w:rsidR="00A76BAD" w:rsidRPr="00DA711C">
              <w:rPr>
                <w:rFonts w:asciiTheme="majorHAnsi" w:hAnsiTheme="majorHAnsi" w:cstheme="majorHAnsi"/>
                <w:color w:val="000000" w:themeColor="text1"/>
                <w:kern w:val="24"/>
              </w:rPr>
              <w:t xml:space="preserve"> points</w:t>
            </w:r>
          </w:p>
        </w:tc>
        <w:tc>
          <w:tcPr>
            <w:tcW w:w="2283" w:type="dxa"/>
            <w:tcBorders>
              <w:top w:val="single" w:sz="4" w:space="0" w:color="auto"/>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tcPr>
          <w:p w14:paraId="560F3008" w14:textId="51DE999C" w:rsidR="00A76BAD" w:rsidRPr="00DA711C" w:rsidRDefault="002972A4" w:rsidP="006607FD">
            <w:pPr>
              <w:rPr>
                <w:rFonts w:asciiTheme="majorHAnsi" w:hAnsiTheme="majorHAnsi" w:cstheme="majorHAnsi"/>
              </w:rPr>
            </w:pPr>
            <w:r>
              <w:rPr>
                <w:rFonts w:asciiTheme="majorHAnsi" w:hAnsiTheme="majorHAnsi" w:cstheme="majorHAnsi"/>
                <w:color w:val="000000" w:themeColor="text1"/>
                <w:kern w:val="24"/>
              </w:rPr>
              <w:t>Very s</w:t>
            </w:r>
            <w:r w:rsidR="00A76BAD" w:rsidRPr="00DA711C">
              <w:rPr>
                <w:rFonts w:asciiTheme="majorHAnsi" w:hAnsiTheme="majorHAnsi" w:cstheme="majorHAnsi"/>
                <w:color w:val="000000" w:themeColor="text1"/>
                <w:kern w:val="24"/>
              </w:rPr>
              <w:t>mall</w:t>
            </w:r>
          </w:p>
        </w:tc>
        <w:tc>
          <w:tcPr>
            <w:tcW w:w="2284" w:type="dxa"/>
            <w:tcBorders>
              <w:top w:val="single" w:sz="4" w:space="0" w:color="auto"/>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tcPr>
          <w:p w14:paraId="1FB277BA" w14:textId="31DE1F84" w:rsidR="00A76BAD" w:rsidRPr="00DA711C" w:rsidRDefault="002972A4" w:rsidP="006607FD">
            <w:pPr>
              <w:rPr>
                <w:rFonts w:asciiTheme="majorHAnsi" w:hAnsiTheme="majorHAnsi" w:cstheme="majorHAnsi"/>
              </w:rPr>
            </w:pPr>
            <w:r>
              <w:rPr>
                <w:rFonts w:asciiTheme="majorHAnsi" w:hAnsiTheme="majorHAnsi" w:cstheme="majorHAnsi"/>
                <w:color w:val="000000" w:themeColor="text1"/>
                <w:kern w:val="24"/>
              </w:rPr>
              <w:t>2</w:t>
            </w:r>
            <w:r w:rsidR="00A76BAD" w:rsidRPr="00DA711C">
              <w:rPr>
                <w:rFonts w:asciiTheme="majorHAnsi" w:hAnsiTheme="majorHAnsi" w:cstheme="majorHAnsi"/>
                <w:color w:val="000000" w:themeColor="text1"/>
                <w:kern w:val="24"/>
              </w:rPr>
              <w:t xml:space="preserve"> to less than </w:t>
            </w:r>
            <w:r>
              <w:rPr>
                <w:rFonts w:asciiTheme="majorHAnsi" w:hAnsiTheme="majorHAnsi" w:cstheme="majorHAnsi"/>
                <w:color w:val="000000" w:themeColor="text1"/>
                <w:kern w:val="24"/>
              </w:rPr>
              <w:t>4</w:t>
            </w:r>
          </w:p>
        </w:tc>
        <w:tc>
          <w:tcPr>
            <w:tcW w:w="2284" w:type="dxa"/>
            <w:tcBorders>
              <w:top w:val="single" w:sz="4" w:space="0" w:color="auto"/>
              <w:left w:val="single" w:sz="8" w:space="0" w:color="FFFFFF"/>
              <w:bottom w:val="single" w:sz="8" w:space="0" w:color="FFFFFF"/>
              <w:right w:val="single" w:sz="8" w:space="0" w:color="FFFFFF"/>
            </w:tcBorders>
            <w:shd w:val="clear" w:color="auto" w:fill="D9E2F3" w:themeFill="accent1" w:themeFillTint="33"/>
            <w:vAlign w:val="center"/>
          </w:tcPr>
          <w:p w14:paraId="1CA7E5BA" w14:textId="1C0E385F" w:rsidR="00A76BAD" w:rsidRPr="00DA711C" w:rsidRDefault="00A76BAD" w:rsidP="006607FD">
            <w:pPr>
              <w:rPr>
                <w:rFonts w:asciiTheme="majorHAnsi" w:hAnsiTheme="majorHAnsi" w:cstheme="majorHAnsi"/>
              </w:rPr>
            </w:pPr>
            <w:r w:rsidRPr="00DA711C">
              <w:rPr>
                <w:rFonts w:asciiTheme="majorHAnsi" w:hAnsiTheme="majorHAnsi" w:cstheme="majorHAnsi"/>
                <w:color w:val="000000" w:themeColor="text1"/>
                <w:kern w:val="24"/>
              </w:rPr>
              <w:t>0.05 to less than 0.</w:t>
            </w:r>
            <w:r w:rsidR="002972A4">
              <w:rPr>
                <w:rFonts w:asciiTheme="majorHAnsi" w:hAnsiTheme="majorHAnsi" w:cstheme="majorHAnsi"/>
                <w:color w:val="000000" w:themeColor="text1"/>
                <w:kern w:val="24"/>
              </w:rPr>
              <w:t>1</w:t>
            </w:r>
            <w:r w:rsidRPr="00DA711C">
              <w:rPr>
                <w:rFonts w:asciiTheme="majorHAnsi" w:hAnsiTheme="majorHAnsi" w:cstheme="majorHAnsi"/>
                <w:color w:val="000000" w:themeColor="text1"/>
                <w:kern w:val="24"/>
              </w:rPr>
              <w:t>0</w:t>
            </w:r>
          </w:p>
        </w:tc>
      </w:tr>
      <w:tr w:rsidR="00A76BAD" w:rsidRPr="00AA7642" w14:paraId="5CC5686D" w14:textId="77777777" w:rsidTr="008704AD">
        <w:trPr>
          <w:trHeight w:val="335"/>
        </w:trPr>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E92E5BF" w14:textId="42CDD243" w:rsidR="00A76BAD" w:rsidRPr="00DA711C" w:rsidRDefault="002972A4" w:rsidP="006607FD">
            <w:pPr>
              <w:rPr>
                <w:rFonts w:asciiTheme="majorHAnsi" w:hAnsiTheme="majorHAnsi" w:cstheme="majorHAnsi"/>
              </w:rPr>
            </w:pPr>
            <w:r>
              <w:rPr>
                <w:rFonts w:asciiTheme="majorHAnsi" w:hAnsiTheme="majorHAnsi" w:cstheme="majorHAnsi"/>
                <w:color w:val="000000" w:themeColor="text1"/>
                <w:kern w:val="24"/>
              </w:rPr>
              <w:t>8</w:t>
            </w:r>
            <w:r w:rsidR="00A76BAD" w:rsidRPr="00DA711C">
              <w:rPr>
                <w:rFonts w:asciiTheme="majorHAnsi" w:hAnsiTheme="majorHAnsi" w:cstheme="majorHAnsi"/>
                <w:color w:val="000000" w:themeColor="text1"/>
                <w:kern w:val="24"/>
              </w:rPr>
              <w:t xml:space="preserve"> points to less than </w:t>
            </w:r>
            <w:r>
              <w:rPr>
                <w:rFonts w:asciiTheme="majorHAnsi" w:hAnsiTheme="majorHAnsi" w:cstheme="majorHAnsi"/>
                <w:color w:val="000000" w:themeColor="text1"/>
                <w:kern w:val="24"/>
              </w:rPr>
              <w:t>1</w:t>
            </w:r>
            <w:r w:rsidR="00A76BAD" w:rsidRPr="00DA711C">
              <w:rPr>
                <w:rFonts w:asciiTheme="majorHAnsi" w:hAnsiTheme="majorHAnsi" w:cstheme="majorHAnsi"/>
                <w:color w:val="000000" w:themeColor="text1"/>
                <w:kern w:val="24"/>
              </w:rPr>
              <w:t>6 points</w:t>
            </w:r>
          </w:p>
        </w:tc>
        <w:tc>
          <w:tcPr>
            <w:tcW w:w="228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484A1FB" w14:textId="70A28B56" w:rsidR="00A76BAD" w:rsidRPr="00DA711C" w:rsidRDefault="002972A4" w:rsidP="006607FD">
            <w:pPr>
              <w:rPr>
                <w:rFonts w:asciiTheme="majorHAnsi" w:hAnsiTheme="majorHAnsi" w:cstheme="majorHAnsi"/>
              </w:rPr>
            </w:pPr>
            <w:r>
              <w:rPr>
                <w:rFonts w:asciiTheme="majorHAnsi" w:hAnsiTheme="majorHAnsi" w:cstheme="majorHAnsi"/>
                <w:color w:val="000000" w:themeColor="text1"/>
                <w:kern w:val="24"/>
              </w:rPr>
              <w:t>Small</w:t>
            </w:r>
          </w:p>
        </w:tc>
        <w:tc>
          <w:tcPr>
            <w:tcW w:w="228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F4712F8" w14:textId="06C9280C" w:rsidR="00A76BAD" w:rsidRPr="00DA711C" w:rsidRDefault="002972A4" w:rsidP="006607FD">
            <w:pPr>
              <w:rPr>
                <w:rFonts w:asciiTheme="majorHAnsi" w:hAnsiTheme="majorHAnsi" w:cstheme="majorHAnsi"/>
              </w:rPr>
            </w:pPr>
            <w:r>
              <w:rPr>
                <w:rFonts w:asciiTheme="majorHAnsi" w:hAnsiTheme="majorHAnsi" w:cstheme="majorHAnsi"/>
                <w:color w:val="000000" w:themeColor="text1"/>
                <w:kern w:val="24"/>
              </w:rPr>
              <w:t>4</w:t>
            </w:r>
            <w:r w:rsidR="00A76BAD" w:rsidRPr="00DA711C">
              <w:rPr>
                <w:rFonts w:asciiTheme="majorHAnsi" w:hAnsiTheme="majorHAnsi" w:cstheme="majorHAnsi"/>
                <w:color w:val="000000" w:themeColor="text1"/>
                <w:kern w:val="24"/>
              </w:rPr>
              <w:t xml:space="preserve"> to less than </w:t>
            </w:r>
            <w:r>
              <w:rPr>
                <w:rFonts w:asciiTheme="majorHAnsi" w:hAnsiTheme="majorHAnsi" w:cstheme="majorHAnsi"/>
                <w:color w:val="000000" w:themeColor="text1"/>
                <w:kern w:val="24"/>
              </w:rPr>
              <w:t>8</w:t>
            </w:r>
          </w:p>
        </w:tc>
        <w:tc>
          <w:tcPr>
            <w:tcW w:w="2284" w:type="dxa"/>
            <w:tcBorders>
              <w:top w:val="single" w:sz="8" w:space="0" w:color="FFFFFF"/>
              <w:left w:val="single" w:sz="8" w:space="0" w:color="FFFFFF"/>
              <w:bottom w:val="single" w:sz="8" w:space="0" w:color="FFFFFF"/>
              <w:right w:val="single" w:sz="8" w:space="0" w:color="FFFFFF"/>
            </w:tcBorders>
            <w:shd w:val="clear" w:color="auto" w:fill="auto"/>
            <w:vAlign w:val="center"/>
          </w:tcPr>
          <w:p w14:paraId="04AF8672" w14:textId="67D7784F" w:rsidR="00A76BAD" w:rsidRPr="00DA711C" w:rsidRDefault="00A76BAD" w:rsidP="006607FD">
            <w:pPr>
              <w:rPr>
                <w:rFonts w:asciiTheme="majorHAnsi" w:hAnsiTheme="majorHAnsi" w:cstheme="majorHAnsi"/>
              </w:rPr>
            </w:pPr>
            <w:r w:rsidRPr="00DA711C">
              <w:rPr>
                <w:rFonts w:asciiTheme="majorHAnsi" w:hAnsiTheme="majorHAnsi" w:cstheme="majorHAnsi"/>
                <w:color w:val="000000" w:themeColor="text1"/>
                <w:kern w:val="24"/>
              </w:rPr>
              <w:t>0.</w:t>
            </w:r>
            <w:r w:rsidR="002972A4">
              <w:rPr>
                <w:rFonts w:asciiTheme="majorHAnsi" w:hAnsiTheme="majorHAnsi" w:cstheme="majorHAnsi"/>
                <w:color w:val="000000" w:themeColor="text1"/>
                <w:kern w:val="24"/>
              </w:rPr>
              <w:t>1</w:t>
            </w:r>
            <w:r w:rsidRPr="00DA711C">
              <w:rPr>
                <w:rFonts w:asciiTheme="majorHAnsi" w:hAnsiTheme="majorHAnsi" w:cstheme="majorHAnsi"/>
                <w:color w:val="000000" w:themeColor="text1"/>
                <w:kern w:val="24"/>
              </w:rPr>
              <w:t>0 to less than 0.</w:t>
            </w:r>
            <w:r w:rsidR="002972A4">
              <w:rPr>
                <w:rFonts w:asciiTheme="majorHAnsi" w:hAnsiTheme="majorHAnsi" w:cstheme="majorHAnsi"/>
                <w:color w:val="000000" w:themeColor="text1"/>
                <w:kern w:val="24"/>
              </w:rPr>
              <w:t>2</w:t>
            </w:r>
            <w:r w:rsidRPr="00DA711C">
              <w:rPr>
                <w:rFonts w:asciiTheme="majorHAnsi" w:hAnsiTheme="majorHAnsi" w:cstheme="majorHAnsi"/>
                <w:color w:val="000000" w:themeColor="text1"/>
                <w:kern w:val="24"/>
              </w:rPr>
              <w:t>0</w:t>
            </w:r>
          </w:p>
        </w:tc>
      </w:tr>
      <w:tr w:rsidR="00A76BAD" w:rsidRPr="00AA7642" w14:paraId="615CE502" w14:textId="77777777" w:rsidTr="008704AD">
        <w:trPr>
          <w:trHeight w:val="335"/>
        </w:trPr>
        <w:tc>
          <w:tcPr>
            <w:tcW w:w="306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hideMark/>
          </w:tcPr>
          <w:p w14:paraId="1C441376" w14:textId="498A7E0A" w:rsidR="00A76BAD" w:rsidRPr="00DA711C" w:rsidRDefault="002972A4" w:rsidP="006607FD">
            <w:pPr>
              <w:rPr>
                <w:rFonts w:asciiTheme="majorHAnsi" w:hAnsiTheme="majorHAnsi" w:cstheme="majorHAnsi"/>
              </w:rPr>
            </w:pPr>
            <w:r>
              <w:rPr>
                <w:rFonts w:asciiTheme="majorHAnsi" w:hAnsiTheme="majorHAnsi" w:cstheme="majorHAnsi"/>
                <w:color w:val="000000" w:themeColor="text1"/>
                <w:kern w:val="24"/>
              </w:rPr>
              <w:t>1</w:t>
            </w:r>
            <w:r w:rsidR="00A76BAD" w:rsidRPr="00DA711C">
              <w:rPr>
                <w:rFonts w:asciiTheme="majorHAnsi" w:hAnsiTheme="majorHAnsi" w:cstheme="majorHAnsi"/>
                <w:color w:val="000000" w:themeColor="text1"/>
                <w:kern w:val="24"/>
              </w:rPr>
              <w:t xml:space="preserve">6 points to less than </w:t>
            </w:r>
            <w:r>
              <w:rPr>
                <w:rFonts w:asciiTheme="majorHAnsi" w:hAnsiTheme="majorHAnsi" w:cstheme="majorHAnsi"/>
                <w:color w:val="000000" w:themeColor="text1"/>
                <w:kern w:val="24"/>
              </w:rPr>
              <w:t>24</w:t>
            </w:r>
            <w:r w:rsidR="00A76BAD" w:rsidRPr="00DA711C">
              <w:rPr>
                <w:rFonts w:asciiTheme="majorHAnsi" w:hAnsiTheme="majorHAnsi" w:cstheme="majorHAnsi"/>
                <w:color w:val="000000" w:themeColor="text1"/>
                <w:kern w:val="24"/>
              </w:rPr>
              <w:t xml:space="preserve"> points</w:t>
            </w:r>
          </w:p>
        </w:tc>
        <w:tc>
          <w:tcPr>
            <w:tcW w:w="22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hideMark/>
          </w:tcPr>
          <w:p w14:paraId="7AAB64FD" w14:textId="48B949FC" w:rsidR="00A76BAD" w:rsidRPr="00DA711C" w:rsidRDefault="002972A4" w:rsidP="006607FD">
            <w:pPr>
              <w:rPr>
                <w:rFonts w:asciiTheme="majorHAnsi" w:hAnsiTheme="majorHAnsi" w:cstheme="majorHAnsi"/>
              </w:rPr>
            </w:pPr>
            <w:r>
              <w:rPr>
                <w:rFonts w:asciiTheme="majorHAnsi" w:hAnsiTheme="majorHAnsi" w:cstheme="majorHAnsi"/>
                <w:color w:val="000000" w:themeColor="text1"/>
                <w:kern w:val="24"/>
              </w:rPr>
              <w:t>Moderate</w:t>
            </w:r>
          </w:p>
        </w:tc>
        <w:tc>
          <w:tcPr>
            <w:tcW w:w="228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hideMark/>
          </w:tcPr>
          <w:p w14:paraId="1C4E36EC" w14:textId="7E1A6E39" w:rsidR="00A76BAD" w:rsidRPr="00DA711C" w:rsidRDefault="002972A4" w:rsidP="006607FD">
            <w:pPr>
              <w:rPr>
                <w:rFonts w:asciiTheme="majorHAnsi" w:hAnsiTheme="majorHAnsi" w:cstheme="majorHAnsi"/>
              </w:rPr>
            </w:pPr>
            <w:r w:rsidRPr="00DA711C">
              <w:rPr>
                <w:rFonts w:asciiTheme="majorHAnsi" w:hAnsiTheme="majorHAnsi" w:cstheme="majorHAnsi"/>
                <w:color w:val="000000" w:themeColor="text1"/>
                <w:kern w:val="24"/>
              </w:rPr>
              <w:t>8 to less than 12</w:t>
            </w:r>
          </w:p>
        </w:tc>
        <w:tc>
          <w:tcPr>
            <w:tcW w:w="228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F9DBCB2" w14:textId="78C4C94D" w:rsidR="00A76BAD" w:rsidRPr="00DA711C" w:rsidRDefault="00A76BAD" w:rsidP="006607FD">
            <w:pPr>
              <w:rPr>
                <w:rFonts w:asciiTheme="majorHAnsi" w:hAnsiTheme="majorHAnsi" w:cstheme="majorHAnsi"/>
              </w:rPr>
            </w:pPr>
            <w:r w:rsidRPr="00DA711C">
              <w:rPr>
                <w:rFonts w:asciiTheme="majorHAnsi" w:hAnsiTheme="majorHAnsi" w:cstheme="majorHAnsi"/>
                <w:color w:val="000000" w:themeColor="text1"/>
                <w:kern w:val="24"/>
              </w:rPr>
              <w:t>0.</w:t>
            </w:r>
            <w:r w:rsidR="002972A4">
              <w:rPr>
                <w:rFonts w:asciiTheme="majorHAnsi" w:hAnsiTheme="majorHAnsi" w:cstheme="majorHAnsi"/>
                <w:color w:val="000000" w:themeColor="text1"/>
                <w:kern w:val="24"/>
              </w:rPr>
              <w:t>2</w:t>
            </w:r>
            <w:r w:rsidRPr="00DA711C">
              <w:rPr>
                <w:rFonts w:asciiTheme="majorHAnsi" w:hAnsiTheme="majorHAnsi" w:cstheme="majorHAnsi"/>
                <w:color w:val="000000" w:themeColor="text1"/>
                <w:kern w:val="24"/>
              </w:rPr>
              <w:t>0 to less than 0.</w:t>
            </w:r>
            <w:r w:rsidR="002972A4">
              <w:rPr>
                <w:rFonts w:asciiTheme="majorHAnsi" w:hAnsiTheme="majorHAnsi" w:cstheme="majorHAnsi"/>
                <w:color w:val="000000" w:themeColor="text1"/>
                <w:kern w:val="24"/>
              </w:rPr>
              <w:t>3</w:t>
            </w:r>
            <w:r w:rsidRPr="00DA711C">
              <w:rPr>
                <w:rFonts w:asciiTheme="majorHAnsi" w:hAnsiTheme="majorHAnsi" w:cstheme="majorHAnsi"/>
                <w:color w:val="000000" w:themeColor="text1"/>
                <w:kern w:val="24"/>
              </w:rPr>
              <w:t>0</w:t>
            </w:r>
          </w:p>
        </w:tc>
      </w:tr>
      <w:tr w:rsidR="002972A4" w:rsidRPr="00AA7642" w14:paraId="5464C8F4" w14:textId="77777777" w:rsidTr="008704AD">
        <w:trPr>
          <w:trHeight w:val="335"/>
        </w:trPr>
        <w:tc>
          <w:tcPr>
            <w:tcW w:w="3060"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0635D5FC" w14:textId="73694817" w:rsidR="002972A4" w:rsidRPr="00DA711C" w:rsidRDefault="002972A4" w:rsidP="006607FD">
            <w:pPr>
              <w:rPr>
                <w:rFonts w:asciiTheme="majorHAnsi" w:hAnsiTheme="majorHAnsi" w:cstheme="majorHAnsi"/>
                <w:color w:val="000000" w:themeColor="text1"/>
                <w:kern w:val="24"/>
              </w:rPr>
            </w:pPr>
            <w:r>
              <w:rPr>
                <w:rFonts w:asciiTheme="majorHAnsi" w:hAnsiTheme="majorHAnsi" w:cstheme="majorHAnsi"/>
                <w:color w:val="000000" w:themeColor="text1"/>
                <w:kern w:val="24"/>
              </w:rPr>
              <w:t>24</w:t>
            </w:r>
            <w:r w:rsidRPr="00DA711C">
              <w:rPr>
                <w:rFonts w:asciiTheme="majorHAnsi" w:hAnsiTheme="majorHAnsi" w:cstheme="majorHAnsi"/>
                <w:color w:val="000000" w:themeColor="text1"/>
                <w:kern w:val="24"/>
              </w:rPr>
              <w:t xml:space="preserve"> points to less than </w:t>
            </w:r>
            <w:r>
              <w:rPr>
                <w:rFonts w:asciiTheme="majorHAnsi" w:hAnsiTheme="majorHAnsi" w:cstheme="majorHAnsi"/>
                <w:color w:val="000000" w:themeColor="text1"/>
                <w:kern w:val="24"/>
              </w:rPr>
              <w:t>40</w:t>
            </w:r>
            <w:r w:rsidRPr="00DA711C">
              <w:rPr>
                <w:rFonts w:asciiTheme="majorHAnsi" w:hAnsiTheme="majorHAnsi" w:cstheme="majorHAnsi"/>
                <w:color w:val="000000" w:themeColor="text1"/>
                <w:kern w:val="24"/>
              </w:rPr>
              <w:t xml:space="preserve"> points</w:t>
            </w:r>
          </w:p>
        </w:tc>
        <w:tc>
          <w:tcPr>
            <w:tcW w:w="2283"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5A5ECE21" w14:textId="1075004D" w:rsidR="002972A4" w:rsidRPr="00DA711C" w:rsidRDefault="002972A4" w:rsidP="006607FD">
            <w:pPr>
              <w:rPr>
                <w:rFonts w:asciiTheme="majorHAnsi" w:hAnsiTheme="majorHAnsi" w:cstheme="majorHAnsi"/>
                <w:color w:val="000000" w:themeColor="text1"/>
                <w:kern w:val="24"/>
              </w:rPr>
            </w:pPr>
            <w:r>
              <w:rPr>
                <w:rFonts w:asciiTheme="majorHAnsi" w:hAnsiTheme="majorHAnsi" w:cstheme="majorHAnsi"/>
                <w:color w:val="000000" w:themeColor="text1"/>
                <w:kern w:val="24"/>
              </w:rPr>
              <w:t>Large</w:t>
            </w:r>
          </w:p>
        </w:tc>
        <w:tc>
          <w:tcPr>
            <w:tcW w:w="2284"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0216C0ED" w14:textId="202954DA" w:rsidR="002972A4" w:rsidRPr="00DA711C" w:rsidRDefault="002972A4" w:rsidP="006607FD">
            <w:pPr>
              <w:rPr>
                <w:rFonts w:asciiTheme="majorHAnsi" w:hAnsiTheme="majorHAnsi" w:cstheme="majorHAnsi"/>
                <w:color w:val="000000" w:themeColor="text1"/>
                <w:kern w:val="24"/>
              </w:rPr>
            </w:pPr>
            <w:r>
              <w:rPr>
                <w:rFonts w:asciiTheme="majorHAnsi" w:hAnsiTheme="majorHAnsi" w:cstheme="majorHAnsi"/>
                <w:color w:val="000000" w:themeColor="text1"/>
                <w:kern w:val="24"/>
              </w:rPr>
              <w:t>12</w:t>
            </w:r>
            <w:r w:rsidRPr="00DA711C">
              <w:rPr>
                <w:rFonts w:asciiTheme="majorHAnsi" w:hAnsiTheme="majorHAnsi" w:cstheme="majorHAnsi"/>
                <w:color w:val="000000" w:themeColor="text1"/>
                <w:kern w:val="24"/>
              </w:rPr>
              <w:t xml:space="preserve"> to less than 1</w:t>
            </w:r>
            <w:r>
              <w:rPr>
                <w:rFonts w:asciiTheme="majorHAnsi" w:hAnsiTheme="majorHAnsi" w:cstheme="majorHAnsi"/>
                <w:color w:val="000000" w:themeColor="text1"/>
                <w:kern w:val="24"/>
              </w:rPr>
              <w:t>9</w:t>
            </w:r>
          </w:p>
        </w:tc>
        <w:tc>
          <w:tcPr>
            <w:tcW w:w="2284" w:type="dxa"/>
            <w:tcBorders>
              <w:top w:val="single" w:sz="8" w:space="0" w:color="FFFFFF"/>
              <w:left w:val="single" w:sz="8" w:space="0" w:color="FFFFFF"/>
              <w:bottom w:val="single" w:sz="4" w:space="0" w:color="auto"/>
              <w:right w:val="single" w:sz="8" w:space="0" w:color="FFFFFF"/>
            </w:tcBorders>
            <w:shd w:val="clear" w:color="auto" w:fill="auto"/>
            <w:vAlign w:val="center"/>
          </w:tcPr>
          <w:p w14:paraId="3DF3FE05" w14:textId="4C37908E" w:rsidR="002972A4" w:rsidRPr="00DA711C" w:rsidRDefault="002972A4" w:rsidP="006607FD">
            <w:pPr>
              <w:rPr>
                <w:rFonts w:asciiTheme="majorHAnsi" w:hAnsiTheme="majorHAnsi" w:cstheme="majorHAnsi"/>
                <w:color w:val="000000" w:themeColor="text1"/>
                <w:kern w:val="24"/>
              </w:rPr>
            </w:pPr>
            <w:r w:rsidRPr="00DA711C">
              <w:rPr>
                <w:rFonts w:asciiTheme="majorHAnsi" w:hAnsiTheme="majorHAnsi" w:cstheme="majorHAnsi"/>
                <w:color w:val="000000" w:themeColor="text1"/>
                <w:kern w:val="24"/>
              </w:rPr>
              <w:t>0.</w:t>
            </w:r>
            <w:r>
              <w:rPr>
                <w:rFonts w:asciiTheme="majorHAnsi" w:hAnsiTheme="majorHAnsi" w:cstheme="majorHAnsi"/>
                <w:color w:val="000000" w:themeColor="text1"/>
                <w:kern w:val="24"/>
              </w:rPr>
              <w:t>3</w:t>
            </w:r>
            <w:r w:rsidRPr="00DA711C">
              <w:rPr>
                <w:rFonts w:asciiTheme="majorHAnsi" w:hAnsiTheme="majorHAnsi" w:cstheme="majorHAnsi"/>
                <w:color w:val="000000" w:themeColor="text1"/>
                <w:kern w:val="24"/>
              </w:rPr>
              <w:t>0 to less than 0.</w:t>
            </w:r>
            <w:r>
              <w:rPr>
                <w:rFonts w:asciiTheme="majorHAnsi" w:hAnsiTheme="majorHAnsi" w:cstheme="majorHAnsi"/>
                <w:color w:val="000000" w:themeColor="text1"/>
                <w:kern w:val="24"/>
              </w:rPr>
              <w:t>5</w:t>
            </w:r>
            <w:r w:rsidRPr="00DA711C">
              <w:rPr>
                <w:rFonts w:asciiTheme="majorHAnsi" w:hAnsiTheme="majorHAnsi" w:cstheme="majorHAnsi"/>
                <w:color w:val="000000" w:themeColor="text1"/>
                <w:kern w:val="24"/>
              </w:rPr>
              <w:t>0</w:t>
            </w:r>
          </w:p>
        </w:tc>
      </w:tr>
      <w:tr w:rsidR="002972A4" w:rsidRPr="00AA7642" w14:paraId="35608E37" w14:textId="77777777" w:rsidTr="008704AD">
        <w:trPr>
          <w:trHeight w:val="335"/>
        </w:trPr>
        <w:tc>
          <w:tcPr>
            <w:tcW w:w="3060" w:type="dxa"/>
            <w:tcBorders>
              <w:top w:val="single" w:sz="8" w:space="0" w:color="FFFFFF"/>
              <w:left w:val="single" w:sz="8" w:space="0" w:color="FFFFFF"/>
              <w:bottom w:val="single" w:sz="4" w:space="0" w:color="auto"/>
              <w:right w:val="single" w:sz="8" w:space="0" w:color="FFFFFF"/>
            </w:tcBorders>
            <w:shd w:val="clear" w:color="auto" w:fill="D9E2F3" w:themeFill="accent1" w:themeFillTint="33"/>
            <w:tcMar>
              <w:top w:w="72" w:type="dxa"/>
              <w:left w:w="144" w:type="dxa"/>
              <w:bottom w:w="72" w:type="dxa"/>
              <w:right w:w="144" w:type="dxa"/>
            </w:tcMar>
            <w:vAlign w:val="center"/>
            <w:hideMark/>
          </w:tcPr>
          <w:p w14:paraId="13C352CF" w14:textId="531D027F" w:rsidR="002972A4" w:rsidRPr="00DA711C" w:rsidRDefault="002972A4" w:rsidP="006607FD">
            <w:pPr>
              <w:rPr>
                <w:rFonts w:asciiTheme="majorHAnsi" w:hAnsiTheme="majorHAnsi" w:cstheme="majorHAnsi"/>
              </w:rPr>
            </w:pPr>
            <w:r>
              <w:rPr>
                <w:rFonts w:asciiTheme="majorHAnsi" w:hAnsiTheme="majorHAnsi" w:cstheme="majorHAnsi"/>
                <w:color w:val="000000" w:themeColor="text1"/>
                <w:kern w:val="24"/>
              </w:rPr>
              <w:t>4</w:t>
            </w:r>
            <w:r w:rsidRPr="00DA711C">
              <w:rPr>
                <w:rFonts w:asciiTheme="majorHAnsi" w:hAnsiTheme="majorHAnsi" w:cstheme="majorHAnsi"/>
                <w:color w:val="000000" w:themeColor="text1"/>
                <w:kern w:val="24"/>
              </w:rPr>
              <w:t>0 points or greater</w:t>
            </w:r>
          </w:p>
        </w:tc>
        <w:tc>
          <w:tcPr>
            <w:tcW w:w="2283" w:type="dxa"/>
            <w:tcBorders>
              <w:top w:val="single" w:sz="8" w:space="0" w:color="FFFFFF"/>
              <w:left w:val="single" w:sz="8" w:space="0" w:color="FFFFFF"/>
              <w:bottom w:val="single" w:sz="4" w:space="0" w:color="auto"/>
              <w:right w:val="single" w:sz="8" w:space="0" w:color="FFFFFF"/>
            </w:tcBorders>
            <w:shd w:val="clear" w:color="auto" w:fill="D9E2F3" w:themeFill="accent1" w:themeFillTint="33"/>
            <w:tcMar>
              <w:top w:w="72" w:type="dxa"/>
              <w:left w:w="144" w:type="dxa"/>
              <w:bottom w:w="72" w:type="dxa"/>
              <w:right w:w="144" w:type="dxa"/>
            </w:tcMar>
            <w:vAlign w:val="center"/>
            <w:hideMark/>
          </w:tcPr>
          <w:p w14:paraId="474C994E" w14:textId="22347B45" w:rsidR="002972A4" w:rsidRPr="00DA711C" w:rsidRDefault="002972A4" w:rsidP="006607FD">
            <w:pPr>
              <w:rPr>
                <w:rFonts w:asciiTheme="majorHAnsi" w:hAnsiTheme="majorHAnsi" w:cstheme="majorHAnsi"/>
              </w:rPr>
            </w:pPr>
            <w:r w:rsidRPr="00DA711C">
              <w:rPr>
                <w:rFonts w:asciiTheme="majorHAnsi" w:hAnsiTheme="majorHAnsi" w:cstheme="majorHAnsi"/>
                <w:color w:val="000000" w:themeColor="text1"/>
                <w:kern w:val="24"/>
              </w:rPr>
              <w:t>Very large</w:t>
            </w:r>
          </w:p>
        </w:tc>
        <w:tc>
          <w:tcPr>
            <w:tcW w:w="2284" w:type="dxa"/>
            <w:tcBorders>
              <w:top w:val="single" w:sz="8" w:space="0" w:color="FFFFFF"/>
              <w:left w:val="single" w:sz="8" w:space="0" w:color="FFFFFF"/>
              <w:bottom w:val="single" w:sz="4" w:space="0" w:color="auto"/>
              <w:right w:val="single" w:sz="8" w:space="0" w:color="FFFFFF"/>
            </w:tcBorders>
            <w:shd w:val="clear" w:color="auto" w:fill="D9E2F3" w:themeFill="accent1" w:themeFillTint="33"/>
            <w:tcMar>
              <w:top w:w="72" w:type="dxa"/>
              <w:left w:w="144" w:type="dxa"/>
              <w:bottom w:w="72" w:type="dxa"/>
              <w:right w:w="144" w:type="dxa"/>
            </w:tcMar>
            <w:vAlign w:val="center"/>
            <w:hideMark/>
          </w:tcPr>
          <w:p w14:paraId="60A21176" w14:textId="3E9AE8AD" w:rsidR="002972A4" w:rsidRPr="00DA711C" w:rsidRDefault="002972A4" w:rsidP="006607FD">
            <w:pPr>
              <w:rPr>
                <w:rFonts w:asciiTheme="majorHAnsi" w:hAnsiTheme="majorHAnsi" w:cstheme="majorHAnsi"/>
              </w:rPr>
            </w:pPr>
            <w:r w:rsidRPr="00DA711C">
              <w:rPr>
                <w:rFonts w:asciiTheme="majorHAnsi" w:hAnsiTheme="majorHAnsi" w:cstheme="majorHAnsi"/>
                <w:color w:val="000000" w:themeColor="text1"/>
                <w:kern w:val="24"/>
              </w:rPr>
              <w:t>19 and above</w:t>
            </w:r>
          </w:p>
        </w:tc>
        <w:tc>
          <w:tcPr>
            <w:tcW w:w="2284" w:type="dxa"/>
            <w:tcBorders>
              <w:top w:val="single" w:sz="8" w:space="0" w:color="FFFFFF"/>
              <w:left w:val="single" w:sz="8" w:space="0" w:color="FFFFFF"/>
              <w:bottom w:val="single" w:sz="4" w:space="0" w:color="auto"/>
              <w:right w:val="single" w:sz="8" w:space="0" w:color="FFFFFF"/>
            </w:tcBorders>
            <w:shd w:val="clear" w:color="auto" w:fill="D9E2F3" w:themeFill="accent1" w:themeFillTint="33"/>
            <w:vAlign w:val="center"/>
          </w:tcPr>
          <w:p w14:paraId="4484CAB0" w14:textId="5464404F" w:rsidR="002972A4" w:rsidRPr="00DA711C" w:rsidRDefault="002972A4" w:rsidP="006607FD">
            <w:pPr>
              <w:rPr>
                <w:rFonts w:asciiTheme="majorHAnsi" w:hAnsiTheme="majorHAnsi" w:cstheme="majorHAnsi"/>
              </w:rPr>
            </w:pPr>
            <w:r w:rsidRPr="00DA711C">
              <w:rPr>
                <w:rFonts w:asciiTheme="majorHAnsi" w:hAnsiTheme="majorHAnsi" w:cstheme="majorHAnsi"/>
                <w:color w:val="000000" w:themeColor="text1"/>
                <w:kern w:val="24"/>
              </w:rPr>
              <w:t>0.5 and greater</w:t>
            </w:r>
          </w:p>
        </w:tc>
      </w:tr>
    </w:tbl>
    <w:p w14:paraId="39F76FBD" w14:textId="2E4A327A" w:rsidR="00C16A91" w:rsidRPr="00C76C84" w:rsidRDefault="00EE3BE1" w:rsidP="00C76C84">
      <w:pPr>
        <w:spacing w:line="240" w:lineRule="auto"/>
        <w:rPr>
          <w:rFonts w:ascii="Calibri Light" w:hAnsi="Calibri Light" w:cs="Calibri Light"/>
          <w:sz w:val="16"/>
          <w:szCs w:val="16"/>
        </w:rPr>
      </w:pPr>
      <w:r>
        <w:rPr>
          <w:rFonts w:ascii="Calibri Light" w:hAnsi="Calibri Light" w:cs="Calibri Light"/>
          <w:sz w:val="16"/>
          <w:szCs w:val="16"/>
          <w:vertAlign w:val="superscript"/>
        </w:rPr>
        <w:t>1</w:t>
      </w:r>
      <w:r w:rsidRPr="00F60387">
        <w:rPr>
          <w:rFonts w:ascii="Calibri Light" w:hAnsi="Calibri Light" w:cs="Calibri Light"/>
          <w:sz w:val="16"/>
          <w:szCs w:val="16"/>
        </w:rPr>
        <w:t xml:space="preserve">This is a </w:t>
      </w:r>
      <w:r w:rsidRPr="00F60387">
        <w:rPr>
          <w:rFonts w:ascii="Calibri Light" w:hAnsi="Calibri Light" w:cs="Calibri Light"/>
          <w:b/>
          <w:bCs/>
          <w:sz w:val="16"/>
          <w:szCs w:val="16"/>
        </w:rPr>
        <w:t>rough guide</w:t>
      </w:r>
      <w:r w:rsidRPr="00F60387">
        <w:rPr>
          <w:rFonts w:ascii="Calibri Light" w:hAnsi="Calibri Light" w:cs="Calibri Light"/>
          <w:sz w:val="16"/>
          <w:szCs w:val="16"/>
        </w:rPr>
        <w:t xml:space="preserve"> to scaled score point differences; the standard deviations of the average scaled score comparisons </w:t>
      </w:r>
      <w:r w:rsidR="00F60F5B">
        <w:rPr>
          <w:rFonts w:ascii="Calibri Light" w:hAnsi="Calibri Light" w:cs="Calibri Light"/>
          <w:sz w:val="16"/>
          <w:szCs w:val="16"/>
        </w:rPr>
        <w:t xml:space="preserve">can </w:t>
      </w:r>
      <w:r w:rsidRPr="00F60387">
        <w:rPr>
          <w:rFonts w:ascii="Calibri Light" w:hAnsi="Calibri Light" w:cs="Calibri Light"/>
          <w:sz w:val="16"/>
          <w:szCs w:val="16"/>
        </w:rPr>
        <w:t>vary when analyzed</w:t>
      </w:r>
      <w:r w:rsidR="00ED65E8">
        <w:rPr>
          <w:rFonts w:ascii="Calibri Light" w:hAnsi="Calibri Light" w:cs="Calibri Light"/>
          <w:sz w:val="16"/>
          <w:szCs w:val="16"/>
        </w:rPr>
        <w:t xml:space="preserve"> leading to different results</w:t>
      </w:r>
      <w:r w:rsidRPr="00F60387">
        <w:rPr>
          <w:rFonts w:ascii="Calibri Light" w:hAnsi="Calibri Light" w:cs="Calibri Light"/>
          <w:sz w:val="16"/>
          <w:szCs w:val="16"/>
        </w:rPr>
        <w:t xml:space="preserve">. </w:t>
      </w:r>
      <w:r>
        <w:rPr>
          <w:rFonts w:ascii="Calibri Light" w:hAnsi="Calibri Light" w:cs="Calibri Light"/>
          <w:sz w:val="16"/>
          <w:szCs w:val="16"/>
          <w:vertAlign w:val="superscript"/>
        </w:rPr>
        <w:t>2</w:t>
      </w:r>
      <w:r w:rsidR="00594D1C" w:rsidRPr="00F60387">
        <w:rPr>
          <w:rFonts w:ascii="Calibri Light" w:hAnsi="Calibri Light" w:cs="Calibri Light"/>
          <w:sz w:val="16"/>
          <w:szCs w:val="16"/>
        </w:rPr>
        <w:t xml:space="preserve">Effect can be interpreted as the percentile difference from the lowest </w:t>
      </w:r>
      <w:r w:rsidR="00064FC0" w:rsidRPr="00F60387">
        <w:rPr>
          <w:rFonts w:ascii="Calibri Light" w:hAnsi="Calibri Light" w:cs="Calibri Light"/>
          <w:sz w:val="16"/>
          <w:szCs w:val="16"/>
        </w:rPr>
        <w:t>grou</w:t>
      </w:r>
      <w:r w:rsidR="00DC3FD6">
        <w:rPr>
          <w:rFonts w:ascii="Calibri Light" w:hAnsi="Calibri Light" w:cs="Calibri Light"/>
          <w:sz w:val="16"/>
          <w:szCs w:val="16"/>
        </w:rPr>
        <w:t>p’</w:t>
      </w:r>
      <w:r w:rsidR="00064FC0" w:rsidRPr="00F60387">
        <w:rPr>
          <w:rFonts w:ascii="Calibri Light" w:hAnsi="Calibri Light" w:cs="Calibri Light"/>
          <w:sz w:val="16"/>
          <w:szCs w:val="16"/>
        </w:rPr>
        <w:t>s</w:t>
      </w:r>
      <w:r w:rsidR="00DC3FD6">
        <w:rPr>
          <w:rFonts w:ascii="Calibri Light" w:hAnsi="Calibri Light" w:cs="Calibri Light"/>
          <w:sz w:val="16"/>
          <w:szCs w:val="16"/>
        </w:rPr>
        <w:t>,</w:t>
      </w:r>
      <w:r w:rsidR="00064FC0" w:rsidRPr="00F60387">
        <w:rPr>
          <w:rFonts w:ascii="Calibri Light" w:hAnsi="Calibri Light" w:cs="Calibri Light"/>
          <w:sz w:val="16"/>
          <w:szCs w:val="16"/>
        </w:rPr>
        <w:t xml:space="preserve"> or</w:t>
      </w:r>
      <w:r w:rsidR="00594D1C" w:rsidRPr="00F60387">
        <w:rPr>
          <w:rFonts w:ascii="Calibri Light" w:hAnsi="Calibri Light" w:cs="Calibri Light"/>
          <w:sz w:val="16"/>
          <w:szCs w:val="16"/>
        </w:rPr>
        <w:t xml:space="preserve"> school’s outcome standardized mean score (set at the 50</w:t>
      </w:r>
      <w:r w:rsidR="00594D1C" w:rsidRPr="00F60387">
        <w:rPr>
          <w:rFonts w:ascii="Calibri Light" w:hAnsi="Calibri Light" w:cs="Calibri Light"/>
          <w:sz w:val="16"/>
          <w:szCs w:val="16"/>
          <w:vertAlign w:val="superscript"/>
        </w:rPr>
        <w:t>th</w:t>
      </w:r>
      <w:r w:rsidR="00594D1C" w:rsidRPr="00F60387">
        <w:rPr>
          <w:rFonts w:ascii="Calibri Light" w:hAnsi="Calibri Light" w:cs="Calibri Light"/>
          <w:sz w:val="16"/>
          <w:szCs w:val="16"/>
        </w:rPr>
        <w:t xml:space="preserve"> percentile on the normal distribution) and the highest group’s standardized mean score</w:t>
      </w:r>
      <w:r w:rsidR="00036D2D">
        <w:rPr>
          <w:rFonts w:ascii="Calibri Light" w:hAnsi="Calibri Light" w:cs="Calibri Light"/>
          <w:sz w:val="16"/>
          <w:szCs w:val="16"/>
        </w:rPr>
        <w:t>.</w:t>
      </w:r>
      <w:r w:rsidR="00594D1C" w:rsidRPr="00F60387">
        <w:rPr>
          <w:rFonts w:ascii="Calibri Light" w:hAnsi="Calibri Light" w:cs="Calibri Light"/>
          <w:sz w:val="16"/>
          <w:szCs w:val="16"/>
        </w:rPr>
        <w:t xml:space="preserve"> </w:t>
      </w:r>
    </w:p>
    <w:p w14:paraId="3E412C88" w14:textId="77777777" w:rsidR="0087292C" w:rsidRDefault="0087292C" w:rsidP="0087292C">
      <w:pPr>
        <w:pStyle w:val="Heading3"/>
      </w:pPr>
    </w:p>
    <w:p w14:paraId="3296FDDF" w14:textId="256F69F9" w:rsidR="0087292C" w:rsidRPr="005E199A" w:rsidRDefault="0087292C" w:rsidP="0087292C">
      <w:pPr>
        <w:pStyle w:val="Heading3"/>
      </w:pPr>
      <w:bookmarkStart w:id="5" w:name="_Notes_of_caution"/>
      <w:bookmarkStart w:id="6" w:name="_Toc130827012"/>
      <w:bookmarkEnd w:id="5"/>
      <w:r w:rsidRPr="005E199A">
        <w:t>Notes of caution related to SELIS scaled score data use</w:t>
      </w:r>
      <w:bookmarkEnd w:id="6"/>
    </w:p>
    <w:p w14:paraId="65960FA7" w14:textId="77777777" w:rsidR="0087292C" w:rsidRPr="00845434" w:rsidRDefault="0087292C" w:rsidP="0087292C">
      <w:pPr>
        <w:pStyle w:val="ListParagraph"/>
        <w:numPr>
          <w:ilvl w:val="0"/>
          <w:numId w:val="18"/>
        </w:numPr>
        <w:tabs>
          <w:tab w:val="left" w:pos="-630"/>
          <w:tab w:val="left" w:pos="-450"/>
        </w:tabs>
        <w:ind w:left="720"/>
        <w:rPr>
          <w:rFonts w:asciiTheme="majorHAnsi" w:eastAsia="Times New Roman" w:hAnsiTheme="majorHAnsi" w:cstheme="majorHAnsi"/>
          <w:b/>
          <w:color w:val="002060"/>
          <w:sz w:val="28"/>
          <w:szCs w:val="28"/>
        </w:rPr>
      </w:pPr>
      <w:r w:rsidRPr="00845434">
        <w:rPr>
          <w:rFonts w:asciiTheme="majorHAnsi" w:eastAsia="Times New Roman" w:hAnsiTheme="majorHAnsi" w:cstheme="majorHAnsi"/>
          <w:bCs/>
          <w:sz w:val="24"/>
          <w:szCs w:val="24"/>
        </w:rPr>
        <w:t xml:space="preserve">Educators might </w:t>
      </w:r>
      <w:r>
        <w:rPr>
          <w:rFonts w:asciiTheme="majorHAnsi" w:eastAsia="Times New Roman" w:hAnsiTheme="majorHAnsi" w:cstheme="majorHAnsi"/>
          <w:bCs/>
          <w:sz w:val="24"/>
          <w:szCs w:val="24"/>
        </w:rPr>
        <w:t>assume</w:t>
      </w:r>
      <w:r w:rsidRPr="00845434">
        <w:rPr>
          <w:rFonts w:asciiTheme="majorHAnsi" w:eastAsia="Times New Roman" w:hAnsiTheme="majorHAnsi" w:cstheme="majorHAnsi"/>
          <w:bCs/>
          <w:sz w:val="24"/>
          <w:szCs w:val="24"/>
        </w:rPr>
        <w:t xml:space="preserve"> that all students’ scores will increase between the fall and spring</w:t>
      </w:r>
      <w:r>
        <w:rPr>
          <w:rFonts w:asciiTheme="majorHAnsi" w:eastAsia="Times New Roman" w:hAnsiTheme="majorHAnsi" w:cstheme="majorHAnsi"/>
          <w:bCs/>
          <w:sz w:val="24"/>
          <w:szCs w:val="24"/>
        </w:rPr>
        <w:t xml:space="preserve"> administrations.</w:t>
      </w:r>
      <w:r w:rsidRPr="00845434">
        <w:rPr>
          <w:rFonts w:asciiTheme="majorHAnsi" w:eastAsia="Times New Roman" w:hAnsiTheme="majorHAnsi" w:cstheme="majorHAnsi"/>
          <w:bCs/>
          <w:sz w:val="24"/>
          <w:szCs w:val="24"/>
        </w:rPr>
        <w:t xml:space="preserve"> This may not be the case. At the beginning of the school year, a student may view their SE skill more highly and it is not until the student realizes the </w:t>
      </w:r>
      <w:r w:rsidRPr="00845434">
        <w:rPr>
          <w:rFonts w:asciiTheme="majorHAnsi" w:eastAsia="Times New Roman" w:hAnsiTheme="majorHAnsi" w:cstheme="majorHAnsi"/>
          <w:b/>
          <w:sz w:val="24"/>
          <w:szCs w:val="24"/>
        </w:rPr>
        <w:t>expectations</w:t>
      </w:r>
      <w:r w:rsidRPr="00845434">
        <w:rPr>
          <w:rFonts w:asciiTheme="majorHAnsi" w:eastAsia="Times New Roman" w:hAnsiTheme="majorHAnsi" w:cstheme="majorHAnsi"/>
          <w:bCs/>
          <w:sz w:val="24"/>
          <w:szCs w:val="24"/>
        </w:rPr>
        <w:t xml:space="preserve"> for applying these skills, that they realize that their skill level is not as high as previously thought. Some students’ scores will go down between fall and spring with others maintaining their </w:t>
      </w:r>
      <w:r>
        <w:rPr>
          <w:rFonts w:asciiTheme="majorHAnsi" w:eastAsia="Times New Roman" w:hAnsiTheme="majorHAnsi" w:cstheme="majorHAnsi"/>
          <w:bCs/>
          <w:sz w:val="24"/>
          <w:szCs w:val="24"/>
        </w:rPr>
        <w:t>SE competence level</w:t>
      </w:r>
      <w:r w:rsidRPr="00845434">
        <w:rPr>
          <w:rFonts w:asciiTheme="majorHAnsi" w:eastAsia="Times New Roman" w:hAnsiTheme="majorHAnsi" w:cstheme="majorHAnsi"/>
          <w:bCs/>
          <w:sz w:val="24"/>
          <w:szCs w:val="24"/>
        </w:rPr>
        <w:t xml:space="preserve">, and others </w:t>
      </w:r>
      <w:r>
        <w:rPr>
          <w:rFonts w:asciiTheme="majorHAnsi" w:eastAsia="Times New Roman" w:hAnsiTheme="majorHAnsi" w:cstheme="majorHAnsi"/>
          <w:bCs/>
          <w:sz w:val="24"/>
          <w:szCs w:val="24"/>
        </w:rPr>
        <w:t xml:space="preserve">will view </w:t>
      </w:r>
      <w:r w:rsidRPr="00845434">
        <w:rPr>
          <w:rFonts w:asciiTheme="majorHAnsi" w:eastAsia="Times New Roman" w:hAnsiTheme="majorHAnsi" w:cstheme="majorHAnsi"/>
          <w:bCs/>
          <w:sz w:val="24"/>
          <w:szCs w:val="24"/>
        </w:rPr>
        <w:t>their SE skills</w:t>
      </w:r>
      <w:r>
        <w:rPr>
          <w:rFonts w:asciiTheme="majorHAnsi" w:eastAsia="Times New Roman" w:hAnsiTheme="majorHAnsi" w:cstheme="majorHAnsi"/>
          <w:bCs/>
          <w:sz w:val="24"/>
          <w:szCs w:val="24"/>
        </w:rPr>
        <w:t xml:space="preserve"> more highly.</w:t>
      </w:r>
    </w:p>
    <w:p w14:paraId="48E369FC" w14:textId="01A1DE45" w:rsidR="0087292C" w:rsidRPr="00727B35" w:rsidRDefault="0087292C" w:rsidP="0087292C">
      <w:pPr>
        <w:pStyle w:val="ListParagraph"/>
        <w:numPr>
          <w:ilvl w:val="0"/>
          <w:numId w:val="16"/>
        </w:numPr>
        <w:tabs>
          <w:tab w:val="left" w:pos="-630"/>
          <w:tab w:val="left" w:pos="-45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Educators might assume that students’ scores will increase </w:t>
      </w:r>
      <w:proofErr w:type="gramStart"/>
      <w:r>
        <w:rPr>
          <w:rFonts w:asciiTheme="majorHAnsi" w:eastAsia="Times New Roman" w:hAnsiTheme="majorHAnsi" w:cstheme="majorHAnsi"/>
          <w:bCs/>
          <w:sz w:val="24"/>
          <w:szCs w:val="24"/>
        </w:rPr>
        <w:t>lock-step</w:t>
      </w:r>
      <w:proofErr w:type="gramEnd"/>
      <w:r>
        <w:rPr>
          <w:rFonts w:asciiTheme="majorHAnsi" w:eastAsia="Times New Roman" w:hAnsiTheme="majorHAnsi" w:cstheme="majorHAnsi"/>
          <w:bCs/>
          <w:sz w:val="24"/>
          <w:szCs w:val="24"/>
        </w:rPr>
        <w:t xml:space="preserve"> as they move up each grade level. However, students are responding and interpreting the items (SE skills) in relation to their context, their maturity, and to the expectations of adults. Distractions that make it hard for a student to focus in a high school classroom </w:t>
      </w:r>
      <w:r w:rsidR="00843AB9">
        <w:rPr>
          <w:rFonts w:asciiTheme="majorHAnsi" w:eastAsia="Times New Roman" w:hAnsiTheme="majorHAnsi" w:cstheme="majorHAnsi"/>
          <w:bCs/>
          <w:sz w:val="24"/>
          <w:szCs w:val="24"/>
        </w:rPr>
        <w:t xml:space="preserve">setting </w:t>
      </w:r>
      <w:r>
        <w:rPr>
          <w:rFonts w:asciiTheme="majorHAnsi" w:eastAsia="Times New Roman" w:hAnsiTheme="majorHAnsi" w:cstheme="majorHAnsi"/>
          <w:bCs/>
          <w:sz w:val="24"/>
          <w:szCs w:val="24"/>
        </w:rPr>
        <w:t>are likely different compared to the distractions found in an elementary school classroom but no less disrupting. The expectations of a high school teacher for a student to ignore these distractions are likely higher compared to an elementary school teacher’s; as a result, high schoolers and elementary students could equally respond that staying focused in class is “hard” or “very hard” for them when distractions are occurring. In general, average scores will increase as you move up the grade levels, but the magnitude of the increase may not be as sizeable as expected or as linear as expected (average scores could go down between grades).</w:t>
      </w:r>
    </w:p>
    <w:p w14:paraId="5765CD19" w14:textId="77777777" w:rsidR="0087292C" w:rsidRPr="00727B35" w:rsidRDefault="0087292C" w:rsidP="0087292C">
      <w:pPr>
        <w:rPr>
          <w:rFonts w:asciiTheme="majorHAnsi" w:hAnsiTheme="majorHAnsi"/>
          <w:bCs/>
          <w:color w:val="002060"/>
          <w:sz w:val="24"/>
          <w:szCs w:val="24"/>
        </w:rPr>
      </w:pPr>
    </w:p>
    <w:p w14:paraId="787753B6" w14:textId="05977ED0" w:rsidR="00422F15" w:rsidRPr="005E199A" w:rsidRDefault="008704AD" w:rsidP="00610011">
      <w:pPr>
        <w:pStyle w:val="Heading3"/>
        <w:rPr>
          <w:sz w:val="26"/>
          <w:szCs w:val="26"/>
        </w:rPr>
      </w:pPr>
      <w:bookmarkStart w:id="7" w:name="_Toc130827013"/>
      <w:r w:rsidRPr="005E199A">
        <w:rPr>
          <w:sz w:val="26"/>
          <w:szCs w:val="26"/>
        </w:rPr>
        <w:t>Scale</w:t>
      </w:r>
      <w:r w:rsidR="007E3808" w:rsidRPr="005E199A">
        <w:rPr>
          <w:sz w:val="26"/>
          <w:szCs w:val="26"/>
        </w:rPr>
        <w:t xml:space="preserve"> </w:t>
      </w:r>
      <w:r w:rsidR="00422F15" w:rsidRPr="005E199A">
        <w:rPr>
          <w:sz w:val="26"/>
          <w:szCs w:val="26"/>
        </w:rPr>
        <w:t>s</w:t>
      </w:r>
      <w:r w:rsidR="007E3808" w:rsidRPr="005E199A">
        <w:rPr>
          <w:sz w:val="26"/>
          <w:szCs w:val="26"/>
        </w:rPr>
        <w:t xml:space="preserve">core </w:t>
      </w:r>
      <w:r w:rsidR="00422F15" w:rsidRPr="005E199A">
        <w:rPr>
          <w:sz w:val="26"/>
          <w:szCs w:val="26"/>
        </w:rPr>
        <w:t>b</w:t>
      </w:r>
      <w:r w:rsidR="007E3808" w:rsidRPr="005E199A">
        <w:rPr>
          <w:sz w:val="26"/>
          <w:szCs w:val="26"/>
        </w:rPr>
        <w:t>enchmark</w:t>
      </w:r>
      <w:r w:rsidR="004B1369" w:rsidRPr="005E199A">
        <w:rPr>
          <w:sz w:val="26"/>
          <w:szCs w:val="26"/>
        </w:rPr>
        <w:t>s</w:t>
      </w:r>
      <w:r w:rsidR="00422F15" w:rsidRPr="005E199A">
        <w:rPr>
          <w:sz w:val="26"/>
          <w:szCs w:val="26"/>
        </w:rPr>
        <w:t>, score</w:t>
      </w:r>
      <w:r w:rsidR="004B1369" w:rsidRPr="005E199A">
        <w:rPr>
          <w:sz w:val="26"/>
          <w:szCs w:val="26"/>
        </w:rPr>
        <w:t xml:space="preserve"> </w:t>
      </w:r>
      <w:r w:rsidR="00DC66BB" w:rsidRPr="005E199A">
        <w:rPr>
          <w:sz w:val="26"/>
          <w:szCs w:val="26"/>
        </w:rPr>
        <w:t>levels</w:t>
      </w:r>
      <w:r w:rsidR="00422F15" w:rsidRPr="005E199A">
        <w:rPr>
          <w:sz w:val="26"/>
          <w:szCs w:val="26"/>
        </w:rPr>
        <w:t xml:space="preserve">, </w:t>
      </w:r>
      <w:r w:rsidRPr="005E199A">
        <w:rPr>
          <w:sz w:val="26"/>
          <w:szCs w:val="26"/>
        </w:rPr>
        <w:t>and SE abilities profiles</w:t>
      </w:r>
      <w:bookmarkEnd w:id="7"/>
    </w:p>
    <w:p w14:paraId="1286F3B9" w14:textId="073A75DD" w:rsidR="0001659D" w:rsidRDefault="006C403E" w:rsidP="006607FD">
      <w:pPr>
        <w:rPr>
          <w:rFonts w:asciiTheme="majorHAnsi" w:hAnsiTheme="majorHAnsi"/>
          <w:bCs/>
          <w:sz w:val="24"/>
          <w:szCs w:val="24"/>
        </w:rPr>
      </w:pPr>
      <w:r w:rsidRPr="006C403E">
        <w:rPr>
          <w:rFonts w:asciiTheme="majorHAnsi" w:hAnsiTheme="majorHAnsi"/>
          <w:bCs/>
          <w:sz w:val="24"/>
          <w:szCs w:val="24"/>
        </w:rPr>
        <w:t xml:space="preserve">To further </w:t>
      </w:r>
      <w:r w:rsidR="00403098">
        <w:rPr>
          <w:rFonts w:asciiTheme="majorHAnsi" w:hAnsiTheme="majorHAnsi"/>
          <w:bCs/>
          <w:sz w:val="24"/>
          <w:szCs w:val="24"/>
        </w:rPr>
        <w:t>make meaning</w:t>
      </w:r>
      <w:r w:rsidR="00422F15">
        <w:rPr>
          <w:rFonts w:asciiTheme="majorHAnsi" w:hAnsiTheme="majorHAnsi"/>
          <w:bCs/>
          <w:sz w:val="24"/>
          <w:szCs w:val="24"/>
        </w:rPr>
        <w:t xml:space="preserve"> of the </w:t>
      </w:r>
      <w:r w:rsidR="00A76ADF">
        <w:rPr>
          <w:rFonts w:asciiTheme="majorHAnsi" w:hAnsiTheme="majorHAnsi"/>
          <w:bCs/>
          <w:sz w:val="24"/>
          <w:szCs w:val="24"/>
        </w:rPr>
        <w:t>SELIS scaled score</w:t>
      </w:r>
      <w:r w:rsidR="008C5C0A">
        <w:rPr>
          <w:rFonts w:asciiTheme="majorHAnsi" w:hAnsiTheme="majorHAnsi"/>
          <w:bCs/>
          <w:sz w:val="24"/>
          <w:szCs w:val="24"/>
        </w:rPr>
        <w:t xml:space="preserve"> </w:t>
      </w:r>
      <w:r w:rsidR="00422F15">
        <w:rPr>
          <w:rFonts w:asciiTheme="majorHAnsi" w:hAnsiTheme="majorHAnsi"/>
          <w:bCs/>
          <w:sz w:val="24"/>
          <w:szCs w:val="24"/>
        </w:rPr>
        <w:t xml:space="preserve">data, </w:t>
      </w:r>
      <w:r w:rsidR="00BC448B">
        <w:rPr>
          <w:rFonts w:asciiTheme="majorHAnsi" w:hAnsiTheme="majorHAnsi"/>
          <w:bCs/>
          <w:sz w:val="24"/>
          <w:szCs w:val="24"/>
        </w:rPr>
        <w:t>profile</w:t>
      </w:r>
      <w:r w:rsidR="008C5C0A">
        <w:rPr>
          <w:rFonts w:asciiTheme="majorHAnsi" w:hAnsiTheme="majorHAnsi"/>
          <w:bCs/>
          <w:sz w:val="24"/>
          <w:szCs w:val="24"/>
        </w:rPr>
        <w:t xml:space="preserve">s </w:t>
      </w:r>
      <w:r w:rsidR="00760BFC">
        <w:rPr>
          <w:rFonts w:asciiTheme="majorHAnsi" w:hAnsiTheme="majorHAnsi"/>
          <w:bCs/>
          <w:sz w:val="24"/>
          <w:szCs w:val="24"/>
        </w:rPr>
        <w:t xml:space="preserve">were developed for </w:t>
      </w:r>
      <w:r w:rsidR="00ED65E8">
        <w:rPr>
          <w:rFonts w:asciiTheme="majorHAnsi" w:hAnsiTheme="majorHAnsi"/>
          <w:bCs/>
          <w:sz w:val="24"/>
          <w:szCs w:val="24"/>
        </w:rPr>
        <w:t>five</w:t>
      </w:r>
      <w:r w:rsidR="00760BFC">
        <w:rPr>
          <w:rFonts w:asciiTheme="majorHAnsi" w:hAnsiTheme="majorHAnsi"/>
          <w:bCs/>
          <w:sz w:val="24"/>
          <w:szCs w:val="24"/>
        </w:rPr>
        <w:t xml:space="preserve"> benchmark scores </w:t>
      </w:r>
      <w:r w:rsidR="00720CB3">
        <w:rPr>
          <w:rFonts w:asciiTheme="majorHAnsi" w:hAnsiTheme="majorHAnsi"/>
          <w:bCs/>
          <w:sz w:val="24"/>
          <w:szCs w:val="24"/>
        </w:rPr>
        <w:t xml:space="preserve">on the </w:t>
      </w:r>
      <w:r w:rsidR="00A76ADF">
        <w:rPr>
          <w:rFonts w:asciiTheme="majorHAnsi" w:hAnsiTheme="majorHAnsi"/>
          <w:bCs/>
          <w:sz w:val="24"/>
          <w:szCs w:val="24"/>
        </w:rPr>
        <w:t>overall SE scaled</w:t>
      </w:r>
      <w:r w:rsidR="006C0452">
        <w:rPr>
          <w:rFonts w:asciiTheme="majorHAnsi" w:hAnsiTheme="majorHAnsi"/>
          <w:bCs/>
          <w:sz w:val="24"/>
          <w:szCs w:val="24"/>
        </w:rPr>
        <w:t xml:space="preserve"> score </w:t>
      </w:r>
      <w:r w:rsidR="00342B49">
        <w:rPr>
          <w:rFonts w:asciiTheme="majorHAnsi" w:hAnsiTheme="majorHAnsi"/>
          <w:bCs/>
          <w:sz w:val="24"/>
          <w:szCs w:val="24"/>
        </w:rPr>
        <w:t>distribution</w:t>
      </w:r>
      <w:r w:rsidR="00601C2B">
        <w:rPr>
          <w:rFonts w:asciiTheme="majorHAnsi" w:hAnsiTheme="majorHAnsi"/>
          <w:bCs/>
          <w:sz w:val="24"/>
          <w:szCs w:val="24"/>
        </w:rPr>
        <w:t xml:space="preserve"> (students’ scores can range from 1 to 9</w:t>
      </w:r>
      <w:r w:rsidR="00A76ADF">
        <w:rPr>
          <w:rFonts w:asciiTheme="majorHAnsi" w:hAnsiTheme="majorHAnsi"/>
          <w:bCs/>
          <w:sz w:val="24"/>
          <w:szCs w:val="24"/>
        </w:rPr>
        <w:t>9</w:t>
      </w:r>
      <w:r w:rsidR="00601C2B">
        <w:rPr>
          <w:rFonts w:asciiTheme="majorHAnsi" w:hAnsiTheme="majorHAnsi"/>
          <w:bCs/>
          <w:sz w:val="24"/>
          <w:szCs w:val="24"/>
        </w:rPr>
        <w:t>9)</w:t>
      </w:r>
      <w:r w:rsidR="00342B49">
        <w:rPr>
          <w:rFonts w:asciiTheme="majorHAnsi" w:hAnsiTheme="majorHAnsi"/>
          <w:bCs/>
          <w:sz w:val="24"/>
          <w:szCs w:val="24"/>
        </w:rPr>
        <w:t xml:space="preserve">. </w:t>
      </w:r>
      <w:r w:rsidR="00442614">
        <w:rPr>
          <w:rFonts w:asciiTheme="majorHAnsi" w:hAnsiTheme="majorHAnsi"/>
          <w:bCs/>
          <w:sz w:val="24"/>
          <w:szCs w:val="24"/>
        </w:rPr>
        <w:t xml:space="preserve">Benchmark </w:t>
      </w:r>
      <w:r w:rsidR="005F53FA">
        <w:rPr>
          <w:rFonts w:asciiTheme="majorHAnsi" w:hAnsiTheme="majorHAnsi"/>
          <w:bCs/>
          <w:sz w:val="24"/>
          <w:szCs w:val="24"/>
        </w:rPr>
        <w:t>profile</w:t>
      </w:r>
      <w:r w:rsidR="00442614">
        <w:rPr>
          <w:rFonts w:asciiTheme="majorHAnsi" w:hAnsiTheme="majorHAnsi"/>
          <w:bCs/>
          <w:sz w:val="24"/>
          <w:szCs w:val="24"/>
        </w:rPr>
        <w:t>s</w:t>
      </w:r>
      <w:r w:rsidR="005F53FA">
        <w:rPr>
          <w:rFonts w:asciiTheme="majorHAnsi" w:hAnsiTheme="majorHAnsi"/>
          <w:bCs/>
          <w:sz w:val="24"/>
          <w:szCs w:val="24"/>
        </w:rPr>
        <w:t xml:space="preserve"> </w:t>
      </w:r>
      <w:r w:rsidR="00871079">
        <w:rPr>
          <w:rFonts w:asciiTheme="majorHAnsi" w:hAnsiTheme="majorHAnsi"/>
          <w:bCs/>
          <w:sz w:val="24"/>
          <w:szCs w:val="24"/>
        </w:rPr>
        <w:t xml:space="preserve">or narratives </w:t>
      </w:r>
      <w:r w:rsidR="00442614">
        <w:rPr>
          <w:rFonts w:asciiTheme="majorHAnsi" w:hAnsiTheme="majorHAnsi"/>
          <w:bCs/>
          <w:sz w:val="24"/>
          <w:szCs w:val="24"/>
        </w:rPr>
        <w:t xml:space="preserve">were </w:t>
      </w:r>
      <w:r w:rsidR="00ED65E8">
        <w:rPr>
          <w:rFonts w:asciiTheme="majorHAnsi" w:hAnsiTheme="majorHAnsi"/>
          <w:bCs/>
          <w:sz w:val="24"/>
          <w:szCs w:val="24"/>
        </w:rPr>
        <w:t xml:space="preserve">first </w:t>
      </w:r>
      <w:r w:rsidR="00442614">
        <w:rPr>
          <w:rFonts w:asciiTheme="majorHAnsi" w:hAnsiTheme="majorHAnsi"/>
          <w:bCs/>
          <w:sz w:val="24"/>
          <w:szCs w:val="24"/>
        </w:rPr>
        <w:t xml:space="preserve">developed for </w:t>
      </w:r>
      <w:r w:rsidR="00214162">
        <w:rPr>
          <w:rFonts w:asciiTheme="majorHAnsi" w:hAnsiTheme="majorHAnsi"/>
          <w:bCs/>
          <w:sz w:val="24"/>
          <w:szCs w:val="24"/>
        </w:rPr>
        <w:t xml:space="preserve">scores of </w:t>
      </w:r>
      <w:r w:rsidR="00A76ADF">
        <w:rPr>
          <w:rFonts w:asciiTheme="majorHAnsi" w:hAnsiTheme="majorHAnsi"/>
          <w:bCs/>
          <w:sz w:val="24"/>
          <w:szCs w:val="24"/>
        </w:rPr>
        <w:t>400</w:t>
      </w:r>
      <w:r w:rsidR="00214162">
        <w:rPr>
          <w:rFonts w:asciiTheme="majorHAnsi" w:hAnsiTheme="majorHAnsi"/>
          <w:bCs/>
          <w:sz w:val="24"/>
          <w:szCs w:val="24"/>
        </w:rPr>
        <w:t>, 5</w:t>
      </w:r>
      <w:r w:rsidR="00A76ADF">
        <w:rPr>
          <w:rFonts w:asciiTheme="majorHAnsi" w:hAnsiTheme="majorHAnsi"/>
          <w:bCs/>
          <w:sz w:val="24"/>
          <w:szCs w:val="24"/>
        </w:rPr>
        <w:t>0</w:t>
      </w:r>
      <w:r w:rsidR="00214162">
        <w:rPr>
          <w:rFonts w:asciiTheme="majorHAnsi" w:hAnsiTheme="majorHAnsi"/>
          <w:bCs/>
          <w:sz w:val="24"/>
          <w:szCs w:val="24"/>
        </w:rPr>
        <w:t xml:space="preserve">0, and </w:t>
      </w:r>
      <w:r w:rsidR="00A76ADF">
        <w:rPr>
          <w:rFonts w:asciiTheme="majorHAnsi" w:hAnsiTheme="majorHAnsi"/>
          <w:bCs/>
          <w:sz w:val="24"/>
          <w:szCs w:val="24"/>
        </w:rPr>
        <w:t>60</w:t>
      </w:r>
      <w:r w:rsidR="00214162">
        <w:rPr>
          <w:rFonts w:asciiTheme="majorHAnsi" w:hAnsiTheme="majorHAnsi"/>
          <w:bCs/>
          <w:sz w:val="24"/>
          <w:szCs w:val="24"/>
        </w:rPr>
        <w:t>0</w:t>
      </w:r>
      <w:r w:rsidR="006C0452">
        <w:rPr>
          <w:rFonts w:asciiTheme="majorHAnsi" w:hAnsiTheme="majorHAnsi"/>
          <w:bCs/>
          <w:sz w:val="24"/>
          <w:szCs w:val="24"/>
        </w:rPr>
        <w:t>; t</w:t>
      </w:r>
      <w:r w:rsidR="000F7F60">
        <w:rPr>
          <w:rFonts w:asciiTheme="majorHAnsi" w:hAnsiTheme="majorHAnsi"/>
          <w:bCs/>
          <w:sz w:val="24"/>
          <w:szCs w:val="24"/>
        </w:rPr>
        <w:t>h</w:t>
      </w:r>
      <w:r w:rsidR="00ED65E8">
        <w:rPr>
          <w:rFonts w:asciiTheme="majorHAnsi" w:hAnsiTheme="majorHAnsi"/>
          <w:bCs/>
          <w:sz w:val="24"/>
          <w:szCs w:val="24"/>
        </w:rPr>
        <w:t xml:space="preserve">ese </w:t>
      </w:r>
      <w:r w:rsidR="00ED65E8">
        <w:rPr>
          <w:rFonts w:asciiTheme="majorHAnsi" w:hAnsiTheme="majorHAnsi"/>
          <w:bCs/>
          <w:sz w:val="24"/>
          <w:szCs w:val="24"/>
        </w:rPr>
        <w:lastRenderedPageBreak/>
        <w:t xml:space="preserve">benchmarks </w:t>
      </w:r>
      <w:r w:rsidR="000F7F60">
        <w:rPr>
          <w:rFonts w:asciiTheme="majorHAnsi" w:hAnsiTheme="majorHAnsi"/>
          <w:bCs/>
          <w:sz w:val="24"/>
          <w:szCs w:val="24"/>
        </w:rPr>
        <w:t xml:space="preserve">divide the student score distribution into four </w:t>
      </w:r>
      <w:r w:rsidR="00A76ADF">
        <w:rPr>
          <w:rFonts w:asciiTheme="majorHAnsi" w:hAnsiTheme="majorHAnsi"/>
          <w:bCs/>
          <w:sz w:val="24"/>
          <w:szCs w:val="24"/>
        </w:rPr>
        <w:t>level</w:t>
      </w:r>
      <w:r w:rsidR="000F7F60">
        <w:rPr>
          <w:rFonts w:asciiTheme="majorHAnsi" w:hAnsiTheme="majorHAnsi"/>
          <w:bCs/>
          <w:sz w:val="24"/>
          <w:szCs w:val="24"/>
        </w:rPr>
        <w:t xml:space="preserve">s, namely, </w:t>
      </w:r>
      <w:r w:rsidR="00A76ADF">
        <w:rPr>
          <w:rFonts w:asciiTheme="majorHAnsi" w:hAnsiTheme="majorHAnsi"/>
          <w:bCs/>
          <w:i/>
          <w:iCs/>
          <w:sz w:val="24"/>
          <w:szCs w:val="24"/>
        </w:rPr>
        <w:t>emerging skills</w:t>
      </w:r>
      <w:r w:rsidR="00442614">
        <w:rPr>
          <w:rFonts w:asciiTheme="majorHAnsi" w:hAnsiTheme="majorHAnsi"/>
          <w:bCs/>
          <w:sz w:val="24"/>
          <w:szCs w:val="24"/>
        </w:rPr>
        <w:t xml:space="preserve"> (&lt;=</w:t>
      </w:r>
      <w:r w:rsidR="00A76ADF">
        <w:rPr>
          <w:rFonts w:asciiTheme="majorHAnsi" w:hAnsiTheme="majorHAnsi"/>
          <w:bCs/>
          <w:sz w:val="24"/>
          <w:szCs w:val="24"/>
        </w:rPr>
        <w:t>40</w:t>
      </w:r>
      <w:r w:rsidR="00442614">
        <w:rPr>
          <w:rFonts w:asciiTheme="majorHAnsi" w:hAnsiTheme="majorHAnsi"/>
          <w:bCs/>
          <w:sz w:val="24"/>
          <w:szCs w:val="24"/>
        </w:rPr>
        <w:t>0)</w:t>
      </w:r>
      <w:r w:rsidR="00E92031">
        <w:rPr>
          <w:rFonts w:asciiTheme="majorHAnsi" w:hAnsiTheme="majorHAnsi"/>
          <w:bCs/>
          <w:sz w:val="24"/>
          <w:szCs w:val="24"/>
        </w:rPr>
        <w:t xml:space="preserve">, </w:t>
      </w:r>
      <w:r w:rsidR="00A76ADF">
        <w:rPr>
          <w:rFonts w:asciiTheme="majorHAnsi" w:hAnsiTheme="majorHAnsi"/>
          <w:bCs/>
          <w:i/>
          <w:iCs/>
          <w:sz w:val="24"/>
          <w:szCs w:val="24"/>
        </w:rPr>
        <w:t>developing skills</w:t>
      </w:r>
      <w:r w:rsidR="00E92031">
        <w:rPr>
          <w:rFonts w:asciiTheme="majorHAnsi" w:hAnsiTheme="majorHAnsi"/>
          <w:bCs/>
          <w:sz w:val="24"/>
          <w:szCs w:val="24"/>
        </w:rPr>
        <w:t xml:space="preserve"> (</w:t>
      </w:r>
      <w:r w:rsidR="00A76ADF">
        <w:rPr>
          <w:rFonts w:asciiTheme="majorHAnsi" w:hAnsiTheme="majorHAnsi"/>
          <w:bCs/>
          <w:sz w:val="24"/>
          <w:szCs w:val="24"/>
        </w:rPr>
        <w:t>401 </w:t>
      </w:r>
      <w:r w:rsidR="00E92031">
        <w:rPr>
          <w:rFonts w:asciiTheme="majorHAnsi" w:hAnsiTheme="majorHAnsi"/>
          <w:bCs/>
          <w:sz w:val="24"/>
          <w:szCs w:val="24"/>
        </w:rPr>
        <w:t>–</w:t>
      </w:r>
      <w:r w:rsidR="00A76ADF">
        <w:rPr>
          <w:rFonts w:asciiTheme="majorHAnsi" w:hAnsiTheme="majorHAnsi"/>
          <w:bCs/>
          <w:sz w:val="24"/>
          <w:szCs w:val="24"/>
        </w:rPr>
        <w:t> </w:t>
      </w:r>
      <w:r w:rsidR="00E92031">
        <w:rPr>
          <w:rFonts w:asciiTheme="majorHAnsi" w:hAnsiTheme="majorHAnsi"/>
          <w:bCs/>
          <w:sz w:val="24"/>
          <w:szCs w:val="24"/>
        </w:rPr>
        <w:t>5</w:t>
      </w:r>
      <w:r w:rsidR="00A76ADF">
        <w:rPr>
          <w:rFonts w:asciiTheme="majorHAnsi" w:hAnsiTheme="majorHAnsi"/>
          <w:bCs/>
          <w:sz w:val="24"/>
          <w:szCs w:val="24"/>
        </w:rPr>
        <w:t>0</w:t>
      </w:r>
      <w:r w:rsidR="00E92031">
        <w:rPr>
          <w:rFonts w:asciiTheme="majorHAnsi" w:hAnsiTheme="majorHAnsi"/>
          <w:bCs/>
          <w:sz w:val="24"/>
          <w:szCs w:val="24"/>
        </w:rPr>
        <w:t xml:space="preserve">0), </w:t>
      </w:r>
      <w:r w:rsidR="00A76ADF">
        <w:rPr>
          <w:rFonts w:asciiTheme="majorHAnsi" w:hAnsiTheme="majorHAnsi"/>
          <w:bCs/>
          <w:i/>
          <w:iCs/>
          <w:sz w:val="24"/>
          <w:szCs w:val="24"/>
        </w:rPr>
        <w:t xml:space="preserve">developed skills </w:t>
      </w:r>
      <w:r w:rsidR="00E92031">
        <w:rPr>
          <w:rFonts w:asciiTheme="majorHAnsi" w:hAnsiTheme="majorHAnsi"/>
          <w:bCs/>
          <w:sz w:val="24"/>
          <w:szCs w:val="24"/>
        </w:rPr>
        <w:t>(5</w:t>
      </w:r>
      <w:r w:rsidR="00A76ADF">
        <w:rPr>
          <w:rFonts w:asciiTheme="majorHAnsi" w:hAnsiTheme="majorHAnsi"/>
          <w:bCs/>
          <w:sz w:val="24"/>
          <w:szCs w:val="24"/>
        </w:rPr>
        <w:t>0</w:t>
      </w:r>
      <w:r w:rsidR="00E92031">
        <w:rPr>
          <w:rFonts w:asciiTheme="majorHAnsi" w:hAnsiTheme="majorHAnsi"/>
          <w:bCs/>
          <w:sz w:val="24"/>
          <w:szCs w:val="24"/>
        </w:rPr>
        <w:t xml:space="preserve">1 – </w:t>
      </w:r>
      <w:r w:rsidR="00A76ADF">
        <w:rPr>
          <w:rFonts w:asciiTheme="majorHAnsi" w:hAnsiTheme="majorHAnsi"/>
          <w:bCs/>
          <w:sz w:val="24"/>
          <w:szCs w:val="24"/>
        </w:rPr>
        <w:t>60</w:t>
      </w:r>
      <w:r w:rsidR="00E92031">
        <w:rPr>
          <w:rFonts w:asciiTheme="majorHAnsi" w:hAnsiTheme="majorHAnsi"/>
          <w:bCs/>
          <w:sz w:val="24"/>
          <w:szCs w:val="24"/>
        </w:rPr>
        <w:t xml:space="preserve">0), and </w:t>
      </w:r>
      <w:r w:rsidR="00A76ADF">
        <w:rPr>
          <w:rFonts w:asciiTheme="majorHAnsi" w:hAnsiTheme="majorHAnsi"/>
          <w:bCs/>
          <w:i/>
          <w:iCs/>
          <w:sz w:val="24"/>
          <w:szCs w:val="24"/>
        </w:rPr>
        <w:t>highly developed skills</w:t>
      </w:r>
      <w:r w:rsidR="00DB3DA4">
        <w:rPr>
          <w:rFonts w:asciiTheme="majorHAnsi" w:hAnsiTheme="majorHAnsi"/>
          <w:bCs/>
          <w:sz w:val="24"/>
          <w:szCs w:val="24"/>
        </w:rPr>
        <w:t> </w:t>
      </w:r>
      <w:r w:rsidR="00E92031">
        <w:rPr>
          <w:rFonts w:asciiTheme="majorHAnsi" w:hAnsiTheme="majorHAnsi"/>
          <w:bCs/>
          <w:sz w:val="24"/>
          <w:szCs w:val="24"/>
        </w:rPr>
        <w:t>(&gt;</w:t>
      </w:r>
      <w:r w:rsidR="00A76ADF">
        <w:rPr>
          <w:rFonts w:asciiTheme="majorHAnsi" w:hAnsiTheme="majorHAnsi"/>
          <w:bCs/>
          <w:sz w:val="24"/>
          <w:szCs w:val="24"/>
        </w:rPr>
        <w:t>60</w:t>
      </w:r>
      <w:r w:rsidR="00E92031">
        <w:rPr>
          <w:rFonts w:asciiTheme="majorHAnsi" w:hAnsiTheme="majorHAnsi"/>
          <w:bCs/>
          <w:sz w:val="24"/>
          <w:szCs w:val="24"/>
        </w:rPr>
        <w:t>0)</w:t>
      </w:r>
      <w:r w:rsidR="00DB3DA4">
        <w:rPr>
          <w:rFonts w:asciiTheme="majorHAnsi" w:hAnsiTheme="majorHAnsi"/>
          <w:bCs/>
          <w:sz w:val="24"/>
          <w:szCs w:val="24"/>
        </w:rPr>
        <w:t xml:space="preserve">. </w:t>
      </w:r>
      <w:r w:rsidR="00BC448B">
        <w:rPr>
          <w:rFonts w:asciiTheme="majorHAnsi" w:hAnsiTheme="majorHAnsi"/>
          <w:bCs/>
          <w:sz w:val="24"/>
          <w:szCs w:val="24"/>
        </w:rPr>
        <w:t>The benchmark profiles</w:t>
      </w:r>
      <w:r w:rsidR="000A7A28">
        <w:rPr>
          <w:rFonts w:asciiTheme="majorHAnsi" w:hAnsiTheme="majorHAnsi"/>
          <w:bCs/>
          <w:sz w:val="24"/>
          <w:szCs w:val="24"/>
        </w:rPr>
        <w:t xml:space="preserve"> for each </w:t>
      </w:r>
      <w:r w:rsidR="00DC66BB">
        <w:rPr>
          <w:rFonts w:asciiTheme="majorHAnsi" w:hAnsiTheme="majorHAnsi"/>
          <w:bCs/>
          <w:sz w:val="24"/>
          <w:szCs w:val="24"/>
        </w:rPr>
        <w:t>competency</w:t>
      </w:r>
      <w:r w:rsidR="00BC448B">
        <w:rPr>
          <w:rFonts w:asciiTheme="majorHAnsi" w:hAnsiTheme="majorHAnsi"/>
          <w:bCs/>
          <w:sz w:val="24"/>
          <w:szCs w:val="24"/>
        </w:rPr>
        <w:t xml:space="preserve"> </w:t>
      </w:r>
      <w:r w:rsidR="000A7A28">
        <w:rPr>
          <w:rFonts w:asciiTheme="majorHAnsi" w:hAnsiTheme="majorHAnsi"/>
          <w:bCs/>
          <w:sz w:val="24"/>
          <w:szCs w:val="24"/>
        </w:rPr>
        <w:t xml:space="preserve">are available </w:t>
      </w:r>
      <w:hyperlink r:id="rId17" w:history="1">
        <w:r w:rsidR="000A7A28" w:rsidRPr="00ED65E8">
          <w:rPr>
            <w:rStyle w:val="Hyperlink"/>
            <w:rFonts w:asciiTheme="majorHAnsi" w:hAnsiTheme="majorHAnsi"/>
            <w:bCs/>
            <w:sz w:val="24"/>
            <w:szCs w:val="24"/>
          </w:rPr>
          <w:t>here</w:t>
        </w:r>
      </w:hyperlink>
      <w:r w:rsidR="00013282">
        <w:rPr>
          <w:rFonts w:asciiTheme="majorHAnsi" w:hAnsiTheme="majorHAnsi"/>
          <w:bCs/>
          <w:sz w:val="24"/>
          <w:szCs w:val="24"/>
        </w:rPr>
        <w:t xml:space="preserve">. </w:t>
      </w:r>
      <w:r w:rsidR="00A76ADF">
        <w:rPr>
          <w:rFonts w:asciiTheme="majorHAnsi" w:hAnsiTheme="majorHAnsi"/>
          <w:bCs/>
          <w:sz w:val="24"/>
          <w:szCs w:val="24"/>
        </w:rPr>
        <w:t xml:space="preserve">In addition, to characterize students at the lower and upper ends of the distribution, profiles were also developed for students who had an average score of 300 and an average score of 700, respectively. </w:t>
      </w:r>
      <w:r w:rsidR="00332D99">
        <w:rPr>
          <w:rFonts w:asciiTheme="majorHAnsi" w:hAnsiTheme="majorHAnsi"/>
          <w:bCs/>
          <w:sz w:val="24"/>
          <w:szCs w:val="24"/>
        </w:rPr>
        <w:t>These profile</w:t>
      </w:r>
      <w:r w:rsidR="00AC49EB">
        <w:rPr>
          <w:rFonts w:asciiTheme="majorHAnsi" w:hAnsiTheme="majorHAnsi"/>
          <w:bCs/>
          <w:sz w:val="24"/>
          <w:szCs w:val="24"/>
        </w:rPr>
        <w:t>s</w:t>
      </w:r>
      <w:r w:rsidR="00332D99">
        <w:rPr>
          <w:rFonts w:asciiTheme="majorHAnsi" w:hAnsiTheme="majorHAnsi"/>
          <w:bCs/>
          <w:sz w:val="24"/>
          <w:szCs w:val="24"/>
        </w:rPr>
        <w:t xml:space="preserve"> provide a detailed narrative of how </w:t>
      </w:r>
      <w:r w:rsidR="00207058">
        <w:rPr>
          <w:rFonts w:asciiTheme="majorHAnsi" w:hAnsiTheme="majorHAnsi"/>
          <w:bCs/>
          <w:sz w:val="24"/>
          <w:szCs w:val="24"/>
        </w:rPr>
        <w:t>students with average score</w:t>
      </w:r>
      <w:r w:rsidR="00671551">
        <w:rPr>
          <w:rFonts w:asciiTheme="majorHAnsi" w:hAnsiTheme="majorHAnsi"/>
          <w:bCs/>
          <w:sz w:val="24"/>
          <w:szCs w:val="24"/>
        </w:rPr>
        <w:t>s across the full distribution of development</w:t>
      </w:r>
      <w:r w:rsidR="00207058">
        <w:rPr>
          <w:rFonts w:asciiTheme="majorHAnsi" w:hAnsiTheme="majorHAnsi"/>
          <w:bCs/>
          <w:sz w:val="24"/>
          <w:szCs w:val="24"/>
        </w:rPr>
        <w:t xml:space="preserve"> </w:t>
      </w:r>
      <w:r w:rsidR="00AB4CF9">
        <w:rPr>
          <w:rFonts w:asciiTheme="majorHAnsi" w:hAnsiTheme="majorHAnsi"/>
          <w:bCs/>
          <w:sz w:val="24"/>
          <w:szCs w:val="24"/>
        </w:rPr>
        <w:t xml:space="preserve">typically </w:t>
      </w:r>
      <w:r w:rsidR="00207058">
        <w:rPr>
          <w:rFonts w:asciiTheme="majorHAnsi" w:hAnsiTheme="majorHAnsi"/>
          <w:bCs/>
          <w:sz w:val="24"/>
          <w:szCs w:val="24"/>
        </w:rPr>
        <w:t xml:space="preserve">respond to </w:t>
      </w:r>
      <w:r w:rsidR="00AC49EB">
        <w:rPr>
          <w:rFonts w:asciiTheme="majorHAnsi" w:hAnsiTheme="majorHAnsi"/>
          <w:bCs/>
          <w:sz w:val="24"/>
          <w:szCs w:val="24"/>
        </w:rPr>
        <w:t xml:space="preserve">items and highlights where students </w:t>
      </w:r>
      <w:r w:rsidR="00DC66BB">
        <w:rPr>
          <w:rFonts w:asciiTheme="majorHAnsi" w:hAnsiTheme="majorHAnsi"/>
          <w:bCs/>
          <w:sz w:val="24"/>
          <w:szCs w:val="24"/>
        </w:rPr>
        <w:t xml:space="preserve">at the </w:t>
      </w:r>
      <w:r w:rsidR="00AC49EB">
        <w:rPr>
          <w:rFonts w:asciiTheme="majorHAnsi" w:hAnsiTheme="majorHAnsi"/>
          <w:bCs/>
          <w:sz w:val="24"/>
          <w:szCs w:val="24"/>
        </w:rPr>
        <w:t>differ</w:t>
      </w:r>
      <w:r w:rsidR="00DC66BB">
        <w:rPr>
          <w:rFonts w:asciiTheme="majorHAnsi" w:hAnsiTheme="majorHAnsi"/>
          <w:bCs/>
          <w:sz w:val="24"/>
          <w:szCs w:val="24"/>
        </w:rPr>
        <w:t>ent levels vary</w:t>
      </w:r>
      <w:r w:rsidR="00AC49EB">
        <w:rPr>
          <w:rFonts w:asciiTheme="majorHAnsi" w:hAnsiTheme="majorHAnsi"/>
          <w:bCs/>
          <w:sz w:val="24"/>
          <w:szCs w:val="24"/>
        </w:rPr>
        <w:t xml:space="preserve"> in their responses. </w:t>
      </w:r>
      <w:r w:rsidR="00A76ADF" w:rsidRPr="004702F4">
        <w:rPr>
          <w:rFonts w:asciiTheme="majorHAnsi" w:hAnsiTheme="majorHAnsi"/>
          <w:b/>
          <w:sz w:val="24"/>
          <w:szCs w:val="24"/>
        </w:rPr>
        <w:t>These profiles are relevant to responses of all students across all grades</w:t>
      </w:r>
      <w:r w:rsidR="007F53B3" w:rsidRPr="004702F4">
        <w:rPr>
          <w:rFonts w:asciiTheme="majorHAnsi" w:hAnsiTheme="majorHAnsi"/>
          <w:b/>
          <w:sz w:val="24"/>
          <w:szCs w:val="24"/>
        </w:rPr>
        <w:t xml:space="preserve"> but also apply to any average score irrespective of the grouping (e.g., school</w:t>
      </w:r>
      <w:r w:rsidR="00121430" w:rsidRPr="004702F4">
        <w:rPr>
          <w:rFonts w:asciiTheme="majorHAnsi" w:hAnsiTheme="majorHAnsi"/>
          <w:b/>
          <w:sz w:val="24"/>
          <w:szCs w:val="24"/>
        </w:rPr>
        <w:t xml:space="preserve"> average</w:t>
      </w:r>
      <w:r w:rsidR="007F53B3" w:rsidRPr="004702F4">
        <w:rPr>
          <w:rFonts w:asciiTheme="majorHAnsi" w:hAnsiTheme="majorHAnsi"/>
          <w:b/>
          <w:sz w:val="24"/>
          <w:szCs w:val="24"/>
        </w:rPr>
        <w:t>, grade</w:t>
      </w:r>
      <w:r w:rsidR="00121430" w:rsidRPr="004702F4">
        <w:rPr>
          <w:rFonts w:asciiTheme="majorHAnsi" w:hAnsiTheme="majorHAnsi"/>
          <w:b/>
          <w:sz w:val="24"/>
          <w:szCs w:val="24"/>
        </w:rPr>
        <w:t xml:space="preserve"> average</w:t>
      </w:r>
      <w:r w:rsidR="007F53B3" w:rsidRPr="004702F4">
        <w:rPr>
          <w:rFonts w:asciiTheme="majorHAnsi" w:hAnsiTheme="majorHAnsi"/>
          <w:b/>
          <w:sz w:val="24"/>
          <w:szCs w:val="24"/>
        </w:rPr>
        <w:t>, or student group</w:t>
      </w:r>
      <w:r w:rsidR="00121430" w:rsidRPr="004702F4">
        <w:rPr>
          <w:rFonts w:asciiTheme="majorHAnsi" w:hAnsiTheme="majorHAnsi"/>
          <w:b/>
          <w:sz w:val="24"/>
          <w:szCs w:val="24"/>
        </w:rPr>
        <w:t xml:space="preserve"> average</w:t>
      </w:r>
      <w:r w:rsidR="007F53B3" w:rsidRPr="004702F4">
        <w:rPr>
          <w:rFonts w:asciiTheme="majorHAnsi" w:hAnsiTheme="majorHAnsi"/>
          <w:b/>
          <w:sz w:val="24"/>
          <w:szCs w:val="24"/>
        </w:rPr>
        <w:t>)</w:t>
      </w:r>
      <w:r w:rsidR="00A76ADF" w:rsidRPr="004702F4">
        <w:rPr>
          <w:rFonts w:asciiTheme="majorHAnsi" w:hAnsiTheme="majorHAnsi"/>
          <w:b/>
          <w:sz w:val="24"/>
          <w:szCs w:val="24"/>
        </w:rPr>
        <w:t>.</w:t>
      </w:r>
      <w:r w:rsidR="00A76ADF" w:rsidRPr="004702F4">
        <w:rPr>
          <w:rFonts w:asciiTheme="majorHAnsi" w:hAnsiTheme="majorHAnsi"/>
          <w:bCs/>
          <w:sz w:val="24"/>
          <w:szCs w:val="24"/>
        </w:rPr>
        <w:t xml:space="preserve"> </w:t>
      </w:r>
      <w:r w:rsidR="004D3A38">
        <w:rPr>
          <w:rFonts w:asciiTheme="majorHAnsi" w:hAnsiTheme="majorHAnsi"/>
          <w:bCs/>
          <w:sz w:val="24"/>
          <w:szCs w:val="24"/>
        </w:rPr>
        <w:t>Figure 1</w:t>
      </w:r>
      <w:r w:rsidR="00A76ADF">
        <w:rPr>
          <w:rFonts w:asciiTheme="majorHAnsi" w:hAnsiTheme="majorHAnsi"/>
          <w:bCs/>
          <w:sz w:val="24"/>
          <w:szCs w:val="24"/>
        </w:rPr>
        <w:t xml:space="preserve"> below depicts the percentage of students in the four SE ability levels for</w:t>
      </w:r>
      <w:r w:rsidR="009421E0">
        <w:rPr>
          <w:rFonts w:asciiTheme="majorHAnsi" w:hAnsiTheme="majorHAnsi"/>
          <w:bCs/>
          <w:sz w:val="24"/>
          <w:szCs w:val="24"/>
        </w:rPr>
        <w:t xml:space="preserve"> </w:t>
      </w:r>
      <w:r w:rsidR="00A76ADF">
        <w:rPr>
          <w:rFonts w:asciiTheme="majorHAnsi" w:hAnsiTheme="majorHAnsi"/>
          <w:bCs/>
          <w:sz w:val="24"/>
          <w:szCs w:val="24"/>
        </w:rPr>
        <w:t xml:space="preserve">all students who participated in the fall 2021 pilot administration. </w:t>
      </w:r>
    </w:p>
    <w:p w14:paraId="76D1B4C9" w14:textId="34BAFE47" w:rsidR="002B527E" w:rsidRDefault="002B527E">
      <w:pPr>
        <w:spacing w:after="160" w:line="259" w:lineRule="auto"/>
        <w:contextualSpacing w:val="0"/>
        <w:rPr>
          <w:rFonts w:asciiTheme="majorHAnsi" w:hAnsiTheme="majorHAnsi"/>
          <w:bCs/>
          <w:sz w:val="24"/>
          <w:szCs w:val="24"/>
        </w:rPr>
      </w:pPr>
    </w:p>
    <w:p w14:paraId="29AB8213" w14:textId="74C2F8DA" w:rsidR="00415FCB" w:rsidRDefault="000B1E00" w:rsidP="008773E0">
      <w:pPr>
        <w:spacing w:line="360" w:lineRule="auto"/>
        <w:jc w:val="center"/>
        <w:rPr>
          <w:rFonts w:asciiTheme="majorHAnsi" w:hAnsiTheme="majorHAnsi"/>
          <w:bCs/>
          <w:sz w:val="24"/>
          <w:szCs w:val="24"/>
        </w:rPr>
      </w:pPr>
      <w:r>
        <w:rPr>
          <w:rFonts w:asciiTheme="majorHAnsi" w:hAnsiTheme="majorHAnsi"/>
          <w:bCs/>
          <w:sz w:val="24"/>
          <w:szCs w:val="24"/>
        </w:rPr>
        <w:t xml:space="preserve">Figure 1: </w:t>
      </w:r>
      <w:r w:rsidR="00A76ADF">
        <w:rPr>
          <w:rFonts w:asciiTheme="majorHAnsi" w:hAnsiTheme="majorHAnsi"/>
          <w:bCs/>
          <w:sz w:val="24"/>
          <w:szCs w:val="24"/>
        </w:rPr>
        <w:t>Fall 2021</w:t>
      </w:r>
      <w:r w:rsidR="000B48C8">
        <w:rPr>
          <w:rFonts w:asciiTheme="majorHAnsi" w:hAnsiTheme="majorHAnsi"/>
          <w:bCs/>
          <w:sz w:val="24"/>
          <w:szCs w:val="24"/>
        </w:rPr>
        <w:t xml:space="preserve"> distribution of </w:t>
      </w:r>
      <w:r w:rsidR="00A76ADF">
        <w:rPr>
          <w:rFonts w:asciiTheme="majorHAnsi" w:hAnsiTheme="majorHAnsi"/>
          <w:bCs/>
          <w:sz w:val="24"/>
          <w:szCs w:val="24"/>
        </w:rPr>
        <w:t>students’ perceived SE ability levels (all grades)</w:t>
      </w:r>
    </w:p>
    <w:p w14:paraId="06E53C0F" w14:textId="233DCC90" w:rsidR="003D294F" w:rsidRPr="006C403E" w:rsidRDefault="003D294F" w:rsidP="00871079">
      <w:pPr>
        <w:jc w:val="center"/>
        <w:rPr>
          <w:rFonts w:asciiTheme="majorHAnsi" w:hAnsiTheme="majorHAnsi"/>
          <w:bCs/>
          <w:sz w:val="24"/>
          <w:szCs w:val="24"/>
        </w:rPr>
      </w:pPr>
      <w:r>
        <w:rPr>
          <w:noProof/>
        </w:rPr>
        <w:drawing>
          <wp:inline distT="0" distB="0" distL="0" distR="0" wp14:anchorId="14DD843C" wp14:editId="3D1927B0">
            <wp:extent cx="6138721" cy="3181350"/>
            <wp:effectExtent l="0" t="0" r="14605" b="0"/>
            <wp:docPr id="1" name="Chart 1" descr="Graph shows the percent of students within each social and emotional ability level. Four categories are shown: emerging skills (&lt;=400); developing skills (401 - 500); developed skills (501 - 600); and, highly developed skills (&gt;6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08F1CD" w14:textId="01A978F2" w:rsidR="009A6FA8" w:rsidRPr="00BE3EB4" w:rsidRDefault="009A6FA8" w:rsidP="00FD4B02">
      <w:pPr>
        <w:rPr>
          <w:rFonts w:asciiTheme="majorHAnsi" w:hAnsiTheme="majorHAnsi"/>
          <w:b/>
          <w:color w:val="002060"/>
          <w:sz w:val="24"/>
          <w:szCs w:val="24"/>
        </w:rPr>
      </w:pPr>
    </w:p>
    <w:p w14:paraId="21F2FE01" w14:textId="3C5E6AE7" w:rsidR="009A3308" w:rsidRDefault="0001659D" w:rsidP="006607FD">
      <w:pPr>
        <w:rPr>
          <w:rFonts w:asciiTheme="majorHAnsi" w:hAnsiTheme="majorHAnsi"/>
          <w:bCs/>
          <w:sz w:val="24"/>
          <w:szCs w:val="24"/>
        </w:rPr>
      </w:pPr>
      <w:r>
        <w:rPr>
          <w:rFonts w:asciiTheme="majorHAnsi" w:hAnsiTheme="majorHAnsi"/>
          <w:bCs/>
          <w:sz w:val="24"/>
          <w:szCs w:val="24"/>
        </w:rPr>
        <w:t xml:space="preserve">Schools can </w:t>
      </w:r>
      <w:r w:rsidR="00805A60">
        <w:rPr>
          <w:rFonts w:asciiTheme="majorHAnsi" w:hAnsiTheme="majorHAnsi"/>
          <w:bCs/>
          <w:sz w:val="24"/>
          <w:szCs w:val="24"/>
        </w:rPr>
        <w:t>benchmark</w:t>
      </w:r>
      <w:r>
        <w:rPr>
          <w:rFonts w:asciiTheme="majorHAnsi" w:hAnsiTheme="majorHAnsi"/>
          <w:bCs/>
          <w:sz w:val="24"/>
          <w:szCs w:val="24"/>
        </w:rPr>
        <w:t xml:space="preserve"> the</w:t>
      </w:r>
      <w:r w:rsidR="00F61CA7">
        <w:rPr>
          <w:rFonts w:asciiTheme="majorHAnsi" w:hAnsiTheme="majorHAnsi"/>
          <w:bCs/>
          <w:sz w:val="24"/>
          <w:szCs w:val="24"/>
        </w:rPr>
        <w:t xml:space="preserve"> </w:t>
      </w:r>
      <w:r>
        <w:rPr>
          <w:rFonts w:asciiTheme="majorHAnsi" w:hAnsiTheme="majorHAnsi"/>
          <w:bCs/>
          <w:sz w:val="24"/>
          <w:szCs w:val="24"/>
        </w:rPr>
        <w:t xml:space="preserve">relative </w:t>
      </w:r>
      <w:r w:rsidR="00F61CA7">
        <w:rPr>
          <w:rFonts w:asciiTheme="majorHAnsi" w:hAnsiTheme="majorHAnsi"/>
          <w:bCs/>
          <w:sz w:val="24"/>
          <w:szCs w:val="24"/>
        </w:rPr>
        <w:t xml:space="preserve">strength of their </w:t>
      </w:r>
      <w:r w:rsidR="004E736C">
        <w:rPr>
          <w:rFonts w:asciiTheme="majorHAnsi" w:hAnsiTheme="majorHAnsi"/>
          <w:bCs/>
          <w:sz w:val="24"/>
          <w:szCs w:val="24"/>
        </w:rPr>
        <w:t>students’ SE abilities</w:t>
      </w:r>
      <w:r w:rsidR="0092513B">
        <w:rPr>
          <w:rFonts w:asciiTheme="majorHAnsi" w:hAnsiTheme="majorHAnsi"/>
          <w:bCs/>
          <w:sz w:val="24"/>
          <w:szCs w:val="24"/>
        </w:rPr>
        <w:t xml:space="preserve"> and</w:t>
      </w:r>
      <w:r w:rsidR="00747AD9">
        <w:rPr>
          <w:rFonts w:asciiTheme="majorHAnsi" w:hAnsiTheme="majorHAnsi"/>
          <w:bCs/>
          <w:sz w:val="24"/>
          <w:szCs w:val="24"/>
        </w:rPr>
        <w:t xml:space="preserve"> use the distribution</w:t>
      </w:r>
      <w:r w:rsidR="0092513B">
        <w:rPr>
          <w:rFonts w:asciiTheme="majorHAnsi" w:hAnsiTheme="majorHAnsi"/>
          <w:bCs/>
          <w:sz w:val="24"/>
          <w:szCs w:val="24"/>
        </w:rPr>
        <w:t xml:space="preserve"> </w:t>
      </w:r>
      <w:r w:rsidR="00805A60">
        <w:rPr>
          <w:rFonts w:asciiTheme="majorHAnsi" w:hAnsiTheme="majorHAnsi"/>
          <w:bCs/>
          <w:sz w:val="24"/>
          <w:szCs w:val="24"/>
        </w:rPr>
        <w:t xml:space="preserve">to assess the </w:t>
      </w:r>
      <w:r w:rsidR="0092513B">
        <w:rPr>
          <w:rFonts w:asciiTheme="majorHAnsi" w:hAnsiTheme="majorHAnsi"/>
          <w:bCs/>
          <w:sz w:val="24"/>
          <w:szCs w:val="24"/>
        </w:rPr>
        <w:t xml:space="preserve">variability in student perceptions of </w:t>
      </w:r>
      <w:r w:rsidR="004E736C">
        <w:rPr>
          <w:rFonts w:asciiTheme="majorHAnsi" w:hAnsiTheme="majorHAnsi"/>
          <w:bCs/>
          <w:sz w:val="24"/>
          <w:szCs w:val="24"/>
        </w:rPr>
        <w:t>these abilities</w:t>
      </w:r>
      <w:r w:rsidR="00805A60">
        <w:rPr>
          <w:rFonts w:asciiTheme="majorHAnsi" w:hAnsiTheme="majorHAnsi"/>
          <w:bCs/>
          <w:sz w:val="24"/>
          <w:szCs w:val="24"/>
        </w:rPr>
        <w:t xml:space="preserve"> </w:t>
      </w:r>
      <w:r w:rsidR="004E736C">
        <w:rPr>
          <w:rFonts w:asciiTheme="majorHAnsi" w:hAnsiTheme="majorHAnsi"/>
          <w:bCs/>
          <w:sz w:val="24"/>
          <w:szCs w:val="24"/>
        </w:rPr>
        <w:t xml:space="preserve">for each </w:t>
      </w:r>
      <w:r w:rsidR="00ED65E8">
        <w:rPr>
          <w:rFonts w:asciiTheme="majorHAnsi" w:hAnsiTheme="majorHAnsi"/>
          <w:bCs/>
          <w:sz w:val="24"/>
          <w:szCs w:val="24"/>
        </w:rPr>
        <w:t xml:space="preserve">survey </w:t>
      </w:r>
      <w:r w:rsidR="004E736C">
        <w:rPr>
          <w:rFonts w:asciiTheme="majorHAnsi" w:hAnsiTheme="majorHAnsi"/>
          <w:bCs/>
          <w:sz w:val="24"/>
          <w:szCs w:val="24"/>
        </w:rPr>
        <w:t>administration</w:t>
      </w:r>
      <w:r w:rsidR="0092513B">
        <w:rPr>
          <w:rFonts w:asciiTheme="majorHAnsi" w:hAnsiTheme="majorHAnsi"/>
          <w:bCs/>
          <w:sz w:val="24"/>
          <w:szCs w:val="24"/>
        </w:rPr>
        <w:t>.</w:t>
      </w:r>
      <w:r w:rsidR="003F75CD">
        <w:rPr>
          <w:rFonts w:asciiTheme="majorHAnsi" w:hAnsiTheme="majorHAnsi"/>
          <w:bCs/>
          <w:sz w:val="24"/>
          <w:szCs w:val="24"/>
        </w:rPr>
        <w:t xml:space="preserve"> </w:t>
      </w:r>
      <w:r w:rsidR="00DC66BB">
        <w:rPr>
          <w:rFonts w:asciiTheme="majorHAnsi" w:hAnsiTheme="majorHAnsi"/>
          <w:bCs/>
          <w:sz w:val="24"/>
          <w:szCs w:val="24"/>
        </w:rPr>
        <w:t xml:space="preserve">They can also use the distribution to assess if </w:t>
      </w:r>
      <w:r w:rsidR="007F53B3">
        <w:rPr>
          <w:rFonts w:asciiTheme="majorHAnsi" w:hAnsiTheme="majorHAnsi"/>
          <w:bCs/>
          <w:sz w:val="24"/>
          <w:szCs w:val="24"/>
        </w:rPr>
        <w:t>interventions targeted to improve students’ SE abilities are effective; if the intervention(s) were having a positive effect, the distribution would shift with more students falling into the “Developed skills” and “Highly Developed skills” levels.</w:t>
      </w:r>
      <w:r w:rsidR="00DC66BB">
        <w:rPr>
          <w:rFonts w:asciiTheme="majorHAnsi" w:hAnsiTheme="majorHAnsi"/>
          <w:bCs/>
          <w:sz w:val="24"/>
          <w:szCs w:val="24"/>
        </w:rPr>
        <w:t xml:space="preserve"> </w:t>
      </w:r>
    </w:p>
    <w:p w14:paraId="62CD82E1" w14:textId="77777777" w:rsidR="003A752D" w:rsidRDefault="003A752D" w:rsidP="003A752D">
      <w:pPr>
        <w:tabs>
          <w:tab w:val="left" w:pos="-630"/>
          <w:tab w:val="left" w:pos="-450"/>
        </w:tabs>
        <w:rPr>
          <w:rFonts w:asciiTheme="majorHAnsi" w:eastAsia="Times New Roman" w:hAnsiTheme="majorHAnsi" w:cstheme="majorHAnsi"/>
          <w:b/>
          <w:color w:val="002060"/>
          <w:sz w:val="28"/>
          <w:szCs w:val="28"/>
        </w:rPr>
      </w:pPr>
    </w:p>
    <w:p w14:paraId="1CBC8E6B" w14:textId="7887A2F2" w:rsidR="009C0189" w:rsidRPr="005E199A" w:rsidRDefault="0087292C" w:rsidP="00610011">
      <w:pPr>
        <w:pStyle w:val="Heading3"/>
      </w:pPr>
      <w:bookmarkStart w:id="8" w:name="_Toc130827014"/>
      <w:r w:rsidRPr="005E199A">
        <w:t>Guidance o</w:t>
      </w:r>
      <w:r w:rsidR="006A1801">
        <w:t>n</w:t>
      </w:r>
      <w:r w:rsidRPr="005E199A">
        <w:t xml:space="preserve"> interpreting </w:t>
      </w:r>
      <w:r w:rsidR="009C0189" w:rsidRPr="005E199A">
        <w:t>SE Abilities Profiles</w:t>
      </w:r>
      <w:bookmarkEnd w:id="8"/>
    </w:p>
    <w:p w14:paraId="6423575D" w14:textId="2FBA54D7" w:rsidR="00231443" w:rsidRDefault="00477056" w:rsidP="006607FD">
      <w:pPr>
        <w:rPr>
          <w:rFonts w:asciiTheme="majorHAnsi" w:hAnsiTheme="majorHAnsi"/>
          <w:bCs/>
          <w:sz w:val="24"/>
          <w:szCs w:val="24"/>
        </w:rPr>
      </w:pPr>
      <w:r>
        <w:rPr>
          <w:rFonts w:asciiTheme="majorHAnsi" w:hAnsiTheme="majorHAnsi"/>
          <w:bCs/>
          <w:sz w:val="24"/>
          <w:szCs w:val="24"/>
        </w:rPr>
        <w:t xml:space="preserve">Table </w:t>
      </w:r>
      <w:r w:rsidR="00351DB3">
        <w:rPr>
          <w:rFonts w:asciiTheme="majorHAnsi" w:hAnsiTheme="majorHAnsi"/>
          <w:bCs/>
          <w:sz w:val="24"/>
          <w:szCs w:val="24"/>
        </w:rPr>
        <w:t>3</w:t>
      </w:r>
      <w:r>
        <w:rPr>
          <w:rFonts w:asciiTheme="majorHAnsi" w:hAnsiTheme="majorHAnsi"/>
          <w:bCs/>
          <w:sz w:val="24"/>
          <w:szCs w:val="24"/>
        </w:rPr>
        <w:t xml:space="preserve"> shows an excerpt from the self-management </w:t>
      </w:r>
      <w:r w:rsidR="00FF765E">
        <w:rPr>
          <w:rFonts w:asciiTheme="majorHAnsi" w:hAnsiTheme="majorHAnsi"/>
          <w:bCs/>
          <w:sz w:val="24"/>
          <w:szCs w:val="24"/>
        </w:rPr>
        <w:t xml:space="preserve">(SM) </w:t>
      </w:r>
      <w:r>
        <w:rPr>
          <w:rFonts w:asciiTheme="majorHAnsi" w:hAnsiTheme="majorHAnsi"/>
          <w:bCs/>
          <w:sz w:val="24"/>
          <w:szCs w:val="24"/>
        </w:rPr>
        <w:t>abilities profile for a student scoring 600 (top score of “Developed skills” level</w:t>
      </w:r>
      <w:r w:rsidR="00F436D9">
        <w:rPr>
          <w:rFonts w:asciiTheme="majorHAnsi" w:hAnsiTheme="majorHAnsi"/>
          <w:bCs/>
          <w:sz w:val="24"/>
          <w:szCs w:val="24"/>
        </w:rPr>
        <w:t>), a student scoring 500 (top score of the “Developing skills” level)</w:t>
      </w:r>
      <w:r>
        <w:rPr>
          <w:rFonts w:asciiTheme="majorHAnsi" w:hAnsiTheme="majorHAnsi"/>
          <w:bCs/>
          <w:sz w:val="24"/>
          <w:szCs w:val="24"/>
        </w:rPr>
        <w:t xml:space="preserve"> and a student scoring 400 (top score of the “Emerging skills” level). </w:t>
      </w:r>
      <w:r w:rsidRPr="004702F4">
        <w:rPr>
          <w:rFonts w:asciiTheme="majorHAnsi" w:hAnsiTheme="majorHAnsi"/>
          <w:b/>
          <w:sz w:val="24"/>
          <w:szCs w:val="24"/>
        </w:rPr>
        <w:t>These t</w:t>
      </w:r>
      <w:r w:rsidR="00F436D9" w:rsidRPr="004702F4">
        <w:rPr>
          <w:rFonts w:asciiTheme="majorHAnsi" w:hAnsiTheme="majorHAnsi"/>
          <w:b/>
          <w:sz w:val="24"/>
          <w:szCs w:val="24"/>
        </w:rPr>
        <w:t>hree</w:t>
      </w:r>
      <w:r w:rsidRPr="004702F4">
        <w:rPr>
          <w:rFonts w:asciiTheme="majorHAnsi" w:hAnsiTheme="majorHAnsi"/>
          <w:b/>
          <w:sz w:val="24"/>
          <w:szCs w:val="24"/>
        </w:rPr>
        <w:t xml:space="preserve"> profiles can equally be </w:t>
      </w:r>
      <w:r w:rsidRPr="004702F4">
        <w:rPr>
          <w:rFonts w:asciiTheme="majorHAnsi" w:hAnsiTheme="majorHAnsi"/>
          <w:b/>
          <w:sz w:val="24"/>
          <w:szCs w:val="24"/>
        </w:rPr>
        <w:lastRenderedPageBreak/>
        <w:t>used to describe the average SE ability of a group of students whose average scores were 600</w:t>
      </w:r>
      <w:r w:rsidR="00F436D9" w:rsidRPr="004702F4">
        <w:rPr>
          <w:rFonts w:asciiTheme="majorHAnsi" w:hAnsiTheme="majorHAnsi"/>
          <w:b/>
          <w:sz w:val="24"/>
          <w:szCs w:val="24"/>
        </w:rPr>
        <w:t>, 500,</w:t>
      </w:r>
      <w:r w:rsidRPr="004702F4">
        <w:rPr>
          <w:rFonts w:asciiTheme="majorHAnsi" w:hAnsiTheme="majorHAnsi"/>
          <w:b/>
          <w:sz w:val="24"/>
          <w:szCs w:val="24"/>
        </w:rPr>
        <w:t xml:space="preserve"> or 400</w:t>
      </w:r>
      <w:r w:rsidR="00F436D9" w:rsidRPr="004702F4">
        <w:rPr>
          <w:rFonts w:asciiTheme="majorHAnsi" w:hAnsiTheme="majorHAnsi"/>
          <w:b/>
          <w:sz w:val="24"/>
          <w:szCs w:val="24"/>
        </w:rPr>
        <w:t>, respectively</w:t>
      </w:r>
      <w:r w:rsidRPr="004702F4">
        <w:rPr>
          <w:rFonts w:asciiTheme="majorHAnsi" w:hAnsiTheme="majorHAnsi"/>
          <w:b/>
          <w:sz w:val="24"/>
          <w:szCs w:val="24"/>
        </w:rPr>
        <w:t>.</w:t>
      </w:r>
      <w:r w:rsidRPr="004702F4">
        <w:rPr>
          <w:rFonts w:asciiTheme="majorHAnsi" w:hAnsiTheme="majorHAnsi"/>
          <w:bCs/>
          <w:sz w:val="24"/>
          <w:szCs w:val="24"/>
        </w:rPr>
        <w:t xml:space="preserve"> </w:t>
      </w:r>
    </w:p>
    <w:p w14:paraId="04D47FBE" w14:textId="77777777" w:rsidR="00F436D9" w:rsidRDefault="00F436D9" w:rsidP="00231443">
      <w:pPr>
        <w:rPr>
          <w:rFonts w:asciiTheme="majorHAnsi" w:hAnsiTheme="majorHAnsi"/>
          <w:bCs/>
          <w:sz w:val="24"/>
          <w:szCs w:val="24"/>
        </w:rPr>
      </w:pPr>
    </w:p>
    <w:p w14:paraId="52544E94" w14:textId="5A5539CD" w:rsidR="00121430" w:rsidRDefault="000B1E00" w:rsidP="00231443">
      <w:pPr>
        <w:rPr>
          <w:rFonts w:asciiTheme="majorHAnsi" w:hAnsiTheme="majorHAnsi"/>
          <w:bCs/>
          <w:sz w:val="24"/>
          <w:szCs w:val="24"/>
        </w:rPr>
      </w:pPr>
      <w:r>
        <w:rPr>
          <w:rFonts w:asciiTheme="majorHAnsi" w:hAnsiTheme="majorHAnsi"/>
          <w:bCs/>
          <w:sz w:val="24"/>
          <w:szCs w:val="24"/>
        </w:rPr>
        <w:t xml:space="preserve">Table </w:t>
      </w:r>
      <w:r w:rsidR="00351DB3">
        <w:rPr>
          <w:rFonts w:asciiTheme="majorHAnsi" w:hAnsiTheme="majorHAnsi"/>
          <w:bCs/>
          <w:sz w:val="24"/>
          <w:szCs w:val="24"/>
        </w:rPr>
        <w:t>3</w:t>
      </w:r>
      <w:r w:rsidR="00477056">
        <w:rPr>
          <w:rFonts w:asciiTheme="majorHAnsi" w:hAnsiTheme="majorHAnsi"/>
          <w:bCs/>
          <w:sz w:val="24"/>
          <w:szCs w:val="24"/>
        </w:rPr>
        <w:t xml:space="preserve">: Excerpt from </w:t>
      </w:r>
      <w:hyperlink r:id="rId19" w:history="1">
        <w:r w:rsidR="00477056" w:rsidRPr="00261BA9">
          <w:rPr>
            <w:rStyle w:val="Hyperlink"/>
            <w:rFonts w:asciiTheme="majorHAnsi" w:hAnsiTheme="majorHAnsi"/>
            <w:bCs/>
            <w:sz w:val="24"/>
            <w:szCs w:val="24"/>
          </w:rPr>
          <w:t>Self-management</w:t>
        </w:r>
        <w:r w:rsidR="00FF765E" w:rsidRPr="00261BA9">
          <w:rPr>
            <w:rStyle w:val="Hyperlink"/>
            <w:rFonts w:asciiTheme="majorHAnsi" w:hAnsiTheme="majorHAnsi"/>
            <w:bCs/>
            <w:sz w:val="24"/>
            <w:szCs w:val="24"/>
          </w:rPr>
          <w:t xml:space="preserve"> (SM)</w:t>
        </w:r>
        <w:r w:rsidR="00477056" w:rsidRPr="00261BA9">
          <w:rPr>
            <w:rStyle w:val="Hyperlink"/>
            <w:rFonts w:asciiTheme="majorHAnsi" w:hAnsiTheme="majorHAnsi"/>
            <w:bCs/>
            <w:sz w:val="24"/>
            <w:szCs w:val="24"/>
          </w:rPr>
          <w:t xml:space="preserve"> Abilities Profile</w:t>
        </w:r>
      </w:hyperlink>
      <w:r w:rsidR="00121430">
        <w:rPr>
          <w:rFonts w:asciiTheme="majorHAnsi" w:hAnsiTheme="majorHAnsi"/>
          <w:bCs/>
          <w:sz w:val="24"/>
          <w:szCs w:val="24"/>
        </w:rPr>
        <w:t xml:space="preserve"> </w:t>
      </w:r>
    </w:p>
    <w:tbl>
      <w:tblPr>
        <w:tblStyle w:val="TableGrid"/>
        <w:tblW w:w="10101" w:type="dxa"/>
        <w:tblLook w:val="04A0" w:firstRow="1" w:lastRow="0" w:firstColumn="1" w:lastColumn="0" w:noHBand="0" w:noVBand="1"/>
      </w:tblPr>
      <w:tblGrid>
        <w:gridCol w:w="1804"/>
        <w:gridCol w:w="8297"/>
      </w:tblGrid>
      <w:tr w:rsidR="00121430" w:rsidRPr="00900D8C" w14:paraId="70686F46" w14:textId="77777777" w:rsidTr="00F436D9">
        <w:trPr>
          <w:trHeight w:val="2139"/>
        </w:trPr>
        <w:tc>
          <w:tcPr>
            <w:tcW w:w="1742" w:type="dxa"/>
            <w:tcBorders>
              <w:top w:val="single" w:sz="18" w:space="0" w:color="auto"/>
              <w:bottom w:val="single" w:sz="12" w:space="0" w:color="auto"/>
            </w:tcBorders>
            <w:shd w:val="clear" w:color="auto" w:fill="F4B083" w:themeFill="accent2" w:themeFillTint="99"/>
          </w:tcPr>
          <w:p w14:paraId="53497229" w14:textId="67BD8867" w:rsidR="00121430" w:rsidRDefault="00121430" w:rsidP="00B97CF9">
            <w:pPr>
              <w:jc w:val="center"/>
              <w:rPr>
                <w:sz w:val="28"/>
                <w:szCs w:val="28"/>
              </w:rPr>
            </w:pPr>
            <w:r>
              <w:rPr>
                <w:sz w:val="28"/>
                <w:szCs w:val="28"/>
              </w:rPr>
              <w:t>6</w:t>
            </w:r>
            <w:r w:rsidRPr="006854F5">
              <w:rPr>
                <w:sz w:val="28"/>
                <w:szCs w:val="28"/>
              </w:rPr>
              <w:t>00</w:t>
            </w:r>
          </w:p>
          <w:p w14:paraId="43AD75FF" w14:textId="77777777" w:rsidR="00121430" w:rsidRDefault="00121430" w:rsidP="00B97CF9">
            <w:pPr>
              <w:jc w:val="center"/>
              <w:rPr>
                <w:sz w:val="28"/>
                <w:szCs w:val="28"/>
              </w:rPr>
            </w:pPr>
          </w:p>
          <w:p w14:paraId="70948F13" w14:textId="77777777" w:rsidR="00121430" w:rsidRDefault="00121430" w:rsidP="00B97CF9">
            <w:pPr>
              <w:jc w:val="center"/>
              <w:rPr>
                <w:sz w:val="28"/>
                <w:szCs w:val="28"/>
              </w:rPr>
            </w:pPr>
            <w:r>
              <w:rPr>
                <w:sz w:val="28"/>
                <w:szCs w:val="28"/>
              </w:rPr>
              <w:t>Level 3</w:t>
            </w:r>
          </w:p>
          <w:p w14:paraId="0E41CB22" w14:textId="77777777" w:rsidR="00121430" w:rsidRPr="006854F5" w:rsidRDefault="00121430" w:rsidP="00B97CF9">
            <w:pPr>
              <w:jc w:val="center"/>
              <w:rPr>
                <w:sz w:val="28"/>
                <w:szCs w:val="28"/>
              </w:rPr>
            </w:pPr>
            <w:r>
              <w:rPr>
                <w:sz w:val="28"/>
                <w:szCs w:val="28"/>
              </w:rPr>
              <w:t>(Developed)</w:t>
            </w:r>
          </w:p>
        </w:tc>
        <w:tc>
          <w:tcPr>
            <w:tcW w:w="8359" w:type="dxa"/>
            <w:tcBorders>
              <w:top w:val="single" w:sz="18" w:space="0" w:color="auto"/>
              <w:bottom w:val="single" w:sz="12" w:space="0" w:color="auto"/>
            </w:tcBorders>
            <w:shd w:val="clear" w:color="auto" w:fill="F4B083" w:themeFill="accent2" w:themeFillTint="99"/>
          </w:tcPr>
          <w:p w14:paraId="0D1A9B51" w14:textId="77777777" w:rsidR="00121430" w:rsidRDefault="00121430" w:rsidP="00B97CF9">
            <w:pPr>
              <w:ind w:right="-6"/>
              <w:rPr>
                <w:rFonts w:ascii="Times New Roman" w:hAnsi="Times New Roman" w:cs="Times New Roman"/>
                <w:bCs/>
                <w:sz w:val="20"/>
                <w:szCs w:val="20"/>
              </w:rPr>
            </w:pPr>
            <w:r>
              <w:rPr>
                <w:rFonts w:ascii="Times New Roman" w:hAnsi="Times New Roman" w:cs="Times New Roman"/>
                <w:bCs/>
                <w:sz w:val="20"/>
                <w:szCs w:val="20"/>
              </w:rPr>
              <w:t xml:space="preserve">Students scoring 600 on the scale have somewhat malleable mindsets, exhibit resiliency and good organizational skills; they find it: </w:t>
            </w:r>
          </w:p>
          <w:p w14:paraId="50C51C3C" w14:textId="77777777" w:rsidR="00121430" w:rsidRDefault="00121430" w:rsidP="00121430">
            <w:pPr>
              <w:pStyle w:val="ListParagraph"/>
              <w:numPr>
                <w:ilvl w:val="0"/>
                <w:numId w:val="10"/>
              </w:numPr>
              <w:ind w:left="346" w:hanging="180"/>
              <w:rPr>
                <w:rFonts w:ascii="Times New Roman" w:hAnsi="Times New Roman"/>
                <w:sz w:val="20"/>
                <w:szCs w:val="20"/>
              </w:rPr>
            </w:pPr>
            <w:r>
              <w:rPr>
                <w:rFonts w:ascii="Times New Roman" w:hAnsi="Times New Roman"/>
                <w:b/>
                <w:bCs/>
                <w:sz w:val="20"/>
                <w:szCs w:val="20"/>
              </w:rPr>
              <w:t xml:space="preserve">Easy </w:t>
            </w:r>
            <w:r w:rsidRPr="00247D75">
              <w:rPr>
                <w:rFonts w:ascii="Times New Roman" w:hAnsi="Times New Roman"/>
                <w:sz w:val="20"/>
                <w:szCs w:val="20"/>
              </w:rPr>
              <w:t>to</w:t>
            </w:r>
            <w:r>
              <w:rPr>
                <w:rFonts w:ascii="Times New Roman" w:hAnsi="Times New Roman"/>
                <w:b/>
                <w:bCs/>
                <w:sz w:val="20"/>
                <w:szCs w:val="20"/>
              </w:rPr>
              <w:t xml:space="preserve"> </w:t>
            </w:r>
            <w:r w:rsidRPr="007A3940">
              <w:rPr>
                <w:rFonts w:ascii="Times New Roman" w:hAnsi="Times New Roman"/>
                <w:sz w:val="20"/>
                <w:szCs w:val="20"/>
              </w:rPr>
              <w:t>cope with frustration</w:t>
            </w:r>
            <w:r>
              <w:rPr>
                <w:rFonts w:ascii="Times New Roman" w:hAnsi="Times New Roman"/>
                <w:sz w:val="20"/>
                <w:szCs w:val="20"/>
              </w:rPr>
              <w:t>,</w:t>
            </w:r>
            <w:r w:rsidRPr="004617C3">
              <w:rPr>
                <w:rFonts w:ascii="Times New Roman" w:hAnsi="Times New Roman"/>
                <w:sz w:val="20"/>
                <w:szCs w:val="20"/>
              </w:rPr>
              <w:t xml:space="preserve"> </w:t>
            </w:r>
            <w:r>
              <w:rPr>
                <w:rFonts w:ascii="Times New Roman" w:hAnsi="Times New Roman"/>
                <w:sz w:val="20"/>
                <w:szCs w:val="20"/>
              </w:rPr>
              <w:t>to stay calm when stressed, and to be patient even when excited.</w:t>
            </w:r>
            <w:r w:rsidRPr="004617C3">
              <w:rPr>
                <w:rFonts w:ascii="Times New Roman" w:hAnsi="Times New Roman"/>
                <w:sz w:val="20"/>
                <w:szCs w:val="20"/>
              </w:rPr>
              <w:t xml:space="preserve"> </w:t>
            </w:r>
          </w:p>
          <w:p w14:paraId="34D91146" w14:textId="77777777" w:rsidR="00121430" w:rsidRPr="00EF79D6" w:rsidRDefault="00121430" w:rsidP="00121430">
            <w:pPr>
              <w:pStyle w:val="ListParagraph"/>
              <w:numPr>
                <w:ilvl w:val="0"/>
                <w:numId w:val="10"/>
              </w:numPr>
              <w:ind w:left="346" w:hanging="180"/>
              <w:rPr>
                <w:rFonts w:ascii="Times New Roman" w:hAnsi="Times New Roman"/>
                <w:sz w:val="20"/>
                <w:szCs w:val="20"/>
              </w:rPr>
            </w:pPr>
            <w:r w:rsidRPr="00F51F09">
              <w:rPr>
                <w:rFonts w:ascii="Times New Roman" w:hAnsi="Times New Roman"/>
                <w:b/>
                <w:bCs/>
                <w:sz w:val="20"/>
                <w:szCs w:val="20"/>
              </w:rPr>
              <w:t>Easy</w:t>
            </w:r>
            <w:r w:rsidRPr="004617C3">
              <w:rPr>
                <w:rFonts w:ascii="Times New Roman" w:hAnsi="Times New Roman"/>
                <w:b/>
                <w:bCs/>
                <w:sz w:val="20"/>
                <w:szCs w:val="20"/>
              </w:rPr>
              <w:t xml:space="preserve"> </w:t>
            </w:r>
            <w:r w:rsidRPr="004617C3">
              <w:rPr>
                <w:rFonts w:ascii="Times New Roman" w:hAnsi="Times New Roman"/>
                <w:sz w:val="20"/>
                <w:szCs w:val="20"/>
              </w:rPr>
              <w:t>to sustain effort</w:t>
            </w:r>
            <w:r>
              <w:rPr>
                <w:rFonts w:ascii="Times New Roman" w:hAnsi="Times New Roman"/>
                <w:sz w:val="20"/>
                <w:szCs w:val="20"/>
              </w:rPr>
              <w:t xml:space="preserve"> and </w:t>
            </w:r>
            <w:r w:rsidRPr="004617C3">
              <w:rPr>
                <w:rFonts w:ascii="Times New Roman" w:hAnsi="Times New Roman"/>
                <w:sz w:val="20"/>
                <w:szCs w:val="20"/>
              </w:rPr>
              <w:t>motivation, and persist when faced with challenges, setbacks, and distractions.</w:t>
            </w:r>
          </w:p>
          <w:p w14:paraId="06787E5A" w14:textId="77777777" w:rsidR="00121430" w:rsidRDefault="00121430" w:rsidP="00121430">
            <w:pPr>
              <w:pStyle w:val="ListParagraph"/>
              <w:numPr>
                <w:ilvl w:val="0"/>
                <w:numId w:val="10"/>
              </w:numPr>
              <w:ind w:left="346" w:hanging="180"/>
              <w:rPr>
                <w:rFonts w:ascii="Times New Roman" w:hAnsi="Times New Roman"/>
                <w:sz w:val="20"/>
                <w:szCs w:val="20"/>
              </w:rPr>
            </w:pPr>
            <w:r w:rsidRPr="001854BD">
              <w:rPr>
                <w:rFonts w:ascii="Times New Roman" w:hAnsi="Times New Roman"/>
                <w:b/>
                <w:bCs/>
                <w:sz w:val="20"/>
                <w:szCs w:val="20"/>
              </w:rPr>
              <w:t>Easy</w:t>
            </w:r>
            <w:r w:rsidRPr="004617C3">
              <w:rPr>
                <w:rFonts w:ascii="Times New Roman" w:hAnsi="Times New Roman"/>
                <w:sz w:val="20"/>
                <w:szCs w:val="20"/>
              </w:rPr>
              <w:t xml:space="preserve"> </w:t>
            </w:r>
            <w:r w:rsidRPr="00162993">
              <w:rPr>
                <w:rFonts w:ascii="Times New Roman" w:hAnsi="Times New Roman"/>
                <w:sz w:val="20"/>
                <w:szCs w:val="20"/>
              </w:rPr>
              <w:t>to plan</w:t>
            </w:r>
            <w:r w:rsidRPr="004617C3">
              <w:rPr>
                <w:rFonts w:ascii="Times New Roman" w:hAnsi="Times New Roman"/>
                <w:sz w:val="20"/>
                <w:szCs w:val="20"/>
              </w:rPr>
              <w:t xml:space="preserve"> their work (turn a project in on time)</w:t>
            </w:r>
            <w:r>
              <w:rPr>
                <w:rFonts w:ascii="Times New Roman" w:hAnsi="Times New Roman"/>
                <w:sz w:val="20"/>
                <w:szCs w:val="20"/>
              </w:rPr>
              <w:t xml:space="preserve">, </w:t>
            </w:r>
            <w:r w:rsidRPr="004617C3">
              <w:rPr>
                <w:rFonts w:ascii="Times New Roman" w:hAnsi="Times New Roman"/>
                <w:sz w:val="20"/>
                <w:szCs w:val="20"/>
              </w:rPr>
              <w:t>prepare for tests</w:t>
            </w:r>
            <w:r>
              <w:rPr>
                <w:rFonts w:ascii="Times New Roman" w:hAnsi="Times New Roman"/>
                <w:sz w:val="20"/>
                <w:szCs w:val="20"/>
              </w:rPr>
              <w:t>,</w:t>
            </w:r>
            <w:r w:rsidRPr="004617C3">
              <w:rPr>
                <w:rFonts w:ascii="Times New Roman" w:hAnsi="Times New Roman"/>
                <w:sz w:val="20"/>
                <w:szCs w:val="20"/>
              </w:rPr>
              <w:t xml:space="preserve"> </w:t>
            </w:r>
            <w:r>
              <w:rPr>
                <w:rFonts w:ascii="Times New Roman" w:hAnsi="Times New Roman"/>
                <w:sz w:val="20"/>
                <w:szCs w:val="20"/>
              </w:rPr>
              <w:t>and</w:t>
            </w:r>
            <w:r w:rsidRPr="004617C3">
              <w:rPr>
                <w:rFonts w:ascii="Times New Roman" w:hAnsi="Times New Roman"/>
                <w:sz w:val="20"/>
                <w:szCs w:val="20"/>
              </w:rPr>
              <w:t xml:space="preserve"> to juggle multiple assignments if due at the same time. </w:t>
            </w:r>
          </w:p>
          <w:p w14:paraId="579406F4" w14:textId="77777777" w:rsidR="00121430" w:rsidRPr="00E705F2" w:rsidRDefault="00121430" w:rsidP="00121430">
            <w:pPr>
              <w:pStyle w:val="ListParagraph"/>
              <w:numPr>
                <w:ilvl w:val="0"/>
                <w:numId w:val="10"/>
              </w:numPr>
              <w:ind w:left="346" w:hanging="180"/>
              <w:rPr>
                <w:rFonts w:ascii="Times New Roman" w:hAnsi="Times New Roman"/>
                <w:sz w:val="20"/>
                <w:szCs w:val="20"/>
              </w:rPr>
            </w:pPr>
            <w:r>
              <w:rPr>
                <w:rFonts w:ascii="Times New Roman" w:hAnsi="Times New Roman"/>
                <w:b/>
                <w:bCs/>
                <w:sz w:val="20"/>
                <w:szCs w:val="20"/>
              </w:rPr>
              <w:t>Easy</w:t>
            </w:r>
            <w:r w:rsidRPr="004617C3">
              <w:rPr>
                <w:rFonts w:ascii="Times New Roman" w:hAnsi="Times New Roman"/>
                <w:sz w:val="20"/>
                <w:szCs w:val="20"/>
              </w:rPr>
              <w:t xml:space="preserve"> to catch up </w:t>
            </w:r>
            <w:r>
              <w:rPr>
                <w:rFonts w:ascii="Times New Roman" w:hAnsi="Times New Roman"/>
                <w:sz w:val="20"/>
                <w:szCs w:val="20"/>
              </w:rPr>
              <w:t xml:space="preserve">when they fall behind and </w:t>
            </w:r>
            <w:r w:rsidRPr="006F4AB7">
              <w:rPr>
                <w:rFonts w:ascii="Times New Roman" w:hAnsi="Times New Roman"/>
                <w:sz w:val="20"/>
                <w:szCs w:val="20"/>
              </w:rPr>
              <w:t>to fi</w:t>
            </w:r>
            <w:r w:rsidRPr="004617C3">
              <w:rPr>
                <w:rFonts w:ascii="Times New Roman" w:hAnsi="Times New Roman"/>
                <w:sz w:val="20"/>
                <w:szCs w:val="20"/>
              </w:rPr>
              <w:t>nish their schoolwork</w:t>
            </w:r>
            <w:r>
              <w:rPr>
                <w:rFonts w:ascii="Times New Roman" w:hAnsi="Times New Roman"/>
                <w:sz w:val="20"/>
                <w:szCs w:val="20"/>
              </w:rPr>
              <w:t xml:space="preserve"> without reminders</w:t>
            </w:r>
            <w:r w:rsidRPr="004617C3">
              <w:rPr>
                <w:rFonts w:ascii="Times New Roman" w:hAnsi="Times New Roman"/>
                <w:sz w:val="20"/>
                <w:szCs w:val="20"/>
              </w:rPr>
              <w:t xml:space="preserve">. </w:t>
            </w:r>
          </w:p>
          <w:p w14:paraId="64DBAAAF" w14:textId="77777777" w:rsidR="00121430" w:rsidRPr="00FD27E4" w:rsidRDefault="00121430" w:rsidP="00121430">
            <w:pPr>
              <w:pStyle w:val="ListParagraph"/>
              <w:numPr>
                <w:ilvl w:val="0"/>
                <w:numId w:val="8"/>
              </w:numPr>
              <w:ind w:left="346" w:right="-6" w:hanging="180"/>
              <w:rPr>
                <w:rFonts w:ascii="Times New Roman" w:hAnsi="Times New Roman"/>
                <w:sz w:val="20"/>
                <w:szCs w:val="20"/>
              </w:rPr>
            </w:pPr>
            <w:r>
              <w:rPr>
                <w:rFonts w:ascii="Times New Roman" w:hAnsi="Times New Roman"/>
                <w:b/>
                <w:bCs/>
                <w:sz w:val="20"/>
                <w:szCs w:val="20"/>
              </w:rPr>
              <w:t>Easy</w:t>
            </w:r>
            <w:r>
              <w:rPr>
                <w:rFonts w:ascii="Times New Roman" w:hAnsi="Times New Roman"/>
                <w:sz w:val="20"/>
                <w:szCs w:val="20"/>
              </w:rPr>
              <w:t xml:space="preserve"> to set, plan and reach their goals.</w:t>
            </w:r>
          </w:p>
          <w:p w14:paraId="5A2FF8EE" w14:textId="77777777" w:rsidR="00121430" w:rsidRDefault="00121430" w:rsidP="00121430">
            <w:pPr>
              <w:pStyle w:val="ListParagraph"/>
              <w:numPr>
                <w:ilvl w:val="0"/>
                <w:numId w:val="9"/>
              </w:numPr>
              <w:ind w:left="331" w:right="-6" w:hanging="180"/>
              <w:rPr>
                <w:rFonts w:ascii="Times New Roman" w:hAnsi="Times New Roman"/>
                <w:sz w:val="20"/>
                <w:szCs w:val="20"/>
              </w:rPr>
            </w:pPr>
            <w:r>
              <w:rPr>
                <w:rFonts w:ascii="Times New Roman" w:hAnsi="Times New Roman"/>
                <w:b/>
                <w:bCs/>
                <w:sz w:val="20"/>
                <w:szCs w:val="20"/>
              </w:rPr>
              <w:t>Easy</w:t>
            </w:r>
            <w:r w:rsidRPr="00094829">
              <w:rPr>
                <w:rFonts w:ascii="Times New Roman" w:hAnsi="Times New Roman"/>
                <w:sz w:val="20"/>
                <w:szCs w:val="20"/>
              </w:rPr>
              <w:t xml:space="preserve"> </w:t>
            </w:r>
            <w:r w:rsidRPr="00094829">
              <w:rPr>
                <w:rFonts w:ascii="Times New Roman" w:hAnsi="Times New Roman"/>
                <w:b/>
                <w:bCs/>
                <w:sz w:val="20"/>
                <w:szCs w:val="20"/>
              </w:rPr>
              <w:t>to trust</w:t>
            </w:r>
            <w:r w:rsidRPr="00094829">
              <w:rPr>
                <w:rFonts w:ascii="Times New Roman" w:hAnsi="Times New Roman"/>
                <w:sz w:val="20"/>
                <w:szCs w:val="20"/>
              </w:rPr>
              <w:t xml:space="preserve"> </w:t>
            </w:r>
            <w:r w:rsidRPr="00567DBF">
              <w:rPr>
                <w:rFonts w:ascii="Times New Roman" w:hAnsi="Times New Roman"/>
                <w:sz w:val="20"/>
                <w:szCs w:val="20"/>
              </w:rPr>
              <w:t>and approach</w:t>
            </w:r>
            <w:r>
              <w:rPr>
                <w:rFonts w:ascii="Times New Roman" w:hAnsi="Times New Roman"/>
                <w:sz w:val="20"/>
                <w:szCs w:val="20"/>
              </w:rPr>
              <w:t xml:space="preserve"> an </w:t>
            </w:r>
            <w:r w:rsidRPr="00094829">
              <w:rPr>
                <w:rFonts w:ascii="Times New Roman" w:hAnsi="Times New Roman"/>
                <w:sz w:val="20"/>
                <w:szCs w:val="20"/>
              </w:rPr>
              <w:t xml:space="preserve">adult when </w:t>
            </w:r>
            <w:r>
              <w:rPr>
                <w:rFonts w:ascii="Times New Roman" w:hAnsi="Times New Roman"/>
                <w:sz w:val="20"/>
                <w:szCs w:val="20"/>
              </w:rPr>
              <w:t>faced with</w:t>
            </w:r>
            <w:r w:rsidRPr="00094829">
              <w:rPr>
                <w:rFonts w:ascii="Times New Roman" w:hAnsi="Times New Roman"/>
                <w:sz w:val="20"/>
                <w:szCs w:val="20"/>
              </w:rPr>
              <w:t xml:space="preserve"> a problem.</w:t>
            </w:r>
          </w:p>
          <w:p w14:paraId="7D6D97E0" w14:textId="77777777" w:rsidR="00121430" w:rsidRPr="00900D8C" w:rsidRDefault="00121430" w:rsidP="00B97CF9">
            <w:pPr>
              <w:pStyle w:val="ListParagraph"/>
              <w:ind w:left="331" w:right="-6"/>
              <w:rPr>
                <w:rFonts w:ascii="Times New Roman" w:hAnsi="Times New Roman"/>
                <w:sz w:val="16"/>
                <w:szCs w:val="16"/>
              </w:rPr>
            </w:pPr>
          </w:p>
        </w:tc>
      </w:tr>
      <w:tr w:rsidR="00F436D9" w:rsidRPr="001D2223" w14:paraId="221786EC" w14:textId="77777777" w:rsidTr="00F436D9">
        <w:trPr>
          <w:trHeight w:val="2483"/>
        </w:trPr>
        <w:tc>
          <w:tcPr>
            <w:tcW w:w="1742" w:type="dxa"/>
            <w:tcBorders>
              <w:top w:val="single" w:sz="12" w:space="0" w:color="auto"/>
              <w:bottom w:val="single" w:sz="12" w:space="0" w:color="auto"/>
            </w:tcBorders>
            <w:shd w:val="clear" w:color="auto" w:fill="F7CAAC" w:themeFill="accent2" w:themeFillTint="66"/>
          </w:tcPr>
          <w:p w14:paraId="78ADB7C2" w14:textId="77777777" w:rsidR="00F436D9" w:rsidRDefault="00F436D9" w:rsidP="00F436D9">
            <w:pPr>
              <w:jc w:val="center"/>
              <w:rPr>
                <w:sz w:val="28"/>
                <w:szCs w:val="28"/>
              </w:rPr>
            </w:pPr>
            <w:r>
              <w:rPr>
                <w:sz w:val="28"/>
                <w:szCs w:val="28"/>
              </w:rPr>
              <w:t>5</w:t>
            </w:r>
            <w:r w:rsidRPr="006854F5">
              <w:rPr>
                <w:sz w:val="28"/>
                <w:szCs w:val="28"/>
              </w:rPr>
              <w:t>00</w:t>
            </w:r>
          </w:p>
          <w:p w14:paraId="3B6F849D" w14:textId="77777777" w:rsidR="00F436D9" w:rsidRDefault="00F436D9" w:rsidP="00F436D9">
            <w:pPr>
              <w:jc w:val="center"/>
              <w:rPr>
                <w:sz w:val="28"/>
                <w:szCs w:val="28"/>
              </w:rPr>
            </w:pPr>
          </w:p>
          <w:p w14:paraId="403F4DAE" w14:textId="77777777" w:rsidR="00F436D9" w:rsidRDefault="00F436D9" w:rsidP="00F436D9">
            <w:pPr>
              <w:jc w:val="center"/>
              <w:rPr>
                <w:sz w:val="28"/>
                <w:szCs w:val="28"/>
              </w:rPr>
            </w:pPr>
            <w:r>
              <w:rPr>
                <w:sz w:val="28"/>
                <w:szCs w:val="28"/>
              </w:rPr>
              <w:t>Level 2</w:t>
            </w:r>
          </w:p>
          <w:p w14:paraId="649C401E" w14:textId="5793F376" w:rsidR="00F436D9" w:rsidRDefault="00F436D9" w:rsidP="00F436D9">
            <w:pPr>
              <w:jc w:val="center"/>
              <w:rPr>
                <w:sz w:val="28"/>
                <w:szCs w:val="28"/>
              </w:rPr>
            </w:pPr>
            <w:r>
              <w:rPr>
                <w:sz w:val="28"/>
                <w:szCs w:val="28"/>
              </w:rPr>
              <w:t>(Developing)</w:t>
            </w:r>
          </w:p>
        </w:tc>
        <w:tc>
          <w:tcPr>
            <w:tcW w:w="8359" w:type="dxa"/>
            <w:tcBorders>
              <w:top w:val="single" w:sz="12" w:space="0" w:color="auto"/>
              <w:bottom w:val="single" w:sz="12" w:space="0" w:color="auto"/>
            </w:tcBorders>
            <w:shd w:val="clear" w:color="auto" w:fill="F7CAAC" w:themeFill="accent2" w:themeFillTint="66"/>
          </w:tcPr>
          <w:p w14:paraId="61EFDB3E" w14:textId="77777777" w:rsidR="00F436D9" w:rsidRDefault="00F436D9" w:rsidP="00F436D9">
            <w:pPr>
              <w:ind w:right="-6"/>
              <w:rPr>
                <w:rFonts w:ascii="Times New Roman" w:hAnsi="Times New Roman" w:cs="Times New Roman"/>
                <w:bCs/>
                <w:sz w:val="20"/>
                <w:szCs w:val="20"/>
              </w:rPr>
            </w:pPr>
            <w:r>
              <w:rPr>
                <w:rFonts w:ascii="Times New Roman" w:hAnsi="Times New Roman" w:cs="Times New Roman"/>
                <w:bCs/>
                <w:sz w:val="20"/>
                <w:szCs w:val="20"/>
              </w:rPr>
              <w:t xml:space="preserve">Students scoring 500 on the scale have somewhat fixed mindsets, exhibit some resiliency and organizational skills; they find it: </w:t>
            </w:r>
          </w:p>
          <w:p w14:paraId="49BAD082" w14:textId="77777777" w:rsidR="00F436D9" w:rsidRDefault="00F436D9" w:rsidP="00F436D9">
            <w:pPr>
              <w:pStyle w:val="ListParagraph"/>
              <w:numPr>
                <w:ilvl w:val="0"/>
                <w:numId w:val="10"/>
              </w:numPr>
              <w:ind w:left="346" w:hanging="180"/>
              <w:rPr>
                <w:rFonts w:ascii="Times New Roman" w:hAnsi="Times New Roman"/>
                <w:sz w:val="20"/>
                <w:szCs w:val="20"/>
              </w:rPr>
            </w:pPr>
            <w:r>
              <w:rPr>
                <w:rFonts w:ascii="Times New Roman" w:hAnsi="Times New Roman"/>
                <w:b/>
                <w:bCs/>
                <w:sz w:val="20"/>
                <w:szCs w:val="20"/>
              </w:rPr>
              <w:t xml:space="preserve">Hard </w:t>
            </w:r>
            <w:r w:rsidRPr="007A3940">
              <w:rPr>
                <w:rFonts w:ascii="Times New Roman" w:hAnsi="Times New Roman"/>
                <w:sz w:val="20"/>
                <w:szCs w:val="20"/>
              </w:rPr>
              <w:t>to</w:t>
            </w:r>
            <w:r>
              <w:rPr>
                <w:rFonts w:ascii="Times New Roman" w:hAnsi="Times New Roman"/>
                <w:b/>
                <w:bCs/>
                <w:sz w:val="20"/>
                <w:szCs w:val="20"/>
              </w:rPr>
              <w:t xml:space="preserve"> </w:t>
            </w:r>
            <w:r w:rsidRPr="007A3940">
              <w:rPr>
                <w:rFonts w:ascii="Times New Roman" w:hAnsi="Times New Roman"/>
                <w:sz w:val="20"/>
                <w:szCs w:val="20"/>
              </w:rPr>
              <w:t>cope with frustration</w:t>
            </w:r>
            <w:r>
              <w:rPr>
                <w:rFonts w:ascii="Times New Roman" w:hAnsi="Times New Roman"/>
                <w:sz w:val="20"/>
                <w:szCs w:val="20"/>
              </w:rPr>
              <w:t>,</w:t>
            </w:r>
            <w:r w:rsidRPr="004617C3">
              <w:rPr>
                <w:rFonts w:ascii="Times New Roman" w:hAnsi="Times New Roman"/>
                <w:sz w:val="20"/>
                <w:szCs w:val="20"/>
              </w:rPr>
              <w:t xml:space="preserve"> </w:t>
            </w:r>
            <w:r>
              <w:rPr>
                <w:rFonts w:ascii="Times New Roman" w:hAnsi="Times New Roman"/>
                <w:sz w:val="20"/>
                <w:szCs w:val="20"/>
              </w:rPr>
              <w:t>to stay calm when stressed, and to be patient even when excited.</w:t>
            </w:r>
            <w:r w:rsidRPr="004617C3">
              <w:rPr>
                <w:rFonts w:ascii="Times New Roman" w:hAnsi="Times New Roman"/>
                <w:sz w:val="20"/>
                <w:szCs w:val="20"/>
              </w:rPr>
              <w:t xml:space="preserve"> </w:t>
            </w:r>
          </w:p>
          <w:p w14:paraId="1EDDF627" w14:textId="77777777" w:rsidR="00F436D9" w:rsidRPr="00EF79D6" w:rsidRDefault="00F436D9" w:rsidP="00F436D9">
            <w:pPr>
              <w:pStyle w:val="ListParagraph"/>
              <w:numPr>
                <w:ilvl w:val="0"/>
                <w:numId w:val="10"/>
              </w:numPr>
              <w:ind w:left="346" w:hanging="180"/>
              <w:rPr>
                <w:rFonts w:ascii="Times New Roman" w:hAnsi="Times New Roman"/>
                <w:sz w:val="20"/>
                <w:szCs w:val="20"/>
              </w:rPr>
            </w:pPr>
            <w:r>
              <w:rPr>
                <w:rFonts w:ascii="Times New Roman" w:hAnsi="Times New Roman"/>
                <w:sz w:val="20"/>
                <w:szCs w:val="20"/>
              </w:rPr>
              <w:t>H</w:t>
            </w:r>
            <w:r w:rsidRPr="004617C3">
              <w:rPr>
                <w:rFonts w:ascii="Times New Roman" w:hAnsi="Times New Roman"/>
                <w:b/>
                <w:bCs/>
                <w:sz w:val="20"/>
                <w:szCs w:val="20"/>
              </w:rPr>
              <w:t xml:space="preserve">ard </w:t>
            </w:r>
            <w:r w:rsidRPr="004617C3">
              <w:rPr>
                <w:rFonts w:ascii="Times New Roman" w:hAnsi="Times New Roman"/>
                <w:sz w:val="20"/>
                <w:szCs w:val="20"/>
              </w:rPr>
              <w:t>to sustain effort</w:t>
            </w:r>
            <w:r>
              <w:rPr>
                <w:rFonts w:ascii="Times New Roman" w:hAnsi="Times New Roman"/>
                <w:sz w:val="20"/>
                <w:szCs w:val="20"/>
              </w:rPr>
              <w:t xml:space="preserve"> and </w:t>
            </w:r>
            <w:r w:rsidRPr="004617C3">
              <w:rPr>
                <w:rFonts w:ascii="Times New Roman" w:hAnsi="Times New Roman"/>
                <w:sz w:val="20"/>
                <w:szCs w:val="20"/>
              </w:rPr>
              <w:t>motivation, and persist when faced with challenges, setbacks, and distractions.</w:t>
            </w:r>
          </w:p>
          <w:p w14:paraId="4438F15D" w14:textId="77777777" w:rsidR="00F436D9" w:rsidRDefault="00F436D9" w:rsidP="00F436D9">
            <w:pPr>
              <w:pStyle w:val="ListParagraph"/>
              <w:numPr>
                <w:ilvl w:val="0"/>
                <w:numId w:val="10"/>
              </w:numPr>
              <w:ind w:left="346" w:hanging="180"/>
              <w:rPr>
                <w:rFonts w:ascii="Times New Roman" w:hAnsi="Times New Roman"/>
                <w:sz w:val="20"/>
                <w:szCs w:val="20"/>
              </w:rPr>
            </w:pPr>
            <w:r w:rsidRPr="001854BD">
              <w:rPr>
                <w:rFonts w:ascii="Times New Roman" w:hAnsi="Times New Roman"/>
                <w:b/>
                <w:bCs/>
                <w:sz w:val="20"/>
                <w:szCs w:val="20"/>
              </w:rPr>
              <w:t>Easy</w:t>
            </w:r>
            <w:r w:rsidRPr="004617C3">
              <w:rPr>
                <w:rFonts w:ascii="Times New Roman" w:hAnsi="Times New Roman"/>
                <w:sz w:val="20"/>
                <w:szCs w:val="20"/>
              </w:rPr>
              <w:t xml:space="preserve"> </w:t>
            </w:r>
            <w:r w:rsidRPr="00162993">
              <w:rPr>
                <w:rFonts w:ascii="Times New Roman" w:hAnsi="Times New Roman"/>
                <w:sz w:val="20"/>
                <w:szCs w:val="20"/>
              </w:rPr>
              <w:t>to plan</w:t>
            </w:r>
            <w:r w:rsidRPr="004617C3">
              <w:rPr>
                <w:rFonts w:ascii="Times New Roman" w:hAnsi="Times New Roman"/>
                <w:sz w:val="20"/>
                <w:szCs w:val="20"/>
              </w:rPr>
              <w:t xml:space="preserve"> their work (turn a project in on time)</w:t>
            </w:r>
            <w:r>
              <w:rPr>
                <w:rFonts w:ascii="Times New Roman" w:hAnsi="Times New Roman"/>
                <w:sz w:val="20"/>
                <w:szCs w:val="20"/>
              </w:rPr>
              <w:t xml:space="preserve"> and </w:t>
            </w:r>
            <w:r w:rsidRPr="004617C3">
              <w:rPr>
                <w:rFonts w:ascii="Times New Roman" w:hAnsi="Times New Roman"/>
                <w:sz w:val="20"/>
                <w:szCs w:val="20"/>
              </w:rPr>
              <w:t>prepare for tests but</w:t>
            </w:r>
            <w:r>
              <w:rPr>
                <w:rFonts w:ascii="Times New Roman" w:hAnsi="Times New Roman"/>
                <w:sz w:val="20"/>
                <w:szCs w:val="20"/>
              </w:rPr>
              <w:t xml:space="preserve"> find it </w:t>
            </w:r>
            <w:r w:rsidRPr="00F023C9">
              <w:rPr>
                <w:rFonts w:ascii="Times New Roman" w:hAnsi="Times New Roman"/>
                <w:b/>
                <w:bCs/>
                <w:sz w:val="20"/>
                <w:szCs w:val="20"/>
              </w:rPr>
              <w:t>hard</w:t>
            </w:r>
            <w:r w:rsidRPr="004617C3">
              <w:rPr>
                <w:rFonts w:ascii="Times New Roman" w:hAnsi="Times New Roman"/>
                <w:sz w:val="20"/>
                <w:szCs w:val="20"/>
              </w:rPr>
              <w:t xml:space="preserve"> to juggle multiple assignments if due at the same time. </w:t>
            </w:r>
          </w:p>
          <w:p w14:paraId="5790434B" w14:textId="77777777" w:rsidR="00F436D9" w:rsidRPr="00E705F2" w:rsidRDefault="00F436D9" w:rsidP="00F436D9">
            <w:pPr>
              <w:pStyle w:val="ListParagraph"/>
              <w:numPr>
                <w:ilvl w:val="0"/>
                <w:numId w:val="10"/>
              </w:numPr>
              <w:ind w:left="346" w:hanging="180"/>
              <w:rPr>
                <w:rFonts w:ascii="Times New Roman" w:hAnsi="Times New Roman"/>
                <w:sz w:val="20"/>
                <w:szCs w:val="20"/>
              </w:rPr>
            </w:pPr>
            <w:r>
              <w:rPr>
                <w:rFonts w:ascii="Times New Roman" w:hAnsi="Times New Roman"/>
                <w:b/>
                <w:bCs/>
                <w:sz w:val="20"/>
                <w:szCs w:val="20"/>
              </w:rPr>
              <w:t>Easy</w:t>
            </w:r>
            <w:r w:rsidRPr="004617C3">
              <w:rPr>
                <w:rFonts w:ascii="Times New Roman" w:hAnsi="Times New Roman"/>
                <w:sz w:val="20"/>
                <w:szCs w:val="20"/>
              </w:rPr>
              <w:t xml:space="preserve"> to catch up </w:t>
            </w:r>
            <w:r>
              <w:rPr>
                <w:rFonts w:ascii="Times New Roman" w:hAnsi="Times New Roman"/>
                <w:sz w:val="20"/>
                <w:szCs w:val="20"/>
              </w:rPr>
              <w:t xml:space="preserve">when they fall behind and </w:t>
            </w:r>
            <w:r w:rsidRPr="006F4AB7">
              <w:rPr>
                <w:rFonts w:ascii="Times New Roman" w:hAnsi="Times New Roman"/>
                <w:sz w:val="20"/>
                <w:szCs w:val="20"/>
              </w:rPr>
              <w:t>to fi</w:t>
            </w:r>
            <w:r w:rsidRPr="004617C3">
              <w:rPr>
                <w:rFonts w:ascii="Times New Roman" w:hAnsi="Times New Roman"/>
                <w:sz w:val="20"/>
                <w:szCs w:val="20"/>
              </w:rPr>
              <w:t>nish their schoolwork</w:t>
            </w:r>
            <w:r>
              <w:rPr>
                <w:rFonts w:ascii="Times New Roman" w:hAnsi="Times New Roman"/>
                <w:sz w:val="20"/>
                <w:szCs w:val="20"/>
              </w:rPr>
              <w:t xml:space="preserve"> without reminders</w:t>
            </w:r>
            <w:r w:rsidRPr="004617C3">
              <w:rPr>
                <w:rFonts w:ascii="Times New Roman" w:hAnsi="Times New Roman"/>
                <w:sz w:val="20"/>
                <w:szCs w:val="20"/>
              </w:rPr>
              <w:t xml:space="preserve">. </w:t>
            </w:r>
          </w:p>
          <w:p w14:paraId="54726B29" w14:textId="77777777" w:rsidR="00F436D9" w:rsidRPr="00FD27E4" w:rsidRDefault="00F436D9" w:rsidP="00F436D9">
            <w:pPr>
              <w:pStyle w:val="ListParagraph"/>
              <w:numPr>
                <w:ilvl w:val="0"/>
                <w:numId w:val="8"/>
              </w:numPr>
              <w:ind w:left="346" w:right="-6" w:hanging="180"/>
              <w:rPr>
                <w:rFonts w:ascii="Times New Roman" w:hAnsi="Times New Roman"/>
                <w:sz w:val="20"/>
                <w:szCs w:val="20"/>
              </w:rPr>
            </w:pPr>
            <w:r>
              <w:rPr>
                <w:rFonts w:ascii="Times New Roman" w:hAnsi="Times New Roman"/>
                <w:b/>
                <w:bCs/>
                <w:sz w:val="20"/>
                <w:szCs w:val="20"/>
              </w:rPr>
              <w:t>Easy</w:t>
            </w:r>
            <w:r>
              <w:rPr>
                <w:rFonts w:ascii="Times New Roman" w:hAnsi="Times New Roman"/>
                <w:sz w:val="20"/>
                <w:szCs w:val="20"/>
              </w:rPr>
              <w:t xml:space="preserve"> to set and plan goals, but still find it </w:t>
            </w:r>
            <w:r w:rsidRPr="003A0ED5">
              <w:rPr>
                <w:rFonts w:ascii="Times New Roman" w:hAnsi="Times New Roman"/>
                <w:b/>
                <w:bCs/>
                <w:sz w:val="20"/>
                <w:szCs w:val="20"/>
              </w:rPr>
              <w:t>hard</w:t>
            </w:r>
            <w:r>
              <w:rPr>
                <w:rFonts w:ascii="Times New Roman" w:hAnsi="Times New Roman"/>
                <w:sz w:val="20"/>
                <w:szCs w:val="20"/>
              </w:rPr>
              <w:t xml:space="preserve"> to reach their</w:t>
            </w:r>
            <w:r w:rsidRPr="00EA487D">
              <w:rPr>
                <w:rFonts w:ascii="Times New Roman" w:hAnsi="Times New Roman"/>
                <w:sz w:val="20"/>
                <w:szCs w:val="20"/>
              </w:rPr>
              <w:t xml:space="preserve"> goals.</w:t>
            </w:r>
          </w:p>
          <w:p w14:paraId="4485F8B5" w14:textId="77777777" w:rsidR="00F436D9" w:rsidRPr="000E5BFA" w:rsidRDefault="00F436D9" w:rsidP="00F436D9">
            <w:pPr>
              <w:pStyle w:val="ListParagraph"/>
              <w:numPr>
                <w:ilvl w:val="0"/>
                <w:numId w:val="9"/>
              </w:numPr>
              <w:ind w:left="331" w:hanging="180"/>
              <w:rPr>
                <w:rFonts w:asciiTheme="minorHAnsi" w:hAnsiTheme="minorHAnsi" w:cstheme="minorBidi"/>
              </w:rPr>
            </w:pPr>
            <w:r>
              <w:rPr>
                <w:rFonts w:ascii="Times New Roman" w:hAnsi="Times New Roman"/>
                <w:b/>
                <w:bCs/>
                <w:sz w:val="20"/>
                <w:szCs w:val="20"/>
              </w:rPr>
              <w:t>Easy</w:t>
            </w:r>
            <w:r w:rsidRPr="00094829">
              <w:rPr>
                <w:rFonts w:ascii="Times New Roman" w:hAnsi="Times New Roman"/>
                <w:sz w:val="20"/>
                <w:szCs w:val="20"/>
              </w:rPr>
              <w:t xml:space="preserve"> </w:t>
            </w:r>
            <w:r w:rsidRPr="00094829">
              <w:rPr>
                <w:rFonts w:ascii="Times New Roman" w:hAnsi="Times New Roman"/>
                <w:b/>
                <w:bCs/>
                <w:sz w:val="20"/>
                <w:szCs w:val="20"/>
              </w:rPr>
              <w:t>to trust</w:t>
            </w:r>
            <w:r w:rsidRPr="00094829">
              <w:rPr>
                <w:rFonts w:ascii="Times New Roman" w:hAnsi="Times New Roman"/>
                <w:sz w:val="20"/>
                <w:szCs w:val="20"/>
              </w:rPr>
              <w:t xml:space="preserve"> </w:t>
            </w:r>
            <w:r w:rsidRPr="00567DBF">
              <w:rPr>
                <w:rFonts w:ascii="Times New Roman" w:hAnsi="Times New Roman"/>
                <w:sz w:val="20"/>
                <w:szCs w:val="20"/>
              </w:rPr>
              <w:t>and approach</w:t>
            </w:r>
            <w:r>
              <w:rPr>
                <w:rFonts w:ascii="Times New Roman" w:hAnsi="Times New Roman"/>
                <w:sz w:val="20"/>
                <w:szCs w:val="20"/>
              </w:rPr>
              <w:t xml:space="preserve"> an </w:t>
            </w:r>
            <w:r w:rsidRPr="00094829">
              <w:rPr>
                <w:rFonts w:ascii="Times New Roman" w:hAnsi="Times New Roman"/>
                <w:sz w:val="20"/>
                <w:szCs w:val="20"/>
              </w:rPr>
              <w:t xml:space="preserve">adult when </w:t>
            </w:r>
            <w:r>
              <w:rPr>
                <w:rFonts w:ascii="Times New Roman" w:hAnsi="Times New Roman"/>
                <w:sz w:val="20"/>
                <w:szCs w:val="20"/>
              </w:rPr>
              <w:t>faced with</w:t>
            </w:r>
            <w:r w:rsidRPr="00094829">
              <w:rPr>
                <w:rFonts w:ascii="Times New Roman" w:hAnsi="Times New Roman"/>
                <w:sz w:val="20"/>
                <w:szCs w:val="20"/>
              </w:rPr>
              <w:t xml:space="preserve"> a problem.</w:t>
            </w:r>
          </w:p>
          <w:p w14:paraId="5954B7AE" w14:textId="77777777" w:rsidR="00F436D9" w:rsidRDefault="00F436D9" w:rsidP="00F436D9">
            <w:pPr>
              <w:ind w:left="20" w:right="-6" w:hanging="20"/>
              <w:rPr>
                <w:rFonts w:ascii="Times New Roman" w:hAnsi="Times New Roman" w:cs="Times New Roman"/>
                <w:bCs/>
                <w:sz w:val="20"/>
                <w:szCs w:val="20"/>
              </w:rPr>
            </w:pPr>
          </w:p>
        </w:tc>
      </w:tr>
      <w:tr w:rsidR="00121430" w:rsidRPr="001D2223" w14:paraId="1E038EE5" w14:textId="77777777" w:rsidTr="00F436D9">
        <w:trPr>
          <w:trHeight w:val="2483"/>
        </w:trPr>
        <w:tc>
          <w:tcPr>
            <w:tcW w:w="1742" w:type="dxa"/>
            <w:tcBorders>
              <w:top w:val="single" w:sz="12" w:space="0" w:color="auto"/>
              <w:bottom w:val="single" w:sz="18" w:space="0" w:color="auto"/>
            </w:tcBorders>
            <w:shd w:val="clear" w:color="auto" w:fill="FBE4D5" w:themeFill="accent2" w:themeFillTint="33"/>
          </w:tcPr>
          <w:p w14:paraId="4C22B1E1" w14:textId="68E0B569" w:rsidR="00121430" w:rsidRDefault="00121430" w:rsidP="00B97CF9">
            <w:pPr>
              <w:jc w:val="center"/>
              <w:rPr>
                <w:sz w:val="28"/>
                <w:szCs w:val="28"/>
              </w:rPr>
            </w:pPr>
            <w:r>
              <w:rPr>
                <w:sz w:val="28"/>
                <w:szCs w:val="28"/>
              </w:rPr>
              <w:t>4</w:t>
            </w:r>
            <w:r w:rsidRPr="006854F5">
              <w:rPr>
                <w:sz w:val="28"/>
                <w:szCs w:val="28"/>
              </w:rPr>
              <w:t>00</w:t>
            </w:r>
          </w:p>
          <w:p w14:paraId="6A0EEF0F" w14:textId="77777777" w:rsidR="00121430" w:rsidRDefault="00121430" w:rsidP="00B97CF9">
            <w:pPr>
              <w:jc w:val="center"/>
              <w:rPr>
                <w:sz w:val="28"/>
                <w:szCs w:val="28"/>
              </w:rPr>
            </w:pPr>
          </w:p>
          <w:p w14:paraId="59F608FC" w14:textId="77777777" w:rsidR="00121430" w:rsidRDefault="00121430" w:rsidP="00B97CF9">
            <w:pPr>
              <w:jc w:val="center"/>
              <w:rPr>
                <w:sz w:val="28"/>
                <w:szCs w:val="28"/>
              </w:rPr>
            </w:pPr>
            <w:r>
              <w:rPr>
                <w:sz w:val="28"/>
                <w:szCs w:val="28"/>
              </w:rPr>
              <w:t>Level 1</w:t>
            </w:r>
          </w:p>
          <w:p w14:paraId="4EC39306" w14:textId="77777777" w:rsidR="00121430" w:rsidRPr="006854F5" w:rsidRDefault="00121430" w:rsidP="00B97CF9">
            <w:pPr>
              <w:jc w:val="center"/>
              <w:rPr>
                <w:sz w:val="28"/>
                <w:szCs w:val="28"/>
              </w:rPr>
            </w:pPr>
            <w:r>
              <w:rPr>
                <w:sz w:val="28"/>
                <w:szCs w:val="28"/>
              </w:rPr>
              <w:t>(Emerging)</w:t>
            </w:r>
          </w:p>
        </w:tc>
        <w:tc>
          <w:tcPr>
            <w:tcW w:w="8359" w:type="dxa"/>
            <w:tcBorders>
              <w:top w:val="single" w:sz="12" w:space="0" w:color="auto"/>
              <w:bottom w:val="single" w:sz="18" w:space="0" w:color="auto"/>
            </w:tcBorders>
            <w:shd w:val="clear" w:color="auto" w:fill="FBE4D5" w:themeFill="accent2" w:themeFillTint="33"/>
          </w:tcPr>
          <w:p w14:paraId="3FEC211A" w14:textId="77777777" w:rsidR="00121430" w:rsidRDefault="00121430" w:rsidP="00B97CF9">
            <w:pPr>
              <w:ind w:left="20" w:right="-6" w:hanging="20"/>
              <w:rPr>
                <w:rFonts w:ascii="Times New Roman" w:hAnsi="Times New Roman" w:cs="Times New Roman"/>
                <w:bCs/>
                <w:sz w:val="20"/>
                <w:szCs w:val="20"/>
              </w:rPr>
            </w:pPr>
            <w:r>
              <w:rPr>
                <w:rFonts w:ascii="Times New Roman" w:hAnsi="Times New Roman" w:cs="Times New Roman"/>
                <w:bCs/>
                <w:sz w:val="20"/>
                <w:szCs w:val="20"/>
              </w:rPr>
              <w:t xml:space="preserve">Students scoring 400 on the scale have fixed mindsets, lack resilience, and have poor organizational skills; they find it: </w:t>
            </w:r>
          </w:p>
          <w:p w14:paraId="60BEA6B4" w14:textId="77777777" w:rsidR="00121430" w:rsidRDefault="00121430" w:rsidP="00121430">
            <w:pPr>
              <w:pStyle w:val="ListParagraph"/>
              <w:numPr>
                <w:ilvl w:val="0"/>
                <w:numId w:val="10"/>
              </w:numPr>
              <w:ind w:left="346" w:hanging="180"/>
              <w:rPr>
                <w:rFonts w:ascii="Times New Roman" w:hAnsi="Times New Roman"/>
                <w:sz w:val="20"/>
                <w:szCs w:val="20"/>
              </w:rPr>
            </w:pPr>
            <w:r>
              <w:rPr>
                <w:rFonts w:ascii="Times New Roman" w:hAnsi="Times New Roman"/>
                <w:b/>
                <w:bCs/>
                <w:sz w:val="20"/>
                <w:szCs w:val="20"/>
              </w:rPr>
              <w:t xml:space="preserve">Very hard </w:t>
            </w:r>
            <w:r w:rsidRPr="007A3940">
              <w:rPr>
                <w:rFonts w:ascii="Times New Roman" w:hAnsi="Times New Roman"/>
                <w:sz w:val="20"/>
                <w:szCs w:val="20"/>
              </w:rPr>
              <w:t>to cope with frustration</w:t>
            </w:r>
            <w:r>
              <w:rPr>
                <w:rFonts w:ascii="Times New Roman" w:hAnsi="Times New Roman"/>
                <w:sz w:val="20"/>
                <w:szCs w:val="20"/>
              </w:rPr>
              <w:t>,</w:t>
            </w:r>
            <w:r w:rsidRPr="004617C3">
              <w:rPr>
                <w:rFonts w:ascii="Times New Roman" w:hAnsi="Times New Roman"/>
                <w:sz w:val="20"/>
                <w:szCs w:val="20"/>
              </w:rPr>
              <w:t xml:space="preserve"> </w:t>
            </w:r>
            <w:r>
              <w:rPr>
                <w:rFonts w:ascii="Times New Roman" w:hAnsi="Times New Roman"/>
                <w:sz w:val="20"/>
                <w:szCs w:val="20"/>
              </w:rPr>
              <w:t>to stay calm when stressed, and to be patient even when excited.</w:t>
            </w:r>
            <w:r w:rsidRPr="004617C3">
              <w:rPr>
                <w:rFonts w:ascii="Times New Roman" w:hAnsi="Times New Roman"/>
                <w:sz w:val="20"/>
                <w:szCs w:val="20"/>
              </w:rPr>
              <w:t xml:space="preserve"> </w:t>
            </w:r>
          </w:p>
          <w:p w14:paraId="0D0E3371" w14:textId="77777777" w:rsidR="00121430" w:rsidRPr="00EF79D6" w:rsidRDefault="00121430" w:rsidP="00121430">
            <w:pPr>
              <w:pStyle w:val="ListParagraph"/>
              <w:numPr>
                <w:ilvl w:val="0"/>
                <w:numId w:val="10"/>
              </w:numPr>
              <w:ind w:left="346" w:hanging="180"/>
              <w:rPr>
                <w:rFonts w:ascii="Times New Roman" w:hAnsi="Times New Roman"/>
                <w:sz w:val="20"/>
                <w:szCs w:val="20"/>
              </w:rPr>
            </w:pPr>
            <w:r>
              <w:rPr>
                <w:rFonts w:ascii="Times New Roman" w:hAnsi="Times New Roman"/>
                <w:sz w:val="20"/>
                <w:szCs w:val="20"/>
              </w:rPr>
              <w:t>V</w:t>
            </w:r>
            <w:r w:rsidRPr="004617C3">
              <w:rPr>
                <w:rFonts w:ascii="Times New Roman" w:hAnsi="Times New Roman"/>
                <w:b/>
                <w:bCs/>
                <w:sz w:val="20"/>
                <w:szCs w:val="20"/>
              </w:rPr>
              <w:t xml:space="preserve">ery hard </w:t>
            </w:r>
            <w:r w:rsidRPr="004617C3">
              <w:rPr>
                <w:rFonts w:ascii="Times New Roman" w:hAnsi="Times New Roman"/>
                <w:sz w:val="20"/>
                <w:szCs w:val="20"/>
              </w:rPr>
              <w:t>to sustain effort</w:t>
            </w:r>
            <w:r>
              <w:rPr>
                <w:rFonts w:ascii="Times New Roman" w:hAnsi="Times New Roman"/>
                <w:sz w:val="20"/>
                <w:szCs w:val="20"/>
              </w:rPr>
              <w:t xml:space="preserve"> and </w:t>
            </w:r>
            <w:r w:rsidRPr="004617C3">
              <w:rPr>
                <w:rFonts w:ascii="Times New Roman" w:hAnsi="Times New Roman"/>
                <w:sz w:val="20"/>
                <w:szCs w:val="20"/>
              </w:rPr>
              <w:t>motivation, and persist when faced with challenges, setbacks, and distractions.</w:t>
            </w:r>
          </w:p>
          <w:p w14:paraId="74D826AD" w14:textId="77777777" w:rsidR="00121430" w:rsidRDefault="00121430" w:rsidP="00121430">
            <w:pPr>
              <w:pStyle w:val="ListParagraph"/>
              <w:numPr>
                <w:ilvl w:val="0"/>
                <w:numId w:val="10"/>
              </w:numPr>
              <w:ind w:left="346" w:hanging="180"/>
              <w:rPr>
                <w:rFonts w:ascii="Times New Roman" w:hAnsi="Times New Roman"/>
                <w:sz w:val="20"/>
                <w:szCs w:val="20"/>
              </w:rPr>
            </w:pPr>
            <w:r>
              <w:rPr>
                <w:rFonts w:ascii="Times New Roman" w:hAnsi="Times New Roman"/>
                <w:sz w:val="20"/>
                <w:szCs w:val="20"/>
              </w:rPr>
              <w:t>H</w:t>
            </w:r>
            <w:r w:rsidRPr="004617C3">
              <w:rPr>
                <w:rFonts w:ascii="Times New Roman" w:hAnsi="Times New Roman"/>
                <w:b/>
                <w:bCs/>
                <w:sz w:val="20"/>
                <w:szCs w:val="20"/>
              </w:rPr>
              <w:t>ard</w:t>
            </w:r>
            <w:r w:rsidRPr="004617C3">
              <w:rPr>
                <w:rFonts w:ascii="Times New Roman" w:hAnsi="Times New Roman"/>
                <w:sz w:val="20"/>
                <w:szCs w:val="20"/>
              </w:rPr>
              <w:t xml:space="preserve"> </w:t>
            </w:r>
            <w:r w:rsidRPr="00162993">
              <w:rPr>
                <w:rFonts w:ascii="Times New Roman" w:hAnsi="Times New Roman"/>
                <w:sz w:val="20"/>
                <w:szCs w:val="20"/>
              </w:rPr>
              <w:t>to plan</w:t>
            </w:r>
            <w:r w:rsidRPr="004617C3">
              <w:rPr>
                <w:rFonts w:ascii="Times New Roman" w:hAnsi="Times New Roman"/>
                <w:sz w:val="20"/>
                <w:szCs w:val="20"/>
              </w:rPr>
              <w:t xml:space="preserve"> their work (turn a project in on time)</w:t>
            </w:r>
            <w:r>
              <w:rPr>
                <w:rFonts w:ascii="Times New Roman" w:hAnsi="Times New Roman"/>
                <w:sz w:val="20"/>
                <w:szCs w:val="20"/>
              </w:rPr>
              <w:t xml:space="preserve"> and </w:t>
            </w:r>
            <w:r w:rsidRPr="004617C3">
              <w:rPr>
                <w:rFonts w:ascii="Times New Roman" w:hAnsi="Times New Roman"/>
                <w:sz w:val="20"/>
                <w:szCs w:val="20"/>
              </w:rPr>
              <w:t xml:space="preserve">prepare for tests, </w:t>
            </w:r>
            <w:r>
              <w:rPr>
                <w:rFonts w:ascii="Times New Roman" w:hAnsi="Times New Roman"/>
                <w:sz w:val="20"/>
                <w:szCs w:val="20"/>
              </w:rPr>
              <w:t xml:space="preserve">and </w:t>
            </w:r>
            <w:r w:rsidRPr="00F023C9">
              <w:rPr>
                <w:rFonts w:ascii="Times New Roman" w:hAnsi="Times New Roman"/>
                <w:b/>
                <w:bCs/>
                <w:sz w:val="20"/>
                <w:szCs w:val="20"/>
              </w:rPr>
              <w:t>very hard</w:t>
            </w:r>
            <w:r w:rsidRPr="004617C3">
              <w:rPr>
                <w:rFonts w:ascii="Times New Roman" w:hAnsi="Times New Roman"/>
                <w:sz w:val="20"/>
                <w:szCs w:val="20"/>
              </w:rPr>
              <w:t xml:space="preserve"> to juggle multiple assignments if due at the same time. </w:t>
            </w:r>
          </w:p>
          <w:p w14:paraId="2350B6A2" w14:textId="77777777" w:rsidR="00121430" w:rsidRPr="00E705F2" w:rsidRDefault="00121430" w:rsidP="00121430">
            <w:pPr>
              <w:pStyle w:val="ListParagraph"/>
              <w:numPr>
                <w:ilvl w:val="0"/>
                <w:numId w:val="10"/>
              </w:numPr>
              <w:ind w:left="346" w:hanging="180"/>
              <w:rPr>
                <w:rFonts w:ascii="Times New Roman" w:hAnsi="Times New Roman"/>
                <w:sz w:val="20"/>
                <w:szCs w:val="20"/>
              </w:rPr>
            </w:pPr>
            <w:r>
              <w:rPr>
                <w:rFonts w:ascii="Times New Roman" w:hAnsi="Times New Roman"/>
                <w:b/>
                <w:bCs/>
                <w:sz w:val="20"/>
                <w:szCs w:val="20"/>
              </w:rPr>
              <w:t>H</w:t>
            </w:r>
            <w:r w:rsidRPr="004617C3">
              <w:rPr>
                <w:rFonts w:ascii="Times New Roman" w:hAnsi="Times New Roman"/>
                <w:b/>
                <w:bCs/>
                <w:sz w:val="20"/>
                <w:szCs w:val="20"/>
              </w:rPr>
              <w:t>ard</w:t>
            </w:r>
            <w:r w:rsidRPr="004617C3">
              <w:rPr>
                <w:rFonts w:ascii="Times New Roman" w:hAnsi="Times New Roman"/>
                <w:sz w:val="20"/>
                <w:szCs w:val="20"/>
              </w:rPr>
              <w:t xml:space="preserve"> to catch up </w:t>
            </w:r>
            <w:r>
              <w:rPr>
                <w:rFonts w:ascii="Times New Roman" w:hAnsi="Times New Roman"/>
                <w:sz w:val="20"/>
                <w:szCs w:val="20"/>
              </w:rPr>
              <w:t xml:space="preserve">when they fall behind and </w:t>
            </w:r>
            <w:r>
              <w:rPr>
                <w:rFonts w:ascii="Times New Roman" w:hAnsi="Times New Roman"/>
                <w:b/>
                <w:bCs/>
                <w:sz w:val="20"/>
                <w:szCs w:val="20"/>
              </w:rPr>
              <w:t>struggle to</w:t>
            </w:r>
            <w:r w:rsidRPr="004617C3">
              <w:rPr>
                <w:rFonts w:ascii="Times New Roman" w:hAnsi="Times New Roman"/>
                <w:sz w:val="20"/>
                <w:szCs w:val="20"/>
              </w:rPr>
              <w:t xml:space="preserve"> finish their schoolwork</w:t>
            </w:r>
            <w:r>
              <w:rPr>
                <w:rFonts w:ascii="Times New Roman" w:hAnsi="Times New Roman"/>
                <w:sz w:val="20"/>
                <w:szCs w:val="20"/>
              </w:rPr>
              <w:t xml:space="preserve"> even with reminders</w:t>
            </w:r>
            <w:r w:rsidRPr="004617C3">
              <w:rPr>
                <w:rFonts w:ascii="Times New Roman" w:hAnsi="Times New Roman"/>
                <w:sz w:val="20"/>
                <w:szCs w:val="20"/>
              </w:rPr>
              <w:t xml:space="preserve">. </w:t>
            </w:r>
          </w:p>
          <w:p w14:paraId="6A7B1B06" w14:textId="77777777" w:rsidR="00121430" w:rsidRPr="00FD27E4" w:rsidRDefault="00121430" w:rsidP="00121430">
            <w:pPr>
              <w:pStyle w:val="ListParagraph"/>
              <w:numPr>
                <w:ilvl w:val="0"/>
                <w:numId w:val="8"/>
              </w:numPr>
              <w:ind w:left="346" w:right="-6" w:hanging="180"/>
              <w:rPr>
                <w:rFonts w:ascii="Times New Roman" w:hAnsi="Times New Roman"/>
                <w:sz w:val="20"/>
                <w:szCs w:val="20"/>
              </w:rPr>
            </w:pPr>
            <w:r w:rsidRPr="003A0ED5">
              <w:rPr>
                <w:rFonts w:ascii="Times New Roman" w:hAnsi="Times New Roman"/>
                <w:b/>
                <w:bCs/>
                <w:sz w:val="20"/>
                <w:szCs w:val="20"/>
              </w:rPr>
              <w:t>Hard</w:t>
            </w:r>
            <w:r>
              <w:rPr>
                <w:rFonts w:ascii="Times New Roman" w:hAnsi="Times New Roman"/>
                <w:sz w:val="20"/>
                <w:szCs w:val="20"/>
              </w:rPr>
              <w:t xml:space="preserve"> to set and plan goals, making it </w:t>
            </w:r>
            <w:r w:rsidRPr="003A0ED5">
              <w:rPr>
                <w:rFonts w:ascii="Times New Roman" w:hAnsi="Times New Roman"/>
                <w:b/>
                <w:bCs/>
                <w:sz w:val="20"/>
                <w:szCs w:val="20"/>
              </w:rPr>
              <w:t>very hard</w:t>
            </w:r>
            <w:r>
              <w:rPr>
                <w:rFonts w:ascii="Times New Roman" w:hAnsi="Times New Roman"/>
                <w:sz w:val="20"/>
                <w:szCs w:val="20"/>
              </w:rPr>
              <w:t xml:space="preserve"> to reach their</w:t>
            </w:r>
            <w:r w:rsidRPr="00EA487D">
              <w:rPr>
                <w:rFonts w:ascii="Times New Roman" w:hAnsi="Times New Roman"/>
                <w:sz w:val="20"/>
                <w:szCs w:val="20"/>
              </w:rPr>
              <w:t xml:space="preserve"> goals.</w:t>
            </w:r>
          </w:p>
          <w:p w14:paraId="0FC89B89" w14:textId="77777777" w:rsidR="00121430" w:rsidRPr="001D2223" w:rsidRDefault="00121430" w:rsidP="00121430">
            <w:pPr>
              <w:pStyle w:val="ListParagraph"/>
              <w:numPr>
                <w:ilvl w:val="0"/>
                <w:numId w:val="8"/>
              </w:numPr>
              <w:ind w:left="346" w:right="-6" w:hanging="180"/>
              <w:rPr>
                <w:rFonts w:ascii="Times New Roman" w:hAnsi="Times New Roman"/>
                <w:sz w:val="20"/>
                <w:szCs w:val="20"/>
              </w:rPr>
            </w:pPr>
            <w:r>
              <w:rPr>
                <w:rFonts w:ascii="Times New Roman" w:hAnsi="Times New Roman"/>
                <w:b/>
                <w:bCs/>
                <w:sz w:val="20"/>
                <w:szCs w:val="20"/>
              </w:rPr>
              <w:t xml:space="preserve">Very </w:t>
            </w:r>
            <w:r w:rsidRPr="00094829">
              <w:rPr>
                <w:rFonts w:ascii="Times New Roman" w:hAnsi="Times New Roman"/>
                <w:b/>
                <w:bCs/>
                <w:sz w:val="20"/>
                <w:szCs w:val="20"/>
              </w:rPr>
              <w:t>hard</w:t>
            </w:r>
            <w:r w:rsidRPr="00094829">
              <w:rPr>
                <w:rFonts w:ascii="Times New Roman" w:hAnsi="Times New Roman"/>
                <w:sz w:val="20"/>
                <w:szCs w:val="20"/>
              </w:rPr>
              <w:t xml:space="preserve"> </w:t>
            </w:r>
            <w:r w:rsidRPr="00094829">
              <w:rPr>
                <w:rFonts w:ascii="Times New Roman" w:hAnsi="Times New Roman"/>
                <w:b/>
                <w:bCs/>
                <w:sz w:val="20"/>
                <w:szCs w:val="20"/>
              </w:rPr>
              <w:t>to trust</w:t>
            </w:r>
            <w:r w:rsidRPr="00094829">
              <w:rPr>
                <w:rFonts w:ascii="Times New Roman" w:hAnsi="Times New Roman"/>
                <w:sz w:val="20"/>
                <w:szCs w:val="20"/>
              </w:rPr>
              <w:t xml:space="preserve"> </w:t>
            </w:r>
            <w:r w:rsidRPr="00567DBF">
              <w:rPr>
                <w:rFonts w:ascii="Times New Roman" w:hAnsi="Times New Roman"/>
                <w:sz w:val="20"/>
                <w:szCs w:val="20"/>
              </w:rPr>
              <w:t>and approach</w:t>
            </w:r>
            <w:r>
              <w:rPr>
                <w:rFonts w:ascii="Times New Roman" w:hAnsi="Times New Roman"/>
                <w:sz w:val="20"/>
                <w:szCs w:val="20"/>
              </w:rPr>
              <w:t xml:space="preserve"> an </w:t>
            </w:r>
            <w:r w:rsidRPr="00094829">
              <w:rPr>
                <w:rFonts w:ascii="Times New Roman" w:hAnsi="Times New Roman"/>
                <w:sz w:val="20"/>
                <w:szCs w:val="20"/>
              </w:rPr>
              <w:t xml:space="preserve">adult when </w:t>
            </w:r>
            <w:r>
              <w:rPr>
                <w:rFonts w:ascii="Times New Roman" w:hAnsi="Times New Roman"/>
                <w:sz w:val="20"/>
                <w:szCs w:val="20"/>
              </w:rPr>
              <w:t>faced with</w:t>
            </w:r>
            <w:r w:rsidRPr="00094829">
              <w:rPr>
                <w:rFonts w:ascii="Times New Roman" w:hAnsi="Times New Roman"/>
                <w:sz w:val="20"/>
                <w:szCs w:val="20"/>
              </w:rPr>
              <w:t xml:space="preserve"> a problem.</w:t>
            </w:r>
          </w:p>
        </w:tc>
      </w:tr>
    </w:tbl>
    <w:p w14:paraId="6069BB75" w14:textId="77777777" w:rsidR="00121430" w:rsidRPr="00231443" w:rsidRDefault="00121430" w:rsidP="00231443">
      <w:pPr>
        <w:rPr>
          <w:rFonts w:asciiTheme="majorHAnsi" w:hAnsiTheme="majorHAnsi"/>
          <w:bCs/>
          <w:sz w:val="24"/>
          <w:szCs w:val="24"/>
        </w:rPr>
      </w:pPr>
    </w:p>
    <w:p w14:paraId="1682A583" w14:textId="41EB0F4C" w:rsidR="0087292C" w:rsidRDefault="0087292C" w:rsidP="000B1E00">
      <w:pPr>
        <w:rPr>
          <w:rFonts w:asciiTheme="majorHAnsi" w:hAnsiTheme="majorHAnsi"/>
          <w:bCs/>
          <w:sz w:val="24"/>
          <w:szCs w:val="24"/>
        </w:rPr>
      </w:pPr>
      <w:r>
        <w:rPr>
          <w:rFonts w:asciiTheme="majorHAnsi" w:hAnsiTheme="majorHAnsi"/>
          <w:bCs/>
          <w:sz w:val="24"/>
          <w:szCs w:val="24"/>
        </w:rPr>
        <w:t xml:space="preserve">It can be seen that a student who scores, on average, 600 finds all of the self-management skills measured </w:t>
      </w:r>
      <w:r w:rsidRPr="00261BA9">
        <w:rPr>
          <w:rFonts w:asciiTheme="majorHAnsi" w:hAnsiTheme="majorHAnsi"/>
          <w:bCs/>
          <w:i/>
          <w:iCs/>
          <w:sz w:val="24"/>
          <w:szCs w:val="24"/>
        </w:rPr>
        <w:t>easy</w:t>
      </w:r>
      <w:r>
        <w:rPr>
          <w:rFonts w:asciiTheme="majorHAnsi" w:hAnsiTheme="majorHAnsi"/>
          <w:bCs/>
          <w:sz w:val="24"/>
          <w:szCs w:val="24"/>
        </w:rPr>
        <w:t xml:space="preserve"> to apply, whereas a student whose average score is 400 finds these same skills </w:t>
      </w:r>
      <w:r w:rsidRPr="00261BA9">
        <w:rPr>
          <w:rFonts w:asciiTheme="majorHAnsi" w:hAnsiTheme="majorHAnsi"/>
          <w:bCs/>
          <w:i/>
          <w:iCs/>
          <w:sz w:val="24"/>
          <w:szCs w:val="24"/>
        </w:rPr>
        <w:t>hard</w:t>
      </w:r>
      <w:r>
        <w:rPr>
          <w:rFonts w:asciiTheme="majorHAnsi" w:hAnsiTheme="majorHAnsi"/>
          <w:bCs/>
          <w:sz w:val="24"/>
          <w:szCs w:val="24"/>
        </w:rPr>
        <w:t xml:space="preserve"> or </w:t>
      </w:r>
      <w:r w:rsidRPr="00261BA9">
        <w:rPr>
          <w:rFonts w:asciiTheme="majorHAnsi" w:hAnsiTheme="majorHAnsi"/>
          <w:bCs/>
          <w:i/>
          <w:iCs/>
          <w:sz w:val="24"/>
          <w:szCs w:val="24"/>
        </w:rPr>
        <w:t>very hard</w:t>
      </w:r>
      <w:r>
        <w:rPr>
          <w:rFonts w:asciiTheme="majorHAnsi" w:hAnsiTheme="majorHAnsi"/>
          <w:bCs/>
          <w:sz w:val="24"/>
          <w:szCs w:val="24"/>
        </w:rPr>
        <w:t xml:space="preserve">. A student whose average score is 500 finds some of the self-management skills </w:t>
      </w:r>
      <w:r w:rsidRPr="00261BA9">
        <w:rPr>
          <w:rFonts w:asciiTheme="majorHAnsi" w:hAnsiTheme="majorHAnsi"/>
          <w:bCs/>
          <w:i/>
          <w:iCs/>
          <w:sz w:val="24"/>
          <w:szCs w:val="24"/>
        </w:rPr>
        <w:t>easy</w:t>
      </w:r>
      <w:r>
        <w:rPr>
          <w:rFonts w:asciiTheme="majorHAnsi" w:hAnsiTheme="majorHAnsi"/>
          <w:bCs/>
          <w:sz w:val="24"/>
          <w:szCs w:val="24"/>
        </w:rPr>
        <w:t xml:space="preserve"> to apply, but other skills are </w:t>
      </w:r>
      <w:r w:rsidRPr="00261BA9">
        <w:rPr>
          <w:rFonts w:asciiTheme="majorHAnsi" w:hAnsiTheme="majorHAnsi"/>
          <w:bCs/>
          <w:i/>
          <w:iCs/>
          <w:sz w:val="24"/>
          <w:szCs w:val="24"/>
        </w:rPr>
        <w:t>hard</w:t>
      </w:r>
      <w:r>
        <w:rPr>
          <w:rFonts w:asciiTheme="majorHAnsi" w:hAnsiTheme="majorHAnsi"/>
          <w:bCs/>
          <w:sz w:val="24"/>
          <w:szCs w:val="24"/>
        </w:rPr>
        <w:t xml:space="preserve"> for the student to acquire and apply. Compared to a student whose average score is 600 (who find all SM skills measured easy), a student scoring 500 finds skills related to self-management of emotions (e.g., staying calm when I feel stressed) and resiliency </w:t>
      </w:r>
      <w:r w:rsidRPr="002D34D0">
        <w:rPr>
          <w:rFonts w:asciiTheme="majorHAnsi" w:hAnsiTheme="majorHAnsi"/>
          <w:bCs/>
          <w:i/>
          <w:iCs/>
          <w:sz w:val="24"/>
          <w:szCs w:val="24"/>
        </w:rPr>
        <w:t>hard</w:t>
      </w:r>
      <w:r>
        <w:rPr>
          <w:rFonts w:asciiTheme="majorHAnsi" w:hAnsiTheme="majorHAnsi"/>
          <w:bCs/>
          <w:sz w:val="24"/>
          <w:szCs w:val="24"/>
        </w:rPr>
        <w:t xml:space="preserve"> (e.g., working on assignments even when they are hard); these skills are among the hardest SM skills </w:t>
      </w:r>
      <w:r>
        <w:rPr>
          <w:rFonts w:asciiTheme="majorHAnsi" w:hAnsiTheme="majorHAnsi"/>
          <w:bCs/>
          <w:sz w:val="24"/>
          <w:szCs w:val="24"/>
        </w:rPr>
        <w:lastRenderedPageBreak/>
        <w:t xml:space="preserve">for any student to acquire and it is these types of skills that differentiate students who are still “developing” their skills from those whose skills are “developed”. It is not until a student scores 700 that </w:t>
      </w:r>
      <w:r w:rsidR="007E16CC">
        <w:rPr>
          <w:rFonts w:asciiTheme="majorHAnsi" w:hAnsiTheme="majorHAnsi"/>
          <w:bCs/>
          <w:sz w:val="24"/>
          <w:szCs w:val="24"/>
        </w:rPr>
        <w:t>is located within</w:t>
      </w:r>
      <w:r w:rsidR="00D33D5B">
        <w:rPr>
          <w:rFonts w:asciiTheme="majorHAnsi" w:hAnsiTheme="majorHAnsi"/>
          <w:bCs/>
          <w:sz w:val="24"/>
          <w:szCs w:val="24"/>
        </w:rPr>
        <w:t xml:space="preserve"> the</w:t>
      </w:r>
      <w:r>
        <w:rPr>
          <w:rFonts w:asciiTheme="majorHAnsi" w:hAnsiTheme="majorHAnsi"/>
          <w:bCs/>
          <w:sz w:val="24"/>
          <w:szCs w:val="24"/>
        </w:rPr>
        <w:t xml:space="preserve"> “Highly Developed skills” level </w:t>
      </w:r>
      <w:r w:rsidR="007E16CC">
        <w:rPr>
          <w:rFonts w:asciiTheme="majorHAnsi" w:hAnsiTheme="majorHAnsi"/>
          <w:bCs/>
          <w:sz w:val="24"/>
          <w:szCs w:val="24"/>
        </w:rPr>
        <w:t xml:space="preserve">on the scale </w:t>
      </w:r>
      <w:r>
        <w:rPr>
          <w:rFonts w:asciiTheme="majorHAnsi" w:hAnsiTheme="majorHAnsi"/>
          <w:bCs/>
          <w:sz w:val="24"/>
          <w:szCs w:val="24"/>
        </w:rPr>
        <w:t xml:space="preserve">that a student will find these SM skills </w:t>
      </w:r>
      <w:r w:rsidRPr="00F436D9">
        <w:rPr>
          <w:rFonts w:asciiTheme="majorHAnsi" w:hAnsiTheme="majorHAnsi"/>
          <w:bCs/>
          <w:i/>
          <w:iCs/>
          <w:sz w:val="24"/>
          <w:szCs w:val="24"/>
        </w:rPr>
        <w:t>very easy</w:t>
      </w:r>
      <w:r>
        <w:rPr>
          <w:rFonts w:asciiTheme="majorHAnsi" w:hAnsiTheme="majorHAnsi"/>
          <w:bCs/>
          <w:sz w:val="24"/>
          <w:szCs w:val="24"/>
        </w:rPr>
        <w:t xml:space="preserve"> to apply (profile not shown).</w:t>
      </w:r>
    </w:p>
    <w:p w14:paraId="7F9F9706" w14:textId="77777777" w:rsidR="0087292C" w:rsidRDefault="0087292C" w:rsidP="000B1E00">
      <w:pPr>
        <w:rPr>
          <w:rFonts w:asciiTheme="majorHAnsi" w:hAnsiTheme="majorHAnsi"/>
          <w:bCs/>
          <w:sz w:val="24"/>
          <w:szCs w:val="24"/>
        </w:rPr>
      </w:pPr>
    </w:p>
    <w:p w14:paraId="7451B5FD" w14:textId="130A5914" w:rsidR="000B1E00" w:rsidRDefault="000B1E00" w:rsidP="000B1E00">
      <w:pPr>
        <w:rPr>
          <w:rFonts w:asciiTheme="majorHAnsi" w:hAnsiTheme="majorHAnsi"/>
          <w:bCs/>
          <w:sz w:val="24"/>
          <w:szCs w:val="24"/>
        </w:rPr>
      </w:pPr>
      <w:r>
        <w:rPr>
          <w:rFonts w:asciiTheme="majorHAnsi" w:hAnsiTheme="majorHAnsi"/>
          <w:bCs/>
          <w:sz w:val="24"/>
          <w:szCs w:val="24"/>
        </w:rPr>
        <w:t xml:space="preserve">Some </w:t>
      </w:r>
      <w:r w:rsidR="0087292C">
        <w:rPr>
          <w:rFonts w:asciiTheme="majorHAnsi" w:hAnsiTheme="majorHAnsi"/>
          <w:bCs/>
          <w:sz w:val="24"/>
          <w:szCs w:val="24"/>
        </w:rPr>
        <w:t>additional</w:t>
      </w:r>
      <w:r>
        <w:rPr>
          <w:rFonts w:asciiTheme="majorHAnsi" w:hAnsiTheme="majorHAnsi"/>
          <w:bCs/>
          <w:sz w:val="24"/>
          <w:szCs w:val="24"/>
        </w:rPr>
        <w:t xml:space="preserve"> notes on using the benchmarked profiles are below:</w:t>
      </w:r>
    </w:p>
    <w:p w14:paraId="7DBF9A06" w14:textId="6A1FC99E" w:rsidR="000B1E00" w:rsidRDefault="000B1E00" w:rsidP="000B1E00">
      <w:pPr>
        <w:pStyle w:val="ListParagraph"/>
        <w:numPr>
          <w:ilvl w:val="0"/>
          <w:numId w:val="4"/>
        </w:numPr>
        <w:rPr>
          <w:rFonts w:asciiTheme="majorHAnsi" w:hAnsiTheme="majorHAnsi"/>
          <w:bCs/>
          <w:sz w:val="24"/>
          <w:szCs w:val="24"/>
        </w:rPr>
      </w:pPr>
      <w:r w:rsidRPr="00F25375">
        <w:rPr>
          <w:rFonts w:asciiTheme="majorHAnsi" w:hAnsiTheme="majorHAnsi"/>
          <w:bCs/>
          <w:sz w:val="24"/>
          <w:szCs w:val="24"/>
        </w:rPr>
        <w:t xml:space="preserve">If a school’s </w:t>
      </w:r>
      <w:r w:rsidR="00261BA9">
        <w:rPr>
          <w:rFonts w:asciiTheme="majorHAnsi" w:hAnsiTheme="majorHAnsi"/>
          <w:bCs/>
          <w:sz w:val="24"/>
          <w:szCs w:val="24"/>
        </w:rPr>
        <w:t xml:space="preserve">or group’s </w:t>
      </w:r>
      <w:r w:rsidRPr="00F25375">
        <w:rPr>
          <w:rFonts w:asciiTheme="majorHAnsi" w:hAnsiTheme="majorHAnsi"/>
          <w:bCs/>
          <w:sz w:val="24"/>
          <w:szCs w:val="24"/>
        </w:rPr>
        <w:t>average</w:t>
      </w:r>
      <w:r>
        <w:rPr>
          <w:rFonts w:asciiTheme="majorHAnsi" w:hAnsiTheme="majorHAnsi"/>
          <w:bCs/>
          <w:sz w:val="24"/>
          <w:szCs w:val="24"/>
        </w:rPr>
        <w:t xml:space="preserve"> scaled</w:t>
      </w:r>
      <w:r w:rsidRPr="00F25375">
        <w:rPr>
          <w:rFonts w:asciiTheme="majorHAnsi" w:hAnsiTheme="majorHAnsi"/>
          <w:bCs/>
          <w:sz w:val="24"/>
          <w:szCs w:val="24"/>
        </w:rPr>
        <w:t xml:space="preserve"> score lies below </w:t>
      </w:r>
      <w:r>
        <w:rPr>
          <w:rFonts w:asciiTheme="majorHAnsi" w:hAnsiTheme="majorHAnsi"/>
          <w:bCs/>
          <w:sz w:val="24"/>
          <w:szCs w:val="24"/>
        </w:rPr>
        <w:t>40</w:t>
      </w:r>
      <w:r w:rsidRPr="00F25375">
        <w:rPr>
          <w:rFonts w:asciiTheme="majorHAnsi" w:hAnsiTheme="majorHAnsi"/>
          <w:bCs/>
          <w:sz w:val="24"/>
          <w:szCs w:val="24"/>
        </w:rPr>
        <w:t>0, the narrative associated with the benchmark score</w:t>
      </w:r>
      <w:r>
        <w:rPr>
          <w:rFonts w:asciiTheme="majorHAnsi" w:hAnsiTheme="majorHAnsi"/>
          <w:bCs/>
          <w:sz w:val="24"/>
          <w:szCs w:val="24"/>
        </w:rPr>
        <w:t xml:space="preserve"> of 400</w:t>
      </w:r>
      <w:r w:rsidRPr="00F25375">
        <w:rPr>
          <w:rFonts w:asciiTheme="majorHAnsi" w:hAnsiTheme="majorHAnsi"/>
          <w:bCs/>
          <w:sz w:val="24"/>
          <w:szCs w:val="24"/>
        </w:rPr>
        <w:t xml:space="preserve"> </w:t>
      </w:r>
      <w:r>
        <w:rPr>
          <w:rFonts w:asciiTheme="majorHAnsi" w:hAnsiTheme="majorHAnsi"/>
          <w:bCs/>
          <w:sz w:val="24"/>
          <w:szCs w:val="24"/>
        </w:rPr>
        <w:t xml:space="preserve">is likely over-reporting the strength of the students’ SE abilities; </w:t>
      </w:r>
      <w:r w:rsidR="00261BA9">
        <w:rPr>
          <w:rFonts w:asciiTheme="majorHAnsi" w:hAnsiTheme="majorHAnsi"/>
          <w:bCs/>
          <w:sz w:val="24"/>
          <w:szCs w:val="24"/>
        </w:rPr>
        <w:t>educators</w:t>
      </w:r>
      <w:r>
        <w:rPr>
          <w:rFonts w:asciiTheme="majorHAnsi" w:hAnsiTheme="majorHAnsi"/>
          <w:bCs/>
          <w:sz w:val="24"/>
          <w:szCs w:val="24"/>
        </w:rPr>
        <w:t xml:space="preserve"> should read the profile developed for the score of 300 to better understand what the average score means in terms of the students</w:t>
      </w:r>
      <w:r w:rsidR="00261BA9">
        <w:rPr>
          <w:rFonts w:asciiTheme="majorHAnsi" w:hAnsiTheme="majorHAnsi"/>
          <w:bCs/>
          <w:sz w:val="24"/>
          <w:szCs w:val="24"/>
        </w:rPr>
        <w:t>’</w:t>
      </w:r>
      <w:r>
        <w:rPr>
          <w:rFonts w:asciiTheme="majorHAnsi" w:hAnsiTheme="majorHAnsi"/>
          <w:bCs/>
          <w:sz w:val="24"/>
          <w:szCs w:val="24"/>
        </w:rPr>
        <w:t xml:space="preserve"> responses.</w:t>
      </w:r>
    </w:p>
    <w:p w14:paraId="3A84E6C5" w14:textId="14766463" w:rsidR="000B1E00" w:rsidRDefault="000B1E00" w:rsidP="000B1E00">
      <w:pPr>
        <w:pStyle w:val="ListParagraph"/>
        <w:numPr>
          <w:ilvl w:val="0"/>
          <w:numId w:val="4"/>
        </w:numPr>
        <w:rPr>
          <w:rFonts w:asciiTheme="majorHAnsi" w:hAnsiTheme="majorHAnsi"/>
          <w:bCs/>
          <w:sz w:val="24"/>
          <w:szCs w:val="24"/>
        </w:rPr>
      </w:pPr>
      <w:r>
        <w:rPr>
          <w:rFonts w:asciiTheme="majorHAnsi" w:hAnsiTheme="majorHAnsi"/>
          <w:bCs/>
          <w:sz w:val="24"/>
          <w:szCs w:val="24"/>
        </w:rPr>
        <w:t>If a</w:t>
      </w:r>
      <w:r w:rsidR="00261BA9">
        <w:rPr>
          <w:rFonts w:asciiTheme="majorHAnsi" w:hAnsiTheme="majorHAnsi"/>
          <w:bCs/>
          <w:sz w:val="24"/>
          <w:szCs w:val="24"/>
        </w:rPr>
        <w:t>n</w:t>
      </w:r>
      <w:r>
        <w:rPr>
          <w:rFonts w:asciiTheme="majorHAnsi" w:hAnsiTheme="majorHAnsi"/>
          <w:bCs/>
          <w:sz w:val="24"/>
          <w:szCs w:val="24"/>
        </w:rPr>
        <w:t xml:space="preserve"> average scaled score falls between two benchmarks (e.g., a score of 450 lies between the benchmark profile of 400 and of 500), the educator should read the two benchmark profiles on either side of the score to make meaning of the average student score. </w:t>
      </w:r>
    </w:p>
    <w:p w14:paraId="1795E085" w14:textId="11037909" w:rsidR="000B1E00" w:rsidRDefault="000B1E00" w:rsidP="000B1E00">
      <w:pPr>
        <w:pStyle w:val="ListParagraph"/>
        <w:numPr>
          <w:ilvl w:val="0"/>
          <w:numId w:val="4"/>
        </w:numPr>
        <w:rPr>
          <w:rFonts w:asciiTheme="majorHAnsi" w:hAnsiTheme="majorHAnsi"/>
          <w:bCs/>
          <w:sz w:val="24"/>
          <w:szCs w:val="24"/>
        </w:rPr>
      </w:pPr>
      <w:r>
        <w:rPr>
          <w:rFonts w:asciiTheme="majorHAnsi" w:hAnsiTheme="majorHAnsi"/>
          <w:bCs/>
          <w:sz w:val="24"/>
          <w:szCs w:val="24"/>
        </w:rPr>
        <w:t>If a</w:t>
      </w:r>
      <w:r w:rsidR="00261BA9">
        <w:rPr>
          <w:rFonts w:asciiTheme="majorHAnsi" w:hAnsiTheme="majorHAnsi"/>
          <w:bCs/>
          <w:sz w:val="24"/>
          <w:szCs w:val="24"/>
        </w:rPr>
        <w:t>n</w:t>
      </w:r>
      <w:r>
        <w:rPr>
          <w:rFonts w:asciiTheme="majorHAnsi" w:hAnsiTheme="majorHAnsi"/>
          <w:bCs/>
          <w:sz w:val="24"/>
          <w:szCs w:val="24"/>
        </w:rPr>
        <w:t xml:space="preserve"> average student score lies above 600, the narrative associated with the benchmark score of 600 is likely under-reporting the strength of the students’ SE abilities; the school should read the profile developed for the score of 700 to better understand what the average score means in term</w:t>
      </w:r>
      <w:r w:rsidR="00261BA9">
        <w:rPr>
          <w:rFonts w:asciiTheme="majorHAnsi" w:hAnsiTheme="majorHAnsi"/>
          <w:bCs/>
          <w:sz w:val="24"/>
          <w:szCs w:val="24"/>
        </w:rPr>
        <w:t>s</w:t>
      </w:r>
      <w:r>
        <w:rPr>
          <w:rFonts w:asciiTheme="majorHAnsi" w:hAnsiTheme="majorHAnsi"/>
          <w:bCs/>
          <w:sz w:val="24"/>
          <w:szCs w:val="24"/>
        </w:rPr>
        <w:t xml:space="preserve"> of the students</w:t>
      </w:r>
      <w:r w:rsidR="00261BA9">
        <w:rPr>
          <w:rFonts w:asciiTheme="majorHAnsi" w:hAnsiTheme="majorHAnsi"/>
          <w:bCs/>
          <w:sz w:val="24"/>
          <w:szCs w:val="24"/>
        </w:rPr>
        <w:t>’</w:t>
      </w:r>
      <w:r>
        <w:rPr>
          <w:rFonts w:asciiTheme="majorHAnsi" w:hAnsiTheme="majorHAnsi"/>
          <w:bCs/>
          <w:sz w:val="24"/>
          <w:szCs w:val="24"/>
        </w:rPr>
        <w:t xml:space="preserve"> responses. At the upper end of the scale, there is a </w:t>
      </w:r>
      <w:r w:rsidRPr="00261BA9">
        <w:rPr>
          <w:rFonts w:asciiTheme="majorHAnsi" w:hAnsiTheme="majorHAnsi"/>
          <w:b/>
          <w:sz w:val="24"/>
          <w:szCs w:val="24"/>
        </w:rPr>
        <w:t>ceiling effect</w:t>
      </w:r>
      <w:r>
        <w:rPr>
          <w:rFonts w:asciiTheme="majorHAnsi" w:hAnsiTheme="majorHAnsi"/>
          <w:bCs/>
          <w:sz w:val="24"/>
          <w:szCs w:val="24"/>
        </w:rPr>
        <w:t>, so a profile was not developed for average scores of greater than 700.</w:t>
      </w:r>
      <w:r w:rsidR="0087292C">
        <w:rPr>
          <w:rFonts w:asciiTheme="majorHAnsi" w:hAnsiTheme="majorHAnsi"/>
          <w:bCs/>
          <w:sz w:val="24"/>
          <w:szCs w:val="24"/>
        </w:rPr>
        <w:t xml:space="preserve"> There is only one relationship skills item (RSK4) that a student scoring 700 finds, “easy” (as opposed to “very easy”). This SE skill (sharing what I am feeling with others) is the hardest skill on the whole survey.</w:t>
      </w:r>
    </w:p>
    <w:p w14:paraId="1C1A9657" w14:textId="77777777" w:rsidR="000B1E00" w:rsidRDefault="000B1E00" w:rsidP="002D3354">
      <w:pPr>
        <w:rPr>
          <w:rFonts w:asciiTheme="majorHAnsi" w:hAnsiTheme="majorHAnsi"/>
          <w:bCs/>
          <w:sz w:val="24"/>
          <w:szCs w:val="24"/>
        </w:rPr>
      </w:pPr>
    </w:p>
    <w:p w14:paraId="32B71F5F" w14:textId="6864C0E2" w:rsidR="002D3354" w:rsidRPr="002D3354" w:rsidRDefault="002D3354" w:rsidP="002D3354">
      <w:pPr>
        <w:rPr>
          <w:rFonts w:asciiTheme="majorHAnsi" w:hAnsiTheme="majorHAnsi"/>
          <w:bCs/>
          <w:sz w:val="24"/>
          <w:szCs w:val="24"/>
        </w:rPr>
      </w:pPr>
      <w:r w:rsidRPr="002D3354">
        <w:rPr>
          <w:rFonts w:asciiTheme="majorHAnsi" w:hAnsiTheme="majorHAnsi"/>
          <w:bCs/>
          <w:sz w:val="24"/>
          <w:szCs w:val="24"/>
        </w:rPr>
        <w:t xml:space="preserve">The </w:t>
      </w:r>
      <w:r w:rsidR="004F08E1">
        <w:rPr>
          <w:rFonts w:asciiTheme="majorHAnsi" w:hAnsiTheme="majorHAnsi"/>
          <w:bCs/>
          <w:sz w:val="24"/>
          <w:szCs w:val="24"/>
        </w:rPr>
        <w:t xml:space="preserve">SE abilities </w:t>
      </w:r>
      <w:r w:rsidRPr="002D3354">
        <w:rPr>
          <w:rFonts w:asciiTheme="majorHAnsi" w:hAnsiTheme="majorHAnsi"/>
          <w:bCs/>
          <w:sz w:val="24"/>
          <w:szCs w:val="24"/>
        </w:rPr>
        <w:t>distributions for each grade</w:t>
      </w:r>
      <w:r w:rsidR="004E736C">
        <w:rPr>
          <w:rFonts w:asciiTheme="majorHAnsi" w:hAnsiTheme="majorHAnsi"/>
          <w:bCs/>
          <w:sz w:val="24"/>
          <w:szCs w:val="24"/>
        </w:rPr>
        <w:t xml:space="preserve">, administration, and </w:t>
      </w:r>
      <w:r w:rsidRPr="002D3354">
        <w:rPr>
          <w:rFonts w:asciiTheme="majorHAnsi" w:hAnsiTheme="majorHAnsi"/>
          <w:bCs/>
          <w:sz w:val="24"/>
          <w:szCs w:val="24"/>
        </w:rPr>
        <w:t>year are available in the</w:t>
      </w:r>
      <w:r w:rsidR="004E736C">
        <w:rPr>
          <w:rFonts w:asciiTheme="majorHAnsi" w:hAnsiTheme="majorHAnsi"/>
          <w:bCs/>
          <w:sz w:val="24"/>
          <w:szCs w:val="24"/>
        </w:rPr>
        <w:t xml:space="preserve"> SELIS</w:t>
      </w:r>
      <w:r w:rsidRPr="002D3354">
        <w:rPr>
          <w:rFonts w:asciiTheme="majorHAnsi" w:hAnsiTheme="majorHAnsi"/>
          <w:bCs/>
          <w:sz w:val="24"/>
          <w:szCs w:val="24"/>
        </w:rPr>
        <w:t xml:space="preserve"> Power BI report </w:t>
      </w:r>
      <w:r w:rsidR="004E736C">
        <w:rPr>
          <w:rFonts w:asciiTheme="majorHAnsi" w:hAnsiTheme="majorHAnsi"/>
          <w:bCs/>
          <w:sz w:val="24"/>
          <w:szCs w:val="24"/>
        </w:rPr>
        <w:t>received by participating districts and schools.</w:t>
      </w:r>
      <w:r w:rsidR="003F524A">
        <w:rPr>
          <w:rFonts w:asciiTheme="majorHAnsi" w:hAnsiTheme="majorHAnsi"/>
          <w:bCs/>
          <w:sz w:val="24"/>
          <w:szCs w:val="24"/>
        </w:rPr>
        <w:t xml:space="preserve"> Educators can monitor the percentage of students falling within each level and use the profiles to get a sense of what students</w:t>
      </w:r>
      <w:r w:rsidR="009233A9">
        <w:rPr>
          <w:rFonts w:asciiTheme="majorHAnsi" w:hAnsiTheme="majorHAnsi"/>
          <w:bCs/>
          <w:sz w:val="24"/>
          <w:szCs w:val="24"/>
        </w:rPr>
        <w:t>’</w:t>
      </w:r>
      <w:r w:rsidR="003F524A">
        <w:rPr>
          <w:rFonts w:asciiTheme="majorHAnsi" w:hAnsiTheme="majorHAnsi"/>
          <w:bCs/>
          <w:sz w:val="24"/>
          <w:szCs w:val="24"/>
        </w:rPr>
        <w:t xml:space="preserve"> strengths and areas for growth are at each level.</w:t>
      </w:r>
    </w:p>
    <w:p w14:paraId="67F7CE6D" w14:textId="77777777" w:rsidR="00463DB7" w:rsidRPr="00463DB7" w:rsidRDefault="00463DB7" w:rsidP="00463DB7">
      <w:pPr>
        <w:rPr>
          <w:rFonts w:asciiTheme="majorHAnsi" w:hAnsiTheme="majorHAnsi"/>
          <w:bCs/>
          <w:sz w:val="28"/>
          <w:szCs w:val="28"/>
        </w:rPr>
      </w:pPr>
    </w:p>
    <w:p w14:paraId="10B309C3" w14:textId="6150A9A9" w:rsidR="00FD4B02" w:rsidRPr="00A7689B" w:rsidRDefault="00434584" w:rsidP="00610011">
      <w:pPr>
        <w:pStyle w:val="Heading2"/>
      </w:pPr>
      <w:bookmarkStart w:id="9" w:name="_Toc130827015"/>
      <w:r>
        <w:t>Understanding i</w:t>
      </w:r>
      <w:r w:rsidR="00FD4B02" w:rsidRPr="00A7689B">
        <w:t xml:space="preserve">tem-level response data </w:t>
      </w:r>
      <w:r w:rsidR="003F524A">
        <w:t>through individual student SWON</w:t>
      </w:r>
      <w:r w:rsidR="00AE645F">
        <w:t xml:space="preserve"> </w:t>
      </w:r>
      <w:r w:rsidR="003F524A">
        <w:t>maps</w:t>
      </w:r>
      <w:bookmarkEnd w:id="9"/>
    </w:p>
    <w:p w14:paraId="26447BF4" w14:textId="61F6B3E8" w:rsidR="008225F3" w:rsidRPr="004702F4" w:rsidRDefault="00AE645F" w:rsidP="006A1801">
      <w:pPr>
        <w:rPr>
          <w:rFonts w:asciiTheme="majorHAnsi" w:hAnsiTheme="majorHAnsi"/>
          <w:sz w:val="24"/>
          <w:szCs w:val="24"/>
        </w:rPr>
      </w:pPr>
      <w:r w:rsidRPr="00610011">
        <w:rPr>
          <w:rFonts w:asciiTheme="majorHAnsi" w:hAnsiTheme="majorHAnsi"/>
          <w:sz w:val="24"/>
          <w:szCs w:val="24"/>
        </w:rPr>
        <w:t xml:space="preserve">A SWON map is a data visualization tool that </w:t>
      </w:r>
      <w:r w:rsidR="00E07A68" w:rsidRPr="00610011">
        <w:rPr>
          <w:rFonts w:asciiTheme="majorHAnsi" w:hAnsiTheme="majorHAnsi"/>
          <w:sz w:val="24"/>
          <w:szCs w:val="24"/>
        </w:rPr>
        <w:t>charts</w:t>
      </w:r>
      <w:r w:rsidRPr="00610011">
        <w:rPr>
          <w:rFonts w:asciiTheme="majorHAnsi" w:hAnsiTheme="majorHAnsi"/>
          <w:sz w:val="24"/>
          <w:szCs w:val="24"/>
        </w:rPr>
        <w:t xml:space="preserve"> a student’s </w:t>
      </w:r>
      <w:r w:rsidR="00E07A68" w:rsidRPr="00610011">
        <w:rPr>
          <w:rFonts w:asciiTheme="majorHAnsi" w:hAnsiTheme="majorHAnsi"/>
          <w:sz w:val="24"/>
          <w:szCs w:val="24"/>
        </w:rPr>
        <w:t xml:space="preserve">SELIS survey </w:t>
      </w:r>
      <w:r w:rsidRPr="00610011">
        <w:rPr>
          <w:rFonts w:asciiTheme="majorHAnsi" w:hAnsiTheme="majorHAnsi"/>
          <w:sz w:val="24"/>
          <w:szCs w:val="24"/>
        </w:rPr>
        <w:t xml:space="preserve">responses </w:t>
      </w:r>
      <w:r w:rsidR="00DD3A53" w:rsidRPr="00610011">
        <w:rPr>
          <w:rFonts w:asciiTheme="majorHAnsi" w:hAnsiTheme="majorHAnsi"/>
          <w:sz w:val="24"/>
          <w:szCs w:val="24"/>
        </w:rPr>
        <w:t>o</w:t>
      </w:r>
      <w:r w:rsidRPr="00610011">
        <w:rPr>
          <w:rFonts w:asciiTheme="majorHAnsi" w:hAnsiTheme="majorHAnsi"/>
          <w:sz w:val="24"/>
          <w:szCs w:val="24"/>
        </w:rPr>
        <w:t xml:space="preserve">nto four quadrants and </w:t>
      </w:r>
      <w:r w:rsidR="00434584" w:rsidRPr="00610011">
        <w:rPr>
          <w:rFonts w:asciiTheme="majorHAnsi" w:hAnsiTheme="majorHAnsi"/>
          <w:sz w:val="24"/>
          <w:szCs w:val="24"/>
        </w:rPr>
        <w:t xml:space="preserve">to </w:t>
      </w:r>
      <w:r w:rsidR="00E07A68" w:rsidRPr="00610011">
        <w:rPr>
          <w:rFonts w:asciiTheme="majorHAnsi" w:hAnsiTheme="majorHAnsi"/>
          <w:sz w:val="24"/>
          <w:szCs w:val="24"/>
        </w:rPr>
        <w:t>the</w:t>
      </w:r>
      <w:r w:rsidRPr="00610011">
        <w:rPr>
          <w:rFonts w:asciiTheme="majorHAnsi" w:hAnsiTheme="majorHAnsi"/>
          <w:sz w:val="24"/>
          <w:szCs w:val="24"/>
        </w:rPr>
        <w:t xml:space="preserve"> student’s zone of proximal development</w:t>
      </w:r>
      <w:r w:rsidR="00DD3A53" w:rsidRPr="00610011">
        <w:rPr>
          <w:rFonts w:asciiTheme="majorHAnsi" w:hAnsiTheme="majorHAnsi"/>
          <w:sz w:val="24"/>
          <w:szCs w:val="24"/>
        </w:rPr>
        <w:t xml:space="preserve"> (ZPD)</w:t>
      </w:r>
      <w:r w:rsidRPr="00610011">
        <w:rPr>
          <w:rFonts w:asciiTheme="majorHAnsi" w:hAnsiTheme="majorHAnsi"/>
          <w:sz w:val="24"/>
          <w:szCs w:val="24"/>
        </w:rPr>
        <w:t>. These quadrants help identify a student’s SE skills strengths (expected and unexpected) and a student’s areas for SE skills growth (expected and unexpected).</w:t>
      </w:r>
      <w:r w:rsidRPr="004702F4">
        <w:rPr>
          <w:rFonts w:asciiTheme="majorHAnsi" w:hAnsiTheme="majorHAnsi"/>
          <w:b/>
          <w:bCs/>
          <w:sz w:val="24"/>
          <w:szCs w:val="24"/>
        </w:rPr>
        <w:t xml:space="preserve"> </w:t>
      </w:r>
      <w:r w:rsidR="002A22B3">
        <w:rPr>
          <w:rFonts w:asciiTheme="majorHAnsi" w:hAnsiTheme="majorHAnsi"/>
          <w:sz w:val="24"/>
          <w:szCs w:val="24"/>
        </w:rPr>
        <w:t>These maps are generated by the Rasch-based software called Winsteps (Rasch, 1960; Linacre</w:t>
      </w:r>
      <w:r w:rsidR="007B5295">
        <w:rPr>
          <w:rFonts w:asciiTheme="majorHAnsi" w:hAnsiTheme="majorHAnsi"/>
          <w:sz w:val="24"/>
          <w:szCs w:val="24"/>
        </w:rPr>
        <w:t>,</w:t>
      </w:r>
      <w:r w:rsidR="002A22B3">
        <w:rPr>
          <w:rFonts w:asciiTheme="majorHAnsi" w:hAnsiTheme="majorHAnsi"/>
          <w:sz w:val="24"/>
          <w:szCs w:val="24"/>
        </w:rPr>
        <w:t xml:space="preserve"> 2023) that is used to create the SE scaled scores; they are known as PKMAPs in Winsteps.</w:t>
      </w:r>
    </w:p>
    <w:p w14:paraId="6D6FEAD6" w14:textId="7990F79E" w:rsidR="00E07A68" w:rsidRDefault="00E07A68" w:rsidP="006113DD">
      <w:pPr>
        <w:spacing w:before="240"/>
        <w:rPr>
          <w:rFonts w:asciiTheme="majorHAnsi" w:hAnsiTheme="majorHAnsi"/>
          <w:color w:val="833C0B" w:themeColor="accent2" w:themeShade="80"/>
          <w:sz w:val="24"/>
          <w:szCs w:val="24"/>
        </w:rPr>
      </w:pPr>
    </w:p>
    <w:p w14:paraId="49786D8C" w14:textId="7766E645" w:rsidR="00E07A68" w:rsidRDefault="00767F67" w:rsidP="00610011">
      <w:pPr>
        <w:pStyle w:val="Heading3"/>
      </w:pPr>
      <w:bookmarkStart w:id="10" w:name="_Toc130827016"/>
      <w:r>
        <w:t xml:space="preserve">Measurement </w:t>
      </w:r>
      <w:r w:rsidR="000D6DD9">
        <w:t xml:space="preserve">concepts </w:t>
      </w:r>
      <w:r>
        <w:t>driving</w:t>
      </w:r>
      <w:r w:rsidR="00E07A68">
        <w:t xml:space="preserve"> </w:t>
      </w:r>
      <w:r w:rsidR="00E07A68" w:rsidRPr="00E07A68">
        <w:t>SWON map</w:t>
      </w:r>
      <w:r>
        <w:t xml:space="preserve"> formation</w:t>
      </w:r>
      <w:bookmarkEnd w:id="10"/>
    </w:p>
    <w:p w14:paraId="24AE0013" w14:textId="6B0866B6" w:rsidR="00767F67" w:rsidRDefault="00434584" w:rsidP="00035244">
      <w:pPr>
        <w:rPr>
          <w:rFonts w:asciiTheme="majorHAnsi" w:hAnsiTheme="majorHAnsi"/>
          <w:sz w:val="24"/>
          <w:szCs w:val="24"/>
        </w:rPr>
      </w:pPr>
      <w:r>
        <w:rPr>
          <w:rFonts w:asciiTheme="majorHAnsi" w:hAnsiTheme="majorHAnsi"/>
          <w:sz w:val="24"/>
          <w:szCs w:val="24"/>
        </w:rPr>
        <w:t>The student’s average SE score</w:t>
      </w:r>
      <w:r w:rsidR="00DD3A53">
        <w:rPr>
          <w:rFonts w:asciiTheme="majorHAnsi" w:hAnsiTheme="majorHAnsi"/>
          <w:sz w:val="24"/>
          <w:szCs w:val="24"/>
        </w:rPr>
        <w:t xml:space="preserve"> in relation to the difficulty of the SE skill being measured</w:t>
      </w:r>
      <w:r>
        <w:rPr>
          <w:rFonts w:asciiTheme="majorHAnsi" w:hAnsiTheme="majorHAnsi"/>
          <w:sz w:val="24"/>
          <w:szCs w:val="24"/>
        </w:rPr>
        <w:t xml:space="preserve"> is fundamental to understanding how to interpret the SWON map</w:t>
      </w:r>
      <w:r w:rsidR="00DD3A53">
        <w:rPr>
          <w:rFonts w:asciiTheme="majorHAnsi" w:hAnsiTheme="majorHAnsi"/>
          <w:sz w:val="24"/>
          <w:szCs w:val="24"/>
        </w:rPr>
        <w:t>.</w:t>
      </w:r>
      <w:r>
        <w:rPr>
          <w:rFonts w:asciiTheme="majorHAnsi" w:hAnsiTheme="majorHAnsi"/>
          <w:sz w:val="24"/>
          <w:szCs w:val="24"/>
        </w:rPr>
        <w:t xml:space="preserve"> </w:t>
      </w:r>
      <w:r w:rsidR="00DD3A53">
        <w:rPr>
          <w:rFonts w:asciiTheme="majorHAnsi" w:hAnsiTheme="majorHAnsi"/>
          <w:sz w:val="24"/>
          <w:szCs w:val="24"/>
        </w:rPr>
        <w:t>S</w:t>
      </w:r>
      <w:r>
        <w:rPr>
          <w:rFonts w:asciiTheme="majorHAnsi" w:hAnsiTheme="majorHAnsi"/>
          <w:sz w:val="24"/>
          <w:szCs w:val="24"/>
        </w:rPr>
        <w:t xml:space="preserve">ome </w:t>
      </w:r>
      <w:r w:rsidR="006100E3">
        <w:rPr>
          <w:rFonts w:asciiTheme="majorHAnsi" w:hAnsiTheme="majorHAnsi"/>
          <w:sz w:val="24"/>
          <w:szCs w:val="24"/>
        </w:rPr>
        <w:t xml:space="preserve">SE skills </w:t>
      </w:r>
      <w:r>
        <w:rPr>
          <w:rFonts w:asciiTheme="majorHAnsi" w:hAnsiTheme="majorHAnsi"/>
          <w:sz w:val="24"/>
          <w:szCs w:val="24"/>
        </w:rPr>
        <w:t>(</w:t>
      </w:r>
      <w:r w:rsidR="006100E3">
        <w:rPr>
          <w:rFonts w:asciiTheme="majorHAnsi" w:hAnsiTheme="majorHAnsi"/>
          <w:sz w:val="24"/>
          <w:szCs w:val="24"/>
        </w:rPr>
        <w:t>items</w:t>
      </w:r>
      <w:r>
        <w:rPr>
          <w:rFonts w:asciiTheme="majorHAnsi" w:hAnsiTheme="majorHAnsi"/>
          <w:sz w:val="24"/>
          <w:szCs w:val="24"/>
        </w:rPr>
        <w:t xml:space="preserve">) in each </w:t>
      </w:r>
      <w:r w:rsidR="00DD3A53">
        <w:rPr>
          <w:rFonts w:asciiTheme="majorHAnsi" w:hAnsiTheme="majorHAnsi"/>
          <w:sz w:val="24"/>
          <w:szCs w:val="24"/>
        </w:rPr>
        <w:t xml:space="preserve">SE </w:t>
      </w:r>
      <w:r w:rsidR="00FE5782">
        <w:rPr>
          <w:rFonts w:asciiTheme="majorHAnsi" w:hAnsiTheme="majorHAnsi"/>
          <w:sz w:val="24"/>
          <w:szCs w:val="24"/>
        </w:rPr>
        <w:t xml:space="preserve">competency </w:t>
      </w:r>
      <w:r>
        <w:rPr>
          <w:rFonts w:asciiTheme="majorHAnsi" w:hAnsiTheme="majorHAnsi"/>
          <w:sz w:val="24"/>
          <w:szCs w:val="24"/>
        </w:rPr>
        <w:t xml:space="preserve">are, on average, more difficult for a student to apply or acquire than other </w:t>
      </w:r>
      <w:r w:rsidR="006100E3">
        <w:rPr>
          <w:rFonts w:asciiTheme="majorHAnsi" w:hAnsiTheme="majorHAnsi"/>
          <w:sz w:val="24"/>
          <w:szCs w:val="24"/>
        </w:rPr>
        <w:t xml:space="preserve">SE skills </w:t>
      </w:r>
      <w:r w:rsidR="00E10CAC">
        <w:rPr>
          <w:rFonts w:asciiTheme="majorHAnsi" w:hAnsiTheme="majorHAnsi"/>
          <w:sz w:val="24"/>
          <w:szCs w:val="24"/>
        </w:rPr>
        <w:t>(</w:t>
      </w:r>
      <w:r w:rsidR="006100E3">
        <w:rPr>
          <w:rFonts w:asciiTheme="majorHAnsi" w:hAnsiTheme="majorHAnsi"/>
          <w:sz w:val="24"/>
          <w:szCs w:val="24"/>
        </w:rPr>
        <w:t>items</w:t>
      </w:r>
      <w:r w:rsidR="00E10CAC">
        <w:rPr>
          <w:rFonts w:asciiTheme="majorHAnsi" w:hAnsiTheme="majorHAnsi"/>
          <w:sz w:val="24"/>
          <w:szCs w:val="24"/>
        </w:rPr>
        <w:t>)</w:t>
      </w:r>
      <w:r>
        <w:rPr>
          <w:rFonts w:asciiTheme="majorHAnsi" w:hAnsiTheme="majorHAnsi"/>
          <w:sz w:val="24"/>
          <w:szCs w:val="24"/>
        </w:rPr>
        <w:t xml:space="preserve">. For example, the most difficult item in the relationship skills competency is, “Sharing what I am </w:t>
      </w:r>
      <w:r>
        <w:rPr>
          <w:rFonts w:asciiTheme="majorHAnsi" w:hAnsiTheme="majorHAnsi"/>
          <w:sz w:val="24"/>
          <w:szCs w:val="24"/>
        </w:rPr>
        <w:lastRenderedPageBreak/>
        <w:t>feeling with others”</w:t>
      </w:r>
      <w:r w:rsidR="00E10CAC">
        <w:rPr>
          <w:rFonts w:asciiTheme="majorHAnsi" w:hAnsiTheme="majorHAnsi"/>
          <w:sz w:val="24"/>
          <w:szCs w:val="24"/>
        </w:rPr>
        <w:t xml:space="preserve"> (RSK4)</w:t>
      </w:r>
      <w:r>
        <w:rPr>
          <w:rFonts w:asciiTheme="majorHAnsi" w:hAnsiTheme="majorHAnsi"/>
          <w:sz w:val="24"/>
          <w:szCs w:val="24"/>
        </w:rPr>
        <w:t>; in contrast, the least difficult item is, “Getting along well with my teachers”</w:t>
      </w:r>
      <w:r w:rsidR="006E0A30">
        <w:rPr>
          <w:rFonts w:asciiTheme="majorHAnsi" w:hAnsiTheme="majorHAnsi"/>
          <w:sz w:val="24"/>
          <w:szCs w:val="24"/>
        </w:rPr>
        <w:t> </w:t>
      </w:r>
      <w:r w:rsidR="00E10CAC">
        <w:rPr>
          <w:rFonts w:asciiTheme="majorHAnsi" w:hAnsiTheme="majorHAnsi"/>
          <w:sz w:val="24"/>
          <w:szCs w:val="24"/>
        </w:rPr>
        <w:t>(RSK6)</w:t>
      </w:r>
      <w:r>
        <w:rPr>
          <w:rFonts w:asciiTheme="majorHAnsi" w:hAnsiTheme="majorHAnsi"/>
          <w:sz w:val="24"/>
          <w:szCs w:val="24"/>
        </w:rPr>
        <w:t xml:space="preserve">. </w:t>
      </w:r>
      <w:r w:rsidR="00E10CAC">
        <w:rPr>
          <w:rFonts w:asciiTheme="majorHAnsi" w:hAnsiTheme="majorHAnsi"/>
          <w:sz w:val="24"/>
          <w:szCs w:val="24"/>
        </w:rPr>
        <w:t>This means that all students, irrespective of their average score</w:t>
      </w:r>
      <w:r w:rsidR="00DD3A53">
        <w:rPr>
          <w:rFonts w:asciiTheme="majorHAnsi" w:hAnsiTheme="majorHAnsi"/>
          <w:sz w:val="24"/>
          <w:szCs w:val="24"/>
        </w:rPr>
        <w:t>,</w:t>
      </w:r>
      <w:r w:rsidR="00E10CAC">
        <w:rPr>
          <w:rFonts w:asciiTheme="majorHAnsi" w:hAnsiTheme="majorHAnsi"/>
          <w:sz w:val="24"/>
          <w:szCs w:val="24"/>
        </w:rPr>
        <w:t xml:space="preserve"> will find </w:t>
      </w:r>
      <w:r w:rsidR="00DD3A53">
        <w:rPr>
          <w:rFonts w:asciiTheme="majorHAnsi" w:hAnsiTheme="majorHAnsi"/>
          <w:sz w:val="24"/>
          <w:szCs w:val="24"/>
        </w:rPr>
        <w:t xml:space="preserve">the SE skill measured by </w:t>
      </w:r>
      <w:r w:rsidR="00E10CAC">
        <w:rPr>
          <w:rFonts w:asciiTheme="majorHAnsi" w:hAnsiTheme="majorHAnsi"/>
          <w:sz w:val="24"/>
          <w:szCs w:val="24"/>
        </w:rPr>
        <w:t xml:space="preserve">RSK4 </w:t>
      </w:r>
      <w:r w:rsidR="00767F67">
        <w:rPr>
          <w:rFonts w:asciiTheme="majorHAnsi" w:hAnsiTheme="majorHAnsi"/>
          <w:sz w:val="24"/>
          <w:szCs w:val="24"/>
        </w:rPr>
        <w:t xml:space="preserve">(sharing feelings) </w:t>
      </w:r>
      <w:r w:rsidR="00E10CAC">
        <w:rPr>
          <w:rFonts w:asciiTheme="majorHAnsi" w:hAnsiTheme="majorHAnsi"/>
          <w:sz w:val="24"/>
          <w:szCs w:val="24"/>
        </w:rPr>
        <w:t>harder to apply</w:t>
      </w:r>
      <w:r w:rsidR="0059238D">
        <w:rPr>
          <w:rFonts w:asciiTheme="majorHAnsi" w:hAnsiTheme="majorHAnsi"/>
          <w:sz w:val="24"/>
          <w:szCs w:val="24"/>
        </w:rPr>
        <w:t xml:space="preserve"> or acquire</w:t>
      </w:r>
      <w:r w:rsidR="00DD3A53">
        <w:rPr>
          <w:rFonts w:asciiTheme="majorHAnsi" w:hAnsiTheme="majorHAnsi"/>
          <w:sz w:val="24"/>
          <w:szCs w:val="24"/>
        </w:rPr>
        <w:t xml:space="preserve"> </w:t>
      </w:r>
      <w:r w:rsidR="00E10CAC">
        <w:rPr>
          <w:rFonts w:asciiTheme="majorHAnsi" w:hAnsiTheme="majorHAnsi"/>
          <w:sz w:val="24"/>
          <w:szCs w:val="24"/>
        </w:rPr>
        <w:t>and</w:t>
      </w:r>
      <w:r w:rsidR="00DD3A53">
        <w:rPr>
          <w:rFonts w:asciiTheme="majorHAnsi" w:hAnsiTheme="majorHAnsi"/>
          <w:sz w:val="24"/>
          <w:szCs w:val="24"/>
        </w:rPr>
        <w:t xml:space="preserve">, hence, are less likely to </w:t>
      </w:r>
      <w:r w:rsidR="00E10CAC">
        <w:rPr>
          <w:rFonts w:asciiTheme="majorHAnsi" w:hAnsiTheme="majorHAnsi"/>
          <w:sz w:val="24"/>
          <w:szCs w:val="24"/>
        </w:rPr>
        <w:t xml:space="preserve">respond in the “very easy” </w:t>
      </w:r>
      <w:r w:rsidR="00767F67">
        <w:rPr>
          <w:rFonts w:asciiTheme="majorHAnsi" w:hAnsiTheme="majorHAnsi"/>
          <w:sz w:val="24"/>
          <w:szCs w:val="24"/>
        </w:rPr>
        <w:t xml:space="preserve">or “easy” </w:t>
      </w:r>
      <w:r w:rsidR="00E10CAC">
        <w:rPr>
          <w:rFonts w:asciiTheme="majorHAnsi" w:hAnsiTheme="majorHAnsi"/>
          <w:sz w:val="24"/>
          <w:szCs w:val="24"/>
        </w:rPr>
        <w:t>categor</w:t>
      </w:r>
      <w:r w:rsidR="00767F67">
        <w:rPr>
          <w:rFonts w:asciiTheme="majorHAnsi" w:hAnsiTheme="majorHAnsi"/>
          <w:sz w:val="24"/>
          <w:szCs w:val="24"/>
        </w:rPr>
        <w:t>ies</w:t>
      </w:r>
      <w:r w:rsidR="00E10CAC">
        <w:rPr>
          <w:rFonts w:asciiTheme="majorHAnsi" w:hAnsiTheme="majorHAnsi"/>
          <w:sz w:val="24"/>
          <w:szCs w:val="24"/>
        </w:rPr>
        <w:t xml:space="preserve"> </w:t>
      </w:r>
      <w:r w:rsidR="00DD3A53">
        <w:rPr>
          <w:rFonts w:asciiTheme="majorHAnsi" w:hAnsiTheme="majorHAnsi"/>
          <w:sz w:val="24"/>
          <w:szCs w:val="24"/>
        </w:rPr>
        <w:t xml:space="preserve">unless they have </w:t>
      </w:r>
      <w:r w:rsidR="00767F67">
        <w:rPr>
          <w:rFonts w:asciiTheme="majorHAnsi" w:hAnsiTheme="majorHAnsi"/>
          <w:sz w:val="24"/>
          <w:szCs w:val="24"/>
        </w:rPr>
        <w:t>a high level of</w:t>
      </w:r>
      <w:r w:rsidR="00DD3A53">
        <w:rPr>
          <w:rFonts w:asciiTheme="majorHAnsi" w:hAnsiTheme="majorHAnsi"/>
          <w:sz w:val="24"/>
          <w:szCs w:val="24"/>
        </w:rPr>
        <w:t xml:space="preserve"> relationship skills</w:t>
      </w:r>
      <w:r w:rsidR="00767F67">
        <w:rPr>
          <w:rFonts w:asciiTheme="majorHAnsi" w:hAnsiTheme="majorHAnsi"/>
          <w:sz w:val="24"/>
          <w:szCs w:val="24"/>
        </w:rPr>
        <w:t>. A</w:t>
      </w:r>
      <w:r w:rsidR="00B64112">
        <w:rPr>
          <w:rFonts w:asciiTheme="majorHAnsi" w:hAnsiTheme="majorHAnsi"/>
          <w:sz w:val="24"/>
          <w:szCs w:val="24"/>
        </w:rPr>
        <w:t xml:space="preserve"> student needs an average</w:t>
      </w:r>
      <w:r w:rsidR="003F0549">
        <w:rPr>
          <w:rFonts w:asciiTheme="majorHAnsi" w:hAnsiTheme="majorHAnsi"/>
          <w:sz w:val="24"/>
          <w:szCs w:val="24"/>
        </w:rPr>
        <w:t xml:space="preserve"> score </w:t>
      </w:r>
      <w:r w:rsidR="008F0FE6">
        <w:rPr>
          <w:rFonts w:asciiTheme="majorHAnsi" w:hAnsiTheme="majorHAnsi"/>
          <w:sz w:val="24"/>
          <w:szCs w:val="24"/>
        </w:rPr>
        <w:t>of</w:t>
      </w:r>
      <w:r w:rsidR="004A0CB2">
        <w:rPr>
          <w:rFonts w:asciiTheme="majorHAnsi" w:hAnsiTheme="majorHAnsi"/>
          <w:sz w:val="24"/>
          <w:szCs w:val="24"/>
        </w:rPr>
        <w:t xml:space="preserve"> </w:t>
      </w:r>
      <w:r w:rsidR="00767F67">
        <w:rPr>
          <w:rFonts w:asciiTheme="majorHAnsi" w:hAnsiTheme="majorHAnsi"/>
          <w:sz w:val="24"/>
          <w:szCs w:val="24"/>
        </w:rPr>
        <w:t>70</w:t>
      </w:r>
      <w:r w:rsidR="004A0CB2">
        <w:rPr>
          <w:rFonts w:asciiTheme="majorHAnsi" w:hAnsiTheme="majorHAnsi"/>
          <w:sz w:val="24"/>
          <w:szCs w:val="24"/>
        </w:rPr>
        <w:t>5</w:t>
      </w:r>
      <w:r w:rsidR="00767F67">
        <w:rPr>
          <w:rFonts w:asciiTheme="majorHAnsi" w:hAnsiTheme="majorHAnsi"/>
          <w:sz w:val="24"/>
          <w:szCs w:val="24"/>
        </w:rPr>
        <w:t xml:space="preserve"> to respond,</w:t>
      </w:r>
      <w:r w:rsidR="00B64112">
        <w:rPr>
          <w:rFonts w:asciiTheme="majorHAnsi" w:hAnsiTheme="majorHAnsi"/>
          <w:sz w:val="24"/>
          <w:szCs w:val="24"/>
        </w:rPr>
        <w:t xml:space="preserve"> </w:t>
      </w:r>
      <w:r w:rsidR="00767F67">
        <w:rPr>
          <w:rFonts w:asciiTheme="majorHAnsi" w:hAnsiTheme="majorHAnsi"/>
          <w:sz w:val="24"/>
          <w:szCs w:val="24"/>
        </w:rPr>
        <w:t>“</w:t>
      </w:r>
      <w:r w:rsidR="004A0CB2">
        <w:rPr>
          <w:rFonts w:asciiTheme="majorHAnsi" w:hAnsiTheme="majorHAnsi"/>
          <w:sz w:val="24"/>
          <w:szCs w:val="24"/>
        </w:rPr>
        <w:t xml:space="preserve">very </w:t>
      </w:r>
      <w:r w:rsidR="00767F67">
        <w:rPr>
          <w:rFonts w:asciiTheme="majorHAnsi" w:hAnsiTheme="majorHAnsi"/>
          <w:sz w:val="24"/>
          <w:szCs w:val="24"/>
        </w:rPr>
        <w:t xml:space="preserve">easy” to </w:t>
      </w:r>
      <w:r w:rsidR="00906706">
        <w:rPr>
          <w:rFonts w:asciiTheme="majorHAnsi" w:hAnsiTheme="majorHAnsi"/>
          <w:sz w:val="24"/>
          <w:szCs w:val="24"/>
        </w:rPr>
        <w:t>“</w:t>
      </w:r>
      <w:r w:rsidR="00767F67">
        <w:rPr>
          <w:rFonts w:asciiTheme="majorHAnsi" w:hAnsiTheme="majorHAnsi"/>
          <w:sz w:val="24"/>
          <w:szCs w:val="24"/>
        </w:rPr>
        <w:t>sharing what they are feeling with others</w:t>
      </w:r>
      <w:r w:rsidR="00906706">
        <w:rPr>
          <w:rFonts w:asciiTheme="majorHAnsi" w:hAnsiTheme="majorHAnsi"/>
          <w:sz w:val="24"/>
          <w:szCs w:val="24"/>
        </w:rPr>
        <w:t>”</w:t>
      </w:r>
      <w:r w:rsidR="00DD3A53">
        <w:rPr>
          <w:rFonts w:asciiTheme="majorHAnsi" w:hAnsiTheme="majorHAnsi"/>
          <w:sz w:val="24"/>
          <w:szCs w:val="24"/>
        </w:rPr>
        <w:t xml:space="preserve">. </w:t>
      </w:r>
      <w:r w:rsidR="00767F67">
        <w:rPr>
          <w:rFonts w:asciiTheme="majorHAnsi" w:hAnsiTheme="majorHAnsi"/>
          <w:sz w:val="24"/>
          <w:szCs w:val="24"/>
        </w:rPr>
        <w:t>In contrast, a student only needs a</w:t>
      </w:r>
      <w:r w:rsidR="004403C5">
        <w:rPr>
          <w:rFonts w:asciiTheme="majorHAnsi" w:hAnsiTheme="majorHAnsi"/>
          <w:sz w:val="24"/>
          <w:szCs w:val="24"/>
        </w:rPr>
        <w:t xml:space="preserve"> </w:t>
      </w:r>
      <w:r w:rsidR="00767F67">
        <w:rPr>
          <w:rFonts w:asciiTheme="majorHAnsi" w:hAnsiTheme="majorHAnsi"/>
          <w:sz w:val="24"/>
          <w:szCs w:val="24"/>
        </w:rPr>
        <w:t xml:space="preserve">score </w:t>
      </w:r>
      <w:r w:rsidR="004A0CB2">
        <w:rPr>
          <w:rFonts w:asciiTheme="majorHAnsi" w:hAnsiTheme="majorHAnsi"/>
          <w:sz w:val="24"/>
          <w:szCs w:val="24"/>
        </w:rPr>
        <w:t>above</w:t>
      </w:r>
      <w:r w:rsidR="00767F67">
        <w:rPr>
          <w:rFonts w:asciiTheme="majorHAnsi" w:hAnsiTheme="majorHAnsi"/>
          <w:sz w:val="24"/>
          <w:szCs w:val="24"/>
        </w:rPr>
        <w:t xml:space="preserve"> </w:t>
      </w:r>
      <w:r w:rsidR="004A0CB2">
        <w:rPr>
          <w:rFonts w:asciiTheme="majorHAnsi" w:hAnsiTheme="majorHAnsi"/>
          <w:sz w:val="24"/>
          <w:szCs w:val="24"/>
        </w:rPr>
        <w:t>535</w:t>
      </w:r>
      <w:r w:rsidR="004403C5">
        <w:rPr>
          <w:rFonts w:asciiTheme="majorHAnsi" w:hAnsiTheme="majorHAnsi"/>
          <w:sz w:val="24"/>
          <w:szCs w:val="24"/>
        </w:rPr>
        <w:t>, on average,</w:t>
      </w:r>
      <w:r w:rsidR="00767F67">
        <w:rPr>
          <w:rFonts w:asciiTheme="majorHAnsi" w:hAnsiTheme="majorHAnsi"/>
          <w:sz w:val="24"/>
          <w:szCs w:val="24"/>
        </w:rPr>
        <w:t xml:space="preserve"> to respond, “very easy” to the SE skill measured by RSK6 (getting along well with their teachers), respectively.</w:t>
      </w:r>
      <w:r w:rsidR="0016623C">
        <w:rPr>
          <w:rFonts w:asciiTheme="majorHAnsi" w:hAnsiTheme="majorHAnsi"/>
          <w:sz w:val="24"/>
          <w:szCs w:val="24"/>
        </w:rPr>
        <w:t xml:space="preserve"> Appendix </w:t>
      </w:r>
      <w:r w:rsidR="00F11517">
        <w:rPr>
          <w:rFonts w:asciiTheme="majorHAnsi" w:hAnsiTheme="majorHAnsi"/>
          <w:sz w:val="24"/>
          <w:szCs w:val="24"/>
        </w:rPr>
        <w:t>A illustrat</w:t>
      </w:r>
      <w:r w:rsidR="007C1C58">
        <w:rPr>
          <w:rFonts w:asciiTheme="majorHAnsi" w:hAnsiTheme="majorHAnsi"/>
          <w:sz w:val="24"/>
          <w:szCs w:val="24"/>
        </w:rPr>
        <w:t xml:space="preserve">es the item difficulty hierarchy for the Relationship Skills competency; </w:t>
      </w:r>
      <w:r w:rsidR="00F11517">
        <w:rPr>
          <w:rFonts w:asciiTheme="majorHAnsi" w:hAnsiTheme="majorHAnsi"/>
          <w:sz w:val="24"/>
          <w:szCs w:val="24"/>
        </w:rPr>
        <w:t xml:space="preserve">other competency </w:t>
      </w:r>
      <w:r w:rsidR="003500F3">
        <w:rPr>
          <w:rFonts w:asciiTheme="majorHAnsi" w:hAnsiTheme="majorHAnsi"/>
          <w:sz w:val="24"/>
          <w:szCs w:val="24"/>
        </w:rPr>
        <w:t xml:space="preserve">item </w:t>
      </w:r>
      <w:r w:rsidR="00F11517">
        <w:rPr>
          <w:rFonts w:asciiTheme="majorHAnsi" w:hAnsiTheme="majorHAnsi"/>
          <w:sz w:val="24"/>
          <w:szCs w:val="24"/>
        </w:rPr>
        <w:t xml:space="preserve">hierarchies can be found in the </w:t>
      </w:r>
      <w:hyperlink r:id="rId20" w:history="1">
        <w:r w:rsidR="00F11517" w:rsidRPr="00397A24">
          <w:rPr>
            <w:rStyle w:val="Hyperlink"/>
            <w:rFonts w:asciiTheme="majorHAnsi" w:hAnsiTheme="majorHAnsi"/>
            <w:sz w:val="24"/>
            <w:szCs w:val="24"/>
          </w:rPr>
          <w:t>SELIS Validity Report</w:t>
        </w:r>
      </w:hyperlink>
      <w:r w:rsidR="00F11517">
        <w:rPr>
          <w:rFonts w:asciiTheme="majorHAnsi" w:hAnsiTheme="majorHAnsi"/>
          <w:sz w:val="24"/>
          <w:szCs w:val="24"/>
        </w:rPr>
        <w:t>.</w:t>
      </w:r>
    </w:p>
    <w:p w14:paraId="419114B1" w14:textId="77777777" w:rsidR="00035244" w:rsidRPr="00397A24" w:rsidRDefault="00035244" w:rsidP="00035244">
      <w:pPr>
        <w:rPr>
          <w:rFonts w:asciiTheme="majorHAnsi" w:hAnsiTheme="majorHAnsi"/>
          <w:sz w:val="24"/>
          <w:szCs w:val="24"/>
        </w:rPr>
      </w:pPr>
    </w:p>
    <w:p w14:paraId="4CFA335E" w14:textId="5FCD1E41" w:rsidR="00767F67" w:rsidRPr="00397A24" w:rsidRDefault="00767F67" w:rsidP="00035244">
      <w:pPr>
        <w:pStyle w:val="Heading3"/>
        <w:spacing w:before="0"/>
      </w:pPr>
      <w:bookmarkStart w:id="11" w:name="_Toc130827017"/>
      <w:r w:rsidRPr="00767F67">
        <w:t>Mapping student’s</w:t>
      </w:r>
      <w:r>
        <w:t xml:space="preserve"> item</w:t>
      </w:r>
      <w:r w:rsidRPr="00767F67">
        <w:t xml:space="preserve"> responses</w:t>
      </w:r>
      <w:r w:rsidR="00312ED8">
        <w:t xml:space="preserve"> to identify strengths and areas for growth</w:t>
      </w:r>
      <w:bookmarkEnd w:id="11"/>
    </w:p>
    <w:p w14:paraId="1DC0C691" w14:textId="138E35BF" w:rsidR="00807191" w:rsidRDefault="000D6DD9" w:rsidP="006A1801">
      <w:pPr>
        <w:rPr>
          <w:rFonts w:asciiTheme="majorHAnsi" w:hAnsiTheme="majorHAnsi"/>
          <w:sz w:val="24"/>
          <w:szCs w:val="24"/>
        </w:rPr>
      </w:pPr>
      <w:r>
        <w:rPr>
          <w:rFonts w:asciiTheme="majorHAnsi" w:hAnsiTheme="majorHAnsi"/>
          <w:sz w:val="24"/>
          <w:szCs w:val="24"/>
        </w:rPr>
        <w:t>This section describes the basic features of the SWON map</w:t>
      </w:r>
      <w:r w:rsidR="00E644C5">
        <w:rPr>
          <w:rFonts w:asciiTheme="majorHAnsi" w:hAnsiTheme="majorHAnsi"/>
          <w:sz w:val="24"/>
          <w:szCs w:val="24"/>
        </w:rPr>
        <w:t>; an outline of a SWON map is shown in Figure 2</w:t>
      </w:r>
      <w:r>
        <w:rPr>
          <w:rFonts w:asciiTheme="majorHAnsi" w:hAnsiTheme="majorHAnsi"/>
          <w:sz w:val="24"/>
          <w:szCs w:val="24"/>
        </w:rPr>
        <w:t xml:space="preserve">. </w:t>
      </w:r>
    </w:p>
    <w:p w14:paraId="6CACEC71" w14:textId="235A7897" w:rsidR="00F02B6A" w:rsidRDefault="00F02B6A" w:rsidP="00FB1F28">
      <w:pPr>
        <w:pStyle w:val="ListParagraph"/>
        <w:numPr>
          <w:ilvl w:val="0"/>
          <w:numId w:val="11"/>
        </w:numPr>
        <w:spacing w:after="240"/>
        <w:ind w:left="540"/>
        <w:rPr>
          <w:rFonts w:asciiTheme="majorHAnsi" w:hAnsiTheme="majorHAnsi"/>
          <w:sz w:val="24"/>
          <w:szCs w:val="24"/>
        </w:rPr>
      </w:pPr>
      <w:r>
        <w:rPr>
          <w:rFonts w:asciiTheme="majorHAnsi" w:hAnsiTheme="majorHAnsi"/>
          <w:sz w:val="24"/>
          <w:szCs w:val="24"/>
        </w:rPr>
        <w:t xml:space="preserve">Down the center of the map is a </w:t>
      </w:r>
      <w:r w:rsidRPr="005175DD">
        <w:rPr>
          <w:rFonts w:asciiTheme="majorHAnsi" w:hAnsiTheme="majorHAnsi"/>
          <w:i/>
          <w:iCs/>
          <w:sz w:val="24"/>
          <w:szCs w:val="24"/>
        </w:rPr>
        <w:t>portion</w:t>
      </w:r>
      <w:r>
        <w:rPr>
          <w:rFonts w:asciiTheme="majorHAnsi" w:hAnsiTheme="majorHAnsi"/>
          <w:sz w:val="24"/>
          <w:szCs w:val="24"/>
        </w:rPr>
        <w:t xml:space="preserve"> of the SELIS scale or ruler that locates the student’s average score (</w:t>
      </w:r>
      <w:r w:rsidR="007B2BAE">
        <w:rPr>
          <w:rFonts w:asciiTheme="majorHAnsi" w:hAnsiTheme="majorHAnsi"/>
          <w:sz w:val="24"/>
          <w:szCs w:val="24"/>
        </w:rPr>
        <w:t xml:space="preserve">marked by </w:t>
      </w:r>
      <w:r w:rsidRPr="00035CC7">
        <w:rPr>
          <w:rFonts w:asciiTheme="majorHAnsi" w:hAnsiTheme="majorHAnsi"/>
          <w:color w:val="C00000"/>
          <w:sz w:val="24"/>
          <w:szCs w:val="24"/>
        </w:rPr>
        <w:t>XXX</w:t>
      </w:r>
      <w:r w:rsidR="007B2BAE">
        <w:rPr>
          <w:rFonts w:asciiTheme="majorHAnsi" w:hAnsiTheme="majorHAnsi"/>
          <w:color w:val="FF0000"/>
          <w:sz w:val="24"/>
          <w:szCs w:val="24"/>
        </w:rPr>
        <w:t xml:space="preserve"> </w:t>
      </w:r>
      <w:r w:rsidR="007B2BAE" w:rsidRPr="007B2BAE">
        <w:rPr>
          <w:rFonts w:asciiTheme="majorHAnsi" w:hAnsiTheme="majorHAnsi"/>
          <w:sz w:val="24"/>
          <w:szCs w:val="24"/>
        </w:rPr>
        <w:t>on the map</w:t>
      </w:r>
      <w:r w:rsidRPr="007B2BAE">
        <w:rPr>
          <w:rFonts w:asciiTheme="majorHAnsi" w:hAnsiTheme="majorHAnsi"/>
          <w:sz w:val="24"/>
          <w:szCs w:val="24"/>
        </w:rPr>
        <w:t>)</w:t>
      </w:r>
      <w:r>
        <w:rPr>
          <w:rFonts w:asciiTheme="majorHAnsi" w:hAnsiTheme="majorHAnsi"/>
          <w:color w:val="FF0000"/>
          <w:sz w:val="24"/>
          <w:szCs w:val="24"/>
        </w:rPr>
        <w:t xml:space="preserve"> </w:t>
      </w:r>
      <w:r w:rsidRPr="001F03D4">
        <w:rPr>
          <w:rFonts w:asciiTheme="majorHAnsi" w:hAnsiTheme="majorHAnsi"/>
          <w:sz w:val="24"/>
          <w:szCs w:val="24"/>
        </w:rPr>
        <w:t xml:space="preserve">on the </w:t>
      </w:r>
      <w:r w:rsidR="0019674A">
        <w:rPr>
          <w:rFonts w:asciiTheme="majorHAnsi" w:hAnsiTheme="majorHAnsi"/>
          <w:sz w:val="24"/>
          <w:szCs w:val="24"/>
        </w:rPr>
        <w:t xml:space="preserve">SE </w:t>
      </w:r>
      <w:r w:rsidRPr="001F03D4">
        <w:rPr>
          <w:rFonts w:asciiTheme="majorHAnsi" w:hAnsiTheme="majorHAnsi"/>
          <w:sz w:val="24"/>
          <w:szCs w:val="24"/>
        </w:rPr>
        <w:t>scale</w:t>
      </w:r>
      <w:r w:rsidR="00286A72">
        <w:rPr>
          <w:rFonts w:asciiTheme="majorHAnsi" w:hAnsiTheme="majorHAnsi"/>
          <w:sz w:val="24"/>
          <w:szCs w:val="24"/>
        </w:rPr>
        <w:t>.</w:t>
      </w:r>
      <w:r>
        <w:rPr>
          <w:rFonts w:asciiTheme="majorHAnsi" w:hAnsiTheme="majorHAnsi"/>
          <w:sz w:val="24"/>
          <w:szCs w:val="24"/>
        </w:rPr>
        <w:t xml:space="preserve"> </w:t>
      </w:r>
      <w:r w:rsidR="00286A72">
        <w:rPr>
          <w:rFonts w:asciiTheme="majorHAnsi" w:hAnsiTheme="majorHAnsi"/>
          <w:sz w:val="24"/>
          <w:szCs w:val="24"/>
        </w:rPr>
        <w:t>T</w:t>
      </w:r>
      <w:r>
        <w:rPr>
          <w:rFonts w:asciiTheme="majorHAnsi" w:hAnsiTheme="majorHAnsi"/>
          <w:sz w:val="24"/>
          <w:szCs w:val="24"/>
        </w:rPr>
        <w:t>he two lines either side of the student’s average score (blue lines</w:t>
      </w:r>
      <w:r w:rsidR="009164F0">
        <w:rPr>
          <w:rFonts w:asciiTheme="majorHAnsi" w:hAnsiTheme="majorHAnsi"/>
          <w:sz w:val="24"/>
          <w:szCs w:val="24"/>
        </w:rPr>
        <w:t>, figure 2</w:t>
      </w:r>
      <w:r>
        <w:rPr>
          <w:rFonts w:asciiTheme="majorHAnsi" w:hAnsiTheme="majorHAnsi"/>
          <w:sz w:val="24"/>
          <w:szCs w:val="24"/>
        </w:rPr>
        <w:t>) denote plus or minus one standard error (the wider the lines are apart means that the student was measured with a higher degree of measurement error</w:t>
      </w:r>
      <w:r w:rsidR="009164F0">
        <w:rPr>
          <w:rFonts w:asciiTheme="majorHAnsi" w:hAnsiTheme="majorHAnsi"/>
          <w:sz w:val="24"/>
          <w:szCs w:val="24"/>
        </w:rPr>
        <w:t xml:space="preserve"> and caution is advised in interpreting the student’s strengths and areas for growth</w:t>
      </w:r>
      <w:r>
        <w:rPr>
          <w:rFonts w:asciiTheme="majorHAnsi" w:hAnsiTheme="majorHAnsi"/>
          <w:sz w:val="24"/>
          <w:szCs w:val="24"/>
        </w:rPr>
        <w:t xml:space="preserve">). </w:t>
      </w:r>
    </w:p>
    <w:p w14:paraId="7E7DA035" w14:textId="5DB24921" w:rsidR="00963F9E" w:rsidRPr="00963F9E" w:rsidRDefault="00963F9E" w:rsidP="00FB1F28">
      <w:pPr>
        <w:pStyle w:val="ListParagraph"/>
        <w:numPr>
          <w:ilvl w:val="0"/>
          <w:numId w:val="11"/>
        </w:numPr>
        <w:spacing w:before="240" w:after="240"/>
        <w:ind w:left="540"/>
        <w:rPr>
          <w:rFonts w:asciiTheme="majorHAnsi" w:hAnsiTheme="majorHAnsi"/>
          <w:sz w:val="24"/>
          <w:szCs w:val="24"/>
        </w:rPr>
      </w:pPr>
      <w:r w:rsidRPr="00963F9E">
        <w:rPr>
          <w:rFonts w:asciiTheme="majorHAnsi" w:hAnsiTheme="majorHAnsi"/>
          <w:sz w:val="24"/>
          <w:szCs w:val="24"/>
        </w:rPr>
        <w:t xml:space="preserve">Items are </w:t>
      </w:r>
      <w:r>
        <w:rPr>
          <w:rFonts w:asciiTheme="majorHAnsi" w:hAnsiTheme="majorHAnsi"/>
          <w:sz w:val="24"/>
          <w:szCs w:val="24"/>
        </w:rPr>
        <w:t>locat</w:t>
      </w:r>
      <w:r w:rsidRPr="00963F9E">
        <w:rPr>
          <w:rFonts w:asciiTheme="majorHAnsi" w:hAnsiTheme="majorHAnsi"/>
          <w:sz w:val="24"/>
          <w:szCs w:val="24"/>
        </w:rPr>
        <w:t>ed on the map’s scale according to their item difficulty with more difficult SE</w:t>
      </w:r>
      <w:r w:rsidR="00575D9C">
        <w:rPr>
          <w:rFonts w:asciiTheme="majorHAnsi" w:hAnsiTheme="majorHAnsi"/>
          <w:sz w:val="24"/>
          <w:szCs w:val="24"/>
        </w:rPr>
        <w:t> </w:t>
      </w:r>
      <w:r w:rsidRPr="00963F9E">
        <w:rPr>
          <w:rFonts w:asciiTheme="majorHAnsi" w:hAnsiTheme="majorHAnsi"/>
          <w:sz w:val="24"/>
          <w:szCs w:val="24"/>
        </w:rPr>
        <w:t>skills (items) located towards the top of the map and easier skills</w:t>
      </w:r>
      <w:r w:rsidR="00F64398">
        <w:rPr>
          <w:rFonts w:asciiTheme="majorHAnsi" w:hAnsiTheme="majorHAnsi"/>
          <w:sz w:val="24"/>
          <w:szCs w:val="24"/>
        </w:rPr>
        <w:t xml:space="preserve"> to apply or acquire</w:t>
      </w:r>
      <w:r w:rsidRPr="00963F9E">
        <w:rPr>
          <w:rFonts w:asciiTheme="majorHAnsi" w:hAnsiTheme="majorHAnsi"/>
          <w:sz w:val="24"/>
          <w:szCs w:val="24"/>
        </w:rPr>
        <w:t xml:space="preserve"> located to the bottom of the map’s scale.</w:t>
      </w:r>
      <w:r w:rsidR="00012F99">
        <w:rPr>
          <w:rFonts w:asciiTheme="majorHAnsi" w:hAnsiTheme="majorHAnsi"/>
          <w:sz w:val="24"/>
          <w:szCs w:val="24"/>
        </w:rPr>
        <w:t xml:space="preserve"> In general, the higher a student’s </w:t>
      </w:r>
      <w:r w:rsidR="00021BC3">
        <w:rPr>
          <w:rFonts w:asciiTheme="majorHAnsi" w:hAnsiTheme="majorHAnsi"/>
          <w:sz w:val="24"/>
          <w:szCs w:val="24"/>
        </w:rPr>
        <w:t xml:space="preserve">SE </w:t>
      </w:r>
      <w:r w:rsidR="00012F99">
        <w:rPr>
          <w:rFonts w:asciiTheme="majorHAnsi" w:hAnsiTheme="majorHAnsi"/>
          <w:sz w:val="24"/>
          <w:szCs w:val="24"/>
        </w:rPr>
        <w:t xml:space="preserve">score, the more likely they will respond, “easy” or “very easy” to </w:t>
      </w:r>
      <w:r w:rsidR="004A09AD">
        <w:rPr>
          <w:rFonts w:asciiTheme="majorHAnsi" w:hAnsiTheme="majorHAnsi"/>
          <w:sz w:val="24"/>
          <w:szCs w:val="24"/>
        </w:rPr>
        <w:t>any</w:t>
      </w:r>
      <w:r w:rsidR="00012F99">
        <w:rPr>
          <w:rFonts w:asciiTheme="majorHAnsi" w:hAnsiTheme="majorHAnsi"/>
          <w:sz w:val="24"/>
          <w:szCs w:val="24"/>
        </w:rPr>
        <w:t xml:space="preserve"> SE skill measured</w:t>
      </w:r>
      <w:r w:rsidR="00021BC3">
        <w:rPr>
          <w:rFonts w:asciiTheme="majorHAnsi" w:hAnsiTheme="majorHAnsi"/>
          <w:sz w:val="24"/>
          <w:szCs w:val="24"/>
        </w:rPr>
        <w:t xml:space="preserve">; </w:t>
      </w:r>
      <w:r w:rsidR="004A09AD">
        <w:rPr>
          <w:rFonts w:asciiTheme="majorHAnsi" w:hAnsiTheme="majorHAnsi"/>
          <w:sz w:val="24"/>
          <w:szCs w:val="24"/>
        </w:rPr>
        <w:t xml:space="preserve">in contrast, </w:t>
      </w:r>
      <w:r w:rsidR="00021BC3">
        <w:rPr>
          <w:rFonts w:asciiTheme="majorHAnsi" w:hAnsiTheme="majorHAnsi"/>
          <w:sz w:val="24"/>
          <w:szCs w:val="24"/>
        </w:rPr>
        <w:t xml:space="preserve">students with low SE scores are </w:t>
      </w:r>
      <w:r w:rsidR="004A09AD">
        <w:rPr>
          <w:rFonts w:asciiTheme="majorHAnsi" w:hAnsiTheme="majorHAnsi"/>
          <w:sz w:val="24"/>
          <w:szCs w:val="24"/>
        </w:rPr>
        <w:t>more likely</w:t>
      </w:r>
      <w:r w:rsidR="00914DB8">
        <w:rPr>
          <w:rFonts w:asciiTheme="majorHAnsi" w:hAnsiTheme="majorHAnsi"/>
          <w:sz w:val="24"/>
          <w:szCs w:val="24"/>
        </w:rPr>
        <w:t xml:space="preserve"> to respond, “hard” or “very </w:t>
      </w:r>
      <w:r w:rsidR="004A09AD">
        <w:rPr>
          <w:rFonts w:asciiTheme="majorHAnsi" w:hAnsiTheme="majorHAnsi"/>
          <w:sz w:val="24"/>
          <w:szCs w:val="24"/>
        </w:rPr>
        <w:t>hard</w:t>
      </w:r>
      <w:r w:rsidR="00914DB8">
        <w:rPr>
          <w:rFonts w:asciiTheme="majorHAnsi" w:hAnsiTheme="majorHAnsi"/>
          <w:sz w:val="24"/>
          <w:szCs w:val="24"/>
        </w:rPr>
        <w:t xml:space="preserve">” to </w:t>
      </w:r>
      <w:r w:rsidR="004A09AD">
        <w:rPr>
          <w:rFonts w:asciiTheme="majorHAnsi" w:hAnsiTheme="majorHAnsi"/>
          <w:sz w:val="24"/>
          <w:szCs w:val="24"/>
        </w:rPr>
        <w:t xml:space="preserve">any SE </w:t>
      </w:r>
      <w:r w:rsidR="002E4856">
        <w:rPr>
          <w:rFonts w:asciiTheme="majorHAnsi" w:hAnsiTheme="majorHAnsi"/>
          <w:sz w:val="24"/>
          <w:szCs w:val="24"/>
        </w:rPr>
        <w:t>skill and</w:t>
      </w:r>
      <w:r w:rsidR="009A1023">
        <w:rPr>
          <w:rFonts w:asciiTheme="majorHAnsi" w:hAnsiTheme="majorHAnsi"/>
          <w:sz w:val="24"/>
          <w:szCs w:val="24"/>
        </w:rPr>
        <w:t xml:space="preserve"> are </w:t>
      </w:r>
      <w:r w:rsidR="009A1023" w:rsidRPr="002E4856">
        <w:rPr>
          <w:rFonts w:asciiTheme="majorHAnsi" w:hAnsiTheme="majorHAnsi"/>
          <w:i/>
          <w:iCs/>
          <w:sz w:val="24"/>
          <w:szCs w:val="24"/>
        </w:rPr>
        <w:t>predicted</w:t>
      </w:r>
      <w:r w:rsidR="009A1023">
        <w:rPr>
          <w:rFonts w:asciiTheme="majorHAnsi" w:hAnsiTheme="majorHAnsi"/>
          <w:sz w:val="24"/>
          <w:szCs w:val="24"/>
        </w:rPr>
        <w:t xml:space="preserve"> to choose the “very hard” response option on the most difficult SE skills to apply (e.g., RSK4).</w:t>
      </w:r>
    </w:p>
    <w:p w14:paraId="560D92AE" w14:textId="24D5F085" w:rsidR="00B62272" w:rsidRDefault="00E644C5" w:rsidP="00FB1F28">
      <w:pPr>
        <w:pStyle w:val="ListParagraph"/>
        <w:numPr>
          <w:ilvl w:val="0"/>
          <w:numId w:val="11"/>
        </w:numPr>
        <w:spacing w:before="240" w:after="240"/>
        <w:ind w:left="540"/>
        <w:rPr>
          <w:rFonts w:asciiTheme="majorHAnsi" w:hAnsiTheme="majorHAnsi"/>
          <w:sz w:val="24"/>
          <w:szCs w:val="24"/>
        </w:rPr>
      </w:pPr>
      <w:r>
        <w:rPr>
          <w:rFonts w:asciiTheme="majorHAnsi" w:hAnsiTheme="majorHAnsi"/>
          <w:sz w:val="24"/>
          <w:szCs w:val="24"/>
        </w:rPr>
        <w:t xml:space="preserve">On the </w:t>
      </w:r>
      <w:r w:rsidR="005A253A">
        <w:rPr>
          <w:rFonts w:asciiTheme="majorHAnsi" w:hAnsiTheme="majorHAnsi"/>
          <w:sz w:val="24"/>
          <w:szCs w:val="24"/>
        </w:rPr>
        <w:t xml:space="preserve">left-hand side </w:t>
      </w:r>
      <w:r w:rsidR="00892587">
        <w:rPr>
          <w:rFonts w:asciiTheme="majorHAnsi" w:hAnsiTheme="majorHAnsi"/>
          <w:sz w:val="24"/>
          <w:szCs w:val="24"/>
        </w:rPr>
        <w:t xml:space="preserve">(LHS) </w:t>
      </w:r>
      <w:r w:rsidR="005A253A">
        <w:rPr>
          <w:rFonts w:asciiTheme="majorHAnsi" w:hAnsiTheme="majorHAnsi"/>
          <w:sz w:val="24"/>
          <w:szCs w:val="24"/>
        </w:rPr>
        <w:t xml:space="preserve">of the map </w:t>
      </w:r>
      <w:r>
        <w:rPr>
          <w:rFonts w:asciiTheme="majorHAnsi" w:hAnsiTheme="majorHAnsi"/>
          <w:sz w:val="24"/>
          <w:szCs w:val="24"/>
        </w:rPr>
        <w:t xml:space="preserve">are </w:t>
      </w:r>
      <w:r w:rsidR="003232CB">
        <w:rPr>
          <w:rFonts w:asciiTheme="majorHAnsi" w:hAnsiTheme="majorHAnsi"/>
          <w:sz w:val="24"/>
          <w:szCs w:val="24"/>
        </w:rPr>
        <w:t xml:space="preserve">SE skills (items) that a student has a </w:t>
      </w:r>
      <w:r w:rsidR="003232CB" w:rsidRPr="005A253A">
        <w:rPr>
          <w:rFonts w:asciiTheme="majorHAnsi" w:hAnsiTheme="majorHAnsi"/>
          <w:b/>
          <w:bCs/>
          <w:sz w:val="24"/>
          <w:szCs w:val="24"/>
        </w:rPr>
        <w:t>relative</w:t>
      </w:r>
      <w:r w:rsidR="003232CB">
        <w:rPr>
          <w:rFonts w:asciiTheme="majorHAnsi" w:hAnsiTheme="majorHAnsi"/>
          <w:sz w:val="24"/>
          <w:szCs w:val="24"/>
        </w:rPr>
        <w:t xml:space="preserve"> </w:t>
      </w:r>
      <w:r w:rsidR="003232CB" w:rsidRPr="005A253A">
        <w:rPr>
          <w:rFonts w:asciiTheme="majorHAnsi" w:hAnsiTheme="majorHAnsi"/>
          <w:b/>
          <w:bCs/>
          <w:sz w:val="24"/>
          <w:szCs w:val="24"/>
        </w:rPr>
        <w:t>strength</w:t>
      </w:r>
      <w:r w:rsidR="003232CB">
        <w:rPr>
          <w:rFonts w:asciiTheme="majorHAnsi" w:hAnsiTheme="majorHAnsi"/>
          <w:sz w:val="24"/>
          <w:szCs w:val="24"/>
        </w:rPr>
        <w:t xml:space="preserve"> </w:t>
      </w:r>
      <w:r w:rsidR="005A253A">
        <w:rPr>
          <w:rFonts w:asciiTheme="majorHAnsi" w:hAnsiTheme="majorHAnsi"/>
          <w:sz w:val="24"/>
          <w:szCs w:val="24"/>
        </w:rPr>
        <w:t>in,</w:t>
      </w:r>
      <w:r w:rsidR="003232CB">
        <w:rPr>
          <w:rFonts w:asciiTheme="majorHAnsi" w:hAnsiTheme="majorHAnsi"/>
          <w:sz w:val="24"/>
          <w:szCs w:val="24"/>
        </w:rPr>
        <w:t xml:space="preserve"> </w:t>
      </w:r>
      <w:r w:rsidR="00B62272">
        <w:rPr>
          <w:rFonts w:asciiTheme="majorHAnsi" w:hAnsiTheme="majorHAnsi"/>
          <w:sz w:val="24"/>
          <w:szCs w:val="24"/>
        </w:rPr>
        <w:t xml:space="preserve">with the SE skill </w:t>
      </w:r>
      <w:r w:rsidR="0019674A">
        <w:rPr>
          <w:rFonts w:asciiTheme="majorHAnsi" w:hAnsiTheme="majorHAnsi"/>
          <w:sz w:val="24"/>
          <w:szCs w:val="24"/>
        </w:rPr>
        <w:t xml:space="preserve">(item) </w:t>
      </w:r>
      <w:r w:rsidR="00B62272">
        <w:rPr>
          <w:rFonts w:asciiTheme="majorHAnsi" w:hAnsiTheme="majorHAnsi"/>
          <w:sz w:val="24"/>
          <w:szCs w:val="24"/>
        </w:rPr>
        <w:t xml:space="preserve">appearing in either quadrant 1 or 2, or within the </w:t>
      </w:r>
      <w:r w:rsidR="00892587">
        <w:rPr>
          <w:rFonts w:asciiTheme="majorHAnsi" w:hAnsiTheme="majorHAnsi"/>
          <w:sz w:val="24"/>
          <w:szCs w:val="24"/>
        </w:rPr>
        <w:t>zone of proximal development (ZPD)</w:t>
      </w:r>
      <w:r w:rsidR="00B62272">
        <w:rPr>
          <w:rFonts w:asciiTheme="majorHAnsi" w:hAnsiTheme="majorHAnsi"/>
          <w:sz w:val="24"/>
          <w:szCs w:val="24"/>
        </w:rPr>
        <w:t xml:space="preserve"> on </w:t>
      </w:r>
      <w:r w:rsidR="00892587">
        <w:rPr>
          <w:rFonts w:asciiTheme="majorHAnsi" w:hAnsiTheme="majorHAnsi"/>
          <w:sz w:val="24"/>
          <w:szCs w:val="24"/>
        </w:rPr>
        <w:t>the LHS</w:t>
      </w:r>
      <w:r w:rsidR="00B62272">
        <w:rPr>
          <w:rFonts w:asciiTheme="majorHAnsi" w:hAnsiTheme="majorHAnsi"/>
          <w:sz w:val="24"/>
          <w:szCs w:val="24"/>
        </w:rPr>
        <w:t xml:space="preserve"> of the ruler.</w:t>
      </w:r>
      <w:r w:rsidR="002745AF">
        <w:rPr>
          <w:rFonts w:asciiTheme="majorHAnsi" w:hAnsiTheme="majorHAnsi"/>
          <w:sz w:val="24"/>
          <w:szCs w:val="24"/>
        </w:rPr>
        <w:t xml:space="preserve"> </w:t>
      </w:r>
      <w:r w:rsidR="002745AF" w:rsidRPr="002A21A8">
        <w:rPr>
          <w:rFonts w:asciiTheme="majorHAnsi" w:hAnsiTheme="majorHAnsi"/>
          <w:b/>
          <w:bCs/>
          <w:sz w:val="24"/>
          <w:szCs w:val="24"/>
        </w:rPr>
        <w:t>Please note</w:t>
      </w:r>
      <w:r w:rsidR="002745AF">
        <w:rPr>
          <w:rFonts w:asciiTheme="majorHAnsi" w:hAnsiTheme="majorHAnsi"/>
          <w:sz w:val="24"/>
          <w:szCs w:val="24"/>
        </w:rPr>
        <w:t xml:space="preserve">, </w:t>
      </w:r>
      <w:r w:rsidR="00891EF8">
        <w:rPr>
          <w:rFonts w:asciiTheme="majorHAnsi" w:hAnsiTheme="majorHAnsi"/>
          <w:sz w:val="24"/>
          <w:szCs w:val="24"/>
        </w:rPr>
        <w:t xml:space="preserve">SE skills </w:t>
      </w:r>
      <w:r w:rsidR="00EC3F86">
        <w:rPr>
          <w:rFonts w:asciiTheme="majorHAnsi" w:hAnsiTheme="majorHAnsi"/>
          <w:sz w:val="24"/>
          <w:szCs w:val="24"/>
        </w:rPr>
        <w:t xml:space="preserve">can appear on the LHS of the map even for </w:t>
      </w:r>
      <w:r w:rsidR="002745AF">
        <w:rPr>
          <w:rFonts w:asciiTheme="majorHAnsi" w:hAnsiTheme="majorHAnsi"/>
          <w:sz w:val="24"/>
          <w:szCs w:val="24"/>
        </w:rPr>
        <w:t>students with low</w:t>
      </w:r>
      <w:r w:rsidR="00B03A29">
        <w:rPr>
          <w:rFonts w:asciiTheme="majorHAnsi" w:hAnsiTheme="majorHAnsi"/>
          <w:sz w:val="24"/>
          <w:szCs w:val="24"/>
        </w:rPr>
        <w:t xml:space="preserve"> to very low</w:t>
      </w:r>
      <w:r w:rsidR="002745AF">
        <w:rPr>
          <w:rFonts w:asciiTheme="majorHAnsi" w:hAnsiTheme="majorHAnsi"/>
          <w:sz w:val="24"/>
          <w:szCs w:val="24"/>
        </w:rPr>
        <w:t xml:space="preserve"> SE ability scores</w:t>
      </w:r>
      <w:r w:rsidR="00EC3F86">
        <w:rPr>
          <w:rFonts w:asciiTheme="majorHAnsi" w:hAnsiTheme="majorHAnsi"/>
          <w:sz w:val="24"/>
          <w:szCs w:val="24"/>
        </w:rPr>
        <w:t xml:space="preserve">; a </w:t>
      </w:r>
      <w:r w:rsidR="00801969">
        <w:rPr>
          <w:rFonts w:asciiTheme="majorHAnsi" w:hAnsiTheme="majorHAnsi"/>
          <w:sz w:val="24"/>
          <w:szCs w:val="24"/>
        </w:rPr>
        <w:t>student with</w:t>
      </w:r>
      <w:r w:rsidR="002A21A8">
        <w:rPr>
          <w:rFonts w:asciiTheme="majorHAnsi" w:hAnsiTheme="majorHAnsi"/>
          <w:sz w:val="24"/>
          <w:szCs w:val="24"/>
        </w:rPr>
        <w:t xml:space="preserve"> a</w:t>
      </w:r>
      <w:r w:rsidR="00801969">
        <w:rPr>
          <w:rFonts w:asciiTheme="majorHAnsi" w:hAnsiTheme="majorHAnsi"/>
          <w:sz w:val="24"/>
          <w:szCs w:val="24"/>
        </w:rPr>
        <w:t xml:space="preserve"> low SE abilit</w:t>
      </w:r>
      <w:r w:rsidR="002A21A8">
        <w:rPr>
          <w:rFonts w:asciiTheme="majorHAnsi" w:hAnsiTheme="majorHAnsi"/>
          <w:sz w:val="24"/>
          <w:szCs w:val="24"/>
        </w:rPr>
        <w:t>y</w:t>
      </w:r>
      <w:r w:rsidR="00801969">
        <w:rPr>
          <w:rFonts w:asciiTheme="majorHAnsi" w:hAnsiTheme="majorHAnsi"/>
          <w:sz w:val="24"/>
          <w:szCs w:val="24"/>
        </w:rPr>
        <w:t xml:space="preserve"> may respond that a skill is </w:t>
      </w:r>
      <w:r w:rsidR="00B03A29">
        <w:rPr>
          <w:rFonts w:asciiTheme="majorHAnsi" w:hAnsiTheme="majorHAnsi"/>
          <w:sz w:val="24"/>
          <w:szCs w:val="24"/>
        </w:rPr>
        <w:t>“</w:t>
      </w:r>
      <w:r w:rsidR="00801969">
        <w:rPr>
          <w:rFonts w:asciiTheme="majorHAnsi" w:hAnsiTheme="majorHAnsi"/>
          <w:sz w:val="24"/>
          <w:szCs w:val="24"/>
        </w:rPr>
        <w:t>hard</w:t>
      </w:r>
      <w:r w:rsidR="00B03A29">
        <w:rPr>
          <w:rFonts w:asciiTheme="majorHAnsi" w:hAnsiTheme="majorHAnsi"/>
          <w:sz w:val="24"/>
          <w:szCs w:val="24"/>
        </w:rPr>
        <w:t>”</w:t>
      </w:r>
      <w:r w:rsidR="00801969">
        <w:rPr>
          <w:rFonts w:asciiTheme="majorHAnsi" w:hAnsiTheme="majorHAnsi"/>
          <w:sz w:val="24"/>
          <w:szCs w:val="24"/>
        </w:rPr>
        <w:t xml:space="preserve"> for the</w:t>
      </w:r>
      <w:r w:rsidR="00786C84">
        <w:rPr>
          <w:rFonts w:asciiTheme="majorHAnsi" w:hAnsiTheme="majorHAnsi"/>
          <w:sz w:val="24"/>
          <w:szCs w:val="24"/>
        </w:rPr>
        <w:t xml:space="preserve">m, but due to their low score was </w:t>
      </w:r>
      <w:r w:rsidR="00C33C3F">
        <w:rPr>
          <w:rFonts w:asciiTheme="majorHAnsi" w:hAnsiTheme="majorHAnsi"/>
          <w:sz w:val="24"/>
          <w:szCs w:val="24"/>
        </w:rPr>
        <w:t>predict</w:t>
      </w:r>
      <w:r w:rsidR="00786C84">
        <w:rPr>
          <w:rFonts w:asciiTheme="majorHAnsi" w:hAnsiTheme="majorHAnsi"/>
          <w:sz w:val="24"/>
          <w:szCs w:val="24"/>
        </w:rPr>
        <w:t>ed to respond, “very hard” to the SE skill</w:t>
      </w:r>
      <w:r w:rsidR="00B258A4">
        <w:rPr>
          <w:rFonts w:asciiTheme="majorHAnsi" w:hAnsiTheme="majorHAnsi"/>
          <w:sz w:val="24"/>
          <w:szCs w:val="24"/>
        </w:rPr>
        <w:t>. As a result, this SE skill is a relative strength for this student even though they still report it is, “hard” for them.</w:t>
      </w:r>
    </w:p>
    <w:p w14:paraId="668C4C91" w14:textId="421B7181" w:rsidR="00462CC2" w:rsidRDefault="00462CC2" w:rsidP="00FB1F28">
      <w:pPr>
        <w:pStyle w:val="ListParagraph"/>
        <w:numPr>
          <w:ilvl w:val="0"/>
          <w:numId w:val="11"/>
        </w:numPr>
        <w:spacing w:before="240" w:after="240"/>
        <w:ind w:left="540"/>
        <w:rPr>
          <w:rFonts w:asciiTheme="majorHAnsi" w:hAnsiTheme="majorHAnsi"/>
          <w:sz w:val="24"/>
          <w:szCs w:val="24"/>
        </w:rPr>
      </w:pPr>
      <w:r>
        <w:rPr>
          <w:rFonts w:asciiTheme="majorHAnsi" w:hAnsiTheme="majorHAnsi"/>
          <w:sz w:val="24"/>
          <w:szCs w:val="24"/>
        </w:rPr>
        <w:t>On the right-hand side</w:t>
      </w:r>
      <w:r w:rsidR="00910B17">
        <w:rPr>
          <w:rFonts w:asciiTheme="majorHAnsi" w:hAnsiTheme="majorHAnsi"/>
          <w:sz w:val="24"/>
          <w:szCs w:val="24"/>
        </w:rPr>
        <w:t xml:space="preserve"> (RHS)</w:t>
      </w:r>
      <w:r>
        <w:rPr>
          <w:rFonts w:asciiTheme="majorHAnsi" w:hAnsiTheme="majorHAnsi"/>
          <w:sz w:val="24"/>
          <w:szCs w:val="24"/>
        </w:rPr>
        <w:t xml:space="preserve"> of the map are SE skills (items) that a student </w:t>
      </w:r>
      <w:r w:rsidR="00A70BD8">
        <w:rPr>
          <w:rFonts w:asciiTheme="majorHAnsi" w:hAnsiTheme="majorHAnsi"/>
          <w:sz w:val="24"/>
          <w:szCs w:val="24"/>
        </w:rPr>
        <w:t>“</w:t>
      </w:r>
      <w:r w:rsidR="00D04EE3">
        <w:rPr>
          <w:rFonts w:asciiTheme="majorHAnsi" w:hAnsiTheme="majorHAnsi"/>
          <w:sz w:val="24"/>
          <w:szCs w:val="24"/>
        </w:rPr>
        <w:t>struggles</w:t>
      </w:r>
      <w:r w:rsidR="00A70BD8">
        <w:rPr>
          <w:rFonts w:asciiTheme="majorHAnsi" w:hAnsiTheme="majorHAnsi"/>
          <w:sz w:val="24"/>
          <w:szCs w:val="24"/>
        </w:rPr>
        <w:t>”</w:t>
      </w:r>
      <w:r w:rsidR="00D04EE3">
        <w:rPr>
          <w:rFonts w:asciiTheme="majorHAnsi" w:hAnsiTheme="majorHAnsi"/>
          <w:sz w:val="24"/>
          <w:szCs w:val="24"/>
        </w:rPr>
        <w:t xml:space="preserve"> </w:t>
      </w:r>
      <w:r w:rsidR="00781E78">
        <w:rPr>
          <w:rFonts w:asciiTheme="majorHAnsi" w:hAnsiTheme="majorHAnsi"/>
          <w:sz w:val="24"/>
          <w:szCs w:val="24"/>
        </w:rPr>
        <w:t xml:space="preserve">with </w:t>
      </w:r>
      <w:r w:rsidR="00781E78" w:rsidRPr="00781E78">
        <w:rPr>
          <w:rFonts w:asciiTheme="majorHAnsi" w:hAnsiTheme="majorHAnsi"/>
          <w:b/>
          <w:bCs/>
          <w:sz w:val="24"/>
          <w:szCs w:val="24"/>
        </w:rPr>
        <w:t>relative to their overall SE ability level</w:t>
      </w:r>
      <w:r w:rsidR="00A70BD8">
        <w:rPr>
          <w:rFonts w:asciiTheme="majorHAnsi" w:hAnsiTheme="majorHAnsi"/>
          <w:b/>
          <w:bCs/>
          <w:sz w:val="24"/>
          <w:szCs w:val="24"/>
        </w:rPr>
        <w:t xml:space="preserve">, </w:t>
      </w:r>
      <w:r w:rsidR="00A70BD8" w:rsidRPr="00A70BD8">
        <w:rPr>
          <w:rFonts w:asciiTheme="majorHAnsi" w:hAnsiTheme="majorHAnsi"/>
          <w:sz w:val="24"/>
          <w:szCs w:val="24"/>
        </w:rPr>
        <w:t>with the SE skill appearing in either quadrant 3 or 4, or within the ZPD</w:t>
      </w:r>
      <w:r w:rsidR="00910B17">
        <w:rPr>
          <w:rFonts w:asciiTheme="majorHAnsi" w:hAnsiTheme="majorHAnsi"/>
          <w:sz w:val="24"/>
          <w:szCs w:val="24"/>
        </w:rPr>
        <w:t xml:space="preserve"> (RHS)</w:t>
      </w:r>
      <w:r w:rsidR="00A70BD8" w:rsidRPr="00A70BD8">
        <w:rPr>
          <w:rFonts w:asciiTheme="majorHAnsi" w:hAnsiTheme="majorHAnsi"/>
          <w:sz w:val="24"/>
          <w:szCs w:val="24"/>
        </w:rPr>
        <w:t>.</w:t>
      </w:r>
      <w:r w:rsidR="00262634">
        <w:rPr>
          <w:rFonts w:asciiTheme="majorHAnsi" w:hAnsiTheme="majorHAnsi"/>
          <w:sz w:val="24"/>
          <w:szCs w:val="24"/>
        </w:rPr>
        <w:t xml:space="preserve"> </w:t>
      </w:r>
      <w:r w:rsidR="00C9250E" w:rsidRPr="002A21A8">
        <w:rPr>
          <w:rFonts w:asciiTheme="majorHAnsi" w:hAnsiTheme="majorHAnsi"/>
          <w:b/>
          <w:bCs/>
          <w:sz w:val="24"/>
          <w:szCs w:val="24"/>
        </w:rPr>
        <w:t>Please note</w:t>
      </w:r>
      <w:r w:rsidR="00C9250E">
        <w:rPr>
          <w:rFonts w:asciiTheme="majorHAnsi" w:hAnsiTheme="majorHAnsi"/>
          <w:sz w:val="24"/>
          <w:szCs w:val="24"/>
        </w:rPr>
        <w:t>, student</w:t>
      </w:r>
      <w:r w:rsidR="008C4E0F">
        <w:rPr>
          <w:rFonts w:asciiTheme="majorHAnsi" w:hAnsiTheme="majorHAnsi"/>
          <w:sz w:val="24"/>
          <w:szCs w:val="24"/>
        </w:rPr>
        <w:t>s</w:t>
      </w:r>
      <w:r w:rsidR="00C9250E">
        <w:rPr>
          <w:rFonts w:asciiTheme="majorHAnsi" w:hAnsiTheme="majorHAnsi"/>
          <w:sz w:val="24"/>
          <w:szCs w:val="24"/>
        </w:rPr>
        <w:t xml:space="preserve"> </w:t>
      </w:r>
      <w:r w:rsidR="008C4E0F">
        <w:rPr>
          <w:rFonts w:asciiTheme="majorHAnsi" w:hAnsiTheme="majorHAnsi"/>
          <w:sz w:val="24"/>
          <w:szCs w:val="24"/>
        </w:rPr>
        <w:t xml:space="preserve">with </w:t>
      </w:r>
      <w:r w:rsidR="00C9250E">
        <w:rPr>
          <w:rFonts w:asciiTheme="majorHAnsi" w:hAnsiTheme="majorHAnsi"/>
          <w:sz w:val="24"/>
          <w:szCs w:val="24"/>
        </w:rPr>
        <w:t>high SE ability score</w:t>
      </w:r>
      <w:r w:rsidR="008C4E0F">
        <w:rPr>
          <w:rFonts w:asciiTheme="majorHAnsi" w:hAnsiTheme="majorHAnsi"/>
          <w:sz w:val="24"/>
          <w:szCs w:val="24"/>
        </w:rPr>
        <w:t xml:space="preserve">s can “struggle” with a skill if </w:t>
      </w:r>
      <w:r w:rsidR="0050598D">
        <w:rPr>
          <w:rFonts w:asciiTheme="majorHAnsi" w:hAnsiTheme="majorHAnsi"/>
          <w:sz w:val="24"/>
          <w:szCs w:val="24"/>
        </w:rPr>
        <w:t xml:space="preserve">their </w:t>
      </w:r>
      <w:r w:rsidR="00C63F02">
        <w:rPr>
          <w:rFonts w:asciiTheme="majorHAnsi" w:hAnsiTheme="majorHAnsi"/>
          <w:sz w:val="24"/>
          <w:szCs w:val="24"/>
        </w:rPr>
        <w:t xml:space="preserve">chosen response option is </w:t>
      </w:r>
      <w:r w:rsidR="00643B25">
        <w:rPr>
          <w:rFonts w:asciiTheme="majorHAnsi" w:hAnsiTheme="majorHAnsi"/>
          <w:sz w:val="24"/>
          <w:szCs w:val="24"/>
        </w:rPr>
        <w:t xml:space="preserve">less favorable than </w:t>
      </w:r>
      <w:r w:rsidR="0060767C">
        <w:rPr>
          <w:rFonts w:asciiTheme="majorHAnsi" w:hAnsiTheme="majorHAnsi"/>
          <w:sz w:val="24"/>
          <w:szCs w:val="24"/>
        </w:rPr>
        <w:t xml:space="preserve">predicted by their </w:t>
      </w:r>
      <w:r w:rsidR="00144465">
        <w:rPr>
          <w:rFonts w:asciiTheme="majorHAnsi" w:hAnsiTheme="majorHAnsi"/>
          <w:sz w:val="24"/>
          <w:szCs w:val="24"/>
        </w:rPr>
        <w:t>SE ability level</w:t>
      </w:r>
      <w:r w:rsidR="0060767C">
        <w:rPr>
          <w:rFonts w:asciiTheme="majorHAnsi" w:hAnsiTheme="majorHAnsi"/>
          <w:sz w:val="24"/>
          <w:szCs w:val="24"/>
        </w:rPr>
        <w:t xml:space="preserve"> (for example, a skill may appear on the RHS </w:t>
      </w:r>
      <w:r w:rsidR="00133C2F">
        <w:rPr>
          <w:rFonts w:asciiTheme="majorHAnsi" w:hAnsiTheme="majorHAnsi"/>
          <w:sz w:val="24"/>
          <w:szCs w:val="24"/>
        </w:rPr>
        <w:t xml:space="preserve">if a high scoring student was predicted to respond, “very easy” to a SE skill, but actually responded, “easy” to the </w:t>
      </w:r>
      <w:r w:rsidR="00975F49">
        <w:rPr>
          <w:rFonts w:asciiTheme="majorHAnsi" w:hAnsiTheme="majorHAnsi"/>
          <w:sz w:val="24"/>
          <w:szCs w:val="24"/>
        </w:rPr>
        <w:t>item</w:t>
      </w:r>
      <w:r w:rsidR="0019674A">
        <w:rPr>
          <w:rFonts w:asciiTheme="majorHAnsi" w:hAnsiTheme="majorHAnsi"/>
          <w:sz w:val="24"/>
          <w:szCs w:val="24"/>
        </w:rPr>
        <w:t>)</w:t>
      </w:r>
      <w:r w:rsidR="00975F49">
        <w:rPr>
          <w:rFonts w:asciiTheme="majorHAnsi" w:hAnsiTheme="majorHAnsi"/>
          <w:sz w:val="24"/>
          <w:szCs w:val="24"/>
        </w:rPr>
        <w:t>.</w:t>
      </w:r>
      <w:r w:rsidR="0050598D">
        <w:rPr>
          <w:rFonts w:asciiTheme="majorHAnsi" w:hAnsiTheme="majorHAnsi"/>
          <w:sz w:val="24"/>
          <w:szCs w:val="24"/>
        </w:rPr>
        <w:t xml:space="preserve"> </w:t>
      </w:r>
      <w:r w:rsidR="004C4639">
        <w:rPr>
          <w:rFonts w:asciiTheme="majorHAnsi" w:hAnsiTheme="majorHAnsi"/>
          <w:sz w:val="24"/>
          <w:szCs w:val="24"/>
        </w:rPr>
        <w:t xml:space="preserve">As a result, </w:t>
      </w:r>
      <w:r w:rsidR="00D449E5">
        <w:rPr>
          <w:rFonts w:asciiTheme="majorHAnsi" w:hAnsiTheme="majorHAnsi"/>
          <w:sz w:val="24"/>
          <w:szCs w:val="24"/>
        </w:rPr>
        <w:t>this SE skill is</w:t>
      </w:r>
      <w:r w:rsidR="00F24D7B">
        <w:rPr>
          <w:rFonts w:asciiTheme="majorHAnsi" w:hAnsiTheme="majorHAnsi"/>
          <w:sz w:val="24"/>
          <w:szCs w:val="24"/>
        </w:rPr>
        <w:t xml:space="preserve"> </w:t>
      </w:r>
      <w:r w:rsidR="00D34AA3">
        <w:rPr>
          <w:rFonts w:asciiTheme="majorHAnsi" w:hAnsiTheme="majorHAnsi"/>
          <w:sz w:val="24"/>
          <w:szCs w:val="24"/>
        </w:rPr>
        <w:t>considered an area for growth even though the student reported it</w:t>
      </w:r>
      <w:r w:rsidR="0019674A">
        <w:rPr>
          <w:rFonts w:asciiTheme="majorHAnsi" w:hAnsiTheme="majorHAnsi"/>
          <w:sz w:val="24"/>
          <w:szCs w:val="24"/>
        </w:rPr>
        <w:t xml:space="preserve"> is</w:t>
      </w:r>
      <w:r w:rsidR="00D34AA3">
        <w:rPr>
          <w:rFonts w:asciiTheme="majorHAnsi" w:hAnsiTheme="majorHAnsi"/>
          <w:sz w:val="24"/>
          <w:szCs w:val="24"/>
        </w:rPr>
        <w:t>, “easy” for them.</w:t>
      </w:r>
    </w:p>
    <w:p w14:paraId="401CBA2D" w14:textId="01D2755C" w:rsidR="00AE4A73" w:rsidRDefault="00685E3F" w:rsidP="00FB1F28">
      <w:pPr>
        <w:pStyle w:val="ListParagraph"/>
        <w:numPr>
          <w:ilvl w:val="0"/>
          <w:numId w:val="11"/>
        </w:numPr>
        <w:spacing w:before="240" w:after="240"/>
        <w:ind w:left="540"/>
        <w:rPr>
          <w:rFonts w:asciiTheme="majorHAnsi" w:hAnsiTheme="majorHAnsi"/>
          <w:sz w:val="24"/>
          <w:szCs w:val="24"/>
        </w:rPr>
      </w:pPr>
      <w:r>
        <w:rPr>
          <w:rFonts w:asciiTheme="majorHAnsi" w:hAnsiTheme="majorHAnsi"/>
          <w:sz w:val="24"/>
          <w:szCs w:val="24"/>
        </w:rPr>
        <w:t xml:space="preserve">Based on their SE skill ability relative to the difficulty of the skill, </w:t>
      </w:r>
      <w:r w:rsidR="00DC4A8C">
        <w:rPr>
          <w:rFonts w:asciiTheme="majorHAnsi" w:hAnsiTheme="majorHAnsi"/>
          <w:sz w:val="24"/>
          <w:szCs w:val="24"/>
        </w:rPr>
        <w:t xml:space="preserve">the </w:t>
      </w:r>
      <w:r w:rsidR="00563D2C">
        <w:rPr>
          <w:rFonts w:asciiTheme="majorHAnsi" w:hAnsiTheme="majorHAnsi"/>
          <w:sz w:val="24"/>
          <w:szCs w:val="24"/>
        </w:rPr>
        <w:t xml:space="preserve">model </w:t>
      </w:r>
      <w:r w:rsidR="00F112B3">
        <w:rPr>
          <w:rFonts w:asciiTheme="majorHAnsi" w:hAnsiTheme="majorHAnsi"/>
          <w:sz w:val="24"/>
          <w:szCs w:val="24"/>
        </w:rPr>
        <w:t>compares</w:t>
      </w:r>
      <w:r w:rsidR="00867D07">
        <w:rPr>
          <w:rFonts w:asciiTheme="majorHAnsi" w:hAnsiTheme="majorHAnsi"/>
          <w:sz w:val="24"/>
          <w:szCs w:val="24"/>
        </w:rPr>
        <w:t xml:space="preserve"> the predicted response of a student to an SE skill</w:t>
      </w:r>
      <w:r w:rsidR="0026276C">
        <w:rPr>
          <w:rFonts w:asciiTheme="majorHAnsi" w:hAnsiTheme="majorHAnsi"/>
          <w:sz w:val="24"/>
          <w:szCs w:val="24"/>
        </w:rPr>
        <w:t xml:space="preserve">, to the </w:t>
      </w:r>
      <w:r w:rsidR="000F4D90">
        <w:rPr>
          <w:rFonts w:asciiTheme="majorHAnsi" w:hAnsiTheme="majorHAnsi"/>
          <w:sz w:val="24"/>
          <w:szCs w:val="24"/>
        </w:rPr>
        <w:t>observed response</w:t>
      </w:r>
      <w:r w:rsidR="007E1E53">
        <w:rPr>
          <w:rFonts w:asciiTheme="majorHAnsi" w:hAnsiTheme="majorHAnsi"/>
          <w:sz w:val="24"/>
          <w:szCs w:val="24"/>
        </w:rPr>
        <w:t xml:space="preserve">. As a result, </w:t>
      </w:r>
      <w:r w:rsidR="00B355CE">
        <w:rPr>
          <w:rFonts w:asciiTheme="majorHAnsi" w:hAnsiTheme="majorHAnsi"/>
          <w:sz w:val="24"/>
          <w:szCs w:val="24"/>
        </w:rPr>
        <w:t>most</w:t>
      </w:r>
      <w:r w:rsidR="000F4D90">
        <w:rPr>
          <w:rFonts w:asciiTheme="majorHAnsi" w:hAnsiTheme="majorHAnsi"/>
          <w:sz w:val="24"/>
          <w:szCs w:val="24"/>
        </w:rPr>
        <w:t xml:space="preserve"> </w:t>
      </w:r>
      <w:r w:rsidR="000F4D90">
        <w:rPr>
          <w:rFonts w:asciiTheme="majorHAnsi" w:hAnsiTheme="majorHAnsi"/>
          <w:sz w:val="24"/>
          <w:szCs w:val="24"/>
        </w:rPr>
        <w:lastRenderedPageBreak/>
        <w:t xml:space="preserve">students regardless of their location on the SE scale (high or low) </w:t>
      </w:r>
      <w:r w:rsidR="00DA69C5">
        <w:rPr>
          <w:rFonts w:asciiTheme="majorHAnsi" w:hAnsiTheme="majorHAnsi"/>
          <w:sz w:val="24"/>
          <w:szCs w:val="24"/>
        </w:rPr>
        <w:t xml:space="preserve">will have items on both sides of the </w:t>
      </w:r>
      <w:r w:rsidR="00DA2DC2">
        <w:rPr>
          <w:rFonts w:asciiTheme="majorHAnsi" w:hAnsiTheme="majorHAnsi"/>
          <w:sz w:val="24"/>
          <w:szCs w:val="24"/>
        </w:rPr>
        <w:t>map</w:t>
      </w:r>
      <w:r w:rsidR="00B355CE">
        <w:rPr>
          <w:rFonts w:asciiTheme="majorHAnsi" w:hAnsiTheme="majorHAnsi"/>
          <w:sz w:val="24"/>
          <w:szCs w:val="24"/>
        </w:rPr>
        <w:t xml:space="preserve"> </w:t>
      </w:r>
      <w:r w:rsidR="00010282">
        <w:rPr>
          <w:rFonts w:asciiTheme="majorHAnsi" w:hAnsiTheme="majorHAnsi"/>
          <w:sz w:val="24"/>
          <w:szCs w:val="24"/>
        </w:rPr>
        <w:t>with the map identifying and visualizing the</w:t>
      </w:r>
      <w:r w:rsidR="00B355CE">
        <w:rPr>
          <w:rFonts w:asciiTheme="majorHAnsi" w:hAnsiTheme="majorHAnsi"/>
          <w:sz w:val="24"/>
          <w:szCs w:val="24"/>
        </w:rPr>
        <w:t xml:space="preserve"> student’s </w:t>
      </w:r>
      <w:r w:rsidR="006D2DFB">
        <w:rPr>
          <w:rFonts w:asciiTheme="majorHAnsi" w:hAnsiTheme="majorHAnsi"/>
          <w:sz w:val="24"/>
          <w:szCs w:val="24"/>
        </w:rPr>
        <w:t xml:space="preserve">relative strengths </w:t>
      </w:r>
      <w:r w:rsidR="00010282">
        <w:rPr>
          <w:rFonts w:asciiTheme="majorHAnsi" w:hAnsiTheme="majorHAnsi"/>
          <w:sz w:val="24"/>
          <w:szCs w:val="24"/>
        </w:rPr>
        <w:t>and</w:t>
      </w:r>
      <w:r w:rsidR="006D2DFB">
        <w:rPr>
          <w:rFonts w:asciiTheme="majorHAnsi" w:hAnsiTheme="majorHAnsi"/>
          <w:sz w:val="24"/>
          <w:szCs w:val="24"/>
        </w:rPr>
        <w:t xml:space="preserve"> areas for growth</w:t>
      </w:r>
      <w:r w:rsidR="00AE4A73">
        <w:rPr>
          <w:rFonts w:asciiTheme="majorHAnsi" w:hAnsiTheme="majorHAnsi"/>
          <w:sz w:val="24"/>
          <w:szCs w:val="24"/>
        </w:rPr>
        <w:t>.</w:t>
      </w:r>
    </w:p>
    <w:p w14:paraId="6C5A37D9" w14:textId="1BBF2604" w:rsidR="00D34AA3" w:rsidRPr="00A70BD8" w:rsidRDefault="00DA2DC2" w:rsidP="00FB1F28">
      <w:pPr>
        <w:pStyle w:val="ListParagraph"/>
        <w:numPr>
          <w:ilvl w:val="0"/>
          <w:numId w:val="11"/>
        </w:numPr>
        <w:spacing w:before="240" w:after="240"/>
        <w:ind w:left="540"/>
        <w:rPr>
          <w:rFonts w:asciiTheme="majorHAnsi" w:hAnsiTheme="majorHAnsi"/>
          <w:sz w:val="24"/>
          <w:szCs w:val="24"/>
        </w:rPr>
      </w:pPr>
      <w:r>
        <w:rPr>
          <w:rFonts w:asciiTheme="majorHAnsi" w:hAnsiTheme="majorHAnsi"/>
          <w:sz w:val="24"/>
          <w:szCs w:val="24"/>
        </w:rPr>
        <w:t xml:space="preserve">Rarely will a student have items only on the LHS </w:t>
      </w:r>
      <w:r w:rsidR="0019674A">
        <w:rPr>
          <w:rFonts w:asciiTheme="majorHAnsi" w:hAnsiTheme="majorHAnsi"/>
          <w:sz w:val="24"/>
          <w:szCs w:val="24"/>
        </w:rPr>
        <w:t xml:space="preserve">(strength) </w:t>
      </w:r>
      <w:r>
        <w:rPr>
          <w:rFonts w:asciiTheme="majorHAnsi" w:hAnsiTheme="majorHAnsi"/>
          <w:sz w:val="24"/>
          <w:szCs w:val="24"/>
        </w:rPr>
        <w:t xml:space="preserve">or RHS </w:t>
      </w:r>
      <w:r w:rsidR="0019674A">
        <w:rPr>
          <w:rFonts w:asciiTheme="majorHAnsi" w:hAnsiTheme="majorHAnsi"/>
          <w:sz w:val="24"/>
          <w:szCs w:val="24"/>
        </w:rPr>
        <w:t xml:space="preserve">(areas for growth) </w:t>
      </w:r>
      <w:r>
        <w:rPr>
          <w:rFonts w:asciiTheme="majorHAnsi" w:hAnsiTheme="majorHAnsi"/>
          <w:sz w:val="24"/>
          <w:szCs w:val="24"/>
        </w:rPr>
        <w:t xml:space="preserve">of the map; these students would </w:t>
      </w:r>
      <w:r w:rsidR="002B71EA">
        <w:rPr>
          <w:rFonts w:asciiTheme="majorHAnsi" w:hAnsiTheme="majorHAnsi"/>
          <w:sz w:val="24"/>
          <w:szCs w:val="24"/>
        </w:rPr>
        <w:t>be at the extreme ends of the score distribution</w:t>
      </w:r>
      <w:r w:rsidR="008F5CE8">
        <w:rPr>
          <w:rFonts w:asciiTheme="majorHAnsi" w:hAnsiTheme="majorHAnsi"/>
          <w:sz w:val="24"/>
          <w:szCs w:val="24"/>
        </w:rPr>
        <w:t xml:space="preserve"> and would likely score above 900 (LHS) or below 100</w:t>
      </w:r>
      <w:r w:rsidR="00AE4A73">
        <w:rPr>
          <w:rFonts w:asciiTheme="majorHAnsi" w:hAnsiTheme="majorHAnsi"/>
          <w:sz w:val="24"/>
          <w:szCs w:val="24"/>
        </w:rPr>
        <w:t> </w:t>
      </w:r>
      <w:r w:rsidR="008F5CE8">
        <w:rPr>
          <w:rFonts w:asciiTheme="majorHAnsi" w:hAnsiTheme="majorHAnsi"/>
          <w:sz w:val="24"/>
          <w:szCs w:val="24"/>
        </w:rPr>
        <w:t>(RHS), respectively</w:t>
      </w:r>
      <w:r w:rsidR="00563D2C">
        <w:rPr>
          <w:rFonts w:asciiTheme="majorHAnsi" w:hAnsiTheme="majorHAnsi"/>
          <w:sz w:val="24"/>
          <w:szCs w:val="24"/>
        </w:rPr>
        <w:t>.</w:t>
      </w:r>
    </w:p>
    <w:p w14:paraId="0465F252" w14:textId="1FE548C4" w:rsidR="000D6DD9" w:rsidRPr="007359B9" w:rsidRDefault="00C3616C" w:rsidP="00FB1F28">
      <w:pPr>
        <w:pStyle w:val="ListParagraph"/>
        <w:numPr>
          <w:ilvl w:val="0"/>
          <w:numId w:val="11"/>
        </w:numPr>
        <w:spacing w:before="240" w:after="240"/>
        <w:ind w:left="540"/>
        <w:rPr>
          <w:rFonts w:asciiTheme="majorHAnsi" w:hAnsiTheme="majorHAnsi"/>
          <w:sz w:val="24"/>
          <w:szCs w:val="24"/>
        </w:rPr>
      </w:pPr>
      <w:r w:rsidRPr="007359B9">
        <w:rPr>
          <w:rFonts w:asciiTheme="majorHAnsi" w:hAnsiTheme="majorHAnsi"/>
          <w:sz w:val="24"/>
          <w:szCs w:val="24"/>
        </w:rPr>
        <w:t>Each side of the map is further divided into two quadrants</w:t>
      </w:r>
      <w:r w:rsidR="003E0EC6" w:rsidRPr="007359B9">
        <w:rPr>
          <w:rFonts w:asciiTheme="majorHAnsi" w:hAnsiTheme="majorHAnsi"/>
          <w:sz w:val="24"/>
          <w:szCs w:val="24"/>
        </w:rPr>
        <w:t xml:space="preserve"> to make four quadrants </w:t>
      </w:r>
      <w:r w:rsidR="00F7194F" w:rsidRPr="007359B9">
        <w:rPr>
          <w:rFonts w:asciiTheme="majorHAnsi" w:hAnsiTheme="majorHAnsi"/>
          <w:sz w:val="24"/>
          <w:szCs w:val="24"/>
        </w:rPr>
        <w:t>with the ZPD cutting across both sides of the map</w:t>
      </w:r>
      <w:r w:rsidR="003E0EC6" w:rsidRPr="007359B9">
        <w:rPr>
          <w:rFonts w:asciiTheme="majorHAnsi" w:hAnsiTheme="majorHAnsi"/>
          <w:sz w:val="24"/>
          <w:szCs w:val="24"/>
        </w:rPr>
        <w:t xml:space="preserve">. </w:t>
      </w:r>
      <w:r w:rsidR="00312ED8" w:rsidRPr="007359B9">
        <w:rPr>
          <w:rFonts w:asciiTheme="majorHAnsi" w:hAnsiTheme="majorHAnsi"/>
          <w:sz w:val="24"/>
          <w:szCs w:val="24"/>
        </w:rPr>
        <w:t>A student’s item responses</w:t>
      </w:r>
      <w:r w:rsidR="00DD3A53" w:rsidRPr="007359B9">
        <w:rPr>
          <w:rFonts w:asciiTheme="majorHAnsi" w:hAnsiTheme="majorHAnsi"/>
          <w:sz w:val="24"/>
          <w:szCs w:val="24"/>
        </w:rPr>
        <w:t xml:space="preserve"> are mapped onto four quadrant</w:t>
      </w:r>
      <w:r w:rsidR="006100E3" w:rsidRPr="007359B9">
        <w:rPr>
          <w:rFonts w:asciiTheme="majorHAnsi" w:hAnsiTheme="majorHAnsi"/>
          <w:sz w:val="24"/>
          <w:szCs w:val="24"/>
        </w:rPr>
        <w:t>s</w:t>
      </w:r>
      <w:r w:rsidR="00DD3A53" w:rsidRPr="007359B9">
        <w:rPr>
          <w:rFonts w:asciiTheme="majorHAnsi" w:hAnsiTheme="majorHAnsi"/>
          <w:sz w:val="24"/>
          <w:szCs w:val="24"/>
        </w:rPr>
        <w:t xml:space="preserve"> (and ZPD</w:t>
      </w:r>
      <w:r w:rsidR="006100E3" w:rsidRPr="007359B9">
        <w:rPr>
          <w:rFonts w:asciiTheme="majorHAnsi" w:hAnsiTheme="majorHAnsi"/>
          <w:sz w:val="24"/>
          <w:szCs w:val="24"/>
        </w:rPr>
        <w:t xml:space="preserve">) by comparing the student’s </w:t>
      </w:r>
      <w:r w:rsidR="00E2164B" w:rsidRPr="007359B9">
        <w:rPr>
          <w:rFonts w:asciiTheme="majorHAnsi" w:hAnsiTheme="majorHAnsi"/>
          <w:sz w:val="24"/>
          <w:szCs w:val="24"/>
        </w:rPr>
        <w:t>predicted response (very hard, hard etc.) to their actual re</w:t>
      </w:r>
      <w:r w:rsidR="00807191" w:rsidRPr="007359B9">
        <w:rPr>
          <w:rFonts w:asciiTheme="majorHAnsi" w:hAnsiTheme="majorHAnsi"/>
          <w:sz w:val="24"/>
          <w:szCs w:val="24"/>
        </w:rPr>
        <w:t xml:space="preserve">sponse. </w:t>
      </w:r>
      <w:r w:rsidR="00FB1F28">
        <w:rPr>
          <w:rFonts w:asciiTheme="majorHAnsi" w:hAnsiTheme="majorHAnsi"/>
          <w:sz w:val="24"/>
          <w:szCs w:val="24"/>
        </w:rPr>
        <w:t xml:space="preserve">The quadrants are delineated by the zone of proximal development with quadrants 2 and 4 residing above the upper limit of the ZPD, and quadrants 1 and 3 residing below the lower limit of the ZPD. </w:t>
      </w:r>
      <w:r w:rsidR="00AC24F9" w:rsidRPr="007359B9">
        <w:rPr>
          <w:rFonts w:asciiTheme="majorHAnsi" w:hAnsiTheme="majorHAnsi"/>
          <w:sz w:val="24"/>
          <w:szCs w:val="24"/>
        </w:rPr>
        <w:t>The quadrant a</w:t>
      </w:r>
      <w:r w:rsidR="00E05838" w:rsidRPr="007359B9">
        <w:rPr>
          <w:rFonts w:asciiTheme="majorHAnsi" w:hAnsiTheme="majorHAnsi"/>
          <w:sz w:val="24"/>
          <w:szCs w:val="24"/>
        </w:rPr>
        <w:t xml:space="preserve">n item ends up in depends on whether the observed response of the student is as predicted </w:t>
      </w:r>
      <w:r w:rsidR="00832D65" w:rsidRPr="007359B9">
        <w:rPr>
          <w:rFonts w:asciiTheme="majorHAnsi" w:hAnsiTheme="majorHAnsi"/>
          <w:sz w:val="24"/>
          <w:szCs w:val="24"/>
        </w:rPr>
        <w:t>or unexpected given their average SE ability and the difficulty of the SE skill to apply or acquire.</w:t>
      </w:r>
      <w:r w:rsidR="007359B9" w:rsidRPr="007359B9">
        <w:rPr>
          <w:rFonts w:asciiTheme="majorHAnsi" w:hAnsiTheme="majorHAnsi"/>
          <w:sz w:val="24"/>
          <w:szCs w:val="24"/>
        </w:rPr>
        <w:t xml:space="preserve"> </w:t>
      </w:r>
      <w:r w:rsidR="000D6DD9" w:rsidRPr="007359B9">
        <w:rPr>
          <w:rFonts w:asciiTheme="majorHAnsi" w:hAnsiTheme="majorHAnsi"/>
          <w:sz w:val="24"/>
          <w:szCs w:val="24"/>
        </w:rPr>
        <w:t xml:space="preserve">Figure 2 </w:t>
      </w:r>
      <w:r w:rsidR="00204210" w:rsidRPr="007359B9">
        <w:rPr>
          <w:rFonts w:asciiTheme="majorHAnsi" w:hAnsiTheme="majorHAnsi"/>
          <w:sz w:val="24"/>
          <w:szCs w:val="24"/>
        </w:rPr>
        <w:t>explains</w:t>
      </w:r>
      <w:r w:rsidR="004B5906" w:rsidRPr="007359B9">
        <w:rPr>
          <w:rFonts w:asciiTheme="majorHAnsi" w:hAnsiTheme="majorHAnsi"/>
          <w:sz w:val="24"/>
          <w:szCs w:val="24"/>
        </w:rPr>
        <w:t xml:space="preserve"> in more detail</w:t>
      </w:r>
      <w:r w:rsidR="00204210" w:rsidRPr="007359B9">
        <w:rPr>
          <w:rFonts w:asciiTheme="majorHAnsi" w:hAnsiTheme="majorHAnsi"/>
          <w:sz w:val="24"/>
          <w:szCs w:val="24"/>
        </w:rPr>
        <w:t xml:space="preserve"> </w:t>
      </w:r>
      <w:r w:rsidR="000D6DD9" w:rsidRPr="007359B9">
        <w:rPr>
          <w:rFonts w:asciiTheme="majorHAnsi" w:hAnsiTheme="majorHAnsi"/>
          <w:sz w:val="24"/>
          <w:szCs w:val="24"/>
        </w:rPr>
        <w:t xml:space="preserve">the basic </w:t>
      </w:r>
      <w:r w:rsidR="004B5906" w:rsidRPr="007359B9">
        <w:rPr>
          <w:rFonts w:asciiTheme="majorHAnsi" w:hAnsiTheme="majorHAnsi"/>
          <w:sz w:val="24"/>
          <w:szCs w:val="24"/>
        </w:rPr>
        <w:t>dynamics</w:t>
      </w:r>
      <w:r w:rsidR="000D6DD9" w:rsidRPr="007359B9">
        <w:rPr>
          <w:rFonts w:asciiTheme="majorHAnsi" w:hAnsiTheme="majorHAnsi"/>
          <w:sz w:val="24"/>
          <w:szCs w:val="24"/>
        </w:rPr>
        <w:t xml:space="preserve"> of </w:t>
      </w:r>
      <w:r w:rsidR="00963F9E" w:rsidRPr="007359B9">
        <w:rPr>
          <w:rFonts w:asciiTheme="majorHAnsi" w:hAnsiTheme="majorHAnsi"/>
          <w:sz w:val="24"/>
          <w:szCs w:val="24"/>
        </w:rPr>
        <w:t>the four quadrants</w:t>
      </w:r>
      <w:r w:rsidR="000D6DD9" w:rsidRPr="007359B9">
        <w:rPr>
          <w:rFonts w:asciiTheme="majorHAnsi" w:hAnsiTheme="majorHAnsi"/>
          <w:sz w:val="24"/>
          <w:szCs w:val="24"/>
        </w:rPr>
        <w:t xml:space="preserve">. </w:t>
      </w:r>
    </w:p>
    <w:p w14:paraId="107F9EA5" w14:textId="4B9E2723" w:rsidR="000D6DD9" w:rsidRPr="00434584" w:rsidRDefault="000D6DD9" w:rsidP="002871A6">
      <w:pPr>
        <w:spacing w:before="240" w:after="360"/>
        <w:ind w:firstLine="90"/>
        <w:rPr>
          <w:rFonts w:asciiTheme="majorHAnsi" w:hAnsiTheme="majorHAnsi"/>
          <w:sz w:val="24"/>
          <w:szCs w:val="24"/>
        </w:rPr>
      </w:pPr>
      <w:r>
        <w:rPr>
          <w:rFonts w:asciiTheme="majorHAnsi" w:hAnsiTheme="majorHAnsi"/>
          <w:sz w:val="24"/>
          <w:szCs w:val="24"/>
        </w:rPr>
        <w:t>Figure 2: Basi</w:t>
      </w:r>
      <w:r w:rsidR="00112FA2">
        <w:rPr>
          <w:rFonts w:asciiTheme="majorHAnsi" w:hAnsiTheme="majorHAnsi"/>
          <w:sz w:val="24"/>
          <w:szCs w:val="24"/>
        </w:rPr>
        <w:t>c</w:t>
      </w:r>
      <w:r>
        <w:rPr>
          <w:rFonts w:asciiTheme="majorHAnsi" w:hAnsiTheme="majorHAnsi"/>
          <w:sz w:val="24"/>
          <w:szCs w:val="24"/>
        </w:rPr>
        <w:t xml:space="preserve"> features of a SWON map</w:t>
      </w:r>
    </w:p>
    <w:p w14:paraId="2D0147CB" w14:textId="331543F2" w:rsidR="008225F3" w:rsidRPr="00FE28FB" w:rsidRDefault="001902AC" w:rsidP="00FB1F28">
      <w:pPr>
        <w:spacing w:before="360"/>
        <w:jc w:val="center"/>
        <w:rPr>
          <w:rFonts w:asciiTheme="majorHAnsi" w:hAnsiTheme="majorHAnsi"/>
          <w:b/>
          <w:bCs/>
          <w:color w:val="002060"/>
          <w:sz w:val="24"/>
          <w:szCs w:val="24"/>
        </w:rPr>
      </w:pPr>
      <w:r>
        <w:rPr>
          <w:rFonts w:asciiTheme="majorHAnsi" w:hAnsiTheme="majorHAnsi"/>
          <w:b/>
          <w:bCs/>
          <w:noProof/>
          <w:color w:val="002060"/>
          <w:sz w:val="24"/>
          <w:szCs w:val="24"/>
        </w:rPr>
        <w:drawing>
          <wp:inline distT="0" distB="0" distL="0" distR="0" wp14:anchorId="6613A1C9" wp14:editId="630CA87F">
            <wp:extent cx="6136375" cy="3421267"/>
            <wp:effectExtent l="19050" t="19050" r="17145" b="27305"/>
            <wp:docPr id="3" name="Picture 3" descr="This picture shows the basic features of a SWON map. A SWON map is a data visualization tool that charts a student’s SELIS survey responses onto four quadrants and to the student’s zone of proximal development (ZP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picture shows the basic features of a SWON map. A SWON map is a data visualization tool that charts a student’s SELIS survey responses onto four quadrants and to the student’s zone of proximal development (ZPD).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6349" cy="3454705"/>
                    </a:xfrm>
                    <a:prstGeom prst="rect">
                      <a:avLst/>
                    </a:prstGeom>
                    <a:noFill/>
                    <a:ln w="19050">
                      <a:solidFill>
                        <a:srgbClr val="002060"/>
                      </a:solidFill>
                    </a:ln>
                  </pic:spPr>
                </pic:pic>
              </a:graphicData>
            </a:graphic>
          </wp:inline>
        </w:drawing>
      </w:r>
    </w:p>
    <w:p w14:paraId="7BD05B68" w14:textId="77777777" w:rsidR="0017396A" w:rsidRDefault="0017396A" w:rsidP="00FB1F28">
      <w:pPr>
        <w:spacing w:before="240"/>
        <w:ind w:left="540" w:hanging="360"/>
        <w:rPr>
          <w:rFonts w:asciiTheme="majorHAnsi" w:hAnsiTheme="majorHAnsi"/>
          <w:sz w:val="24"/>
          <w:szCs w:val="24"/>
        </w:rPr>
      </w:pPr>
    </w:p>
    <w:p w14:paraId="534B3F27" w14:textId="044F933E" w:rsidR="00F35764" w:rsidRDefault="00356217" w:rsidP="0017396A">
      <w:pPr>
        <w:spacing w:before="240"/>
        <w:ind w:left="540" w:hanging="540"/>
        <w:rPr>
          <w:rFonts w:asciiTheme="majorHAnsi" w:hAnsiTheme="majorHAnsi"/>
          <w:sz w:val="24"/>
          <w:szCs w:val="24"/>
        </w:rPr>
      </w:pPr>
      <w:r>
        <w:rPr>
          <w:rFonts w:asciiTheme="majorHAnsi" w:hAnsiTheme="majorHAnsi"/>
          <w:sz w:val="24"/>
          <w:szCs w:val="24"/>
        </w:rPr>
        <w:t xml:space="preserve">The SWON maps provided </w:t>
      </w:r>
      <w:r w:rsidR="007E540C">
        <w:rPr>
          <w:rFonts w:asciiTheme="majorHAnsi" w:hAnsiTheme="majorHAnsi"/>
          <w:sz w:val="24"/>
          <w:szCs w:val="24"/>
        </w:rPr>
        <w:t xml:space="preserve">to educators </w:t>
      </w:r>
      <w:r>
        <w:rPr>
          <w:rFonts w:asciiTheme="majorHAnsi" w:hAnsiTheme="majorHAnsi"/>
          <w:sz w:val="24"/>
          <w:szCs w:val="24"/>
        </w:rPr>
        <w:t>are interactive</w:t>
      </w:r>
      <w:r w:rsidR="00F35764">
        <w:rPr>
          <w:rFonts w:asciiTheme="majorHAnsi" w:hAnsiTheme="majorHAnsi"/>
          <w:sz w:val="24"/>
          <w:szCs w:val="24"/>
        </w:rPr>
        <w:t xml:space="preserve"> and include detailed information</w:t>
      </w:r>
      <w:r w:rsidR="009D4BF7">
        <w:rPr>
          <w:rFonts w:asciiTheme="majorHAnsi" w:hAnsiTheme="majorHAnsi"/>
          <w:sz w:val="24"/>
          <w:szCs w:val="24"/>
        </w:rPr>
        <w:t xml:space="preserve"> (Figure 3)</w:t>
      </w:r>
      <w:r w:rsidR="00F35764">
        <w:rPr>
          <w:rFonts w:asciiTheme="majorHAnsi" w:hAnsiTheme="majorHAnsi"/>
          <w:sz w:val="24"/>
          <w:szCs w:val="24"/>
        </w:rPr>
        <w:t>:</w:t>
      </w:r>
    </w:p>
    <w:p w14:paraId="4ED6037D" w14:textId="11DC767C" w:rsidR="00F35764" w:rsidRDefault="00F35764" w:rsidP="00FB1F28">
      <w:pPr>
        <w:pStyle w:val="ListParagraph"/>
        <w:numPr>
          <w:ilvl w:val="0"/>
          <w:numId w:val="11"/>
        </w:numPr>
        <w:spacing w:after="240"/>
        <w:ind w:left="540"/>
        <w:rPr>
          <w:rFonts w:asciiTheme="majorHAnsi" w:hAnsiTheme="majorHAnsi"/>
          <w:sz w:val="24"/>
          <w:szCs w:val="24"/>
        </w:rPr>
      </w:pPr>
      <w:r>
        <w:rPr>
          <w:rFonts w:asciiTheme="majorHAnsi" w:hAnsiTheme="majorHAnsi"/>
          <w:sz w:val="24"/>
          <w:szCs w:val="24"/>
        </w:rPr>
        <w:t>If an</w:t>
      </w:r>
      <w:r w:rsidR="007E540C" w:rsidRPr="00F35764">
        <w:rPr>
          <w:rFonts w:asciiTheme="majorHAnsi" w:hAnsiTheme="majorHAnsi"/>
          <w:sz w:val="24"/>
          <w:szCs w:val="24"/>
        </w:rPr>
        <w:t xml:space="preserve"> educator </w:t>
      </w:r>
      <w:r>
        <w:rPr>
          <w:rFonts w:asciiTheme="majorHAnsi" w:hAnsiTheme="majorHAnsi"/>
          <w:sz w:val="24"/>
          <w:szCs w:val="24"/>
        </w:rPr>
        <w:t>hovers over</w:t>
      </w:r>
      <w:r w:rsidR="007E540C" w:rsidRPr="00F35764">
        <w:rPr>
          <w:rFonts w:asciiTheme="majorHAnsi" w:hAnsiTheme="majorHAnsi"/>
          <w:sz w:val="24"/>
          <w:szCs w:val="24"/>
        </w:rPr>
        <w:t xml:space="preserve"> the </w:t>
      </w:r>
      <w:r>
        <w:rPr>
          <w:rFonts w:asciiTheme="majorHAnsi" w:hAnsiTheme="majorHAnsi"/>
          <w:sz w:val="24"/>
          <w:szCs w:val="24"/>
        </w:rPr>
        <w:t>SE skill (</w:t>
      </w:r>
      <w:r w:rsidR="007E540C" w:rsidRPr="00F35764">
        <w:rPr>
          <w:rFonts w:asciiTheme="majorHAnsi" w:hAnsiTheme="majorHAnsi"/>
          <w:sz w:val="24"/>
          <w:szCs w:val="24"/>
        </w:rPr>
        <w:t>item</w:t>
      </w:r>
      <w:r>
        <w:rPr>
          <w:rFonts w:asciiTheme="majorHAnsi" w:hAnsiTheme="majorHAnsi"/>
          <w:sz w:val="24"/>
          <w:szCs w:val="24"/>
        </w:rPr>
        <w:t>)</w:t>
      </w:r>
      <w:r w:rsidR="007E540C" w:rsidRPr="00F35764">
        <w:rPr>
          <w:rFonts w:asciiTheme="majorHAnsi" w:hAnsiTheme="majorHAnsi"/>
          <w:sz w:val="24"/>
          <w:szCs w:val="24"/>
        </w:rPr>
        <w:t xml:space="preserve"> on the </w:t>
      </w:r>
      <w:r w:rsidR="00FE28FB">
        <w:rPr>
          <w:rFonts w:asciiTheme="majorHAnsi" w:hAnsiTheme="majorHAnsi"/>
          <w:sz w:val="24"/>
          <w:szCs w:val="24"/>
        </w:rPr>
        <w:t xml:space="preserve">interactive </w:t>
      </w:r>
      <w:r w:rsidR="007E540C" w:rsidRPr="00F35764">
        <w:rPr>
          <w:rFonts w:asciiTheme="majorHAnsi" w:hAnsiTheme="majorHAnsi"/>
          <w:sz w:val="24"/>
          <w:szCs w:val="24"/>
        </w:rPr>
        <w:t>map, the SE skill item statement will show.</w:t>
      </w:r>
      <w:r w:rsidR="00FE28FB">
        <w:rPr>
          <w:rFonts w:asciiTheme="majorHAnsi" w:hAnsiTheme="majorHAnsi"/>
          <w:sz w:val="24"/>
          <w:szCs w:val="24"/>
        </w:rPr>
        <w:t xml:space="preserve"> Figure 3 shows a static version of two interactive maps.</w:t>
      </w:r>
    </w:p>
    <w:p w14:paraId="3372A0FC" w14:textId="04398810" w:rsidR="007359B9" w:rsidRDefault="00F35764" w:rsidP="00FB1F28">
      <w:pPr>
        <w:pStyle w:val="ListParagraph"/>
        <w:numPr>
          <w:ilvl w:val="0"/>
          <w:numId w:val="11"/>
        </w:numPr>
        <w:spacing w:before="240" w:after="240"/>
        <w:ind w:left="540"/>
        <w:rPr>
          <w:rFonts w:asciiTheme="majorHAnsi" w:hAnsiTheme="majorHAnsi"/>
          <w:sz w:val="24"/>
          <w:szCs w:val="24"/>
        </w:rPr>
      </w:pPr>
      <w:r w:rsidRPr="00F35764">
        <w:rPr>
          <w:rFonts w:asciiTheme="majorHAnsi" w:hAnsiTheme="majorHAnsi"/>
          <w:sz w:val="24"/>
          <w:szCs w:val="24"/>
        </w:rPr>
        <w:t xml:space="preserve">The items are color coded by competency: </w:t>
      </w:r>
      <w:r>
        <w:rPr>
          <w:rFonts w:asciiTheme="majorHAnsi" w:hAnsiTheme="majorHAnsi"/>
          <w:sz w:val="24"/>
          <w:szCs w:val="24"/>
        </w:rPr>
        <w:t>self-awareness items are color coded yellow; self-management items, orange; social awareness items, pink; relationship skills items, blue; and responsible decision-making items are color-coded green.</w:t>
      </w:r>
    </w:p>
    <w:p w14:paraId="11BB5C45" w14:textId="41EF669D" w:rsidR="009D5A44" w:rsidRDefault="00490148" w:rsidP="00035244">
      <w:pPr>
        <w:pStyle w:val="ListParagraph"/>
        <w:numPr>
          <w:ilvl w:val="0"/>
          <w:numId w:val="11"/>
        </w:numPr>
        <w:spacing w:before="240"/>
        <w:ind w:left="540"/>
        <w:rPr>
          <w:rFonts w:asciiTheme="majorHAnsi" w:hAnsiTheme="majorHAnsi"/>
          <w:sz w:val="24"/>
          <w:szCs w:val="24"/>
        </w:rPr>
      </w:pPr>
      <w:r>
        <w:rPr>
          <w:rFonts w:asciiTheme="majorHAnsi" w:hAnsiTheme="majorHAnsi"/>
          <w:sz w:val="24"/>
          <w:szCs w:val="24"/>
        </w:rPr>
        <w:lastRenderedPageBreak/>
        <w:t xml:space="preserve">The items are shown on the map using their SE competency </w:t>
      </w:r>
      <w:r w:rsidR="00FE28FB">
        <w:rPr>
          <w:rFonts w:asciiTheme="majorHAnsi" w:hAnsiTheme="majorHAnsi"/>
          <w:sz w:val="24"/>
          <w:szCs w:val="24"/>
        </w:rPr>
        <w:t xml:space="preserve">survey </w:t>
      </w:r>
      <w:r>
        <w:rPr>
          <w:rFonts w:asciiTheme="majorHAnsi" w:hAnsiTheme="majorHAnsi"/>
          <w:sz w:val="24"/>
          <w:szCs w:val="24"/>
        </w:rPr>
        <w:t xml:space="preserve">number and the student’s observed or actual response to the item. For example, RSK4.1 on the map indicates that it is Relationship skills item number 4 and the student responded, “hard” to the item (the number after the period indicates the student’s item score). </w:t>
      </w:r>
      <w:r w:rsidR="003B1A56">
        <w:rPr>
          <w:rFonts w:asciiTheme="majorHAnsi" w:hAnsiTheme="majorHAnsi"/>
          <w:sz w:val="24"/>
          <w:szCs w:val="24"/>
        </w:rPr>
        <w:t>As a reminder, i</w:t>
      </w:r>
      <w:r>
        <w:rPr>
          <w:rFonts w:asciiTheme="majorHAnsi" w:hAnsiTheme="majorHAnsi"/>
          <w:sz w:val="24"/>
          <w:szCs w:val="24"/>
        </w:rPr>
        <w:t>tems are score</w:t>
      </w:r>
      <w:r w:rsidR="00FE28FB">
        <w:rPr>
          <w:rFonts w:asciiTheme="majorHAnsi" w:hAnsiTheme="majorHAnsi"/>
          <w:sz w:val="24"/>
          <w:szCs w:val="24"/>
        </w:rPr>
        <w:t>d</w:t>
      </w:r>
      <w:r>
        <w:rPr>
          <w:rFonts w:asciiTheme="majorHAnsi" w:hAnsiTheme="majorHAnsi"/>
          <w:sz w:val="24"/>
          <w:szCs w:val="24"/>
        </w:rPr>
        <w:t xml:space="preserve">, 3 (very easy), 2 (easy), 1 (hard) or 0 (very hard) and these are reflected on the map. </w:t>
      </w:r>
    </w:p>
    <w:p w14:paraId="58E0AB2A" w14:textId="77777777" w:rsidR="00035244" w:rsidRPr="005E199A" w:rsidRDefault="00035244" w:rsidP="00035244">
      <w:pPr>
        <w:pStyle w:val="ListParagraph"/>
        <w:spacing w:before="240"/>
        <w:ind w:left="540"/>
        <w:rPr>
          <w:rFonts w:asciiTheme="majorHAnsi" w:hAnsiTheme="majorHAnsi"/>
          <w:sz w:val="24"/>
          <w:szCs w:val="24"/>
        </w:rPr>
      </w:pPr>
    </w:p>
    <w:p w14:paraId="5BCF6E4C" w14:textId="77777777" w:rsidR="005E199A" w:rsidRDefault="005E199A" w:rsidP="005E199A">
      <w:pPr>
        <w:pStyle w:val="Heading3"/>
      </w:pPr>
      <w:bookmarkStart w:id="12" w:name="_Toc130827018"/>
      <w:r>
        <w:t>Interpretation of students’ individual SWON maps (exemplars)</w:t>
      </w:r>
      <w:bookmarkEnd w:id="12"/>
    </w:p>
    <w:p w14:paraId="3FC75265" w14:textId="38092E0F" w:rsidR="005E199A" w:rsidRDefault="0032215F" w:rsidP="005E199A">
      <w:pPr>
        <w:tabs>
          <w:tab w:val="left" w:pos="-630"/>
          <w:tab w:val="left" w:pos="-45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Two SWON maps are </w:t>
      </w:r>
      <w:r w:rsidR="00B379D3">
        <w:rPr>
          <w:rFonts w:asciiTheme="majorHAnsi" w:eastAsia="Times New Roman" w:hAnsiTheme="majorHAnsi" w:cstheme="majorHAnsi"/>
          <w:bCs/>
          <w:sz w:val="24"/>
          <w:szCs w:val="24"/>
        </w:rPr>
        <w:t xml:space="preserve">presented, both students are in the same classroom and are in grade 3. </w:t>
      </w:r>
      <w:r w:rsidR="003E59DB">
        <w:rPr>
          <w:rFonts w:asciiTheme="majorHAnsi" w:eastAsia="Times New Roman" w:hAnsiTheme="majorHAnsi" w:cstheme="majorHAnsi"/>
          <w:bCs/>
          <w:sz w:val="24"/>
          <w:szCs w:val="24"/>
        </w:rPr>
        <w:t>These students took a 45-item survey</w:t>
      </w:r>
      <w:r w:rsidR="0081101C">
        <w:rPr>
          <w:rFonts w:asciiTheme="majorHAnsi" w:eastAsia="Times New Roman" w:hAnsiTheme="majorHAnsi" w:cstheme="majorHAnsi"/>
          <w:bCs/>
          <w:sz w:val="24"/>
          <w:szCs w:val="24"/>
        </w:rPr>
        <w:t>,</w:t>
      </w:r>
      <w:r w:rsidR="003E59DB">
        <w:rPr>
          <w:rFonts w:asciiTheme="majorHAnsi" w:eastAsia="Times New Roman" w:hAnsiTheme="majorHAnsi" w:cstheme="majorHAnsi"/>
          <w:bCs/>
          <w:sz w:val="24"/>
          <w:szCs w:val="24"/>
        </w:rPr>
        <w:t xml:space="preserve"> and both responded to all items. </w:t>
      </w:r>
      <w:r w:rsidR="005E199A">
        <w:rPr>
          <w:rFonts w:asciiTheme="majorHAnsi" w:eastAsia="Times New Roman" w:hAnsiTheme="majorHAnsi" w:cstheme="majorHAnsi"/>
          <w:bCs/>
          <w:sz w:val="24"/>
          <w:szCs w:val="24"/>
        </w:rPr>
        <w:t>The first thing to notice is that the two students’ maps tell two very different stories about the students’ perceptions of their SE skills. Both students have strengths (some of which are unexpected given their SE ability, quadrant 2) and both students have areas for growth (all which are unexpected given their SE ability, quadrant 3). Even though Student One has, on average, highly developed SE skills and many strengths (expected and unexpected), this student struggles with several self-management items</w:t>
      </w:r>
      <w:r w:rsidR="008962D8">
        <w:rPr>
          <w:rFonts w:asciiTheme="majorHAnsi" w:eastAsia="Times New Roman" w:hAnsiTheme="majorHAnsi" w:cstheme="majorHAnsi"/>
          <w:bCs/>
          <w:sz w:val="24"/>
          <w:szCs w:val="24"/>
        </w:rPr>
        <w:t xml:space="preserve"> (orange coded items)</w:t>
      </w:r>
      <w:r w:rsidR="005E199A">
        <w:rPr>
          <w:rFonts w:asciiTheme="majorHAnsi" w:eastAsia="Times New Roman" w:hAnsiTheme="majorHAnsi" w:cstheme="majorHAnsi"/>
          <w:bCs/>
          <w:sz w:val="24"/>
          <w:szCs w:val="24"/>
        </w:rPr>
        <w:t>. Similarly, although Student Two finds many SE skills easy or very easy to apply, this student reports struggling with several self-awareness skills</w:t>
      </w:r>
      <w:r w:rsidR="008962D8">
        <w:rPr>
          <w:rFonts w:asciiTheme="majorHAnsi" w:eastAsia="Times New Roman" w:hAnsiTheme="majorHAnsi" w:cstheme="majorHAnsi"/>
          <w:bCs/>
          <w:sz w:val="24"/>
          <w:szCs w:val="24"/>
        </w:rPr>
        <w:t xml:space="preserve"> (yellow coded items)</w:t>
      </w:r>
      <w:r w:rsidR="005E199A">
        <w:rPr>
          <w:rFonts w:asciiTheme="majorHAnsi" w:eastAsia="Times New Roman" w:hAnsiTheme="majorHAnsi" w:cstheme="majorHAnsi"/>
          <w:bCs/>
          <w:sz w:val="24"/>
          <w:szCs w:val="24"/>
        </w:rPr>
        <w:t>. Educators can use these maps to help understand a student’s SE strengths and SE skills that need support and development. Each map’s interpretation will be discussed in turn; it is impossible to discuss every nuance in the two maps, so a summary interpretation of the main points is provided. Appendix B provides all item codes and statements associated with the SELIS survey with 45 of these items appearing on the two SWON maps shown.</w:t>
      </w:r>
    </w:p>
    <w:p w14:paraId="0C6D6C61" w14:textId="77777777" w:rsidR="005E199A" w:rsidRDefault="005E199A" w:rsidP="00043F9B">
      <w:pPr>
        <w:tabs>
          <w:tab w:val="left" w:pos="-630"/>
          <w:tab w:val="left" w:pos="-450"/>
        </w:tabs>
        <w:rPr>
          <w:rFonts w:asciiTheme="majorHAnsi" w:eastAsia="Times New Roman" w:hAnsiTheme="majorHAnsi" w:cs="Times New Roman"/>
          <w:b/>
          <w:color w:val="002060"/>
          <w:sz w:val="28"/>
          <w:szCs w:val="28"/>
        </w:rPr>
      </w:pPr>
    </w:p>
    <w:p w14:paraId="5CE38407" w14:textId="77777777" w:rsidR="005E199A" w:rsidRPr="004702F4" w:rsidRDefault="005E199A" w:rsidP="005E199A">
      <w:pPr>
        <w:pStyle w:val="Heading4"/>
      </w:pPr>
      <w:r w:rsidRPr="004702F4">
        <w:t>Student One Map Interpretation</w:t>
      </w:r>
    </w:p>
    <w:p w14:paraId="1F4CE2A0" w14:textId="07B706C4" w:rsidR="005E199A" w:rsidRDefault="005E199A" w:rsidP="005E199A">
      <w:pPr>
        <w:tabs>
          <w:tab w:val="left" w:pos="-630"/>
          <w:tab w:val="left" w:pos="-45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Not unexpectedly, due to their relatively high average SE score (611), Student One reports being strong in many SE skills (across all five core competencies) and responds to many item statements that the SE skill being measured is “easy” (.2) or “very easy” (.3) for them to apply. At a glance, the student has strong relationship skills (color coded blue) with two relationship skills items (RSK4.3 and RSK2.3) located in quadrant 2 (Opportunity)</w:t>
      </w:r>
      <w:r w:rsidR="00242647">
        <w:rPr>
          <w:rFonts w:asciiTheme="majorHAnsi" w:eastAsia="Times New Roman" w:hAnsiTheme="majorHAnsi" w:cstheme="majorHAnsi"/>
          <w:bCs/>
          <w:sz w:val="24"/>
          <w:szCs w:val="24"/>
        </w:rPr>
        <w:t>; the student responded, “very easy” to these items.</w:t>
      </w:r>
      <w:r>
        <w:rPr>
          <w:rFonts w:asciiTheme="majorHAnsi" w:eastAsia="Times New Roman" w:hAnsiTheme="majorHAnsi" w:cstheme="majorHAnsi"/>
          <w:bCs/>
          <w:sz w:val="24"/>
          <w:szCs w:val="24"/>
        </w:rPr>
        <w:t xml:space="preserve"> </w:t>
      </w:r>
      <w:r w:rsidR="00242647">
        <w:rPr>
          <w:rFonts w:asciiTheme="majorHAnsi" w:eastAsia="Times New Roman" w:hAnsiTheme="majorHAnsi" w:cstheme="majorHAnsi"/>
          <w:bCs/>
          <w:sz w:val="24"/>
          <w:szCs w:val="24"/>
        </w:rPr>
        <w:t>A</w:t>
      </w:r>
      <w:r>
        <w:rPr>
          <w:rFonts w:asciiTheme="majorHAnsi" w:eastAsia="Times New Roman" w:hAnsiTheme="majorHAnsi" w:cstheme="majorHAnsi"/>
          <w:bCs/>
          <w:sz w:val="24"/>
          <w:szCs w:val="24"/>
        </w:rPr>
        <w:t xml:space="preserve"> further four </w:t>
      </w:r>
      <w:r w:rsidR="00242647">
        <w:rPr>
          <w:rFonts w:asciiTheme="majorHAnsi" w:eastAsia="Times New Roman" w:hAnsiTheme="majorHAnsi" w:cstheme="majorHAnsi"/>
          <w:bCs/>
          <w:sz w:val="24"/>
          <w:szCs w:val="24"/>
        </w:rPr>
        <w:t xml:space="preserve">RSK items are </w:t>
      </w:r>
      <w:r>
        <w:rPr>
          <w:rFonts w:asciiTheme="majorHAnsi" w:eastAsia="Times New Roman" w:hAnsiTheme="majorHAnsi" w:cstheme="majorHAnsi"/>
          <w:bCs/>
          <w:sz w:val="24"/>
          <w:szCs w:val="24"/>
        </w:rPr>
        <w:t xml:space="preserve">located in either the ZPD </w:t>
      </w:r>
      <w:r w:rsidR="00B96847">
        <w:rPr>
          <w:rFonts w:asciiTheme="majorHAnsi" w:eastAsia="Times New Roman" w:hAnsiTheme="majorHAnsi" w:cstheme="majorHAnsi"/>
          <w:bCs/>
          <w:sz w:val="24"/>
          <w:szCs w:val="24"/>
        </w:rPr>
        <w:t xml:space="preserve">(strength side of the ruler) </w:t>
      </w:r>
      <w:r>
        <w:rPr>
          <w:rFonts w:asciiTheme="majorHAnsi" w:eastAsia="Times New Roman" w:hAnsiTheme="majorHAnsi" w:cstheme="majorHAnsi"/>
          <w:bCs/>
          <w:sz w:val="24"/>
          <w:szCs w:val="24"/>
        </w:rPr>
        <w:t>or in quadrant 1 (Strength). RSK4</w:t>
      </w:r>
      <w:r w:rsidR="009A0E11">
        <w:rPr>
          <w:rFonts w:asciiTheme="majorHAnsi" w:eastAsia="Times New Roman" w:hAnsiTheme="majorHAnsi" w:cstheme="majorHAnsi"/>
          <w:bCs/>
          <w:sz w:val="24"/>
          <w:szCs w:val="24"/>
        </w:rPr>
        <w:t> </w:t>
      </w:r>
      <w:r>
        <w:rPr>
          <w:rFonts w:asciiTheme="majorHAnsi" w:eastAsia="Times New Roman" w:hAnsiTheme="majorHAnsi" w:cstheme="majorHAnsi"/>
          <w:bCs/>
          <w:sz w:val="24"/>
          <w:szCs w:val="24"/>
        </w:rPr>
        <w:t xml:space="preserve">(sharing what I am feeling with others) and RSK2 (talking to an adult when I have problems at school) are the two hardest relationship skills for all students to master; a student with an average score of 611 would not be predicted to respond, “very easy” to these two difficult skills. As a result, these two relationship skills are an </w:t>
      </w:r>
      <w:r w:rsidRPr="00D02380">
        <w:rPr>
          <w:rFonts w:asciiTheme="majorHAnsi" w:eastAsia="Times New Roman" w:hAnsiTheme="majorHAnsi" w:cstheme="majorHAnsi"/>
          <w:bCs/>
          <w:i/>
          <w:iCs/>
          <w:sz w:val="24"/>
          <w:szCs w:val="24"/>
        </w:rPr>
        <w:t>unexpected</w:t>
      </w:r>
      <w:r>
        <w:rPr>
          <w:rFonts w:asciiTheme="majorHAnsi" w:eastAsia="Times New Roman" w:hAnsiTheme="majorHAnsi" w:cstheme="majorHAnsi"/>
          <w:bCs/>
          <w:sz w:val="24"/>
          <w:szCs w:val="24"/>
        </w:rPr>
        <w:t xml:space="preserve"> strength of this student. </w:t>
      </w:r>
      <w:r w:rsidR="0071212D">
        <w:rPr>
          <w:rFonts w:asciiTheme="majorHAnsi" w:eastAsia="Times New Roman" w:hAnsiTheme="majorHAnsi" w:cstheme="majorHAnsi"/>
          <w:bCs/>
          <w:sz w:val="24"/>
          <w:szCs w:val="24"/>
        </w:rPr>
        <w:t>Because of this student’s relatively high</w:t>
      </w:r>
      <w:r w:rsidR="001F4F2F">
        <w:rPr>
          <w:rFonts w:asciiTheme="majorHAnsi" w:eastAsia="Times New Roman" w:hAnsiTheme="majorHAnsi" w:cstheme="majorHAnsi"/>
          <w:bCs/>
          <w:sz w:val="24"/>
          <w:szCs w:val="24"/>
        </w:rPr>
        <w:t xml:space="preserve"> score, this student was expected to find the two least difficult relationship skills to apply, “very easy”</w:t>
      </w:r>
      <w:r w:rsidR="00E27DFB">
        <w:rPr>
          <w:rFonts w:asciiTheme="majorHAnsi" w:eastAsia="Times New Roman" w:hAnsiTheme="majorHAnsi" w:cstheme="majorHAnsi"/>
          <w:bCs/>
          <w:sz w:val="24"/>
          <w:szCs w:val="24"/>
        </w:rPr>
        <w:t xml:space="preserve">; </w:t>
      </w:r>
      <w:r w:rsidR="00EC5159">
        <w:rPr>
          <w:rFonts w:asciiTheme="majorHAnsi" w:eastAsia="Times New Roman" w:hAnsiTheme="majorHAnsi" w:cstheme="majorHAnsi"/>
          <w:bCs/>
          <w:sz w:val="24"/>
          <w:szCs w:val="24"/>
        </w:rPr>
        <w:t xml:space="preserve">as predicted, </w:t>
      </w:r>
      <w:r w:rsidR="00B33050">
        <w:rPr>
          <w:rFonts w:asciiTheme="majorHAnsi" w:eastAsia="Times New Roman" w:hAnsiTheme="majorHAnsi" w:cstheme="majorHAnsi"/>
          <w:bCs/>
          <w:sz w:val="24"/>
          <w:szCs w:val="24"/>
        </w:rPr>
        <w:t xml:space="preserve">RSK3 (getting along well with my classmates) and </w:t>
      </w:r>
      <w:r w:rsidR="002E302E">
        <w:rPr>
          <w:rFonts w:asciiTheme="majorHAnsi" w:eastAsia="Times New Roman" w:hAnsiTheme="majorHAnsi" w:cstheme="majorHAnsi"/>
          <w:bCs/>
          <w:sz w:val="24"/>
          <w:szCs w:val="24"/>
        </w:rPr>
        <w:t xml:space="preserve">RSK6 (getting along well with my teachers) </w:t>
      </w:r>
      <w:r w:rsidR="002350FB">
        <w:rPr>
          <w:rFonts w:asciiTheme="majorHAnsi" w:eastAsia="Times New Roman" w:hAnsiTheme="majorHAnsi" w:cstheme="majorHAnsi"/>
          <w:bCs/>
          <w:sz w:val="24"/>
          <w:szCs w:val="24"/>
        </w:rPr>
        <w:t xml:space="preserve">locate in quadrant </w:t>
      </w:r>
      <w:r w:rsidR="00A8320C">
        <w:rPr>
          <w:rFonts w:asciiTheme="majorHAnsi" w:eastAsia="Times New Roman" w:hAnsiTheme="majorHAnsi" w:cstheme="majorHAnsi"/>
          <w:bCs/>
          <w:sz w:val="24"/>
          <w:szCs w:val="24"/>
        </w:rPr>
        <w:t>(</w:t>
      </w:r>
      <w:r w:rsidR="002350FB">
        <w:rPr>
          <w:rFonts w:asciiTheme="majorHAnsi" w:eastAsia="Times New Roman" w:hAnsiTheme="majorHAnsi" w:cstheme="majorHAnsi"/>
          <w:bCs/>
          <w:sz w:val="24"/>
          <w:szCs w:val="24"/>
        </w:rPr>
        <w:t>expected strengths</w:t>
      </w:r>
      <w:r w:rsidR="00A8320C">
        <w:rPr>
          <w:rFonts w:asciiTheme="majorHAnsi" w:eastAsia="Times New Roman" w:hAnsiTheme="majorHAnsi" w:cstheme="majorHAnsi"/>
          <w:bCs/>
          <w:sz w:val="24"/>
          <w:szCs w:val="24"/>
        </w:rPr>
        <w:t>) as the student did in fact respond, “very easy” to both of them</w:t>
      </w:r>
      <w:r w:rsidR="002350FB">
        <w:rPr>
          <w:rFonts w:asciiTheme="majorHAnsi" w:eastAsia="Times New Roman" w:hAnsiTheme="majorHAnsi" w:cstheme="majorHAnsi"/>
          <w:bCs/>
          <w:sz w:val="24"/>
          <w:szCs w:val="24"/>
        </w:rPr>
        <w:t>.</w:t>
      </w:r>
      <w:r w:rsidR="002E302E">
        <w:rPr>
          <w:rFonts w:asciiTheme="majorHAnsi" w:eastAsia="Times New Roman" w:hAnsiTheme="majorHAnsi" w:cstheme="majorHAnsi"/>
          <w:bCs/>
          <w:sz w:val="24"/>
          <w:szCs w:val="24"/>
        </w:rPr>
        <w:t xml:space="preserve"> </w:t>
      </w:r>
      <w:r>
        <w:rPr>
          <w:rFonts w:asciiTheme="majorHAnsi" w:eastAsia="Times New Roman" w:hAnsiTheme="majorHAnsi" w:cstheme="majorHAnsi"/>
          <w:bCs/>
          <w:sz w:val="24"/>
          <w:szCs w:val="24"/>
        </w:rPr>
        <w:t>The SELIS is an asset-based assessment and is designed to identify a student’s strengths so they can be leveraged to support the student’s SE skills in need of support and development (for Student One, several self-management skills</w:t>
      </w:r>
      <w:r w:rsidR="00C139C5">
        <w:rPr>
          <w:rFonts w:asciiTheme="majorHAnsi" w:eastAsia="Times New Roman" w:hAnsiTheme="majorHAnsi" w:cstheme="majorHAnsi"/>
          <w:bCs/>
          <w:sz w:val="24"/>
          <w:szCs w:val="24"/>
        </w:rPr>
        <w:t xml:space="preserve"> appear in need of support</w:t>
      </w:r>
      <w:r>
        <w:rPr>
          <w:rFonts w:asciiTheme="majorHAnsi" w:eastAsia="Times New Roman" w:hAnsiTheme="majorHAnsi" w:cstheme="majorHAnsi"/>
          <w:bCs/>
          <w:sz w:val="24"/>
          <w:szCs w:val="24"/>
        </w:rPr>
        <w:t>).</w:t>
      </w:r>
    </w:p>
    <w:p w14:paraId="54A3EAE1" w14:textId="77777777" w:rsidR="005E199A" w:rsidRDefault="005E199A" w:rsidP="00043F9B">
      <w:pPr>
        <w:tabs>
          <w:tab w:val="left" w:pos="-630"/>
          <w:tab w:val="left" w:pos="-450"/>
        </w:tabs>
        <w:rPr>
          <w:rFonts w:asciiTheme="majorHAnsi" w:eastAsia="Times New Roman" w:hAnsiTheme="majorHAnsi" w:cs="Times New Roman"/>
          <w:b/>
          <w:color w:val="002060"/>
          <w:sz w:val="28"/>
          <w:szCs w:val="28"/>
        </w:rPr>
      </w:pPr>
    </w:p>
    <w:p w14:paraId="308AA142" w14:textId="11B129F9" w:rsidR="00035244" w:rsidRDefault="00035244" w:rsidP="00043F9B">
      <w:pPr>
        <w:tabs>
          <w:tab w:val="left" w:pos="-630"/>
          <w:tab w:val="left" w:pos="-450"/>
        </w:tabs>
        <w:rPr>
          <w:rFonts w:asciiTheme="majorHAnsi" w:eastAsia="Times New Roman" w:hAnsiTheme="majorHAnsi" w:cs="Times New Roman"/>
          <w:b/>
          <w:color w:val="002060"/>
          <w:sz w:val="28"/>
          <w:szCs w:val="28"/>
        </w:rPr>
        <w:sectPr w:rsidR="00035244" w:rsidSect="00FE6D62">
          <w:pgSz w:w="12240" w:h="15840"/>
          <w:pgMar w:top="1008" w:right="1152" w:bottom="1008" w:left="1152" w:header="720" w:footer="720" w:gutter="0"/>
          <w:pgNumType w:start="1"/>
          <w:cols w:space="720"/>
          <w:docGrid w:linePitch="360"/>
        </w:sectPr>
      </w:pPr>
    </w:p>
    <w:p w14:paraId="27ACEC2B" w14:textId="4B1409E0" w:rsidR="00F35764" w:rsidRDefault="007079FD" w:rsidP="00043F9B">
      <w:pPr>
        <w:tabs>
          <w:tab w:val="left" w:pos="-630"/>
          <w:tab w:val="left" w:pos="-450"/>
        </w:tabs>
        <w:rPr>
          <w:rFonts w:asciiTheme="majorHAnsi" w:eastAsia="Times New Roman" w:hAnsiTheme="majorHAnsi" w:cs="Times New Roman"/>
          <w:bCs/>
          <w:sz w:val="24"/>
          <w:szCs w:val="24"/>
        </w:rPr>
      </w:pPr>
      <w:r w:rsidRPr="007079FD">
        <w:rPr>
          <w:rFonts w:asciiTheme="majorHAnsi" w:eastAsia="Times New Roman" w:hAnsiTheme="majorHAnsi" w:cs="Times New Roman"/>
          <w:bCs/>
          <w:sz w:val="24"/>
          <w:szCs w:val="24"/>
        </w:rPr>
        <w:lastRenderedPageBreak/>
        <w:t>Figure 3:</w:t>
      </w:r>
      <w:r w:rsidR="009D4BF7">
        <w:rPr>
          <w:rFonts w:asciiTheme="majorHAnsi" w:eastAsia="Times New Roman" w:hAnsiTheme="majorHAnsi" w:cs="Times New Roman"/>
          <w:bCs/>
          <w:sz w:val="24"/>
          <w:szCs w:val="24"/>
        </w:rPr>
        <w:t xml:space="preserve"> SWON maps for two grade</w:t>
      </w:r>
      <w:r w:rsidR="00490148">
        <w:rPr>
          <w:rFonts w:asciiTheme="majorHAnsi" w:eastAsia="Times New Roman" w:hAnsiTheme="majorHAnsi" w:cs="Times New Roman"/>
          <w:bCs/>
          <w:sz w:val="24"/>
          <w:szCs w:val="24"/>
        </w:rPr>
        <w:t xml:space="preserve"> 3 students in the same class (each student responded to all 45 items on the survey)</w:t>
      </w:r>
    </w:p>
    <w:p w14:paraId="5ACBC08C" w14:textId="7EB59CF7" w:rsidR="00490148" w:rsidRDefault="00490148" w:rsidP="00043F9B">
      <w:pPr>
        <w:tabs>
          <w:tab w:val="left" w:pos="-630"/>
          <w:tab w:val="left" w:pos="-450"/>
        </w:tabs>
        <w:rPr>
          <w:rFonts w:asciiTheme="majorHAnsi" w:eastAsia="Times New Roman" w:hAnsiTheme="majorHAnsi" w:cs="Times New Roman"/>
          <w:bCs/>
          <w:sz w:val="24"/>
          <w:szCs w:val="24"/>
        </w:rPr>
      </w:pPr>
    </w:p>
    <w:p w14:paraId="28330222" w14:textId="7A761F69" w:rsidR="00490148" w:rsidRPr="00FE28FB" w:rsidRDefault="00490148" w:rsidP="00043F9B">
      <w:pPr>
        <w:tabs>
          <w:tab w:val="left" w:pos="-630"/>
          <w:tab w:val="left" w:pos="-450"/>
        </w:tabs>
        <w:rPr>
          <w:rFonts w:asciiTheme="majorHAnsi" w:eastAsia="Times New Roman" w:hAnsiTheme="majorHAnsi" w:cs="Times New Roman"/>
          <w:b/>
          <w:sz w:val="24"/>
          <w:szCs w:val="24"/>
        </w:rPr>
      </w:pPr>
      <w:r w:rsidRPr="00FE28FB">
        <w:rPr>
          <w:rFonts w:asciiTheme="majorHAnsi" w:eastAsia="Times New Roman" w:hAnsiTheme="majorHAnsi" w:cs="Times New Roman"/>
          <w:b/>
          <w:sz w:val="24"/>
          <w:szCs w:val="24"/>
        </w:rPr>
        <w:t xml:space="preserve">Student One: </w:t>
      </w:r>
      <w:r w:rsidRPr="00FE28FB">
        <w:rPr>
          <w:rFonts w:asciiTheme="majorHAnsi" w:eastAsia="Times New Roman" w:hAnsiTheme="majorHAnsi" w:cs="Times New Roman"/>
          <w:b/>
          <w:sz w:val="24"/>
          <w:szCs w:val="24"/>
        </w:rPr>
        <w:tab/>
      </w:r>
      <w:r>
        <w:rPr>
          <w:rFonts w:asciiTheme="majorHAnsi" w:eastAsia="Times New Roman" w:hAnsiTheme="majorHAnsi" w:cs="Times New Roman"/>
          <w:bCs/>
          <w:sz w:val="24"/>
          <w:szCs w:val="24"/>
        </w:rPr>
        <w:tab/>
      </w:r>
      <w:r>
        <w:rPr>
          <w:rFonts w:asciiTheme="majorHAnsi" w:eastAsia="Times New Roman" w:hAnsiTheme="majorHAnsi" w:cs="Times New Roman"/>
          <w:bCs/>
          <w:sz w:val="24"/>
          <w:szCs w:val="24"/>
        </w:rPr>
        <w:tab/>
      </w:r>
      <w:r>
        <w:rPr>
          <w:rFonts w:asciiTheme="majorHAnsi" w:eastAsia="Times New Roman" w:hAnsiTheme="majorHAnsi" w:cs="Times New Roman"/>
          <w:bCs/>
          <w:sz w:val="24"/>
          <w:szCs w:val="24"/>
        </w:rPr>
        <w:tab/>
      </w:r>
      <w:r>
        <w:rPr>
          <w:rFonts w:asciiTheme="majorHAnsi" w:eastAsia="Times New Roman" w:hAnsiTheme="majorHAnsi" w:cs="Times New Roman"/>
          <w:bCs/>
          <w:sz w:val="24"/>
          <w:szCs w:val="24"/>
        </w:rPr>
        <w:tab/>
      </w:r>
      <w:r>
        <w:rPr>
          <w:rFonts w:asciiTheme="majorHAnsi" w:eastAsia="Times New Roman" w:hAnsiTheme="majorHAnsi" w:cs="Times New Roman"/>
          <w:bCs/>
          <w:sz w:val="24"/>
          <w:szCs w:val="24"/>
        </w:rPr>
        <w:tab/>
      </w:r>
      <w:r>
        <w:rPr>
          <w:rFonts w:asciiTheme="majorHAnsi" w:eastAsia="Times New Roman" w:hAnsiTheme="majorHAnsi" w:cs="Times New Roman"/>
          <w:bCs/>
          <w:sz w:val="24"/>
          <w:szCs w:val="24"/>
        </w:rPr>
        <w:tab/>
      </w:r>
      <w:r>
        <w:rPr>
          <w:rFonts w:asciiTheme="majorHAnsi" w:eastAsia="Times New Roman" w:hAnsiTheme="majorHAnsi" w:cs="Times New Roman"/>
          <w:bCs/>
          <w:sz w:val="24"/>
          <w:szCs w:val="24"/>
        </w:rPr>
        <w:tab/>
      </w:r>
      <w:r>
        <w:rPr>
          <w:rFonts w:asciiTheme="majorHAnsi" w:eastAsia="Times New Roman" w:hAnsiTheme="majorHAnsi" w:cs="Times New Roman"/>
          <w:bCs/>
          <w:sz w:val="24"/>
          <w:szCs w:val="24"/>
        </w:rPr>
        <w:tab/>
      </w:r>
      <w:r w:rsidR="00FE28FB">
        <w:rPr>
          <w:rFonts w:asciiTheme="majorHAnsi" w:eastAsia="Times New Roman" w:hAnsiTheme="majorHAnsi" w:cs="Times New Roman"/>
          <w:bCs/>
          <w:sz w:val="24"/>
          <w:szCs w:val="24"/>
        </w:rPr>
        <w:t xml:space="preserve">           </w:t>
      </w:r>
      <w:r w:rsidR="00FE28FB">
        <w:rPr>
          <w:rFonts w:asciiTheme="majorHAnsi" w:eastAsia="Times New Roman" w:hAnsiTheme="majorHAnsi" w:cs="Times New Roman"/>
          <w:bCs/>
          <w:sz w:val="24"/>
          <w:szCs w:val="24"/>
        </w:rPr>
        <w:tab/>
      </w:r>
      <w:r w:rsidRPr="00FE28FB">
        <w:rPr>
          <w:rFonts w:asciiTheme="majorHAnsi" w:eastAsia="Times New Roman" w:hAnsiTheme="majorHAnsi" w:cs="Times New Roman"/>
          <w:b/>
          <w:sz w:val="24"/>
          <w:szCs w:val="24"/>
        </w:rPr>
        <w:t>Student Two:</w:t>
      </w:r>
    </w:p>
    <w:p w14:paraId="18539DA7" w14:textId="2B05E768" w:rsidR="00490148" w:rsidRPr="00FE28FB" w:rsidRDefault="00490148" w:rsidP="00FE28FB">
      <w:pPr>
        <w:tabs>
          <w:tab w:val="left" w:pos="-630"/>
          <w:tab w:val="left" w:pos="-450"/>
        </w:tabs>
        <w:rPr>
          <w:rFonts w:asciiTheme="majorHAnsi" w:eastAsia="Times New Roman" w:hAnsiTheme="majorHAnsi" w:cs="Times New Roman"/>
          <w:bCs/>
          <w:sz w:val="24"/>
          <w:szCs w:val="24"/>
        </w:rPr>
      </w:pPr>
      <w:r w:rsidRPr="00FE28FB">
        <w:rPr>
          <w:rFonts w:asciiTheme="majorHAnsi" w:eastAsia="Times New Roman" w:hAnsiTheme="majorHAnsi" w:cs="Times New Roman"/>
          <w:bCs/>
          <w:sz w:val="24"/>
          <w:szCs w:val="24"/>
        </w:rPr>
        <w:t>Scored 611 on the scale</w:t>
      </w:r>
      <w:r w:rsidRPr="00FE28FB">
        <w:rPr>
          <w:rFonts w:asciiTheme="majorHAnsi" w:eastAsia="Times New Roman" w:hAnsiTheme="majorHAnsi" w:cs="Times New Roman"/>
          <w:bCs/>
          <w:sz w:val="24"/>
          <w:szCs w:val="24"/>
        </w:rPr>
        <w:tab/>
      </w:r>
      <w:r w:rsidRPr="00FE28FB">
        <w:rPr>
          <w:rFonts w:asciiTheme="majorHAnsi" w:eastAsia="Times New Roman" w:hAnsiTheme="majorHAnsi" w:cs="Times New Roman"/>
          <w:bCs/>
          <w:sz w:val="24"/>
          <w:szCs w:val="24"/>
        </w:rPr>
        <w:tab/>
      </w:r>
      <w:r w:rsidRPr="00FE28FB">
        <w:rPr>
          <w:rFonts w:asciiTheme="majorHAnsi" w:eastAsia="Times New Roman" w:hAnsiTheme="majorHAnsi" w:cs="Times New Roman"/>
          <w:bCs/>
          <w:sz w:val="24"/>
          <w:szCs w:val="24"/>
        </w:rPr>
        <w:tab/>
      </w:r>
      <w:r w:rsidRPr="00FE28FB">
        <w:rPr>
          <w:rFonts w:asciiTheme="majorHAnsi" w:eastAsia="Times New Roman" w:hAnsiTheme="majorHAnsi" w:cs="Times New Roman"/>
          <w:bCs/>
          <w:sz w:val="24"/>
          <w:szCs w:val="24"/>
        </w:rPr>
        <w:tab/>
      </w:r>
      <w:r w:rsidRPr="00FE28FB">
        <w:rPr>
          <w:rFonts w:asciiTheme="majorHAnsi" w:eastAsia="Times New Roman" w:hAnsiTheme="majorHAnsi" w:cs="Times New Roman"/>
          <w:bCs/>
          <w:sz w:val="24"/>
          <w:szCs w:val="24"/>
        </w:rPr>
        <w:tab/>
      </w:r>
      <w:r w:rsidRPr="00FE28FB">
        <w:rPr>
          <w:rFonts w:asciiTheme="majorHAnsi" w:eastAsia="Times New Roman" w:hAnsiTheme="majorHAnsi" w:cs="Times New Roman"/>
          <w:bCs/>
          <w:sz w:val="24"/>
          <w:szCs w:val="24"/>
        </w:rPr>
        <w:tab/>
      </w:r>
      <w:r w:rsidR="00FE28FB" w:rsidRPr="00FE28FB">
        <w:rPr>
          <w:rFonts w:asciiTheme="majorHAnsi" w:eastAsia="Times New Roman" w:hAnsiTheme="majorHAnsi" w:cs="Times New Roman"/>
          <w:bCs/>
          <w:sz w:val="24"/>
          <w:szCs w:val="24"/>
        </w:rPr>
        <w:t xml:space="preserve">           </w:t>
      </w:r>
      <w:r w:rsidR="00FE28FB">
        <w:rPr>
          <w:rFonts w:asciiTheme="majorHAnsi" w:eastAsia="Times New Roman" w:hAnsiTheme="majorHAnsi" w:cs="Times New Roman"/>
          <w:bCs/>
          <w:sz w:val="24"/>
          <w:szCs w:val="24"/>
        </w:rPr>
        <w:tab/>
      </w:r>
      <w:r w:rsidR="00FE28FB">
        <w:rPr>
          <w:rFonts w:asciiTheme="majorHAnsi" w:eastAsia="Times New Roman" w:hAnsiTheme="majorHAnsi" w:cs="Times New Roman"/>
          <w:bCs/>
          <w:sz w:val="24"/>
          <w:szCs w:val="24"/>
        </w:rPr>
        <w:tab/>
        <w:t>Scored 514 on the scale</w:t>
      </w:r>
    </w:p>
    <w:p w14:paraId="0E3ADA2B" w14:textId="263AC011" w:rsidR="00490148" w:rsidRPr="00FE28FB" w:rsidRDefault="00490148" w:rsidP="00FE28FB">
      <w:pPr>
        <w:tabs>
          <w:tab w:val="left" w:pos="-630"/>
          <w:tab w:val="left" w:pos="-450"/>
        </w:tabs>
        <w:rPr>
          <w:rFonts w:asciiTheme="majorHAnsi" w:eastAsia="Times New Roman" w:hAnsiTheme="majorHAnsi" w:cs="Times New Roman"/>
          <w:bCs/>
          <w:sz w:val="24"/>
          <w:szCs w:val="24"/>
        </w:rPr>
      </w:pPr>
      <w:r w:rsidRPr="00FE28FB">
        <w:rPr>
          <w:rFonts w:asciiTheme="majorHAnsi" w:eastAsia="Times New Roman" w:hAnsiTheme="majorHAnsi" w:cs="Times New Roman"/>
          <w:bCs/>
          <w:sz w:val="24"/>
          <w:szCs w:val="24"/>
        </w:rPr>
        <w:t xml:space="preserve">Student is classified as having </w:t>
      </w:r>
      <w:r w:rsidRPr="00FE28FB">
        <w:rPr>
          <w:rFonts w:asciiTheme="majorHAnsi" w:eastAsia="Times New Roman" w:hAnsiTheme="majorHAnsi" w:cs="Times New Roman"/>
          <w:bCs/>
          <w:i/>
          <w:iCs/>
          <w:sz w:val="24"/>
          <w:szCs w:val="24"/>
        </w:rPr>
        <w:t>highly developed</w:t>
      </w:r>
      <w:r w:rsidRPr="00FE28FB">
        <w:rPr>
          <w:rFonts w:asciiTheme="majorHAnsi" w:eastAsia="Times New Roman" w:hAnsiTheme="majorHAnsi" w:cs="Times New Roman"/>
          <w:bCs/>
          <w:sz w:val="24"/>
          <w:szCs w:val="24"/>
        </w:rPr>
        <w:t xml:space="preserve"> </w:t>
      </w:r>
      <w:r w:rsidR="00DC3956">
        <w:rPr>
          <w:rFonts w:asciiTheme="majorHAnsi" w:eastAsia="Times New Roman" w:hAnsiTheme="majorHAnsi" w:cs="Times New Roman"/>
          <w:bCs/>
          <w:sz w:val="24"/>
          <w:szCs w:val="24"/>
        </w:rPr>
        <w:t xml:space="preserve">SE </w:t>
      </w:r>
      <w:r w:rsidRPr="00FE28FB">
        <w:rPr>
          <w:rFonts w:asciiTheme="majorHAnsi" w:eastAsia="Times New Roman" w:hAnsiTheme="majorHAnsi" w:cs="Times New Roman"/>
          <w:bCs/>
          <w:sz w:val="24"/>
          <w:szCs w:val="24"/>
        </w:rPr>
        <w:t>skills</w:t>
      </w:r>
      <w:r w:rsidR="00423A43">
        <w:rPr>
          <w:rFonts w:asciiTheme="majorHAnsi" w:eastAsia="Times New Roman" w:hAnsiTheme="majorHAnsi" w:cs="Times New Roman"/>
          <w:bCs/>
          <w:sz w:val="24"/>
          <w:szCs w:val="24"/>
        </w:rPr>
        <w:t xml:space="preserve"> (Level 4)</w:t>
      </w:r>
      <w:r w:rsidR="00FE28FB">
        <w:rPr>
          <w:rFonts w:asciiTheme="majorHAnsi" w:eastAsia="Times New Roman" w:hAnsiTheme="majorHAnsi" w:cs="Times New Roman"/>
          <w:bCs/>
          <w:sz w:val="24"/>
          <w:szCs w:val="24"/>
        </w:rPr>
        <w:tab/>
      </w:r>
      <w:r w:rsidR="00FE28FB">
        <w:rPr>
          <w:rFonts w:asciiTheme="majorHAnsi" w:eastAsia="Times New Roman" w:hAnsiTheme="majorHAnsi" w:cs="Times New Roman"/>
          <w:bCs/>
          <w:sz w:val="24"/>
          <w:szCs w:val="24"/>
        </w:rPr>
        <w:tab/>
      </w:r>
      <w:r w:rsidR="00FE28FB">
        <w:rPr>
          <w:rFonts w:asciiTheme="majorHAnsi" w:eastAsia="Times New Roman" w:hAnsiTheme="majorHAnsi" w:cs="Times New Roman"/>
          <w:bCs/>
          <w:sz w:val="24"/>
          <w:szCs w:val="24"/>
        </w:rPr>
        <w:tab/>
        <w:t xml:space="preserve">Student is classified as having </w:t>
      </w:r>
      <w:r w:rsidR="00FE28FB" w:rsidRPr="00FE28FB">
        <w:rPr>
          <w:rFonts w:asciiTheme="majorHAnsi" w:eastAsia="Times New Roman" w:hAnsiTheme="majorHAnsi" w:cs="Times New Roman"/>
          <w:bCs/>
          <w:i/>
          <w:iCs/>
          <w:sz w:val="24"/>
          <w:szCs w:val="24"/>
        </w:rPr>
        <w:t>developed</w:t>
      </w:r>
      <w:r w:rsidR="00FE28FB">
        <w:rPr>
          <w:rFonts w:asciiTheme="majorHAnsi" w:eastAsia="Times New Roman" w:hAnsiTheme="majorHAnsi" w:cs="Times New Roman"/>
          <w:bCs/>
          <w:sz w:val="24"/>
          <w:szCs w:val="24"/>
        </w:rPr>
        <w:t xml:space="preserve"> </w:t>
      </w:r>
      <w:r w:rsidR="00DC3956">
        <w:rPr>
          <w:rFonts w:asciiTheme="majorHAnsi" w:eastAsia="Times New Roman" w:hAnsiTheme="majorHAnsi" w:cs="Times New Roman"/>
          <w:bCs/>
          <w:sz w:val="24"/>
          <w:szCs w:val="24"/>
        </w:rPr>
        <w:t xml:space="preserve">SE </w:t>
      </w:r>
      <w:r w:rsidR="00FE28FB">
        <w:rPr>
          <w:rFonts w:asciiTheme="majorHAnsi" w:eastAsia="Times New Roman" w:hAnsiTheme="majorHAnsi" w:cs="Times New Roman"/>
          <w:bCs/>
          <w:sz w:val="24"/>
          <w:szCs w:val="24"/>
        </w:rPr>
        <w:t>skills</w:t>
      </w:r>
      <w:r w:rsidR="00423A43">
        <w:rPr>
          <w:rFonts w:asciiTheme="majorHAnsi" w:eastAsia="Times New Roman" w:hAnsiTheme="majorHAnsi" w:cs="Times New Roman"/>
          <w:bCs/>
          <w:sz w:val="24"/>
          <w:szCs w:val="24"/>
        </w:rPr>
        <w:t xml:space="preserve"> (Level 3)</w:t>
      </w:r>
    </w:p>
    <w:p w14:paraId="74D9AF38" w14:textId="77777777" w:rsidR="00490148" w:rsidRDefault="00490148" w:rsidP="00043F9B">
      <w:pPr>
        <w:tabs>
          <w:tab w:val="left" w:pos="-630"/>
          <w:tab w:val="left" w:pos="-450"/>
        </w:tabs>
        <w:rPr>
          <w:rFonts w:asciiTheme="majorHAnsi" w:eastAsia="Times New Roman" w:hAnsiTheme="majorHAnsi" w:cs="Times New Roman"/>
          <w:bCs/>
          <w:sz w:val="24"/>
          <w:szCs w:val="24"/>
        </w:rPr>
      </w:pPr>
    </w:p>
    <w:p w14:paraId="7164B3F7" w14:textId="1608C558" w:rsidR="009D5A44" w:rsidRDefault="00EE316D" w:rsidP="00043F9B">
      <w:pPr>
        <w:tabs>
          <w:tab w:val="left" w:pos="-630"/>
          <w:tab w:val="left" w:pos="-450"/>
        </w:tabs>
        <w:rPr>
          <w:rFonts w:asciiTheme="majorHAnsi" w:eastAsia="Times New Roman" w:hAnsiTheme="majorHAnsi" w:cs="Times New Roman"/>
          <w:b/>
          <w:sz w:val="28"/>
          <w:szCs w:val="28"/>
        </w:rPr>
      </w:pPr>
      <w:r>
        <w:rPr>
          <w:rFonts w:asciiTheme="majorHAnsi" w:eastAsia="Times New Roman" w:hAnsiTheme="majorHAnsi" w:cs="Times New Roman"/>
          <w:b/>
          <w:noProof/>
          <w:sz w:val="28"/>
          <w:szCs w:val="28"/>
        </w:rPr>
        <mc:AlternateContent>
          <mc:Choice Requires="wps">
            <w:drawing>
              <wp:anchor distT="0" distB="0" distL="114300" distR="114300" simplePos="0" relativeHeight="251659264" behindDoc="0" locked="0" layoutInCell="1" allowOverlap="1" wp14:anchorId="08C82AD4" wp14:editId="684FA77F">
                <wp:simplePos x="0" y="0"/>
                <wp:positionH relativeFrom="column">
                  <wp:posOffset>1954530</wp:posOffset>
                </wp:positionH>
                <wp:positionV relativeFrom="paragraph">
                  <wp:posOffset>3058795</wp:posOffset>
                </wp:positionV>
                <wp:extent cx="349250" cy="139700"/>
                <wp:effectExtent l="0" t="0" r="12700" b="12700"/>
                <wp:wrapNone/>
                <wp:docPr id="46" name="Oval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9250" cy="139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oval w14:anchorId="4FD934EE" id="Oval 46" o:spid="_x0000_s1026" alt="&quot;&quot;" style="position:absolute;margin-left:153.9pt;margin-top:240.85pt;width:27.5pt;height: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" filled="f" strokecolor="#1f3763 [1604]" strokeweight="1pt">
                <v:stroke joinstyle="miter"/>
              </v:oval>
            </w:pict>
          </mc:Fallback>
        </mc:AlternateContent>
      </w:r>
      <w:r>
        <w:rPr>
          <w:rFonts w:asciiTheme="majorHAnsi" w:eastAsia="Times New Roman" w:hAnsiTheme="majorHAnsi" w:cs="Times New Roman"/>
          <w:b/>
          <w:noProof/>
          <w:sz w:val="28"/>
          <w:szCs w:val="28"/>
        </w:rPr>
        <mc:AlternateContent>
          <mc:Choice Requires="wps">
            <w:drawing>
              <wp:anchor distT="0" distB="0" distL="114300" distR="114300" simplePos="0" relativeHeight="251661312" behindDoc="0" locked="0" layoutInCell="1" allowOverlap="1" wp14:anchorId="5965EC95" wp14:editId="52D9943E">
                <wp:simplePos x="0" y="0"/>
                <wp:positionH relativeFrom="column">
                  <wp:posOffset>5123180</wp:posOffset>
                </wp:positionH>
                <wp:positionV relativeFrom="paragraph">
                  <wp:posOffset>3255645</wp:posOffset>
                </wp:positionV>
                <wp:extent cx="349250" cy="139700"/>
                <wp:effectExtent l="0" t="0" r="12700" b="12700"/>
                <wp:wrapNone/>
                <wp:docPr id="47" name="Oval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9250" cy="13970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oval w14:anchorId="6F9A15D0" id="Oval 47" o:spid="_x0000_s1026" alt="&quot;&quot;" style="position:absolute;margin-left:403.4pt;margin-top:256.35pt;width:27.5pt;height: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" filled="f" strokecolor="#7030a0" strokeweight="1pt">
                <v:stroke joinstyle="miter"/>
              </v:oval>
            </w:pict>
          </mc:Fallback>
        </mc:AlternateContent>
      </w:r>
      <w:r>
        <w:rPr>
          <w:rFonts w:asciiTheme="majorHAnsi" w:eastAsia="Times New Roman" w:hAnsiTheme="majorHAnsi" w:cs="Times New Roman"/>
          <w:b/>
          <w:noProof/>
          <w:sz w:val="28"/>
          <w:szCs w:val="28"/>
        </w:rPr>
        <mc:AlternateContent>
          <mc:Choice Requires="wps">
            <w:drawing>
              <wp:anchor distT="0" distB="0" distL="114300" distR="114300" simplePos="0" relativeHeight="251663360" behindDoc="0" locked="0" layoutInCell="1" allowOverlap="1" wp14:anchorId="1166D203" wp14:editId="0018F7F4">
                <wp:simplePos x="0" y="0"/>
                <wp:positionH relativeFrom="column">
                  <wp:posOffset>5529580</wp:posOffset>
                </wp:positionH>
                <wp:positionV relativeFrom="paragraph">
                  <wp:posOffset>3084195</wp:posOffset>
                </wp:positionV>
                <wp:extent cx="336550" cy="184150"/>
                <wp:effectExtent l="0" t="0" r="25400" b="25400"/>
                <wp:wrapNone/>
                <wp:docPr id="4" name="Ova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6550" cy="18415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oval w14:anchorId="6ADA0A8A" id="Oval 4" o:spid="_x0000_s1026" alt="&quot;&quot;" style="position:absolute;margin-left:435.4pt;margin-top:242.85pt;width:26.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" filled="f" strokecolor="#7030a0" strokeweight="1pt">
                <v:stroke joinstyle="miter"/>
              </v:oval>
            </w:pict>
          </mc:Fallback>
        </mc:AlternateContent>
      </w:r>
      <w:r w:rsidR="009D4BF7">
        <w:rPr>
          <w:rFonts w:asciiTheme="majorHAnsi" w:eastAsia="Times New Roman" w:hAnsiTheme="majorHAnsi" w:cs="Times New Roman"/>
          <w:b/>
          <w:noProof/>
          <w:sz w:val="28"/>
          <w:szCs w:val="28"/>
        </w:rPr>
        <w:drawing>
          <wp:inline distT="0" distB="0" distL="0" distR="0" wp14:anchorId="5654600A" wp14:editId="432E5663">
            <wp:extent cx="8600004" cy="4537382"/>
            <wp:effectExtent l="0" t="0" r="0" b="0"/>
            <wp:docPr id="45" name="Picture 45" descr="This picture shows SWON maps for two students in the same third grade classroom. The two students’ maps tell two very different stories about the students’ perceptions of their SE skills and what each student considers their relative SE strengths compared to their areas in need of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his picture shows SWON maps for two students in the same third grade classroom. The two students’ maps tell two very different stories about the students’ perceptions of their SE skills and what each student considers their relative SE strengths compared to their areas in need of growth.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26600" cy="4551414"/>
                    </a:xfrm>
                    <a:prstGeom prst="rect">
                      <a:avLst/>
                    </a:prstGeom>
                    <a:noFill/>
                  </pic:spPr>
                </pic:pic>
              </a:graphicData>
            </a:graphic>
          </wp:inline>
        </w:drawing>
      </w:r>
      <w:r w:rsidR="007079FD" w:rsidRPr="007079FD">
        <w:rPr>
          <w:rFonts w:asciiTheme="majorHAnsi" w:eastAsia="Times New Roman" w:hAnsiTheme="majorHAnsi" w:cs="Times New Roman"/>
          <w:b/>
          <w:sz w:val="28"/>
          <w:szCs w:val="28"/>
        </w:rPr>
        <w:t xml:space="preserve">  </w:t>
      </w:r>
      <w:r w:rsidR="007079FD">
        <w:rPr>
          <w:rFonts w:asciiTheme="majorHAnsi" w:eastAsia="Times New Roman" w:hAnsiTheme="majorHAnsi" w:cs="Times New Roman"/>
          <w:b/>
          <w:sz w:val="28"/>
          <w:szCs w:val="28"/>
        </w:rPr>
        <w:t xml:space="preserve">  </w:t>
      </w:r>
      <w:r w:rsidR="009D13BF">
        <w:rPr>
          <w:rFonts w:asciiTheme="majorHAnsi" w:eastAsia="Times New Roman" w:hAnsiTheme="majorHAnsi" w:cs="Times New Roman"/>
          <w:b/>
          <w:sz w:val="28"/>
          <w:szCs w:val="28"/>
        </w:rPr>
        <w:t xml:space="preserve"> </w:t>
      </w:r>
    </w:p>
    <w:p w14:paraId="51593A71" w14:textId="2E258B7B" w:rsidR="00F35764" w:rsidRPr="007079FD" w:rsidRDefault="00F35764" w:rsidP="00043F9B">
      <w:pPr>
        <w:tabs>
          <w:tab w:val="left" w:pos="-630"/>
          <w:tab w:val="left" w:pos="-450"/>
        </w:tabs>
        <w:rPr>
          <w:rFonts w:asciiTheme="majorHAnsi" w:eastAsia="Times New Roman" w:hAnsiTheme="majorHAnsi" w:cs="Times New Roman"/>
          <w:b/>
          <w:sz w:val="28"/>
          <w:szCs w:val="28"/>
        </w:rPr>
        <w:sectPr w:rsidR="00F35764" w:rsidRPr="007079FD" w:rsidSect="008312AF">
          <w:pgSz w:w="15840" w:h="12240" w:orient="landscape"/>
          <w:pgMar w:top="1152" w:right="1152" w:bottom="1152" w:left="1152" w:header="720" w:footer="720" w:gutter="0"/>
          <w:cols w:space="720"/>
          <w:docGrid w:linePitch="360"/>
        </w:sectPr>
      </w:pPr>
    </w:p>
    <w:p w14:paraId="497F6FBF" w14:textId="07C6AE9E" w:rsidR="004B79F7" w:rsidRDefault="004B79F7" w:rsidP="004B79F7">
      <w:pPr>
        <w:tabs>
          <w:tab w:val="left" w:pos="-630"/>
          <w:tab w:val="left" w:pos="-45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lastRenderedPageBreak/>
        <w:t xml:space="preserve">In quadrant 3 (Working to develop), there are several self-management (SM) skills (color coded orange) that the student is struggling with. Given this student’s average SE score, relative to the difficulty of these SM skills, this student was </w:t>
      </w:r>
      <w:r w:rsidRPr="00701EC8">
        <w:rPr>
          <w:rFonts w:asciiTheme="majorHAnsi" w:eastAsia="Times New Roman" w:hAnsiTheme="majorHAnsi" w:cstheme="majorHAnsi"/>
          <w:bCs/>
          <w:i/>
          <w:iCs/>
          <w:sz w:val="24"/>
          <w:szCs w:val="24"/>
        </w:rPr>
        <w:t>not expected</w:t>
      </w:r>
      <w:r>
        <w:rPr>
          <w:rFonts w:asciiTheme="majorHAnsi" w:eastAsia="Times New Roman" w:hAnsiTheme="majorHAnsi" w:cstheme="majorHAnsi"/>
          <w:bCs/>
          <w:sz w:val="24"/>
          <w:szCs w:val="24"/>
        </w:rPr>
        <w:t xml:space="preserve"> to find these SM skills “hard” to apply or acquire. A review of these skills’ content reveals that the student appears to struggle with self-regulation of their learning and motivation. For example, the student finds it hard to work on assignments even when they are hard (SMS3.1), </w:t>
      </w:r>
      <w:r w:rsidR="00124065">
        <w:rPr>
          <w:rFonts w:asciiTheme="majorHAnsi" w:eastAsia="Times New Roman" w:hAnsiTheme="majorHAnsi" w:cstheme="majorHAnsi"/>
          <w:bCs/>
          <w:sz w:val="24"/>
          <w:szCs w:val="24"/>
        </w:rPr>
        <w:t>to stay</w:t>
      </w:r>
      <w:r>
        <w:rPr>
          <w:rFonts w:asciiTheme="majorHAnsi" w:eastAsia="Times New Roman" w:hAnsiTheme="majorHAnsi" w:cstheme="majorHAnsi"/>
          <w:bCs/>
          <w:sz w:val="24"/>
          <w:szCs w:val="24"/>
        </w:rPr>
        <w:t xml:space="preserve"> focused in class even when there are </w:t>
      </w:r>
    </w:p>
    <w:p w14:paraId="12932409" w14:textId="642B04ED" w:rsidR="009736BC" w:rsidRDefault="00FA5DD7" w:rsidP="00043F9B">
      <w:pPr>
        <w:tabs>
          <w:tab w:val="left" w:pos="-630"/>
          <w:tab w:val="left" w:pos="-45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distractions (SMS4.1), </w:t>
      </w:r>
      <w:r w:rsidR="00124065">
        <w:rPr>
          <w:rFonts w:asciiTheme="majorHAnsi" w:eastAsia="Times New Roman" w:hAnsiTheme="majorHAnsi" w:cstheme="majorHAnsi"/>
          <w:bCs/>
          <w:sz w:val="24"/>
          <w:szCs w:val="24"/>
        </w:rPr>
        <w:t>to do</w:t>
      </w:r>
      <w:r>
        <w:rPr>
          <w:rFonts w:asciiTheme="majorHAnsi" w:eastAsia="Times New Roman" w:hAnsiTheme="majorHAnsi" w:cstheme="majorHAnsi"/>
          <w:bCs/>
          <w:sz w:val="24"/>
          <w:szCs w:val="24"/>
        </w:rPr>
        <w:t xml:space="preserve"> their schoolwork even when they do not feel like it (SMS10.1), and </w:t>
      </w:r>
      <w:r w:rsidR="00124065">
        <w:rPr>
          <w:rFonts w:asciiTheme="majorHAnsi" w:eastAsia="Times New Roman" w:hAnsiTheme="majorHAnsi" w:cstheme="majorHAnsi"/>
          <w:bCs/>
          <w:sz w:val="24"/>
          <w:szCs w:val="24"/>
        </w:rPr>
        <w:t>to finish</w:t>
      </w:r>
      <w:r>
        <w:rPr>
          <w:rFonts w:asciiTheme="majorHAnsi" w:eastAsia="Times New Roman" w:hAnsiTheme="majorHAnsi" w:cstheme="majorHAnsi"/>
          <w:bCs/>
          <w:sz w:val="24"/>
          <w:szCs w:val="24"/>
        </w:rPr>
        <w:t xml:space="preserve"> their schoolwork without reminders (SMS9.1). All these SM skills measure aspects of self-regulation of their schoolwork and learning. Can this student use the relatively strong self-management skills they do have (located in quadrants 1 and 2) to support the skills they appear to struggle with? The student has comparatively strong planning and organizational skills (SMS5.2, SMS6.2) and goal-setting skills (SMG7.2, SMG8.2, SMG11.2, SMG14.2) which can be leveraged to support their self-regulation skills. Could the student be guided to use their strong relationship skills to build a support system that will help them with their self-discipline and motivation? Interestingly, Student Two has an unexpected strength in the self-regulation skills that Student One struggles with; could pairing these two students in group work help Student One build a relationship with Student Two to better their self-regulation skills and help them understand that with effort, they will overcome any obstacles to their learning?</w:t>
      </w:r>
    </w:p>
    <w:p w14:paraId="71EA4F61" w14:textId="77777777" w:rsidR="00035244" w:rsidRDefault="00035244" w:rsidP="00035244">
      <w:pPr>
        <w:tabs>
          <w:tab w:val="left" w:pos="-630"/>
          <w:tab w:val="left" w:pos="-450"/>
        </w:tabs>
        <w:rPr>
          <w:rFonts w:asciiTheme="majorHAnsi" w:eastAsia="Times New Roman" w:hAnsiTheme="majorHAnsi" w:cstheme="majorHAnsi"/>
          <w:bCs/>
          <w:sz w:val="24"/>
          <w:szCs w:val="24"/>
        </w:rPr>
      </w:pPr>
    </w:p>
    <w:p w14:paraId="7D800282" w14:textId="246356D6" w:rsidR="00D02380" w:rsidRPr="004702F4" w:rsidRDefault="009736BC" w:rsidP="00610011">
      <w:pPr>
        <w:pStyle w:val="Heading4"/>
      </w:pPr>
      <w:r w:rsidRPr="004702F4">
        <w:t xml:space="preserve">Student </w:t>
      </w:r>
      <w:r w:rsidR="00FA7F61" w:rsidRPr="004702F4">
        <w:t>Two Map Interpretation</w:t>
      </w:r>
    </w:p>
    <w:p w14:paraId="1207101C" w14:textId="0D51F9C9" w:rsidR="00FA7F61" w:rsidRDefault="00FB1F28" w:rsidP="00043F9B">
      <w:pPr>
        <w:tabs>
          <w:tab w:val="left" w:pos="-630"/>
          <w:tab w:val="left" w:pos="-450"/>
        </w:tabs>
        <w:rPr>
          <w:rFonts w:asciiTheme="majorHAnsi" w:eastAsia="Times New Roman" w:hAnsiTheme="majorHAnsi" w:cstheme="majorHAnsi"/>
          <w:bCs/>
          <w:sz w:val="24"/>
          <w:szCs w:val="24"/>
        </w:rPr>
      </w:pPr>
      <w:r w:rsidRPr="00FB1F28">
        <w:rPr>
          <w:rFonts w:asciiTheme="majorHAnsi" w:eastAsia="Times New Roman" w:hAnsiTheme="majorHAnsi" w:cstheme="majorHAnsi"/>
          <w:bCs/>
          <w:sz w:val="24"/>
          <w:szCs w:val="24"/>
        </w:rPr>
        <w:t>As mentioned</w:t>
      </w:r>
      <w:r>
        <w:rPr>
          <w:rFonts w:asciiTheme="majorHAnsi" w:eastAsia="Times New Roman" w:hAnsiTheme="majorHAnsi" w:cstheme="majorHAnsi"/>
          <w:bCs/>
          <w:sz w:val="24"/>
          <w:szCs w:val="24"/>
        </w:rPr>
        <w:t xml:space="preserve">, Student Two has many strengths that cut across all five competencies but their strength in self-management </w:t>
      </w:r>
      <w:r w:rsidR="00EE316D">
        <w:rPr>
          <w:rFonts w:asciiTheme="majorHAnsi" w:eastAsia="Times New Roman" w:hAnsiTheme="majorHAnsi" w:cstheme="majorHAnsi"/>
          <w:bCs/>
          <w:sz w:val="24"/>
          <w:szCs w:val="24"/>
        </w:rPr>
        <w:t xml:space="preserve">(SM) </w:t>
      </w:r>
      <w:r>
        <w:rPr>
          <w:rFonts w:asciiTheme="majorHAnsi" w:eastAsia="Times New Roman" w:hAnsiTheme="majorHAnsi" w:cstheme="majorHAnsi"/>
          <w:bCs/>
          <w:sz w:val="24"/>
          <w:szCs w:val="24"/>
        </w:rPr>
        <w:t>skills stands out with many</w:t>
      </w:r>
      <w:r w:rsidR="00EE316D">
        <w:rPr>
          <w:rFonts w:asciiTheme="majorHAnsi" w:eastAsia="Times New Roman" w:hAnsiTheme="majorHAnsi" w:cstheme="majorHAnsi"/>
          <w:bCs/>
          <w:sz w:val="24"/>
          <w:szCs w:val="24"/>
        </w:rPr>
        <w:t xml:space="preserve"> SM skills (</w:t>
      </w:r>
      <w:r w:rsidR="000C6685">
        <w:rPr>
          <w:rFonts w:asciiTheme="majorHAnsi" w:eastAsia="Times New Roman" w:hAnsiTheme="majorHAnsi" w:cstheme="majorHAnsi"/>
          <w:bCs/>
          <w:sz w:val="24"/>
          <w:szCs w:val="24"/>
        </w:rPr>
        <w:t>color coded orange</w:t>
      </w:r>
      <w:r w:rsidR="00EE316D">
        <w:rPr>
          <w:rFonts w:asciiTheme="majorHAnsi" w:eastAsia="Times New Roman" w:hAnsiTheme="majorHAnsi" w:cstheme="majorHAnsi"/>
          <w:bCs/>
          <w:sz w:val="24"/>
          <w:szCs w:val="24"/>
        </w:rPr>
        <w:t>) located in quadrant 2</w:t>
      </w:r>
      <w:r w:rsidR="00A65913">
        <w:rPr>
          <w:rFonts w:asciiTheme="majorHAnsi" w:eastAsia="Times New Roman" w:hAnsiTheme="majorHAnsi" w:cstheme="majorHAnsi"/>
          <w:bCs/>
          <w:sz w:val="24"/>
          <w:szCs w:val="24"/>
        </w:rPr>
        <w:t xml:space="preserve"> (Opportunity)</w:t>
      </w:r>
      <w:r w:rsidR="00EE316D">
        <w:rPr>
          <w:rFonts w:asciiTheme="majorHAnsi" w:eastAsia="Times New Roman" w:hAnsiTheme="majorHAnsi" w:cstheme="majorHAnsi"/>
          <w:bCs/>
          <w:sz w:val="24"/>
          <w:szCs w:val="24"/>
        </w:rPr>
        <w:t xml:space="preserve">. The student reported that these SM skills were, “easy” or “very easy” for them to apply. Given this student’s average </w:t>
      </w:r>
      <w:r w:rsidR="000C6685">
        <w:rPr>
          <w:rFonts w:asciiTheme="majorHAnsi" w:eastAsia="Times New Roman" w:hAnsiTheme="majorHAnsi" w:cstheme="majorHAnsi"/>
          <w:bCs/>
          <w:sz w:val="24"/>
          <w:szCs w:val="24"/>
        </w:rPr>
        <w:t xml:space="preserve">ability </w:t>
      </w:r>
      <w:r w:rsidR="00EE316D">
        <w:rPr>
          <w:rFonts w:asciiTheme="majorHAnsi" w:eastAsia="Times New Roman" w:hAnsiTheme="majorHAnsi" w:cstheme="majorHAnsi"/>
          <w:bCs/>
          <w:sz w:val="24"/>
          <w:szCs w:val="24"/>
        </w:rPr>
        <w:t>score, they were not predicted to find these skills relatively easy</w:t>
      </w:r>
      <w:r w:rsidR="000C6685">
        <w:rPr>
          <w:rFonts w:asciiTheme="majorHAnsi" w:eastAsia="Times New Roman" w:hAnsiTheme="majorHAnsi" w:cstheme="majorHAnsi"/>
          <w:bCs/>
          <w:sz w:val="24"/>
          <w:szCs w:val="24"/>
        </w:rPr>
        <w:t xml:space="preserve"> or very easy</w:t>
      </w:r>
      <w:r w:rsidR="00EE316D">
        <w:rPr>
          <w:rFonts w:asciiTheme="majorHAnsi" w:eastAsia="Times New Roman" w:hAnsiTheme="majorHAnsi" w:cstheme="majorHAnsi"/>
          <w:bCs/>
          <w:sz w:val="24"/>
          <w:szCs w:val="24"/>
        </w:rPr>
        <w:t xml:space="preserve"> and these skills are considered an </w:t>
      </w:r>
      <w:r w:rsidR="00EE316D" w:rsidRPr="00514AD9">
        <w:rPr>
          <w:rFonts w:asciiTheme="majorHAnsi" w:eastAsia="Times New Roman" w:hAnsiTheme="majorHAnsi" w:cstheme="majorHAnsi"/>
          <w:bCs/>
          <w:i/>
          <w:iCs/>
          <w:sz w:val="24"/>
          <w:szCs w:val="24"/>
        </w:rPr>
        <w:t>unexpected strength</w:t>
      </w:r>
      <w:r w:rsidR="00EE316D">
        <w:rPr>
          <w:rFonts w:asciiTheme="majorHAnsi" w:eastAsia="Times New Roman" w:hAnsiTheme="majorHAnsi" w:cstheme="majorHAnsi"/>
          <w:bCs/>
          <w:sz w:val="24"/>
          <w:szCs w:val="24"/>
        </w:rPr>
        <w:t xml:space="preserve"> of the student. </w:t>
      </w:r>
      <w:r w:rsidR="003661C9">
        <w:rPr>
          <w:rFonts w:asciiTheme="majorHAnsi" w:eastAsia="Times New Roman" w:hAnsiTheme="majorHAnsi" w:cstheme="majorHAnsi"/>
          <w:bCs/>
          <w:sz w:val="24"/>
          <w:szCs w:val="24"/>
        </w:rPr>
        <w:t>An analysis of these items’ content</w:t>
      </w:r>
      <w:r w:rsidR="000C6685">
        <w:rPr>
          <w:rFonts w:asciiTheme="majorHAnsi" w:eastAsia="Times New Roman" w:hAnsiTheme="majorHAnsi" w:cstheme="majorHAnsi"/>
          <w:bCs/>
          <w:sz w:val="24"/>
          <w:szCs w:val="24"/>
        </w:rPr>
        <w:t xml:space="preserve"> indicates that this student has unexpectedly strong ability to manage and regulate their schoolwork and learning (SMS.3, SMS4.2, SMS10.2), relatively strong planning and organization skills (SMG7.3, SMS5.2, SMS6.2, SMS9.2) and goal-setting skills (SMG14.2, SMG11.2). </w:t>
      </w:r>
      <w:r w:rsidR="00557247">
        <w:rPr>
          <w:rFonts w:asciiTheme="majorHAnsi" w:eastAsia="Times New Roman" w:hAnsiTheme="majorHAnsi" w:cstheme="majorHAnsi"/>
          <w:bCs/>
          <w:sz w:val="24"/>
          <w:szCs w:val="24"/>
        </w:rPr>
        <w:t xml:space="preserve">These skills are among the student’s most developed skills and can be opportunistically leveraged to support SE skills that the student is struggling with. </w:t>
      </w:r>
    </w:p>
    <w:p w14:paraId="181E7254" w14:textId="792C0375" w:rsidR="003661C9" w:rsidRDefault="003661C9" w:rsidP="00043F9B">
      <w:pPr>
        <w:tabs>
          <w:tab w:val="left" w:pos="-630"/>
          <w:tab w:val="left" w:pos="-450"/>
        </w:tabs>
        <w:rPr>
          <w:rFonts w:asciiTheme="majorHAnsi" w:eastAsia="Times New Roman" w:hAnsiTheme="majorHAnsi" w:cstheme="majorHAnsi"/>
          <w:bCs/>
          <w:sz w:val="24"/>
          <w:szCs w:val="24"/>
        </w:rPr>
      </w:pPr>
    </w:p>
    <w:p w14:paraId="515F7813" w14:textId="452C9893" w:rsidR="00D01A50" w:rsidRDefault="003661C9" w:rsidP="00043F9B">
      <w:pPr>
        <w:tabs>
          <w:tab w:val="left" w:pos="-630"/>
          <w:tab w:val="left" w:pos="-45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In quadrant 3</w:t>
      </w:r>
      <w:r w:rsidR="00A65913">
        <w:rPr>
          <w:rFonts w:asciiTheme="majorHAnsi" w:eastAsia="Times New Roman" w:hAnsiTheme="majorHAnsi" w:cstheme="majorHAnsi"/>
          <w:bCs/>
          <w:sz w:val="24"/>
          <w:szCs w:val="24"/>
        </w:rPr>
        <w:t xml:space="preserve"> (Working to Develop)</w:t>
      </w:r>
      <w:r>
        <w:rPr>
          <w:rFonts w:asciiTheme="majorHAnsi" w:eastAsia="Times New Roman" w:hAnsiTheme="majorHAnsi" w:cstheme="majorHAnsi"/>
          <w:bCs/>
          <w:sz w:val="24"/>
          <w:szCs w:val="24"/>
        </w:rPr>
        <w:t>, there are many self-awareness (SA) skills that Student Two appears to</w:t>
      </w:r>
      <w:r w:rsidR="00095E12">
        <w:rPr>
          <w:rFonts w:asciiTheme="majorHAnsi" w:eastAsia="Times New Roman" w:hAnsiTheme="majorHAnsi" w:cstheme="majorHAnsi"/>
          <w:bCs/>
          <w:sz w:val="24"/>
          <w:szCs w:val="24"/>
        </w:rPr>
        <w:t xml:space="preserve"> unexpectedly</w:t>
      </w:r>
      <w:r>
        <w:rPr>
          <w:rFonts w:asciiTheme="majorHAnsi" w:eastAsia="Times New Roman" w:hAnsiTheme="majorHAnsi" w:cstheme="majorHAnsi"/>
          <w:bCs/>
          <w:sz w:val="24"/>
          <w:szCs w:val="24"/>
        </w:rPr>
        <w:t xml:space="preserve"> struggle with along with some self-management skills. Self-awareness and self-management competencies help </w:t>
      </w:r>
      <w:r w:rsidR="00952463">
        <w:rPr>
          <w:rFonts w:asciiTheme="majorHAnsi" w:eastAsia="Times New Roman" w:hAnsiTheme="majorHAnsi" w:cstheme="majorHAnsi"/>
          <w:bCs/>
          <w:sz w:val="24"/>
          <w:szCs w:val="24"/>
        </w:rPr>
        <w:t>us understand</w:t>
      </w:r>
      <w:r>
        <w:rPr>
          <w:rFonts w:asciiTheme="majorHAnsi" w:eastAsia="Times New Roman" w:hAnsiTheme="majorHAnsi" w:cstheme="majorHAnsi"/>
          <w:bCs/>
          <w:sz w:val="24"/>
          <w:szCs w:val="24"/>
        </w:rPr>
        <w:t xml:space="preserve"> a student’s intra-personal skills</w:t>
      </w:r>
      <w:r w:rsidR="00622234">
        <w:rPr>
          <w:rFonts w:asciiTheme="majorHAnsi" w:eastAsia="Times New Roman" w:hAnsiTheme="majorHAnsi" w:cstheme="majorHAnsi"/>
          <w:bCs/>
          <w:sz w:val="24"/>
          <w:szCs w:val="24"/>
        </w:rPr>
        <w:t xml:space="preserve">. Student Two has difficulty recognizing their basic emotions </w:t>
      </w:r>
      <w:r w:rsidR="000C47DA">
        <w:rPr>
          <w:rFonts w:asciiTheme="majorHAnsi" w:eastAsia="Times New Roman" w:hAnsiTheme="majorHAnsi" w:cstheme="majorHAnsi"/>
          <w:bCs/>
          <w:sz w:val="24"/>
          <w:szCs w:val="24"/>
        </w:rPr>
        <w:t xml:space="preserve">(SAE4.1) </w:t>
      </w:r>
      <w:r w:rsidR="00622234">
        <w:rPr>
          <w:rFonts w:asciiTheme="majorHAnsi" w:eastAsia="Times New Roman" w:hAnsiTheme="majorHAnsi" w:cstheme="majorHAnsi"/>
          <w:bCs/>
          <w:sz w:val="24"/>
          <w:szCs w:val="24"/>
        </w:rPr>
        <w:t>and understanding how they might affect their body</w:t>
      </w:r>
      <w:r w:rsidR="000C47DA">
        <w:rPr>
          <w:rFonts w:asciiTheme="majorHAnsi" w:eastAsia="Times New Roman" w:hAnsiTheme="majorHAnsi" w:cstheme="majorHAnsi"/>
          <w:bCs/>
          <w:sz w:val="24"/>
          <w:szCs w:val="24"/>
        </w:rPr>
        <w:t xml:space="preserve"> </w:t>
      </w:r>
      <w:r w:rsidR="00952463">
        <w:rPr>
          <w:rFonts w:asciiTheme="majorHAnsi" w:eastAsia="Times New Roman" w:hAnsiTheme="majorHAnsi" w:cstheme="majorHAnsi"/>
          <w:bCs/>
          <w:sz w:val="24"/>
          <w:szCs w:val="24"/>
        </w:rPr>
        <w:t xml:space="preserve">in stressful contexts (SAE3.1) </w:t>
      </w:r>
      <w:r w:rsidR="000C47DA">
        <w:rPr>
          <w:rFonts w:asciiTheme="majorHAnsi" w:eastAsia="Times New Roman" w:hAnsiTheme="majorHAnsi" w:cstheme="majorHAnsi"/>
          <w:bCs/>
          <w:sz w:val="24"/>
          <w:szCs w:val="24"/>
        </w:rPr>
        <w:t xml:space="preserve">and </w:t>
      </w:r>
      <w:r w:rsidR="00952463">
        <w:rPr>
          <w:rFonts w:asciiTheme="majorHAnsi" w:eastAsia="Times New Roman" w:hAnsiTheme="majorHAnsi" w:cstheme="majorHAnsi"/>
          <w:bCs/>
          <w:sz w:val="24"/>
          <w:szCs w:val="24"/>
        </w:rPr>
        <w:t xml:space="preserve">also in recognizing coping mechanisms that might help them calm down </w:t>
      </w:r>
      <w:r w:rsidR="000F5940">
        <w:rPr>
          <w:rFonts w:asciiTheme="majorHAnsi" w:eastAsia="Times New Roman" w:hAnsiTheme="majorHAnsi" w:cstheme="majorHAnsi"/>
          <w:bCs/>
          <w:sz w:val="24"/>
          <w:szCs w:val="24"/>
        </w:rPr>
        <w:t>and manage</w:t>
      </w:r>
      <w:r w:rsidR="00952463">
        <w:rPr>
          <w:rFonts w:asciiTheme="majorHAnsi" w:eastAsia="Times New Roman" w:hAnsiTheme="majorHAnsi" w:cstheme="majorHAnsi"/>
          <w:bCs/>
          <w:sz w:val="24"/>
          <w:szCs w:val="24"/>
        </w:rPr>
        <w:t xml:space="preserve"> these situations</w:t>
      </w:r>
      <w:r w:rsidR="00622234">
        <w:rPr>
          <w:rFonts w:asciiTheme="majorHAnsi" w:eastAsia="Times New Roman" w:hAnsiTheme="majorHAnsi" w:cstheme="majorHAnsi"/>
          <w:bCs/>
          <w:sz w:val="24"/>
          <w:szCs w:val="24"/>
        </w:rPr>
        <w:t xml:space="preserve"> (</w:t>
      </w:r>
      <w:r w:rsidR="000C47DA">
        <w:rPr>
          <w:rFonts w:asciiTheme="majorHAnsi" w:eastAsia="Times New Roman" w:hAnsiTheme="majorHAnsi" w:cstheme="majorHAnsi"/>
          <w:bCs/>
          <w:sz w:val="24"/>
          <w:szCs w:val="24"/>
        </w:rPr>
        <w:t>SAE8.1</w:t>
      </w:r>
      <w:r w:rsidR="000F5940">
        <w:rPr>
          <w:rFonts w:asciiTheme="majorHAnsi" w:eastAsia="Times New Roman" w:hAnsiTheme="majorHAnsi" w:cstheme="majorHAnsi"/>
          <w:bCs/>
          <w:sz w:val="24"/>
          <w:szCs w:val="24"/>
        </w:rPr>
        <w:t>, SME2.1, SME1.0</w:t>
      </w:r>
      <w:r w:rsidR="00622234">
        <w:rPr>
          <w:rFonts w:asciiTheme="majorHAnsi" w:eastAsia="Times New Roman" w:hAnsiTheme="majorHAnsi" w:cstheme="majorHAnsi"/>
          <w:bCs/>
          <w:sz w:val="24"/>
          <w:szCs w:val="24"/>
        </w:rPr>
        <w:t>)</w:t>
      </w:r>
      <w:r w:rsidR="000C47DA">
        <w:rPr>
          <w:rFonts w:asciiTheme="majorHAnsi" w:eastAsia="Times New Roman" w:hAnsiTheme="majorHAnsi" w:cstheme="majorHAnsi"/>
          <w:bCs/>
          <w:sz w:val="24"/>
          <w:szCs w:val="24"/>
        </w:rPr>
        <w:t>. This student</w:t>
      </w:r>
      <w:r w:rsidR="00622234">
        <w:rPr>
          <w:rFonts w:asciiTheme="majorHAnsi" w:eastAsia="Times New Roman" w:hAnsiTheme="majorHAnsi" w:cstheme="majorHAnsi"/>
          <w:bCs/>
          <w:sz w:val="24"/>
          <w:szCs w:val="24"/>
        </w:rPr>
        <w:t xml:space="preserve"> also find</w:t>
      </w:r>
      <w:r w:rsidR="000C47DA">
        <w:rPr>
          <w:rFonts w:asciiTheme="majorHAnsi" w:eastAsia="Times New Roman" w:hAnsiTheme="majorHAnsi" w:cstheme="majorHAnsi"/>
          <w:bCs/>
          <w:sz w:val="24"/>
          <w:szCs w:val="24"/>
        </w:rPr>
        <w:t>s</w:t>
      </w:r>
      <w:r w:rsidR="00622234">
        <w:rPr>
          <w:rFonts w:asciiTheme="majorHAnsi" w:eastAsia="Times New Roman" w:hAnsiTheme="majorHAnsi" w:cstheme="majorHAnsi"/>
          <w:bCs/>
          <w:sz w:val="24"/>
          <w:szCs w:val="24"/>
        </w:rPr>
        <w:t xml:space="preserve"> it hard to know when their emotions </w:t>
      </w:r>
      <w:r w:rsidR="000C47DA">
        <w:rPr>
          <w:rFonts w:asciiTheme="majorHAnsi" w:eastAsia="Times New Roman" w:hAnsiTheme="majorHAnsi" w:cstheme="majorHAnsi"/>
          <w:bCs/>
          <w:sz w:val="24"/>
          <w:szCs w:val="24"/>
        </w:rPr>
        <w:t xml:space="preserve">may </w:t>
      </w:r>
      <w:r w:rsidR="00622234">
        <w:rPr>
          <w:rFonts w:asciiTheme="majorHAnsi" w:eastAsia="Times New Roman" w:hAnsiTheme="majorHAnsi" w:cstheme="majorHAnsi"/>
          <w:bCs/>
          <w:sz w:val="24"/>
          <w:szCs w:val="24"/>
        </w:rPr>
        <w:t xml:space="preserve">interfere with their sense of </w:t>
      </w:r>
      <w:r w:rsidR="00C443CE">
        <w:rPr>
          <w:rFonts w:asciiTheme="majorHAnsi" w:eastAsia="Times New Roman" w:hAnsiTheme="majorHAnsi" w:cstheme="majorHAnsi"/>
          <w:bCs/>
          <w:sz w:val="24"/>
          <w:szCs w:val="24"/>
        </w:rPr>
        <w:t>self-concept</w:t>
      </w:r>
      <w:r w:rsidR="00622234">
        <w:rPr>
          <w:rFonts w:asciiTheme="majorHAnsi" w:eastAsia="Times New Roman" w:hAnsiTheme="majorHAnsi" w:cstheme="majorHAnsi"/>
          <w:bCs/>
          <w:sz w:val="24"/>
          <w:szCs w:val="24"/>
        </w:rPr>
        <w:t xml:space="preserve"> (SAS9.1)</w:t>
      </w:r>
      <w:r w:rsidR="000C47DA">
        <w:rPr>
          <w:rFonts w:asciiTheme="majorHAnsi" w:eastAsia="Times New Roman" w:hAnsiTheme="majorHAnsi" w:cstheme="majorHAnsi"/>
          <w:bCs/>
          <w:sz w:val="24"/>
          <w:szCs w:val="24"/>
        </w:rPr>
        <w:t>, learning (SAE10.1</w:t>
      </w:r>
      <w:r w:rsidR="000F5940">
        <w:rPr>
          <w:rFonts w:asciiTheme="majorHAnsi" w:eastAsia="Times New Roman" w:hAnsiTheme="majorHAnsi" w:cstheme="majorHAnsi"/>
          <w:bCs/>
          <w:sz w:val="24"/>
          <w:szCs w:val="24"/>
        </w:rPr>
        <w:t>, SAS6.1, SMG17.1</w:t>
      </w:r>
      <w:r w:rsidR="000C47DA">
        <w:rPr>
          <w:rFonts w:asciiTheme="majorHAnsi" w:eastAsia="Times New Roman" w:hAnsiTheme="majorHAnsi" w:cstheme="majorHAnsi"/>
          <w:bCs/>
          <w:sz w:val="24"/>
          <w:szCs w:val="24"/>
        </w:rPr>
        <w:t xml:space="preserve">), and </w:t>
      </w:r>
      <w:r w:rsidR="00952463">
        <w:rPr>
          <w:rFonts w:asciiTheme="majorHAnsi" w:eastAsia="Times New Roman" w:hAnsiTheme="majorHAnsi" w:cstheme="majorHAnsi"/>
          <w:bCs/>
          <w:sz w:val="24"/>
          <w:szCs w:val="24"/>
        </w:rPr>
        <w:t xml:space="preserve">behavioral </w:t>
      </w:r>
      <w:r w:rsidR="000C47DA">
        <w:rPr>
          <w:rFonts w:asciiTheme="majorHAnsi" w:eastAsia="Times New Roman" w:hAnsiTheme="majorHAnsi" w:cstheme="majorHAnsi"/>
          <w:bCs/>
          <w:sz w:val="24"/>
          <w:szCs w:val="24"/>
        </w:rPr>
        <w:t>choices</w:t>
      </w:r>
      <w:r w:rsidR="00952463">
        <w:rPr>
          <w:rFonts w:asciiTheme="majorHAnsi" w:eastAsia="Times New Roman" w:hAnsiTheme="majorHAnsi" w:cstheme="majorHAnsi"/>
          <w:bCs/>
          <w:sz w:val="24"/>
          <w:szCs w:val="24"/>
        </w:rPr>
        <w:t xml:space="preserve"> (SAS5.1)</w:t>
      </w:r>
      <w:r w:rsidR="000F5940">
        <w:rPr>
          <w:rFonts w:asciiTheme="majorHAnsi" w:eastAsia="Times New Roman" w:hAnsiTheme="majorHAnsi" w:cstheme="majorHAnsi"/>
          <w:bCs/>
          <w:sz w:val="24"/>
          <w:szCs w:val="24"/>
        </w:rPr>
        <w:t xml:space="preserve">. </w:t>
      </w:r>
      <w:r w:rsidR="000F5940" w:rsidRPr="000F5940">
        <w:rPr>
          <w:rFonts w:asciiTheme="majorHAnsi" w:eastAsia="Times New Roman" w:hAnsiTheme="majorHAnsi" w:cstheme="majorHAnsi"/>
          <w:b/>
          <w:sz w:val="24"/>
          <w:szCs w:val="24"/>
        </w:rPr>
        <w:t>Note</w:t>
      </w:r>
      <w:r w:rsidR="000F5940">
        <w:rPr>
          <w:rFonts w:asciiTheme="majorHAnsi" w:eastAsia="Times New Roman" w:hAnsiTheme="majorHAnsi" w:cstheme="majorHAnsi"/>
          <w:bCs/>
          <w:sz w:val="24"/>
          <w:szCs w:val="24"/>
        </w:rPr>
        <w:t xml:space="preserve"> that SAS6 (knowing how to get better at things that are hard for me to do at school) is located in quadrant 1 (</w:t>
      </w:r>
      <w:r w:rsidR="007C01EE">
        <w:rPr>
          <w:rFonts w:asciiTheme="majorHAnsi" w:eastAsia="Times New Roman" w:hAnsiTheme="majorHAnsi" w:cstheme="majorHAnsi"/>
          <w:bCs/>
          <w:sz w:val="24"/>
          <w:szCs w:val="24"/>
        </w:rPr>
        <w:t>Strength</w:t>
      </w:r>
      <w:r w:rsidR="000F5940">
        <w:rPr>
          <w:rFonts w:asciiTheme="majorHAnsi" w:eastAsia="Times New Roman" w:hAnsiTheme="majorHAnsi" w:cstheme="majorHAnsi"/>
          <w:bCs/>
          <w:sz w:val="24"/>
          <w:szCs w:val="24"/>
        </w:rPr>
        <w:t xml:space="preserve">). Given the difficulty of </w:t>
      </w:r>
      <w:r w:rsidR="000F5940">
        <w:rPr>
          <w:rFonts w:asciiTheme="majorHAnsi" w:eastAsia="Times New Roman" w:hAnsiTheme="majorHAnsi" w:cstheme="majorHAnsi"/>
          <w:bCs/>
          <w:sz w:val="24"/>
          <w:szCs w:val="24"/>
        </w:rPr>
        <w:lastRenderedPageBreak/>
        <w:t>this skill (the hardest SA skill for all students to apply</w:t>
      </w:r>
      <w:r w:rsidR="0045579C">
        <w:rPr>
          <w:rFonts w:asciiTheme="majorHAnsi" w:eastAsia="Times New Roman" w:hAnsiTheme="majorHAnsi" w:cstheme="majorHAnsi"/>
          <w:bCs/>
          <w:sz w:val="24"/>
          <w:szCs w:val="24"/>
        </w:rPr>
        <w:t xml:space="preserve"> or acquire</w:t>
      </w:r>
      <w:r w:rsidR="000F5940">
        <w:rPr>
          <w:rFonts w:asciiTheme="majorHAnsi" w:eastAsia="Times New Roman" w:hAnsiTheme="majorHAnsi" w:cstheme="majorHAnsi"/>
          <w:bCs/>
          <w:sz w:val="24"/>
          <w:szCs w:val="24"/>
        </w:rPr>
        <w:t>) and the student’s SE ability in relation to this skill, the student was predicted to respond, “very hard” to this item, but actually responded, “hard”. This more positive response is considered a relative strength of this student</w:t>
      </w:r>
      <w:r w:rsidR="0045579C">
        <w:rPr>
          <w:rFonts w:asciiTheme="majorHAnsi" w:eastAsia="Times New Roman" w:hAnsiTheme="majorHAnsi" w:cstheme="majorHAnsi"/>
          <w:bCs/>
          <w:sz w:val="24"/>
          <w:szCs w:val="24"/>
        </w:rPr>
        <w:t xml:space="preserve"> even though they </w:t>
      </w:r>
      <w:r w:rsidR="00AA7AFD">
        <w:rPr>
          <w:rFonts w:asciiTheme="majorHAnsi" w:eastAsia="Times New Roman" w:hAnsiTheme="majorHAnsi" w:cstheme="majorHAnsi"/>
          <w:bCs/>
          <w:sz w:val="24"/>
          <w:szCs w:val="24"/>
        </w:rPr>
        <w:t xml:space="preserve">report </w:t>
      </w:r>
      <w:r w:rsidR="0045579C">
        <w:rPr>
          <w:rFonts w:asciiTheme="majorHAnsi" w:eastAsia="Times New Roman" w:hAnsiTheme="majorHAnsi" w:cstheme="majorHAnsi"/>
          <w:bCs/>
          <w:sz w:val="24"/>
          <w:szCs w:val="24"/>
        </w:rPr>
        <w:t>find</w:t>
      </w:r>
      <w:r w:rsidR="00AA7AFD">
        <w:rPr>
          <w:rFonts w:asciiTheme="majorHAnsi" w:eastAsia="Times New Roman" w:hAnsiTheme="majorHAnsi" w:cstheme="majorHAnsi"/>
          <w:bCs/>
          <w:sz w:val="24"/>
          <w:szCs w:val="24"/>
        </w:rPr>
        <w:t>ing</w:t>
      </w:r>
      <w:r w:rsidR="0045579C">
        <w:rPr>
          <w:rFonts w:asciiTheme="majorHAnsi" w:eastAsia="Times New Roman" w:hAnsiTheme="majorHAnsi" w:cstheme="majorHAnsi"/>
          <w:bCs/>
          <w:sz w:val="24"/>
          <w:szCs w:val="24"/>
        </w:rPr>
        <w:t xml:space="preserve"> the skill difficult to apply</w:t>
      </w:r>
      <w:r w:rsidR="000F5940">
        <w:rPr>
          <w:rFonts w:asciiTheme="majorHAnsi" w:eastAsia="Times New Roman" w:hAnsiTheme="majorHAnsi" w:cstheme="majorHAnsi"/>
          <w:bCs/>
          <w:sz w:val="24"/>
          <w:szCs w:val="24"/>
        </w:rPr>
        <w:t>.</w:t>
      </w:r>
      <w:r w:rsidR="00557247">
        <w:rPr>
          <w:rFonts w:asciiTheme="majorHAnsi" w:eastAsia="Times New Roman" w:hAnsiTheme="majorHAnsi" w:cstheme="majorHAnsi"/>
          <w:bCs/>
          <w:sz w:val="24"/>
          <w:szCs w:val="24"/>
        </w:rPr>
        <w:t xml:space="preserve"> </w:t>
      </w:r>
    </w:p>
    <w:p w14:paraId="2BCAAD37" w14:textId="77777777" w:rsidR="00D01A50" w:rsidRDefault="00D01A50" w:rsidP="00043F9B">
      <w:pPr>
        <w:tabs>
          <w:tab w:val="left" w:pos="-630"/>
          <w:tab w:val="left" w:pos="-450"/>
        </w:tabs>
        <w:rPr>
          <w:rFonts w:asciiTheme="majorHAnsi" w:eastAsia="Times New Roman" w:hAnsiTheme="majorHAnsi" w:cstheme="majorHAnsi"/>
          <w:bCs/>
          <w:sz w:val="24"/>
          <w:szCs w:val="24"/>
        </w:rPr>
      </w:pPr>
    </w:p>
    <w:p w14:paraId="2FF01EEA" w14:textId="63E0B479" w:rsidR="003661C9" w:rsidRDefault="00B12D9C" w:rsidP="00043F9B">
      <w:pPr>
        <w:tabs>
          <w:tab w:val="left" w:pos="-630"/>
          <w:tab w:val="left" w:pos="-45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Because this student appears to function well and has the skills to self-regulate, their struggle with recognizing and managing their emotions may go unnoticed (the quiet child in the back of the class!) and not get the support they need. </w:t>
      </w:r>
      <w:r w:rsidR="00D01A50">
        <w:rPr>
          <w:rFonts w:asciiTheme="majorHAnsi" w:eastAsia="Times New Roman" w:hAnsiTheme="majorHAnsi" w:cstheme="majorHAnsi"/>
          <w:bCs/>
          <w:sz w:val="24"/>
          <w:szCs w:val="24"/>
        </w:rPr>
        <w:t xml:space="preserve">Student Two has three self-awareness skills that are </w:t>
      </w:r>
      <w:r>
        <w:rPr>
          <w:rFonts w:asciiTheme="majorHAnsi" w:eastAsia="Times New Roman" w:hAnsiTheme="majorHAnsi" w:cstheme="majorHAnsi"/>
          <w:bCs/>
          <w:sz w:val="24"/>
          <w:szCs w:val="24"/>
        </w:rPr>
        <w:t xml:space="preserve">unexpected strengths </w:t>
      </w:r>
      <w:r w:rsidR="00D01A50">
        <w:rPr>
          <w:rFonts w:asciiTheme="majorHAnsi" w:eastAsia="Times New Roman" w:hAnsiTheme="majorHAnsi" w:cstheme="majorHAnsi"/>
          <w:bCs/>
          <w:sz w:val="24"/>
          <w:szCs w:val="24"/>
        </w:rPr>
        <w:t xml:space="preserve">that could be leveraged to support </w:t>
      </w:r>
      <w:r>
        <w:rPr>
          <w:rFonts w:asciiTheme="majorHAnsi" w:eastAsia="Times New Roman" w:hAnsiTheme="majorHAnsi" w:cstheme="majorHAnsi"/>
          <w:bCs/>
          <w:sz w:val="24"/>
          <w:szCs w:val="24"/>
        </w:rPr>
        <w:t xml:space="preserve">their </w:t>
      </w:r>
      <w:r w:rsidR="00D01A50">
        <w:rPr>
          <w:rFonts w:asciiTheme="majorHAnsi" w:eastAsia="Times New Roman" w:hAnsiTheme="majorHAnsi" w:cstheme="majorHAnsi"/>
          <w:bCs/>
          <w:sz w:val="24"/>
          <w:szCs w:val="24"/>
        </w:rPr>
        <w:t>overall self-awareness</w:t>
      </w:r>
      <w:r>
        <w:rPr>
          <w:rFonts w:asciiTheme="majorHAnsi" w:eastAsia="Times New Roman" w:hAnsiTheme="majorHAnsi" w:cstheme="majorHAnsi"/>
          <w:bCs/>
          <w:sz w:val="24"/>
          <w:szCs w:val="24"/>
        </w:rPr>
        <w:t xml:space="preserve"> ability</w:t>
      </w:r>
      <w:r w:rsidR="00D01A50">
        <w:rPr>
          <w:rFonts w:asciiTheme="majorHAnsi" w:eastAsia="Times New Roman" w:hAnsiTheme="majorHAnsi" w:cstheme="majorHAnsi"/>
          <w:bCs/>
          <w:sz w:val="24"/>
          <w:szCs w:val="24"/>
        </w:rPr>
        <w:t>. This student knows what her strengths are (S</w:t>
      </w:r>
      <w:r>
        <w:rPr>
          <w:rFonts w:asciiTheme="majorHAnsi" w:eastAsia="Times New Roman" w:hAnsiTheme="majorHAnsi" w:cstheme="majorHAnsi"/>
          <w:bCs/>
          <w:sz w:val="24"/>
          <w:szCs w:val="24"/>
        </w:rPr>
        <w:t>AS1.2), knows ways to make themselves feel bet</w:t>
      </w:r>
      <w:r w:rsidR="00095E12">
        <w:rPr>
          <w:rFonts w:asciiTheme="majorHAnsi" w:eastAsia="Times New Roman" w:hAnsiTheme="majorHAnsi" w:cstheme="majorHAnsi"/>
          <w:bCs/>
          <w:sz w:val="24"/>
          <w:szCs w:val="24"/>
        </w:rPr>
        <w:t>ter</w:t>
      </w:r>
      <w:r>
        <w:rPr>
          <w:rFonts w:asciiTheme="majorHAnsi" w:eastAsia="Times New Roman" w:hAnsiTheme="majorHAnsi" w:cstheme="majorHAnsi"/>
          <w:bCs/>
          <w:sz w:val="24"/>
          <w:szCs w:val="24"/>
        </w:rPr>
        <w:t xml:space="preserve"> when sad (SAE2.2), and knows how their mood affects how they treat others (SAE7.3). The student appears </w:t>
      </w:r>
      <w:r w:rsidR="00200E92">
        <w:rPr>
          <w:rFonts w:asciiTheme="majorHAnsi" w:eastAsia="Times New Roman" w:hAnsiTheme="majorHAnsi" w:cstheme="majorHAnsi"/>
          <w:bCs/>
          <w:sz w:val="24"/>
          <w:szCs w:val="24"/>
        </w:rPr>
        <w:t>to have a good awareness of</w:t>
      </w:r>
      <w:r>
        <w:rPr>
          <w:rFonts w:asciiTheme="majorHAnsi" w:eastAsia="Times New Roman" w:hAnsiTheme="majorHAnsi" w:cstheme="majorHAnsi"/>
          <w:bCs/>
          <w:sz w:val="24"/>
          <w:szCs w:val="24"/>
        </w:rPr>
        <w:t xml:space="preserve"> her</w:t>
      </w:r>
      <w:r w:rsidR="003E62F7">
        <w:rPr>
          <w:rFonts w:asciiTheme="majorHAnsi" w:eastAsia="Times New Roman" w:hAnsiTheme="majorHAnsi" w:cstheme="majorHAnsi"/>
          <w:bCs/>
          <w:sz w:val="24"/>
          <w:szCs w:val="24"/>
        </w:rPr>
        <w:t>/his</w:t>
      </w:r>
      <w:r>
        <w:rPr>
          <w:rFonts w:asciiTheme="majorHAnsi" w:eastAsia="Times New Roman" w:hAnsiTheme="majorHAnsi" w:cstheme="majorHAnsi"/>
          <w:bCs/>
          <w:sz w:val="24"/>
          <w:szCs w:val="24"/>
        </w:rPr>
        <w:t xml:space="preserve"> moods; can th</w:t>
      </w:r>
      <w:r w:rsidR="000B7798">
        <w:rPr>
          <w:rFonts w:asciiTheme="majorHAnsi" w:eastAsia="Times New Roman" w:hAnsiTheme="majorHAnsi" w:cstheme="majorHAnsi"/>
          <w:bCs/>
          <w:sz w:val="24"/>
          <w:szCs w:val="24"/>
        </w:rPr>
        <w:t>ese</w:t>
      </w:r>
      <w:r>
        <w:rPr>
          <w:rFonts w:asciiTheme="majorHAnsi" w:eastAsia="Times New Roman" w:hAnsiTheme="majorHAnsi" w:cstheme="majorHAnsi"/>
          <w:bCs/>
          <w:sz w:val="24"/>
          <w:szCs w:val="24"/>
        </w:rPr>
        <w:t xml:space="preserve"> awareness</w:t>
      </w:r>
      <w:r w:rsidR="000B7798">
        <w:rPr>
          <w:rFonts w:asciiTheme="majorHAnsi" w:eastAsia="Times New Roman" w:hAnsiTheme="majorHAnsi" w:cstheme="majorHAnsi"/>
          <w:bCs/>
          <w:sz w:val="24"/>
          <w:szCs w:val="24"/>
        </w:rPr>
        <w:t xml:space="preserve"> skills</w:t>
      </w:r>
      <w:r>
        <w:rPr>
          <w:rFonts w:asciiTheme="majorHAnsi" w:eastAsia="Times New Roman" w:hAnsiTheme="majorHAnsi" w:cstheme="majorHAnsi"/>
          <w:bCs/>
          <w:sz w:val="24"/>
          <w:szCs w:val="24"/>
        </w:rPr>
        <w:t xml:space="preserve"> </w:t>
      </w:r>
      <w:r w:rsidR="000B7798">
        <w:rPr>
          <w:rFonts w:asciiTheme="majorHAnsi" w:eastAsia="Times New Roman" w:hAnsiTheme="majorHAnsi" w:cstheme="majorHAnsi"/>
          <w:bCs/>
          <w:sz w:val="24"/>
          <w:szCs w:val="24"/>
        </w:rPr>
        <w:t>be used to help her</w:t>
      </w:r>
      <w:r w:rsidR="00200E92">
        <w:rPr>
          <w:rFonts w:asciiTheme="majorHAnsi" w:eastAsia="Times New Roman" w:hAnsiTheme="majorHAnsi" w:cstheme="majorHAnsi"/>
          <w:bCs/>
          <w:sz w:val="24"/>
          <w:szCs w:val="24"/>
        </w:rPr>
        <w:t>/him</w:t>
      </w:r>
      <w:r w:rsidR="000B7798">
        <w:rPr>
          <w:rFonts w:asciiTheme="majorHAnsi" w:eastAsia="Times New Roman" w:hAnsiTheme="majorHAnsi" w:cstheme="majorHAnsi"/>
          <w:bCs/>
          <w:sz w:val="24"/>
          <w:szCs w:val="24"/>
        </w:rPr>
        <w:t xml:space="preserve"> recognize their emotions and</w:t>
      </w:r>
      <w:r w:rsidR="00616C22">
        <w:rPr>
          <w:rFonts w:asciiTheme="majorHAnsi" w:eastAsia="Times New Roman" w:hAnsiTheme="majorHAnsi" w:cstheme="majorHAnsi"/>
          <w:bCs/>
          <w:sz w:val="24"/>
          <w:szCs w:val="24"/>
        </w:rPr>
        <w:t xml:space="preserve"> their</w:t>
      </w:r>
      <w:r w:rsidR="000B7798">
        <w:rPr>
          <w:rFonts w:asciiTheme="majorHAnsi" w:eastAsia="Times New Roman" w:hAnsiTheme="majorHAnsi" w:cstheme="majorHAnsi"/>
          <w:bCs/>
          <w:sz w:val="24"/>
          <w:szCs w:val="24"/>
        </w:rPr>
        <w:t xml:space="preserve"> impacts</w:t>
      </w:r>
      <w:r w:rsidR="00095E12">
        <w:rPr>
          <w:rFonts w:asciiTheme="majorHAnsi" w:eastAsia="Times New Roman" w:hAnsiTheme="majorHAnsi" w:cstheme="majorHAnsi"/>
          <w:bCs/>
          <w:sz w:val="24"/>
          <w:szCs w:val="24"/>
        </w:rPr>
        <w:t xml:space="preserve"> better?</w:t>
      </w:r>
    </w:p>
    <w:p w14:paraId="6EEDB93B" w14:textId="77777777" w:rsidR="006A1801" w:rsidRPr="00FB1F28" w:rsidRDefault="006A1801" w:rsidP="00043F9B">
      <w:pPr>
        <w:tabs>
          <w:tab w:val="left" w:pos="-630"/>
          <w:tab w:val="left" w:pos="-450"/>
        </w:tabs>
        <w:rPr>
          <w:rFonts w:asciiTheme="majorHAnsi" w:eastAsia="Times New Roman" w:hAnsiTheme="majorHAnsi" w:cstheme="majorHAnsi"/>
          <w:bCs/>
          <w:sz w:val="24"/>
          <w:szCs w:val="24"/>
        </w:rPr>
      </w:pPr>
    </w:p>
    <w:p w14:paraId="60BEF3BE" w14:textId="324B629A" w:rsidR="000B7798" w:rsidRDefault="00727B35" w:rsidP="00610011">
      <w:pPr>
        <w:pStyle w:val="Heading3"/>
      </w:pPr>
      <w:bookmarkStart w:id="13" w:name="_Toc130827019"/>
      <w:r>
        <w:t>N</w:t>
      </w:r>
      <w:r w:rsidR="000B7798">
        <w:t>ote</w:t>
      </w:r>
      <w:r>
        <w:t>s</w:t>
      </w:r>
      <w:r w:rsidR="000B7798">
        <w:t xml:space="preserve"> of caution</w:t>
      </w:r>
      <w:r w:rsidR="00C220FA">
        <w:t xml:space="preserve"> related to SWON map use</w:t>
      </w:r>
      <w:bookmarkEnd w:id="13"/>
    </w:p>
    <w:p w14:paraId="3F221988" w14:textId="77777777" w:rsidR="00B50546" w:rsidRDefault="00095E12" w:rsidP="00C220FA">
      <w:pPr>
        <w:pStyle w:val="ListParagraph"/>
        <w:numPr>
          <w:ilvl w:val="0"/>
          <w:numId w:val="16"/>
        </w:numPr>
        <w:tabs>
          <w:tab w:val="left" w:pos="-630"/>
          <w:tab w:val="left" w:pos="-45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SWON maps are </w:t>
      </w:r>
      <w:r w:rsidR="008D60E4" w:rsidRPr="00C220FA">
        <w:rPr>
          <w:rFonts w:asciiTheme="majorHAnsi" w:eastAsia="Times New Roman" w:hAnsiTheme="majorHAnsi" w:cstheme="majorHAnsi"/>
          <w:b/>
          <w:sz w:val="24"/>
          <w:szCs w:val="24"/>
        </w:rPr>
        <w:t>student-level data</w:t>
      </w:r>
      <w:r w:rsidR="008D60E4">
        <w:rPr>
          <w:rFonts w:asciiTheme="majorHAnsi" w:eastAsia="Times New Roman" w:hAnsiTheme="majorHAnsi" w:cstheme="majorHAnsi"/>
          <w:bCs/>
          <w:sz w:val="24"/>
          <w:szCs w:val="24"/>
        </w:rPr>
        <w:t xml:space="preserve">, and these data should </w:t>
      </w:r>
      <w:r w:rsidR="008D60E4" w:rsidRPr="00C220FA">
        <w:rPr>
          <w:rFonts w:asciiTheme="majorHAnsi" w:eastAsia="Times New Roman" w:hAnsiTheme="majorHAnsi" w:cstheme="majorHAnsi"/>
          <w:b/>
          <w:sz w:val="24"/>
          <w:szCs w:val="24"/>
        </w:rPr>
        <w:t>be secure and only accessed by trained professionals</w:t>
      </w:r>
      <w:r w:rsidR="008D60E4">
        <w:rPr>
          <w:rFonts w:asciiTheme="majorHAnsi" w:eastAsia="Times New Roman" w:hAnsiTheme="majorHAnsi" w:cstheme="majorHAnsi"/>
          <w:bCs/>
          <w:sz w:val="24"/>
          <w:szCs w:val="24"/>
        </w:rPr>
        <w:t xml:space="preserve">. </w:t>
      </w:r>
    </w:p>
    <w:p w14:paraId="6EEE25C5" w14:textId="6F3E2BC5" w:rsidR="008D60E4" w:rsidRDefault="008D60E4" w:rsidP="00C220FA">
      <w:pPr>
        <w:pStyle w:val="ListParagraph"/>
        <w:numPr>
          <w:ilvl w:val="0"/>
          <w:numId w:val="16"/>
        </w:numPr>
        <w:tabs>
          <w:tab w:val="left" w:pos="-630"/>
          <w:tab w:val="left" w:pos="-45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The SWON maps should be used as an asset-based assessment to support students in developing their social and emotional competence. This should be done in a </w:t>
      </w:r>
      <w:r w:rsidRPr="00845434">
        <w:rPr>
          <w:rFonts w:asciiTheme="majorHAnsi" w:eastAsia="Times New Roman" w:hAnsiTheme="majorHAnsi" w:cstheme="majorHAnsi"/>
          <w:b/>
          <w:sz w:val="24"/>
          <w:szCs w:val="24"/>
        </w:rPr>
        <w:t>culturally responsive way</w:t>
      </w:r>
      <w:r>
        <w:rPr>
          <w:rFonts w:asciiTheme="majorHAnsi" w:eastAsia="Times New Roman" w:hAnsiTheme="majorHAnsi" w:cstheme="majorHAnsi"/>
          <w:bCs/>
          <w:sz w:val="24"/>
          <w:szCs w:val="24"/>
        </w:rPr>
        <w:t xml:space="preserve"> and used in a manner that </w:t>
      </w:r>
      <w:r w:rsidRPr="00845434">
        <w:rPr>
          <w:rFonts w:asciiTheme="majorHAnsi" w:eastAsia="Times New Roman" w:hAnsiTheme="majorHAnsi" w:cstheme="majorHAnsi"/>
          <w:b/>
          <w:sz w:val="24"/>
          <w:szCs w:val="24"/>
        </w:rPr>
        <w:t>values a student’s identity</w:t>
      </w:r>
      <w:r>
        <w:rPr>
          <w:rFonts w:asciiTheme="majorHAnsi" w:eastAsia="Times New Roman" w:hAnsiTheme="majorHAnsi" w:cstheme="majorHAnsi"/>
          <w:bCs/>
          <w:sz w:val="24"/>
          <w:szCs w:val="24"/>
        </w:rPr>
        <w:t>.</w:t>
      </w:r>
    </w:p>
    <w:p w14:paraId="79D5DA52" w14:textId="0C6FF2DC" w:rsidR="001B36BF" w:rsidRDefault="000B7798" w:rsidP="00C220FA">
      <w:pPr>
        <w:pStyle w:val="ListParagraph"/>
        <w:numPr>
          <w:ilvl w:val="0"/>
          <w:numId w:val="16"/>
        </w:numPr>
        <w:tabs>
          <w:tab w:val="left" w:pos="-630"/>
          <w:tab w:val="left" w:pos="-450"/>
        </w:tabs>
        <w:rPr>
          <w:rFonts w:asciiTheme="majorHAnsi" w:eastAsia="Times New Roman" w:hAnsiTheme="majorHAnsi" w:cstheme="majorHAnsi"/>
          <w:bCs/>
          <w:sz w:val="24"/>
          <w:szCs w:val="24"/>
        </w:rPr>
      </w:pPr>
      <w:r w:rsidRPr="00727B35">
        <w:rPr>
          <w:rFonts w:asciiTheme="majorHAnsi" w:eastAsia="Times New Roman" w:hAnsiTheme="majorHAnsi" w:cstheme="majorHAnsi"/>
          <w:bCs/>
          <w:sz w:val="24"/>
          <w:szCs w:val="24"/>
        </w:rPr>
        <w:t xml:space="preserve">The SWON maps are based on </w:t>
      </w:r>
      <w:r w:rsidRPr="00610011">
        <w:rPr>
          <w:rFonts w:asciiTheme="majorHAnsi" w:eastAsia="Times New Roman" w:hAnsiTheme="majorHAnsi" w:cstheme="majorHAnsi"/>
          <w:b/>
          <w:sz w:val="24"/>
          <w:szCs w:val="24"/>
        </w:rPr>
        <w:t>students’</w:t>
      </w:r>
      <w:r w:rsidRPr="00727B35">
        <w:rPr>
          <w:rFonts w:asciiTheme="majorHAnsi" w:eastAsia="Times New Roman" w:hAnsiTheme="majorHAnsi" w:cstheme="majorHAnsi"/>
          <w:bCs/>
          <w:sz w:val="24"/>
          <w:szCs w:val="24"/>
        </w:rPr>
        <w:t xml:space="preserve"> </w:t>
      </w:r>
      <w:r w:rsidRPr="00727B35">
        <w:rPr>
          <w:rFonts w:asciiTheme="majorHAnsi" w:eastAsia="Times New Roman" w:hAnsiTheme="majorHAnsi" w:cstheme="majorHAnsi"/>
          <w:b/>
          <w:sz w:val="24"/>
          <w:szCs w:val="24"/>
        </w:rPr>
        <w:t>perceptions</w:t>
      </w:r>
      <w:r w:rsidRPr="00727B35">
        <w:rPr>
          <w:rFonts w:asciiTheme="majorHAnsi" w:eastAsia="Times New Roman" w:hAnsiTheme="majorHAnsi" w:cstheme="majorHAnsi"/>
          <w:bCs/>
          <w:sz w:val="24"/>
          <w:szCs w:val="24"/>
        </w:rPr>
        <w:t xml:space="preserve"> of their social and emotional skills. It is important for educators to validate </w:t>
      </w:r>
      <w:r w:rsidR="00BD127F" w:rsidRPr="00727B35">
        <w:rPr>
          <w:rFonts w:asciiTheme="majorHAnsi" w:eastAsia="Times New Roman" w:hAnsiTheme="majorHAnsi" w:cstheme="majorHAnsi"/>
          <w:bCs/>
          <w:sz w:val="24"/>
          <w:szCs w:val="24"/>
        </w:rPr>
        <w:t>students’</w:t>
      </w:r>
      <w:r w:rsidRPr="00727B35">
        <w:rPr>
          <w:rFonts w:asciiTheme="majorHAnsi" w:eastAsia="Times New Roman" w:hAnsiTheme="majorHAnsi" w:cstheme="majorHAnsi"/>
          <w:bCs/>
          <w:sz w:val="24"/>
          <w:szCs w:val="24"/>
        </w:rPr>
        <w:t xml:space="preserve"> perceptions</w:t>
      </w:r>
      <w:r w:rsidR="008D60E4">
        <w:rPr>
          <w:rFonts w:asciiTheme="majorHAnsi" w:eastAsia="Times New Roman" w:hAnsiTheme="majorHAnsi" w:cstheme="majorHAnsi"/>
          <w:bCs/>
          <w:sz w:val="24"/>
          <w:szCs w:val="24"/>
        </w:rPr>
        <w:t xml:space="preserve"> and use the SWON maps </w:t>
      </w:r>
      <w:r w:rsidR="00C220FA">
        <w:rPr>
          <w:rFonts w:asciiTheme="majorHAnsi" w:eastAsia="Times New Roman" w:hAnsiTheme="majorHAnsi" w:cstheme="majorHAnsi"/>
          <w:bCs/>
          <w:sz w:val="24"/>
          <w:szCs w:val="24"/>
        </w:rPr>
        <w:t>appropriately</w:t>
      </w:r>
      <w:r w:rsidR="008D60E4">
        <w:rPr>
          <w:rFonts w:asciiTheme="majorHAnsi" w:eastAsia="Times New Roman" w:hAnsiTheme="majorHAnsi" w:cstheme="majorHAnsi"/>
          <w:bCs/>
          <w:sz w:val="24"/>
          <w:szCs w:val="24"/>
        </w:rPr>
        <w:t>. Ideally, educators/counselors and students will use them</w:t>
      </w:r>
      <w:r w:rsidR="00C220FA" w:rsidRPr="00C220FA">
        <w:rPr>
          <w:rFonts w:asciiTheme="majorHAnsi" w:eastAsia="Times New Roman" w:hAnsiTheme="majorHAnsi" w:cstheme="majorHAnsi"/>
          <w:bCs/>
          <w:sz w:val="24"/>
          <w:szCs w:val="24"/>
        </w:rPr>
        <w:t xml:space="preserve"> </w:t>
      </w:r>
      <w:r w:rsidR="00C220FA">
        <w:rPr>
          <w:rFonts w:asciiTheme="majorHAnsi" w:eastAsia="Times New Roman" w:hAnsiTheme="majorHAnsi" w:cstheme="majorHAnsi"/>
          <w:bCs/>
          <w:sz w:val="24"/>
          <w:szCs w:val="24"/>
        </w:rPr>
        <w:t xml:space="preserve">as </w:t>
      </w:r>
      <w:r w:rsidR="00C220FA" w:rsidRPr="00845434">
        <w:rPr>
          <w:rFonts w:asciiTheme="majorHAnsi" w:eastAsia="Times New Roman" w:hAnsiTheme="majorHAnsi" w:cstheme="majorHAnsi"/>
          <w:b/>
          <w:sz w:val="24"/>
          <w:szCs w:val="24"/>
        </w:rPr>
        <w:t xml:space="preserve">conversation starters </w:t>
      </w:r>
      <w:r w:rsidR="00C220FA" w:rsidRPr="00610011">
        <w:rPr>
          <w:rFonts w:asciiTheme="majorHAnsi" w:eastAsia="Times New Roman" w:hAnsiTheme="majorHAnsi" w:cstheme="majorHAnsi"/>
          <w:bCs/>
          <w:sz w:val="24"/>
          <w:szCs w:val="24"/>
        </w:rPr>
        <w:t>in</w:t>
      </w:r>
      <w:r w:rsidR="00C220FA">
        <w:rPr>
          <w:rFonts w:asciiTheme="majorHAnsi" w:eastAsia="Times New Roman" w:hAnsiTheme="majorHAnsi" w:cstheme="majorHAnsi"/>
          <w:bCs/>
          <w:sz w:val="24"/>
          <w:szCs w:val="24"/>
        </w:rPr>
        <w:t xml:space="preserve"> order</w:t>
      </w:r>
      <w:r w:rsidR="008D60E4">
        <w:rPr>
          <w:rFonts w:asciiTheme="majorHAnsi" w:eastAsia="Times New Roman" w:hAnsiTheme="majorHAnsi" w:cstheme="majorHAnsi"/>
          <w:bCs/>
          <w:sz w:val="24"/>
          <w:szCs w:val="24"/>
        </w:rPr>
        <w:t xml:space="preserve"> to set goals for strengthening the student’s SE skills</w:t>
      </w:r>
      <w:r w:rsidR="00C220FA">
        <w:rPr>
          <w:rFonts w:asciiTheme="majorHAnsi" w:eastAsia="Times New Roman" w:hAnsiTheme="majorHAnsi" w:cstheme="majorHAnsi"/>
          <w:bCs/>
          <w:sz w:val="24"/>
          <w:szCs w:val="24"/>
        </w:rPr>
        <w:t>.</w:t>
      </w:r>
      <w:r w:rsidR="008D60E4">
        <w:rPr>
          <w:rFonts w:asciiTheme="majorHAnsi" w:eastAsia="Times New Roman" w:hAnsiTheme="majorHAnsi" w:cstheme="majorHAnsi"/>
          <w:bCs/>
          <w:sz w:val="24"/>
          <w:szCs w:val="24"/>
        </w:rPr>
        <w:t xml:space="preserve"> </w:t>
      </w:r>
    </w:p>
    <w:p w14:paraId="05AB4216" w14:textId="3A520C65" w:rsidR="008D60E4" w:rsidRDefault="00C220FA" w:rsidP="00610011">
      <w:pPr>
        <w:pStyle w:val="ListParagraph"/>
        <w:numPr>
          <w:ilvl w:val="1"/>
          <w:numId w:val="16"/>
        </w:numPr>
        <w:tabs>
          <w:tab w:val="left" w:pos="-630"/>
          <w:tab w:val="left" w:pos="-450"/>
        </w:tabs>
        <w:rPr>
          <w:rFonts w:asciiTheme="majorHAnsi" w:eastAsia="Times New Roman" w:hAnsiTheme="majorHAnsi" w:cstheme="majorHAnsi"/>
          <w:bCs/>
          <w:sz w:val="24"/>
          <w:szCs w:val="24"/>
        </w:rPr>
      </w:pPr>
      <w:r w:rsidRPr="00845434">
        <w:rPr>
          <w:rFonts w:asciiTheme="majorHAnsi" w:eastAsia="Times New Roman" w:hAnsiTheme="majorHAnsi" w:cstheme="majorHAnsi"/>
          <w:b/>
          <w:sz w:val="24"/>
          <w:szCs w:val="24"/>
        </w:rPr>
        <w:t>Goal setting</w:t>
      </w:r>
      <w:r>
        <w:rPr>
          <w:rFonts w:asciiTheme="majorHAnsi" w:eastAsia="Times New Roman" w:hAnsiTheme="majorHAnsi" w:cstheme="majorHAnsi"/>
          <w:bCs/>
          <w:sz w:val="24"/>
          <w:szCs w:val="24"/>
        </w:rPr>
        <w:t xml:space="preserve"> could include</w:t>
      </w:r>
      <w:r w:rsidR="008D60E4">
        <w:rPr>
          <w:rFonts w:asciiTheme="majorHAnsi" w:eastAsia="Times New Roman" w:hAnsiTheme="majorHAnsi" w:cstheme="majorHAnsi"/>
          <w:bCs/>
          <w:sz w:val="24"/>
          <w:szCs w:val="24"/>
        </w:rPr>
        <w:t xml:space="preserve"> </w:t>
      </w:r>
      <w:r>
        <w:rPr>
          <w:rFonts w:asciiTheme="majorHAnsi" w:eastAsia="Times New Roman" w:hAnsiTheme="majorHAnsi" w:cstheme="majorHAnsi"/>
          <w:bCs/>
          <w:sz w:val="24"/>
          <w:szCs w:val="24"/>
        </w:rPr>
        <w:t xml:space="preserve">discussing together </w:t>
      </w:r>
      <w:r w:rsidR="008D60E4">
        <w:rPr>
          <w:rFonts w:asciiTheme="majorHAnsi" w:eastAsia="Times New Roman" w:hAnsiTheme="majorHAnsi" w:cstheme="majorHAnsi"/>
          <w:bCs/>
          <w:sz w:val="24"/>
          <w:szCs w:val="24"/>
        </w:rPr>
        <w:t xml:space="preserve">what supports are needed to </w:t>
      </w:r>
      <w:r>
        <w:rPr>
          <w:rFonts w:asciiTheme="majorHAnsi" w:eastAsia="Times New Roman" w:hAnsiTheme="majorHAnsi" w:cstheme="majorHAnsi"/>
          <w:bCs/>
          <w:sz w:val="24"/>
          <w:szCs w:val="24"/>
        </w:rPr>
        <w:t xml:space="preserve">help the student </w:t>
      </w:r>
      <w:r w:rsidR="008D60E4">
        <w:rPr>
          <w:rFonts w:asciiTheme="majorHAnsi" w:eastAsia="Times New Roman" w:hAnsiTheme="majorHAnsi" w:cstheme="majorHAnsi"/>
          <w:bCs/>
          <w:sz w:val="24"/>
          <w:szCs w:val="24"/>
        </w:rPr>
        <w:t xml:space="preserve">achieve </w:t>
      </w:r>
      <w:r>
        <w:rPr>
          <w:rFonts w:asciiTheme="majorHAnsi" w:eastAsia="Times New Roman" w:hAnsiTheme="majorHAnsi" w:cstheme="majorHAnsi"/>
          <w:bCs/>
          <w:sz w:val="24"/>
          <w:szCs w:val="24"/>
        </w:rPr>
        <w:t xml:space="preserve">their </w:t>
      </w:r>
      <w:r w:rsidR="008D60E4">
        <w:rPr>
          <w:rFonts w:asciiTheme="majorHAnsi" w:eastAsia="Times New Roman" w:hAnsiTheme="majorHAnsi" w:cstheme="majorHAnsi"/>
          <w:bCs/>
          <w:sz w:val="24"/>
          <w:szCs w:val="24"/>
        </w:rPr>
        <w:t>goals.</w:t>
      </w:r>
    </w:p>
    <w:p w14:paraId="6B8C9578" w14:textId="5A22A6E4" w:rsidR="000B7798" w:rsidRDefault="008D60E4" w:rsidP="00C220FA">
      <w:pPr>
        <w:pStyle w:val="ListParagraph"/>
        <w:numPr>
          <w:ilvl w:val="0"/>
          <w:numId w:val="16"/>
        </w:numPr>
        <w:tabs>
          <w:tab w:val="left" w:pos="-630"/>
          <w:tab w:val="left" w:pos="-45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It</w:t>
      </w:r>
      <w:r w:rsidR="000B7798" w:rsidRPr="00727B35">
        <w:rPr>
          <w:rFonts w:asciiTheme="majorHAnsi" w:eastAsia="Times New Roman" w:hAnsiTheme="majorHAnsi" w:cstheme="majorHAnsi"/>
          <w:bCs/>
          <w:sz w:val="24"/>
          <w:szCs w:val="24"/>
        </w:rPr>
        <w:t xml:space="preserve"> behooves educators to use </w:t>
      </w:r>
      <w:r w:rsidR="000B7798" w:rsidRPr="00C220FA">
        <w:rPr>
          <w:rFonts w:asciiTheme="majorHAnsi" w:eastAsia="Times New Roman" w:hAnsiTheme="majorHAnsi" w:cstheme="majorHAnsi"/>
          <w:b/>
          <w:sz w:val="24"/>
          <w:szCs w:val="24"/>
        </w:rPr>
        <w:t>other data</w:t>
      </w:r>
      <w:r w:rsidR="000B7798" w:rsidRPr="00727B35">
        <w:rPr>
          <w:rFonts w:asciiTheme="majorHAnsi" w:eastAsia="Times New Roman" w:hAnsiTheme="majorHAnsi" w:cstheme="majorHAnsi"/>
          <w:bCs/>
          <w:sz w:val="24"/>
          <w:szCs w:val="24"/>
        </w:rPr>
        <w:t xml:space="preserve"> that they know about their students to assess whether a student, or </w:t>
      </w:r>
      <w:r w:rsidR="00480991" w:rsidRPr="00727B35">
        <w:rPr>
          <w:rFonts w:asciiTheme="majorHAnsi" w:eastAsia="Times New Roman" w:hAnsiTheme="majorHAnsi" w:cstheme="majorHAnsi"/>
          <w:bCs/>
          <w:sz w:val="24"/>
          <w:szCs w:val="24"/>
        </w:rPr>
        <w:t xml:space="preserve">a </w:t>
      </w:r>
      <w:r w:rsidR="000B7798" w:rsidRPr="00727B35">
        <w:rPr>
          <w:rFonts w:asciiTheme="majorHAnsi" w:eastAsia="Times New Roman" w:hAnsiTheme="majorHAnsi" w:cstheme="majorHAnsi"/>
          <w:bCs/>
          <w:sz w:val="24"/>
          <w:szCs w:val="24"/>
        </w:rPr>
        <w:t>group of students</w:t>
      </w:r>
      <w:r w:rsidR="00BD127F" w:rsidRPr="00727B35">
        <w:rPr>
          <w:rFonts w:asciiTheme="majorHAnsi" w:eastAsia="Times New Roman" w:hAnsiTheme="majorHAnsi" w:cstheme="majorHAnsi"/>
          <w:bCs/>
          <w:sz w:val="24"/>
          <w:szCs w:val="24"/>
        </w:rPr>
        <w:t>,</w:t>
      </w:r>
      <w:r w:rsidR="000B7798" w:rsidRPr="00727B35">
        <w:rPr>
          <w:rFonts w:asciiTheme="majorHAnsi" w:eastAsia="Times New Roman" w:hAnsiTheme="majorHAnsi" w:cstheme="majorHAnsi"/>
          <w:bCs/>
          <w:sz w:val="24"/>
          <w:szCs w:val="24"/>
        </w:rPr>
        <w:t xml:space="preserve"> need additional supports beyond the </w:t>
      </w:r>
      <w:r w:rsidR="001B36BF">
        <w:rPr>
          <w:rFonts w:asciiTheme="majorHAnsi" w:eastAsia="Times New Roman" w:hAnsiTheme="majorHAnsi" w:cstheme="majorHAnsi"/>
          <w:bCs/>
          <w:sz w:val="24"/>
          <w:szCs w:val="24"/>
        </w:rPr>
        <w:t>SE</w:t>
      </w:r>
      <w:r w:rsidR="000B7798" w:rsidRPr="00727B35">
        <w:rPr>
          <w:rFonts w:asciiTheme="majorHAnsi" w:eastAsia="Times New Roman" w:hAnsiTheme="majorHAnsi" w:cstheme="majorHAnsi"/>
          <w:bCs/>
          <w:sz w:val="24"/>
          <w:szCs w:val="24"/>
        </w:rPr>
        <w:t xml:space="preserve"> learning that is taking place in the classroom.</w:t>
      </w:r>
      <w:r w:rsidR="00727B35" w:rsidRPr="00727B35">
        <w:rPr>
          <w:rFonts w:asciiTheme="majorHAnsi" w:eastAsia="Times New Roman" w:hAnsiTheme="majorHAnsi" w:cstheme="majorHAnsi"/>
          <w:bCs/>
          <w:sz w:val="24"/>
          <w:szCs w:val="24"/>
        </w:rPr>
        <w:t xml:space="preserve"> </w:t>
      </w:r>
    </w:p>
    <w:p w14:paraId="669AF13A" w14:textId="612518BB" w:rsidR="000B7798" w:rsidRDefault="000B7798" w:rsidP="00C220FA">
      <w:pPr>
        <w:tabs>
          <w:tab w:val="left" w:pos="-630"/>
          <w:tab w:val="left" w:pos="-450"/>
        </w:tabs>
        <w:rPr>
          <w:rFonts w:asciiTheme="majorHAnsi" w:eastAsia="Times New Roman" w:hAnsiTheme="majorHAnsi" w:cstheme="majorHAnsi"/>
          <w:bCs/>
          <w:sz w:val="24"/>
          <w:szCs w:val="24"/>
        </w:rPr>
      </w:pPr>
    </w:p>
    <w:p w14:paraId="6732B5E4" w14:textId="61BEB544" w:rsidR="000B7798" w:rsidRDefault="000B7798" w:rsidP="00610011">
      <w:pPr>
        <w:pStyle w:val="Heading2"/>
      </w:pPr>
      <w:bookmarkStart w:id="14" w:name="_Toc130827020"/>
      <w:r w:rsidRPr="000B7798">
        <w:t>SELIS data and its role in a Multi-tiered System of Supports (MTSS)</w:t>
      </w:r>
      <w:bookmarkEnd w:id="14"/>
    </w:p>
    <w:p w14:paraId="48F5B93C" w14:textId="2C6E1794" w:rsidR="00F90122" w:rsidRPr="004175B7" w:rsidRDefault="004175B7" w:rsidP="00C220FA">
      <w:pPr>
        <w:tabs>
          <w:tab w:val="left" w:pos="-630"/>
          <w:tab w:val="left" w:pos="-450"/>
        </w:tabs>
        <w:rPr>
          <w:rFonts w:asciiTheme="majorHAnsi" w:eastAsia="Times New Roman" w:hAnsiTheme="majorHAnsi" w:cstheme="majorHAnsi"/>
          <w:bCs/>
          <w:sz w:val="24"/>
          <w:szCs w:val="24"/>
        </w:rPr>
      </w:pPr>
      <w:r w:rsidRPr="004175B7">
        <w:rPr>
          <w:rFonts w:asciiTheme="majorHAnsi" w:eastAsia="Times New Roman" w:hAnsiTheme="majorHAnsi" w:cstheme="majorHAnsi"/>
          <w:bCs/>
          <w:sz w:val="24"/>
          <w:szCs w:val="24"/>
        </w:rPr>
        <w:t xml:space="preserve">The different types of SELIS data can fit well into a multi-tiered system of supports </w:t>
      </w:r>
      <w:r w:rsidR="00CC7999">
        <w:rPr>
          <w:rFonts w:asciiTheme="majorHAnsi" w:eastAsia="Times New Roman" w:hAnsiTheme="majorHAnsi" w:cstheme="majorHAnsi"/>
          <w:bCs/>
          <w:sz w:val="24"/>
          <w:szCs w:val="24"/>
        </w:rPr>
        <w:t xml:space="preserve">(MTSS) </w:t>
      </w:r>
      <w:r w:rsidRPr="004175B7">
        <w:rPr>
          <w:rFonts w:asciiTheme="majorHAnsi" w:eastAsia="Times New Roman" w:hAnsiTheme="majorHAnsi" w:cstheme="majorHAnsi"/>
          <w:bCs/>
          <w:sz w:val="24"/>
          <w:szCs w:val="24"/>
        </w:rPr>
        <w:t xml:space="preserve">framework </w:t>
      </w:r>
      <w:r>
        <w:rPr>
          <w:rFonts w:asciiTheme="majorHAnsi" w:eastAsia="Times New Roman" w:hAnsiTheme="majorHAnsi" w:cstheme="majorHAnsi"/>
          <w:bCs/>
          <w:sz w:val="24"/>
          <w:szCs w:val="24"/>
        </w:rPr>
        <w:t xml:space="preserve">and be used to inform how well systems in schools and districts are supporting students’ </w:t>
      </w:r>
      <w:r w:rsidR="001B36BF">
        <w:rPr>
          <w:rFonts w:asciiTheme="majorHAnsi" w:eastAsia="Times New Roman" w:hAnsiTheme="majorHAnsi" w:cstheme="majorHAnsi"/>
          <w:bCs/>
          <w:sz w:val="24"/>
          <w:szCs w:val="24"/>
        </w:rPr>
        <w:t>SE</w:t>
      </w:r>
      <w:r>
        <w:rPr>
          <w:rFonts w:asciiTheme="majorHAnsi" w:eastAsia="Times New Roman" w:hAnsiTheme="majorHAnsi" w:cstheme="majorHAnsi"/>
          <w:bCs/>
          <w:sz w:val="24"/>
          <w:szCs w:val="24"/>
        </w:rPr>
        <w:t xml:space="preserve"> </w:t>
      </w:r>
      <w:r w:rsidR="00175386">
        <w:rPr>
          <w:rFonts w:asciiTheme="majorHAnsi" w:eastAsia="Times New Roman" w:hAnsiTheme="majorHAnsi" w:cstheme="majorHAnsi"/>
          <w:bCs/>
          <w:sz w:val="24"/>
          <w:szCs w:val="24"/>
        </w:rPr>
        <w:t xml:space="preserve">and academic </w:t>
      </w:r>
      <w:r>
        <w:rPr>
          <w:rFonts w:asciiTheme="majorHAnsi" w:eastAsia="Times New Roman" w:hAnsiTheme="majorHAnsi" w:cstheme="majorHAnsi"/>
          <w:bCs/>
          <w:sz w:val="24"/>
          <w:szCs w:val="24"/>
        </w:rPr>
        <w:t>well-being and to monitor the impacts of the supports being provided at the system</w:t>
      </w:r>
      <w:r w:rsidR="00CC7999">
        <w:rPr>
          <w:rFonts w:asciiTheme="majorHAnsi" w:eastAsia="Times New Roman" w:hAnsiTheme="majorHAnsi" w:cstheme="majorHAnsi"/>
          <w:bCs/>
          <w:sz w:val="24"/>
          <w:szCs w:val="24"/>
        </w:rPr>
        <w:t>, student group,</w:t>
      </w:r>
      <w:r>
        <w:rPr>
          <w:rFonts w:asciiTheme="majorHAnsi" w:eastAsia="Times New Roman" w:hAnsiTheme="majorHAnsi" w:cstheme="majorHAnsi"/>
          <w:bCs/>
          <w:sz w:val="24"/>
          <w:szCs w:val="24"/>
        </w:rPr>
        <w:t xml:space="preserve"> and individual student level. </w:t>
      </w:r>
      <w:r w:rsidR="00C443CE">
        <w:rPr>
          <w:rFonts w:asciiTheme="majorHAnsi" w:eastAsia="Times New Roman" w:hAnsiTheme="majorHAnsi" w:cstheme="majorHAnsi"/>
          <w:bCs/>
          <w:sz w:val="24"/>
          <w:szCs w:val="24"/>
        </w:rPr>
        <w:t xml:space="preserve">Figure 4 illustrates the tiered system of support conceptually and summarizes the basic outline of the MTSS framework. </w:t>
      </w:r>
    </w:p>
    <w:p w14:paraId="0AB55AC1" w14:textId="27CE9286" w:rsidR="00BD127F" w:rsidRPr="00F90122" w:rsidRDefault="00BD127F" w:rsidP="00C220FA">
      <w:pPr>
        <w:tabs>
          <w:tab w:val="left" w:pos="-630"/>
          <w:tab w:val="left" w:pos="-450"/>
        </w:tabs>
        <w:ind w:right="36"/>
        <w:rPr>
          <w:rFonts w:asciiTheme="majorHAnsi" w:eastAsia="Times New Roman" w:hAnsiTheme="majorHAnsi" w:cstheme="majorHAnsi"/>
          <w:bCs/>
          <w:sz w:val="24"/>
          <w:szCs w:val="24"/>
        </w:rPr>
      </w:pPr>
    </w:p>
    <w:p w14:paraId="1021931B" w14:textId="1B3EF37D" w:rsidR="005E199A" w:rsidRDefault="005E199A" w:rsidP="005E199A">
      <w:pPr>
        <w:tabs>
          <w:tab w:val="left" w:pos="-630"/>
          <w:tab w:val="left" w:pos="-450"/>
        </w:tabs>
        <w:rPr>
          <w:rFonts w:asciiTheme="majorHAnsi" w:eastAsia="Times New Roman" w:hAnsiTheme="majorHAnsi" w:cs="Times New Roman"/>
          <w:bCs/>
          <w:sz w:val="24"/>
          <w:szCs w:val="24"/>
        </w:rPr>
      </w:pPr>
      <w:r>
        <w:rPr>
          <w:rFonts w:asciiTheme="majorHAnsi" w:eastAsia="Times New Roman" w:hAnsiTheme="majorHAnsi" w:cstheme="majorHAnsi"/>
          <w:bCs/>
          <w:sz w:val="24"/>
          <w:szCs w:val="24"/>
        </w:rPr>
        <w:t xml:space="preserve">The degree of support provided to students is dependent on their needs with the intensity of support provided driven by data analyses of district-, school- and student-level data. It is important to realize </w:t>
      </w:r>
      <w:r>
        <w:rPr>
          <w:rFonts w:asciiTheme="majorHAnsi" w:eastAsia="Times New Roman" w:hAnsiTheme="majorHAnsi" w:cstheme="majorHAnsi"/>
          <w:bCs/>
          <w:sz w:val="24"/>
          <w:szCs w:val="24"/>
        </w:rPr>
        <w:lastRenderedPageBreak/>
        <w:t xml:space="preserve">that students </w:t>
      </w:r>
      <w:r w:rsidR="00F04389">
        <w:rPr>
          <w:rFonts w:asciiTheme="majorHAnsi" w:eastAsia="Times New Roman" w:hAnsiTheme="majorHAnsi" w:cstheme="majorHAnsi"/>
          <w:bCs/>
          <w:sz w:val="24"/>
          <w:szCs w:val="24"/>
        </w:rPr>
        <w:t xml:space="preserve">or groups of students </w:t>
      </w:r>
      <w:r>
        <w:rPr>
          <w:rFonts w:asciiTheme="majorHAnsi" w:eastAsia="Times New Roman" w:hAnsiTheme="majorHAnsi" w:cstheme="majorHAnsi"/>
          <w:bCs/>
          <w:sz w:val="24"/>
          <w:szCs w:val="24"/>
        </w:rPr>
        <w:t xml:space="preserve">can at different times move from one level of support to another depending on their needs (depicted by the orange two-way arrows). </w:t>
      </w:r>
      <w:r w:rsidR="00E95BEB">
        <w:rPr>
          <w:rFonts w:asciiTheme="majorHAnsi" w:eastAsia="Times New Roman" w:hAnsiTheme="majorHAnsi" w:cstheme="majorHAnsi"/>
          <w:bCs/>
          <w:sz w:val="24"/>
          <w:szCs w:val="24"/>
        </w:rPr>
        <w:t xml:space="preserve">It is also possible for the different types of SELIS data to be used within all three tiers of the MTSS. Scaled scores (and associated abilities profiles) can be used in aggregate form to get a sense of how a district, school, grade, or </w:t>
      </w:r>
      <w:r w:rsidR="00B323C3">
        <w:rPr>
          <w:rFonts w:asciiTheme="majorHAnsi" w:eastAsia="Times New Roman" w:hAnsiTheme="majorHAnsi" w:cstheme="majorHAnsi"/>
          <w:bCs/>
          <w:sz w:val="24"/>
          <w:szCs w:val="24"/>
        </w:rPr>
        <w:t xml:space="preserve">group of </w:t>
      </w:r>
      <w:r w:rsidR="00E95BEB">
        <w:rPr>
          <w:rFonts w:asciiTheme="majorHAnsi" w:eastAsia="Times New Roman" w:hAnsiTheme="majorHAnsi" w:cstheme="majorHAnsi"/>
          <w:bCs/>
          <w:sz w:val="24"/>
          <w:szCs w:val="24"/>
        </w:rPr>
        <w:t>student</w:t>
      </w:r>
      <w:r w:rsidR="00F04389">
        <w:rPr>
          <w:rFonts w:asciiTheme="majorHAnsi" w:eastAsia="Times New Roman" w:hAnsiTheme="majorHAnsi" w:cstheme="majorHAnsi"/>
          <w:bCs/>
          <w:sz w:val="24"/>
          <w:szCs w:val="24"/>
        </w:rPr>
        <w:t>s</w:t>
      </w:r>
      <w:r w:rsidR="00E95BEB">
        <w:rPr>
          <w:rFonts w:asciiTheme="majorHAnsi" w:eastAsia="Times New Roman" w:hAnsiTheme="majorHAnsi" w:cstheme="majorHAnsi"/>
          <w:bCs/>
          <w:sz w:val="24"/>
          <w:szCs w:val="24"/>
        </w:rPr>
        <w:t xml:space="preserve"> are doing in relation to their SE skills. For example, the average scaled score of a student group </w:t>
      </w:r>
      <w:r w:rsidR="00F04389">
        <w:rPr>
          <w:rFonts w:asciiTheme="majorHAnsi" w:eastAsia="Times New Roman" w:hAnsiTheme="majorHAnsi" w:cstheme="majorHAnsi"/>
          <w:bCs/>
          <w:sz w:val="24"/>
          <w:szCs w:val="24"/>
        </w:rPr>
        <w:t>such as</w:t>
      </w:r>
      <w:r w:rsidR="00E95BEB">
        <w:rPr>
          <w:rFonts w:asciiTheme="majorHAnsi" w:eastAsia="Times New Roman" w:hAnsiTheme="majorHAnsi" w:cstheme="majorHAnsi"/>
          <w:bCs/>
          <w:sz w:val="24"/>
          <w:szCs w:val="24"/>
        </w:rPr>
        <w:t xml:space="preserve"> English learners could be used to assess how </w:t>
      </w:r>
      <w:r w:rsidR="00B323C3">
        <w:rPr>
          <w:rFonts w:asciiTheme="majorHAnsi" w:eastAsia="Times New Roman" w:hAnsiTheme="majorHAnsi" w:cstheme="majorHAnsi"/>
          <w:bCs/>
          <w:sz w:val="24"/>
          <w:szCs w:val="24"/>
        </w:rPr>
        <w:t xml:space="preserve">this </w:t>
      </w:r>
      <w:r w:rsidR="00E95BEB">
        <w:rPr>
          <w:rFonts w:asciiTheme="majorHAnsi" w:eastAsia="Times New Roman" w:hAnsiTheme="majorHAnsi" w:cstheme="majorHAnsi"/>
          <w:bCs/>
          <w:sz w:val="24"/>
          <w:szCs w:val="24"/>
        </w:rPr>
        <w:t>traditionally disadvantaged student group compare</w:t>
      </w:r>
      <w:r w:rsidR="00B323C3">
        <w:rPr>
          <w:rFonts w:asciiTheme="majorHAnsi" w:eastAsia="Times New Roman" w:hAnsiTheme="majorHAnsi" w:cstheme="majorHAnsi"/>
          <w:bCs/>
          <w:sz w:val="24"/>
          <w:szCs w:val="24"/>
        </w:rPr>
        <w:t>s</w:t>
      </w:r>
      <w:r w:rsidR="00E95BEB">
        <w:rPr>
          <w:rFonts w:asciiTheme="majorHAnsi" w:eastAsia="Times New Roman" w:hAnsiTheme="majorHAnsi" w:cstheme="majorHAnsi"/>
          <w:bCs/>
          <w:sz w:val="24"/>
          <w:szCs w:val="24"/>
        </w:rPr>
        <w:t xml:space="preserve"> to their peers in terms of their SE skills</w:t>
      </w:r>
      <w:r w:rsidR="009D405B">
        <w:rPr>
          <w:rFonts w:asciiTheme="majorHAnsi" w:eastAsia="Times New Roman" w:hAnsiTheme="majorHAnsi" w:cstheme="majorHAnsi"/>
          <w:bCs/>
          <w:sz w:val="24"/>
          <w:szCs w:val="24"/>
        </w:rPr>
        <w:t>.</w:t>
      </w:r>
      <w:r w:rsidR="00E95BEB">
        <w:rPr>
          <w:rFonts w:asciiTheme="majorHAnsi" w:eastAsia="Times New Roman" w:hAnsiTheme="majorHAnsi" w:cstheme="majorHAnsi"/>
          <w:bCs/>
          <w:sz w:val="24"/>
          <w:szCs w:val="24"/>
        </w:rPr>
        <w:t xml:space="preserve"> </w:t>
      </w:r>
      <w:r w:rsidR="009D405B">
        <w:rPr>
          <w:rFonts w:asciiTheme="majorHAnsi" w:eastAsia="Times New Roman" w:hAnsiTheme="majorHAnsi" w:cstheme="majorHAnsi"/>
          <w:bCs/>
          <w:sz w:val="24"/>
          <w:szCs w:val="24"/>
        </w:rPr>
        <w:t>T</w:t>
      </w:r>
      <w:r w:rsidR="00E95BEB">
        <w:rPr>
          <w:rFonts w:asciiTheme="majorHAnsi" w:eastAsia="Times New Roman" w:hAnsiTheme="majorHAnsi" w:cstheme="majorHAnsi"/>
          <w:bCs/>
          <w:sz w:val="24"/>
          <w:szCs w:val="24"/>
        </w:rPr>
        <w:t>his information</w:t>
      </w:r>
      <w:r w:rsidR="006B39D5">
        <w:rPr>
          <w:rFonts w:asciiTheme="majorHAnsi" w:eastAsia="Times New Roman" w:hAnsiTheme="majorHAnsi" w:cstheme="majorHAnsi"/>
          <w:bCs/>
          <w:sz w:val="24"/>
          <w:szCs w:val="24"/>
        </w:rPr>
        <w:t xml:space="preserve"> on the student group can be</w:t>
      </w:r>
      <w:r w:rsidR="00E95BEB">
        <w:rPr>
          <w:rFonts w:asciiTheme="majorHAnsi" w:eastAsia="Times New Roman" w:hAnsiTheme="majorHAnsi" w:cstheme="majorHAnsi"/>
          <w:bCs/>
          <w:sz w:val="24"/>
          <w:szCs w:val="24"/>
        </w:rPr>
        <w:t xml:space="preserve"> used to determine if the student group requires targeted supports (Tier 2)</w:t>
      </w:r>
      <w:r w:rsidR="00644FEC">
        <w:rPr>
          <w:rFonts w:asciiTheme="majorHAnsi" w:eastAsia="Times New Roman" w:hAnsiTheme="majorHAnsi" w:cstheme="majorHAnsi"/>
          <w:bCs/>
          <w:sz w:val="24"/>
          <w:szCs w:val="24"/>
        </w:rPr>
        <w:t xml:space="preserve"> t</w:t>
      </w:r>
      <w:r w:rsidR="00F243DE">
        <w:rPr>
          <w:rFonts w:asciiTheme="majorHAnsi" w:eastAsia="Times New Roman" w:hAnsiTheme="majorHAnsi" w:cstheme="majorHAnsi"/>
          <w:bCs/>
          <w:sz w:val="24"/>
          <w:szCs w:val="24"/>
        </w:rPr>
        <w:t>hat can</w:t>
      </w:r>
      <w:r w:rsidR="00FF3C41">
        <w:rPr>
          <w:rFonts w:asciiTheme="majorHAnsi" w:eastAsia="Times New Roman" w:hAnsiTheme="majorHAnsi" w:cstheme="majorHAnsi"/>
          <w:bCs/>
          <w:sz w:val="24"/>
          <w:szCs w:val="24"/>
        </w:rPr>
        <w:t xml:space="preserve"> be leveraged to </w:t>
      </w:r>
      <w:r w:rsidR="00F83405">
        <w:rPr>
          <w:rFonts w:asciiTheme="majorHAnsi" w:eastAsia="Times New Roman" w:hAnsiTheme="majorHAnsi" w:cstheme="majorHAnsi"/>
          <w:bCs/>
          <w:sz w:val="24"/>
          <w:szCs w:val="24"/>
        </w:rPr>
        <w:t xml:space="preserve">best promote </w:t>
      </w:r>
      <w:r w:rsidR="00A362BE">
        <w:rPr>
          <w:rFonts w:asciiTheme="majorHAnsi" w:eastAsia="Times New Roman" w:hAnsiTheme="majorHAnsi" w:cstheme="majorHAnsi"/>
          <w:bCs/>
          <w:sz w:val="24"/>
          <w:szCs w:val="24"/>
        </w:rPr>
        <w:t xml:space="preserve">and ensure </w:t>
      </w:r>
      <w:r w:rsidR="00F83405">
        <w:rPr>
          <w:rFonts w:asciiTheme="majorHAnsi" w:eastAsia="Times New Roman" w:hAnsiTheme="majorHAnsi" w:cstheme="majorHAnsi"/>
          <w:bCs/>
          <w:sz w:val="24"/>
          <w:szCs w:val="24"/>
        </w:rPr>
        <w:t>their academic and social and emotional growth.</w:t>
      </w:r>
      <w:r w:rsidR="00CF200B">
        <w:rPr>
          <w:rFonts w:asciiTheme="majorHAnsi" w:eastAsia="Times New Roman" w:hAnsiTheme="majorHAnsi" w:cstheme="majorHAnsi"/>
          <w:bCs/>
          <w:sz w:val="24"/>
          <w:szCs w:val="24"/>
        </w:rPr>
        <w:t xml:space="preserve"> They can also be used at Tier 3 to get an overall sense of which competency the student </w:t>
      </w:r>
      <w:r w:rsidR="0056067D">
        <w:rPr>
          <w:rFonts w:asciiTheme="majorHAnsi" w:eastAsia="Times New Roman" w:hAnsiTheme="majorHAnsi" w:cstheme="majorHAnsi"/>
          <w:bCs/>
          <w:sz w:val="24"/>
          <w:szCs w:val="24"/>
        </w:rPr>
        <w:t xml:space="preserve">has a strength </w:t>
      </w:r>
      <w:r w:rsidR="00497DAE">
        <w:rPr>
          <w:rFonts w:asciiTheme="majorHAnsi" w:eastAsia="Times New Roman" w:hAnsiTheme="majorHAnsi" w:cstheme="majorHAnsi"/>
          <w:bCs/>
          <w:sz w:val="24"/>
          <w:szCs w:val="24"/>
        </w:rPr>
        <w:t>in,</w:t>
      </w:r>
      <w:r w:rsidR="0056067D">
        <w:rPr>
          <w:rFonts w:asciiTheme="majorHAnsi" w:eastAsia="Times New Roman" w:hAnsiTheme="majorHAnsi" w:cstheme="majorHAnsi"/>
          <w:bCs/>
          <w:sz w:val="24"/>
          <w:szCs w:val="24"/>
        </w:rPr>
        <w:t xml:space="preserve"> and which may require more intensive support.</w:t>
      </w:r>
      <w:r w:rsidR="00E95BEB">
        <w:rPr>
          <w:rFonts w:asciiTheme="majorHAnsi" w:eastAsia="Times New Roman" w:hAnsiTheme="majorHAnsi" w:cstheme="majorHAnsi"/>
          <w:bCs/>
          <w:sz w:val="24"/>
          <w:szCs w:val="24"/>
        </w:rPr>
        <w:t xml:space="preserve"> The SWON maps </w:t>
      </w:r>
      <w:r w:rsidR="00497DAE">
        <w:rPr>
          <w:rFonts w:asciiTheme="majorHAnsi" w:eastAsia="Times New Roman" w:hAnsiTheme="majorHAnsi" w:cstheme="majorHAnsi"/>
          <w:bCs/>
          <w:sz w:val="24"/>
          <w:szCs w:val="24"/>
        </w:rPr>
        <w:t xml:space="preserve">similarly </w:t>
      </w:r>
      <w:r w:rsidR="00E95BEB">
        <w:rPr>
          <w:rFonts w:asciiTheme="majorHAnsi" w:eastAsia="Times New Roman" w:hAnsiTheme="majorHAnsi" w:cstheme="majorHAnsi"/>
          <w:bCs/>
          <w:sz w:val="24"/>
          <w:szCs w:val="24"/>
        </w:rPr>
        <w:t xml:space="preserve">could be used to inform tiered supports. For example, it can be used in </w:t>
      </w:r>
      <w:r w:rsidR="00B06AF7">
        <w:rPr>
          <w:rFonts w:asciiTheme="majorHAnsi" w:eastAsia="Times New Roman" w:hAnsiTheme="majorHAnsi" w:cstheme="majorHAnsi"/>
          <w:bCs/>
          <w:sz w:val="24"/>
          <w:szCs w:val="24"/>
        </w:rPr>
        <w:t xml:space="preserve">student advisories when students discuss their </w:t>
      </w:r>
      <w:r w:rsidR="006C4EC9">
        <w:rPr>
          <w:rFonts w:asciiTheme="majorHAnsi" w:eastAsia="Times New Roman" w:hAnsiTheme="majorHAnsi" w:cstheme="majorHAnsi"/>
          <w:bCs/>
          <w:sz w:val="24"/>
          <w:szCs w:val="24"/>
        </w:rPr>
        <w:t xml:space="preserve">responses to the survey </w:t>
      </w:r>
      <w:r w:rsidR="00BF4202">
        <w:rPr>
          <w:rFonts w:asciiTheme="majorHAnsi" w:eastAsia="Times New Roman" w:hAnsiTheme="majorHAnsi" w:cstheme="majorHAnsi"/>
          <w:bCs/>
          <w:sz w:val="24"/>
          <w:szCs w:val="24"/>
        </w:rPr>
        <w:t>(</w:t>
      </w:r>
      <w:r w:rsidR="006C4EC9">
        <w:rPr>
          <w:rFonts w:asciiTheme="majorHAnsi" w:eastAsia="Times New Roman" w:hAnsiTheme="majorHAnsi" w:cstheme="majorHAnsi"/>
          <w:bCs/>
          <w:sz w:val="24"/>
          <w:szCs w:val="24"/>
        </w:rPr>
        <w:t>using the map as a conversation starter</w:t>
      </w:r>
      <w:r w:rsidR="00BF4202">
        <w:rPr>
          <w:rFonts w:asciiTheme="majorHAnsi" w:eastAsia="Times New Roman" w:hAnsiTheme="majorHAnsi" w:cstheme="majorHAnsi"/>
          <w:bCs/>
          <w:sz w:val="24"/>
          <w:szCs w:val="24"/>
        </w:rPr>
        <w:t>)</w:t>
      </w:r>
      <w:r w:rsidR="006C4EC9">
        <w:rPr>
          <w:rFonts w:asciiTheme="majorHAnsi" w:eastAsia="Times New Roman" w:hAnsiTheme="majorHAnsi" w:cstheme="majorHAnsi"/>
          <w:bCs/>
          <w:sz w:val="24"/>
          <w:szCs w:val="24"/>
        </w:rPr>
        <w:t xml:space="preserve">, and work with </w:t>
      </w:r>
      <w:r w:rsidR="00B0041C">
        <w:rPr>
          <w:rFonts w:asciiTheme="majorHAnsi" w:eastAsia="Times New Roman" w:hAnsiTheme="majorHAnsi" w:cstheme="majorHAnsi"/>
          <w:bCs/>
          <w:sz w:val="24"/>
          <w:szCs w:val="24"/>
        </w:rPr>
        <w:t xml:space="preserve">their advisors to set goals and supports/strategies needed to </w:t>
      </w:r>
      <w:r w:rsidR="00BF4202">
        <w:rPr>
          <w:rFonts w:asciiTheme="majorHAnsi" w:eastAsia="Times New Roman" w:hAnsiTheme="majorHAnsi" w:cstheme="majorHAnsi"/>
          <w:bCs/>
          <w:sz w:val="24"/>
          <w:szCs w:val="24"/>
        </w:rPr>
        <w:t>help them develop their</w:t>
      </w:r>
      <w:r w:rsidR="00E95BEB">
        <w:rPr>
          <w:rFonts w:asciiTheme="majorHAnsi" w:eastAsia="Times New Roman" w:hAnsiTheme="majorHAnsi" w:cstheme="majorHAnsi"/>
          <w:bCs/>
          <w:sz w:val="24"/>
          <w:szCs w:val="24"/>
        </w:rPr>
        <w:t xml:space="preserve"> </w:t>
      </w:r>
      <w:r w:rsidR="00BF4202">
        <w:rPr>
          <w:rFonts w:asciiTheme="majorHAnsi" w:eastAsia="Times New Roman" w:hAnsiTheme="majorHAnsi" w:cstheme="majorHAnsi"/>
          <w:bCs/>
          <w:sz w:val="24"/>
          <w:szCs w:val="24"/>
        </w:rPr>
        <w:t>academic and social and emotional well-being</w:t>
      </w:r>
      <w:r w:rsidR="00E95BEB">
        <w:rPr>
          <w:rFonts w:asciiTheme="majorHAnsi" w:eastAsia="Times New Roman" w:hAnsiTheme="majorHAnsi" w:cstheme="majorHAnsi"/>
          <w:bCs/>
          <w:sz w:val="24"/>
          <w:szCs w:val="24"/>
        </w:rPr>
        <w:t xml:space="preserve">. The SWON map could also be used at Tier 3; for example, they can be used to inform a student’s IEP plan. </w:t>
      </w:r>
      <w:r>
        <w:rPr>
          <w:rFonts w:asciiTheme="majorHAnsi" w:eastAsia="Times New Roman" w:hAnsiTheme="majorHAnsi" w:cs="Times New Roman"/>
          <w:bCs/>
          <w:sz w:val="24"/>
          <w:szCs w:val="24"/>
        </w:rPr>
        <w:t>Educato</w:t>
      </w:r>
      <w:r w:rsidRPr="00B247B3">
        <w:rPr>
          <w:rFonts w:asciiTheme="majorHAnsi" w:eastAsia="Times New Roman" w:hAnsiTheme="majorHAnsi" w:cs="Times New Roman"/>
          <w:bCs/>
          <w:sz w:val="24"/>
          <w:szCs w:val="24"/>
        </w:rPr>
        <w:t xml:space="preserve">rs are </w:t>
      </w:r>
      <w:r>
        <w:rPr>
          <w:rFonts w:asciiTheme="majorHAnsi" w:eastAsia="Times New Roman" w:hAnsiTheme="majorHAnsi" w:cs="Times New Roman"/>
          <w:bCs/>
          <w:sz w:val="24"/>
          <w:szCs w:val="24"/>
        </w:rPr>
        <w:t>direct</w:t>
      </w:r>
      <w:r w:rsidRPr="00B247B3">
        <w:rPr>
          <w:rFonts w:asciiTheme="majorHAnsi" w:eastAsia="Times New Roman" w:hAnsiTheme="majorHAnsi" w:cs="Times New Roman"/>
          <w:bCs/>
          <w:sz w:val="24"/>
          <w:szCs w:val="24"/>
        </w:rPr>
        <w:t xml:space="preserve">ed to the </w:t>
      </w:r>
      <w:r w:rsidRPr="00B247B3">
        <w:rPr>
          <w:rFonts w:asciiTheme="majorHAnsi" w:eastAsia="Times New Roman" w:hAnsiTheme="majorHAnsi" w:cs="Times New Roman"/>
          <w:b/>
          <w:sz w:val="24"/>
          <w:szCs w:val="24"/>
        </w:rPr>
        <w:t>SELIS Research Brief</w:t>
      </w:r>
      <w:r w:rsidRPr="00B247B3">
        <w:rPr>
          <w:rFonts w:asciiTheme="majorHAnsi" w:eastAsia="Times New Roman" w:hAnsiTheme="majorHAnsi" w:cs="Times New Roman"/>
          <w:bCs/>
          <w:sz w:val="24"/>
          <w:szCs w:val="24"/>
        </w:rPr>
        <w:t xml:space="preserve"> posted </w:t>
      </w:r>
      <w:r>
        <w:rPr>
          <w:rFonts w:asciiTheme="majorHAnsi" w:eastAsia="Times New Roman" w:hAnsiTheme="majorHAnsi" w:cs="Times New Roman"/>
          <w:bCs/>
          <w:sz w:val="24"/>
          <w:szCs w:val="24"/>
        </w:rPr>
        <w:t xml:space="preserve">on the </w:t>
      </w:r>
      <w:hyperlink r:id="rId23" w:history="1">
        <w:r w:rsidRPr="00B6293B">
          <w:rPr>
            <w:rStyle w:val="Hyperlink"/>
            <w:rFonts w:asciiTheme="majorHAnsi" w:eastAsia="Times New Roman" w:hAnsiTheme="majorHAnsi" w:cs="Times New Roman"/>
            <w:bCs/>
            <w:sz w:val="24"/>
            <w:szCs w:val="24"/>
          </w:rPr>
          <w:t>SELIS webpage</w:t>
        </w:r>
      </w:hyperlink>
      <w:r w:rsidRPr="00B247B3">
        <w:rPr>
          <w:rFonts w:asciiTheme="majorHAnsi" w:eastAsia="Times New Roman" w:hAnsiTheme="majorHAnsi" w:cs="Times New Roman"/>
          <w:bCs/>
          <w:sz w:val="24"/>
          <w:szCs w:val="24"/>
        </w:rPr>
        <w:t xml:space="preserve"> to </w:t>
      </w:r>
      <w:r>
        <w:rPr>
          <w:rFonts w:asciiTheme="majorHAnsi" w:eastAsia="Times New Roman" w:hAnsiTheme="majorHAnsi" w:cs="Times New Roman"/>
          <w:bCs/>
          <w:sz w:val="24"/>
          <w:szCs w:val="24"/>
        </w:rPr>
        <w:t>read about how one district used the different types of SELIS data in their MTSS.</w:t>
      </w:r>
    </w:p>
    <w:p w14:paraId="24B57882" w14:textId="28FEE82E" w:rsidR="00E95BEB" w:rsidRDefault="00E95BEB" w:rsidP="005E199A">
      <w:pPr>
        <w:tabs>
          <w:tab w:val="left" w:pos="-630"/>
          <w:tab w:val="left" w:pos="-450"/>
        </w:tabs>
        <w:rPr>
          <w:rFonts w:asciiTheme="majorHAnsi" w:eastAsia="Times New Roman" w:hAnsiTheme="majorHAnsi" w:cs="Times New Roman"/>
          <w:bCs/>
          <w:sz w:val="24"/>
          <w:szCs w:val="24"/>
        </w:rPr>
      </w:pPr>
    </w:p>
    <w:p w14:paraId="10154BAA" w14:textId="633CFB1F" w:rsidR="00BD127F" w:rsidRDefault="00497DAE" w:rsidP="00CC7999">
      <w:pPr>
        <w:tabs>
          <w:tab w:val="right" w:pos="-630"/>
          <w:tab w:val="left" w:pos="-450"/>
        </w:tabs>
        <w:ind w:right="1296"/>
        <w:rPr>
          <w:rFonts w:asciiTheme="majorHAnsi" w:eastAsia="Times New Roman" w:hAnsiTheme="majorHAnsi" w:cstheme="majorHAnsi"/>
          <w:bCs/>
          <w:sz w:val="24"/>
          <w:szCs w:val="24"/>
          <w:lang w:val="en-US"/>
        </w:rPr>
        <w:sectPr w:rsidR="00BD127F" w:rsidSect="008312AF">
          <w:footerReference w:type="default" r:id="rId24"/>
          <w:pgSz w:w="12240" w:h="15840"/>
          <w:pgMar w:top="1152" w:right="1152" w:bottom="1152" w:left="1152" w:header="720" w:footer="720" w:gutter="0"/>
          <w:cols w:space="720"/>
          <w:docGrid w:linePitch="360"/>
        </w:sectPr>
      </w:pPr>
      <w:r w:rsidRPr="00BD127F">
        <w:rPr>
          <w:rFonts w:asciiTheme="majorHAnsi" w:eastAsia="Times New Roman" w:hAnsiTheme="majorHAnsi" w:cs="Times New Roman"/>
          <w:b/>
          <w:noProof/>
          <w:color w:val="002060"/>
          <w:sz w:val="28"/>
          <w:szCs w:val="28"/>
        </w:rPr>
        <w:drawing>
          <wp:anchor distT="0" distB="0" distL="114300" distR="114300" simplePos="0" relativeHeight="251734016" behindDoc="0" locked="0" layoutInCell="1" allowOverlap="1" wp14:anchorId="51513573" wp14:editId="58ECEE8E">
            <wp:simplePos x="0" y="0"/>
            <wp:positionH relativeFrom="margin">
              <wp:posOffset>45453</wp:posOffset>
            </wp:positionH>
            <wp:positionV relativeFrom="page">
              <wp:posOffset>4968340</wp:posOffset>
            </wp:positionV>
            <wp:extent cx="3448050" cy="2743200"/>
            <wp:effectExtent l="19050" t="19050" r="19050" b="19050"/>
            <wp:wrapSquare wrapText="bothSides"/>
            <wp:docPr id="5" name="Picture 4">
              <a:extLst xmlns:a="http://schemas.openxmlformats.org/drawingml/2006/main">
                <a:ext uri="{FF2B5EF4-FFF2-40B4-BE49-F238E27FC236}">
                  <a16:creationId xmlns:a16="http://schemas.microsoft.com/office/drawing/2014/main" id="{FC8D56A0-B281-41B8-9300-46D8744BEBC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C8D56A0-B281-41B8-9300-46D8744BEBCD}"/>
                        </a:ext>
                        <a:ext uri="{C183D7F6-B498-43B3-948B-1728B52AA6E4}">
                          <adec:decorative xmlns:adec="http://schemas.microsoft.com/office/drawing/2017/decorative" val="1"/>
                        </a:ext>
                      </a:extLst>
                    </pic:cNvPr>
                    <pic:cNvPicPr>
                      <a:picLocks noChangeAspect="1"/>
                    </pic:cNvPicPr>
                  </pic:nvPicPr>
                  <pic:blipFill rotWithShape="1">
                    <a:blip r:embed="rId25" cstate="print">
                      <a:extLst>
                        <a:ext uri="{28A0092B-C50C-407E-A947-70E740481C1C}">
                          <a14:useLocalDpi xmlns:a14="http://schemas.microsoft.com/office/drawing/2010/main" val="0"/>
                        </a:ext>
                      </a:extLst>
                    </a:blip>
                    <a:srcRect r="35581"/>
                    <a:stretch/>
                  </pic:blipFill>
                  <pic:spPr bwMode="auto">
                    <a:xfrm>
                      <a:off x="0" y="0"/>
                      <a:ext cx="3448050" cy="2743200"/>
                    </a:xfrm>
                    <a:prstGeom prst="triangle">
                      <a:avLst/>
                    </a:prstGeom>
                    <a:noFill/>
                    <a:ln>
                      <a:solidFill>
                        <a:srgbClr val="002060"/>
                      </a:solidFill>
                    </a:ln>
                  </pic:spPr>
                </pic:pic>
              </a:graphicData>
            </a:graphic>
            <wp14:sizeRelH relativeFrom="margin">
              <wp14:pctWidth>0</wp14:pctWidth>
            </wp14:sizeRelH>
            <wp14:sizeRelV relativeFrom="margin">
              <wp14:pctHeight>0</wp14:pctHeight>
            </wp14:sizeRelV>
          </wp:anchor>
        </w:drawing>
      </w:r>
      <w:r w:rsidR="00CC7999">
        <w:rPr>
          <w:rFonts w:asciiTheme="majorHAnsi" w:eastAsia="Times New Roman" w:hAnsiTheme="majorHAnsi" w:cstheme="majorHAnsi"/>
          <w:bCs/>
          <w:sz w:val="24"/>
          <w:szCs w:val="24"/>
          <w:lang w:val="en-US"/>
        </w:rPr>
        <w:t>Figure 4:  Multi-tiered System of Supports Framework</w:t>
      </w:r>
    </w:p>
    <w:p w14:paraId="095F8C17" w14:textId="3C302188" w:rsidR="00F90122" w:rsidRDefault="00F90122" w:rsidP="00F90122">
      <w:pPr>
        <w:tabs>
          <w:tab w:val="right" w:pos="-630"/>
          <w:tab w:val="left" w:pos="-450"/>
        </w:tabs>
        <w:spacing w:line="240" w:lineRule="auto"/>
        <w:ind w:left="450" w:right="738"/>
        <w:rPr>
          <w:rFonts w:asciiTheme="majorHAnsi" w:eastAsia="Times New Roman" w:hAnsiTheme="majorHAnsi" w:cstheme="majorHAnsi"/>
          <w:bCs/>
          <w:sz w:val="24"/>
          <w:szCs w:val="24"/>
          <w:lang w:val="en-US"/>
        </w:rPr>
      </w:pPr>
      <w:r>
        <w:rPr>
          <w:rFonts w:asciiTheme="majorHAnsi" w:eastAsia="Times New Roman" w:hAnsiTheme="majorHAnsi" w:cstheme="majorHAnsi"/>
          <w:bCs/>
          <w:sz w:val="24"/>
          <w:szCs w:val="24"/>
          <w:lang w:val="en-US"/>
        </w:rPr>
        <w:t xml:space="preserve">     </w:t>
      </w:r>
    </w:p>
    <w:p w14:paraId="7065F383" w14:textId="14A6EF74" w:rsidR="00F90122" w:rsidRDefault="00F90122" w:rsidP="00F90122">
      <w:pPr>
        <w:tabs>
          <w:tab w:val="right" w:pos="-630"/>
          <w:tab w:val="left" w:pos="-450"/>
        </w:tabs>
        <w:spacing w:line="240" w:lineRule="auto"/>
        <w:ind w:left="450" w:right="738"/>
        <w:rPr>
          <w:rFonts w:asciiTheme="majorHAnsi" w:eastAsia="Times New Roman" w:hAnsiTheme="majorHAnsi" w:cstheme="majorHAnsi"/>
          <w:bCs/>
          <w:sz w:val="24"/>
          <w:szCs w:val="24"/>
          <w:lang w:val="en-US"/>
        </w:rPr>
      </w:pPr>
      <w:r>
        <w:rPr>
          <w:rFonts w:asciiTheme="majorHAnsi" w:eastAsia="Times New Roman" w:hAnsiTheme="majorHAnsi" w:cstheme="majorHAnsi"/>
          <w:bCs/>
          <w:sz w:val="24"/>
          <w:szCs w:val="24"/>
          <w:lang w:val="en-US"/>
        </w:rPr>
        <w:br w:type="column"/>
      </w:r>
    </w:p>
    <w:p w14:paraId="7BC625C3" w14:textId="77777777" w:rsidR="00C7181C" w:rsidRDefault="00C7181C" w:rsidP="00F90122">
      <w:pPr>
        <w:tabs>
          <w:tab w:val="right" w:pos="-630"/>
          <w:tab w:val="left" w:pos="-450"/>
        </w:tabs>
        <w:spacing w:line="240" w:lineRule="auto"/>
        <w:ind w:left="450" w:right="738"/>
        <w:rPr>
          <w:rFonts w:asciiTheme="majorHAnsi" w:eastAsia="Times New Roman" w:hAnsiTheme="majorHAnsi" w:cstheme="majorHAnsi"/>
          <w:bCs/>
          <w:sz w:val="24"/>
          <w:szCs w:val="24"/>
          <w:lang w:val="en-US"/>
        </w:rPr>
      </w:pPr>
    </w:p>
    <w:p w14:paraId="54DE3A9C" w14:textId="77777777" w:rsidR="00B6293B" w:rsidRDefault="00B6293B" w:rsidP="00B247B3">
      <w:pPr>
        <w:tabs>
          <w:tab w:val="right" w:pos="-630"/>
          <w:tab w:val="left" w:pos="-450"/>
        </w:tabs>
        <w:spacing w:line="240" w:lineRule="auto"/>
        <w:ind w:left="450" w:right="468"/>
        <w:rPr>
          <w:rFonts w:asciiTheme="majorHAnsi" w:eastAsia="Times New Roman" w:hAnsiTheme="majorHAnsi" w:cstheme="majorHAnsi"/>
          <w:bCs/>
          <w:lang w:val="en-US"/>
        </w:rPr>
      </w:pPr>
    </w:p>
    <w:p w14:paraId="269FFC58" w14:textId="3622B3AA" w:rsidR="00B247B3" w:rsidRPr="00B247B3" w:rsidRDefault="00F90122" w:rsidP="007C2A34">
      <w:pPr>
        <w:tabs>
          <w:tab w:val="right" w:pos="-630"/>
          <w:tab w:val="left" w:pos="-450"/>
        </w:tabs>
        <w:spacing w:line="240" w:lineRule="auto"/>
        <w:ind w:left="450" w:right="468"/>
        <w:rPr>
          <w:rFonts w:asciiTheme="majorHAnsi" w:eastAsia="Times New Roman" w:hAnsiTheme="majorHAnsi" w:cstheme="majorHAnsi"/>
          <w:bCs/>
          <w:lang w:val="en-US"/>
        </w:rPr>
        <w:sectPr w:rsidR="00B247B3" w:rsidRPr="00B247B3" w:rsidSect="00DE7FF2">
          <w:type w:val="continuous"/>
          <w:pgSz w:w="12240" w:h="15840"/>
          <w:pgMar w:top="1152" w:right="1152" w:bottom="1152" w:left="1152" w:header="720" w:footer="720" w:gutter="0"/>
          <w:cols w:num="2" w:space="720"/>
          <w:docGrid w:linePitch="360"/>
        </w:sectPr>
      </w:pPr>
      <w:r w:rsidRPr="00C7181C">
        <w:rPr>
          <w:rFonts w:asciiTheme="majorHAnsi" w:eastAsia="Times New Roman" w:hAnsiTheme="majorHAnsi" w:cstheme="majorHAnsi"/>
          <w:bCs/>
          <w:lang w:val="en-US"/>
        </w:rPr>
        <w:t xml:space="preserve">“MTSS is a framework designed to meet the needs of all students by </w:t>
      </w:r>
      <w:r w:rsidR="00BD127F" w:rsidRPr="00C7181C">
        <w:rPr>
          <w:rFonts w:asciiTheme="majorHAnsi" w:eastAsia="Times New Roman" w:hAnsiTheme="majorHAnsi" w:cstheme="majorHAnsi"/>
          <w:bCs/>
          <w:lang w:val="en-US"/>
        </w:rPr>
        <w:t xml:space="preserve">ensuring that schools optimize data-driven decision-making, progress monitoring, and evidence-based supports and strategies with </w:t>
      </w:r>
      <w:r w:rsidR="00BD127F" w:rsidRPr="00C7181C">
        <w:rPr>
          <w:rFonts w:asciiTheme="majorHAnsi" w:eastAsia="Times New Roman" w:hAnsiTheme="majorHAnsi" w:cstheme="majorHAnsi"/>
          <w:bCs/>
          <w:i/>
          <w:iCs/>
          <w:lang w:val="en-US"/>
        </w:rPr>
        <w:t>increasing intensity to sustain student growth</w:t>
      </w:r>
      <w:r w:rsidR="00BD127F" w:rsidRPr="00C7181C">
        <w:rPr>
          <w:rFonts w:asciiTheme="majorHAnsi" w:eastAsia="Times New Roman" w:hAnsiTheme="majorHAnsi" w:cstheme="majorHAnsi"/>
          <w:bCs/>
          <w:lang w:val="en-US"/>
        </w:rPr>
        <w:t>. MTSS is not just about tiered interventions, but rather how all the systems in a school or district fit together to ensure a high-quality education for all students.” (</w:t>
      </w:r>
      <w:hyperlink r:id="rId26" w:history="1">
        <w:r w:rsidR="00BD127F" w:rsidRPr="00C7181C">
          <w:rPr>
            <w:rStyle w:val="Hyperlink"/>
            <w:rFonts w:asciiTheme="majorHAnsi" w:eastAsia="Times New Roman" w:hAnsiTheme="majorHAnsi" w:cstheme="majorHAnsi"/>
            <w:bCs/>
            <w:color w:val="auto"/>
            <w:lang w:val="en-US"/>
          </w:rPr>
          <w:t>DESE, 2019</w:t>
        </w:r>
      </w:hyperlink>
    </w:p>
    <w:p w14:paraId="4C55EEA9" w14:textId="7F9EDD53" w:rsidR="0047033A" w:rsidRPr="00157DDD" w:rsidRDefault="00AE645F" w:rsidP="00157DDD">
      <w:pPr>
        <w:pStyle w:val="Heading2"/>
      </w:pPr>
      <w:bookmarkStart w:id="15" w:name="_Toc130827021"/>
      <w:r w:rsidRPr="00157DDD">
        <w:t>SELIS</w:t>
      </w:r>
      <w:r w:rsidR="00043F9B" w:rsidRPr="00157DDD">
        <w:t xml:space="preserve"> in the cycle of inquiry</w:t>
      </w:r>
      <w:bookmarkEnd w:id="15"/>
    </w:p>
    <w:p w14:paraId="015D2697" w14:textId="77EC59D1" w:rsidR="00E41231" w:rsidRPr="00157DDD" w:rsidRDefault="003D429D" w:rsidP="00157DDD">
      <w:pPr>
        <w:rPr>
          <w:rFonts w:asciiTheme="majorHAnsi" w:hAnsiTheme="majorHAnsi" w:cstheme="majorHAnsi"/>
          <w:b/>
          <w:bCs/>
          <w:color w:val="0070C0"/>
          <w:sz w:val="24"/>
          <w:szCs w:val="24"/>
        </w:rPr>
      </w:pPr>
      <w:r w:rsidRPr="00157DDD">
        <w:rPr>
          <w:rFonts w:asciiTheme="majorHAnsi" w:hAnsiTheme="majorHAnsi" w:cstheme="majorHAnsi"/>
          <w:sz w:val="24"/>
          <w:szCs w:val="24"/>
        </w:rPr>
        <w:t xml:space="preserve">Ultimately, educators know their </w:t>
      </w:r>
      <w:r w:rsidR="00AE645F" w:rsidRPr="00157DDD">
        <w:rPr>
          <w:rFonts w:asciiTheme="majorHAnsi" w:hAnsiTheme="majorHAnsi" w:cstheme="majorHAnsi"/>
          <w:sz w:val="24"/>
          <w:szCs w:val="24"/>
        </w:rPr>
        <w:t>students</w:t>
      </w:r>
      <w:r w:rsidRPr="00157DDD">
        <w:rPr>
          <w:rFonts w:asciiTheme="majorHAnsi" w:hAnsiTheme="majorHAnsi" w:cstheme="majorHAnsi"/>
          <w:sz w:val="24"/>
          <w:szCs w:val="24"/>
        </w:rPr>
        <w:t xml:space="preserve"> best. Student </w:t>
      </w:r>
      <w:r w:rsidR="00AE645F" w:rsidRPr="00157DDD">
        <w:rPr>
          <w:rFonts w:asciiTheme="majorHAnsi" w:hAnsiTheme="majorHAnsi" w:cstheme="majorHAnsi"/>
          <w:sz w:val="24"/>
          <w:szCs w:val="24"/>
        </w:rPr>
        <w:t>SELIS</w:t>
      </w:r>
      <w:r w:rsidRPr="00157DDD">
        <w:rPr>
          <w:rFonts w:asciiTheme="majorHAnsi" w:hAnsiTheme="majorHAnsi" w:cstheme="majorHAnsi"/>
          <w:sz w:val="24"/>
          <w:szCs w:val="24"/>
        </w:rPr>
        <w:t xml:space="preserve"> data provide an important perspective for educators </w:t>
      </w:r>
      <w:r w:rsidR="0068714B" w:rsidRPr="00157DDD">
        <w:rPr>
          <w:rFonts w:asciiTheme="majorHAnsi" w:hAnsiTheme="majorHAnsi" w:cstheme="majorHAnsi"/>
          <w:sz w:val="24"/>
          <w:szCs w:val="24"/>
        </w:rPr>
        <w:t>when evaluating</w:t>
      </w:r>
      <w:r w:rsidRPr="00157DDD">
        <w:rPr>
          <w:rFonts w:asciiTheme="majorHAnsi" w:hAnsiTheme="majorHAnsi" w:cstheme="majorHAnsi"/>
          <w:sz w:val="24"/>
          <w:szCs w:val="24"/>
        </w:rPr>
        <w:t xml:space="preserve"> </w:t>
      </w:r>
      <w:r w:rsidR="00AE645F" w:rsidRPr="00157DDD">
        <w:rPr>
          <w:rFonts w:asciiTheme="majorHAnsi" w:hAnsiTheme="majorHAnsi" w:cstheme="majorHAnsi"/>
          <w:sz w:val="24"/>
          <w:szCs w:val="24"/>
        </w:rPr>
        <w:t>students SE abilities</w:t>
      </w:r>
      <w:r w:rsidRPr="00157DDD">
        <w:rPr>
          <w:rFonts w:asciiTheme="majorHAnsi" w:hAnsiTheme="majorHAnsi" w:cstheme="majorHAnsi"/>
          <w:sz w:val="24"/>
          <w:szCs w:val="24"/>
        </w:rPr>
        <w:t xml:space="preserve">, but it should not be used in isolation. Research has shown that </w:t>
      </w:r>
      <w:r w:rsidR="00AE645F" w:rsidRPr="00157DDD">
        <w:rPr>
          <w:rFonts w:asciiTheme="majorHAnsi" w:hAnsiTheme="majorHAnsi" w:cstheme="majorHAnsi"/>
          <w:sz w:val="24"/>
          <w:szCs w:val="24"/>
        </w:rPr>
        <w:t>strong</w:t>
      </w:r>
      <w:r w:rsidRPr="00157DDD">
        <w:rPr>
          <w:rFonts w:asciiTheme="majorHAnsi" w:hAnsiTheme="majorHAnsi" w:cstheme="majorHAnsi"/>
          <w:sz w:val="24"/>
          <w:szCs w:val="24"/>
        </w:rPr>
        <w:t xml:space="preserve"> social and emotional skills</w:t>
      </w:r>
      <w:r w:rsidR="00AE645F" w:rsidRPr="00157DDD">
        <w:rPr>
          <w:rFonts w:asciiTheme="majorHAnsi" w:hAnsiTheme="majorHAnsi" w:cstheme="majorHAnsi"/>
          <w:sz w:val="24"/>
          <w:szCs w:val="24"/>
        </w:rPr>
        <w:t xml:space="preserve"> are associated with more positive school climates,</w:t>
      </w:r>
      <w:r w:rsidRPr="00157DDD">
        <w:rPr>
          <w:rFonts w:asciiTheme="majorHAnsi" w:hAnsiTheme="majorHAnsi" w:cstheme="majorHAnsi"/>
          <w:sz w:val="24"/>
          <w:szCs w:val="24"/>
        </w:rPr>
        <w:t xml:space="preserve"> higher student attendance, lower chronic absence, lower in-school and out-of-school suspensions, lower </w:t>
      </w:r>
      <w:r w:rsidRPr="00157DDD">
        <w:rPr>
          <w:rFonts w:asciiTheme="majorHAnsi" w:hAnsiTheme="majorHAnsi" w:cstheme="majorHAnsi"/>
          <w:sz w:val="24"/>
          <w:szCs w:val="24"/>
        </w:rPr>
        <w:lastRenderedPageBreak/>
        <w:t xml:space="preserve">drop-out rates, and higher student achievement. When combined with other data each year (e.g., </w:t>
      </w:r>
      <w:r w:rsidR="00E4555A" w:rsidRPr="00157DDD">
        <w:rPr>
          <w:rFonts w:asciiTheme="majorHAnsi" w:hAnsiTheme="majorHAnsi" w:cstheme="majorHAnsi"/>
          <w:sz w:val="24"/>
          <w:szCs w:val="24"/>
        </w:rPr>
        <w:t xml:space="preserve">Early Warning Indicator System (EWIS) data, </w:t>
      </w:r>
      <w:r w:rsidR="00AE645F" w:rsidRPr="00157DDD">
        <w:rPr>
          <w:rFonts w:asciiTheme="majorHAnsi" w:hAnsiTheme="majorHAnsi" w:cstheme="majorHAnsi"/>
          <w:sz w:val="24"/>
          <w:szCs w:val="24"/>
        </w:rPr>
        <w:t xml:space="preserve">VOCAL school climate data, </w:t>
      </w:r>
      <w:r w:rsidRPr="00157DDD">
        <w:rPr>
          <w:rFonts w:asciiTheme="majorHAnsi" w:hAnsiTheme="majorHAnsi" w:cstheme="majorHAnsi"/>
          <w:sz w:val="24"/>
          <w:szCs w:val="24"/>
        </w:rPr>
        <w:t>discipline, attendance, graduation rates, achievement</w:t>
      </w:r>
      <w:r w:rsidR="00E4555A" w:rsidRPr="00157DDD">
        <w:rPr>
          <w:rFonts w:asciiTheme="majorHAnsi" w:hAnsiTheme="majorHAnsi" w:cstheme="majorHAnsi"/>
          <w:sz w:val="24"/>
          <w:szCs w:val="24"/>
        </w:rPr>
        <w:t xml:space="preserve"> etc.</w:t>
      </w:r>
      <w:r w:rsidRPr="00157DDD">
        <w:rPr>
          <w:rFonts w:asciiTheme="majorHAnsi" w:hAnsiTheme="majorHAnsi" w:cstheme="majorHAnsi"/>
          <w:sz w:val="24"/>
          <w:szCs w:val="24"/>
        </w:rPr>
        <w:t xml:space="preserve">), </w:t>
      </w:r>
      <w:r w:rsidR="00AE645F" w:rsidRPr="00157DDD">
        <w:rPr>
          <w:rFonts w:asciiTheme="majorHAnsi" w:hAnsiTheme="majorHAnsi" w:cstheme="majorHAnsi"/>
          <w:sz w:val="24"/>
          <w:szCs w:val="24"/>
        </w:rPr>
        <w:t>SELIS</w:t>
      </w:r>
      <w:r w:rsidR="0068714B" w:rsidRPr="00157DDD">
        <w:rPr>
          <w:rFonts w:asciiTheme="majorHAnsi" w:hAnsiTheme="majorHAnsi" w:cstheme="majorHAnsi"/>
          <w:sz w:val="24"/>
          <w:szCs w:val="24"/>
        </w:rPr>
        <w:t xml:space="preserve"> data</w:t>
      </w:r>
      <w:r w:rsidRPr="00157DDD">
        <w:rPr>
          <w:rFonts w:asciiTheme="majorHAnsi" w:hAnsiTheme="majorHAnsi" w:cstheme="majorHAnsi"/>
          <w:sz w:val="24"/>
          <w:szCs w:val="24"/>
        </w:rPr>
        <w:t xml:space="preserve"> can inform and empower districts and schools with information not previously available to support </w:t>
      </w:r>
      <w:r w:rsidR="00AE645F" w:rsidRPr="00157DDD">
        <w:rPr>
          <w:rFonts w:asciiTheme="majorHAnsi" w:hAnsiTheme="majorHAnsi" w:cstheme="majorHAnsi"/>
          <w:sz w:val="24"/>
          <w:szCs w:val="24"/>
        </w:rPr>
        <w:t>students’ social and emotional growth and well-being</w:t>
      </w:r>
      <w:r w:rsidR="00746406">
        <w:rPr>
          <w:rFonts w:asciiTheme="majorHAnsi" w:hAnsiTheme="majorHAnsi" w:cstheme="majorHAnsi"/>
          <w:sz w:val="24"/>
          <w:szCs w:val="24"/>
        </w:rPr>
        <w:t>.</w:t>
      </w:r>
      <w:r w:rsidR="00E41231" w:rsidRPr="00157DDD">
        <w:rPr>
          <w:rFonts w:asciiTheme="majorHAnsi" w:hAnsiTheme="majorHAnsi" w:cstheme="majorHAnsi"/>
          <w:b/>
          <w:bCs/>
          <w:color w:val="0070C0"/>
          <w:sz w:val="24"/>
          <w:szCs w:val="24"/>
        </w:rPr>
        <w:t xml:space="preserve"> </w:t>
      </w:r>
      <w:r w:rsidR="00E41231" w:rsidRPr="00157DDD">
        <w:rPr>
          <w:rFonts w:asciiTheme="majorHAnsi" w:hAnsiTheme="majorHAnsi" w:cstheme="majorHAnsi"/>
          <w:b/>
          <w:bCs/>
          <w:color w:val="0070C0"/>
          <w:sz w:val="24"/>
          <w:szCs w:val="24"/>
        </w:rPr>
        <w:br w:type="page"/>
      </w:r>
    </w:p>
    <w:p w14:paraId="2AC2D035" w14:textId="1FB1E14B" w:rsidR="00E41231" w:rsidRPr="00DB2D74" w:rsidRDefault="00E41231" w:rsidP="00610011">
      <w:pPr>
        <w:pStyle w:val="Heading1"/>
      </w:pPr>
      <w:bookmarkStart w:id="16" w:name="_Toc130827022"/>
      <w:r w:rsidRPr="00DB2D74">
        <w:lastRenderedPageBreak/>
        <w:t>References</w:t>
      </w:r>
      <w:bookmarkEnd w:id="16"/>
      <w:r w:rsidRPr="00DB2D74">
        <w:t xml:space="preserve"> </w:t>
      </w:r>
    </w:p>
    <w:p w14:paraId="0EBA443E" w14:textId="577C3769" w:rsidR="00E41231" w:rsidRPr="001D465A" w:rsidRDefault="00E41231" w:rsidP="001D465A">
      <w:pPr>
        <w:ind w:left="720" w:hanging="720"/>
        <w:rPr>
          <w:rFonts w:asciiTheme="majorHAnsi" w:hAnsiTheme="majorHAnsi" w:cstheme="majorHAnsi"/>
          <w:sz w:val="24"/>
          <w:szCs w:val="24"/>
        </w:rPr>
      </w:pPr>
      <w:r w:rsidRPr="001D465A">
        <w:rPr>
          <w:rFonts w:asciiTheme="majorHAnsi" w:hAnsiTheme="majorHAnsi" w:cstheme="majorHAnsi"/>
          <w:sz w:val="24"/>
          <w:szCs w:val="24"/>
        </w:rPr>
        <w:t xml:space="preserve">Crowder, M. K., Gordon, R. A., Brown, R. D., Davidson, L. A., &amp; Domitrovich, C. E. (2019). Linking social and emotional learning standards to the WCSD Social-Emotional Competency Assessment: A Rasch approach. </w:t>
      </w:r>
      <w:r w:rsidRPr="001D465A">
        <w:rPr>
          <w:rFonts w:asciiTheme="majorHAnsi" w:hAnsiTheme="majorHAnsi" w:cstheme="majorHAnsi"/>
          <w:i/>
          <w:iCs/>
          <w:sz w:val="24"/>
          <w:szCs w:val="24"/>
        </w:rPr>
        <w:t>School Psychology, 34</w:t>
      </w:r>
      <w:r w:rsidRPr="001D465A">
        <w:rPr>
          <w:rFonts w:asciiTheme="majorHAnsi" w:hAnsiTheme="majorHAnsi" w:cstheme="majorHAnsi"/>
          <w:sz w:val="24"/>
          <w:szCs w:val="24"/>
        </w:rPr>
        <w:t xml:space="preserve"> (3), 282 – 295.</w:t>
      </w:r>
    </w:p>
    <w:p w14:paraId="3707FA2D" w14:textId="77777777" w:rsidR="003A752D" w:rsidRPr="001D465A" w:rsidRDefault="00E41231" w:rsidP="003A752D">
      <w:pPr>
        <w:rPr>
          <w:rFonts w:asciiTheme="majorHAnsi" w:hAnsiTheme="majorHAnsi" w:cstheme="majorHAnsi"/>
          <w:sz w:val="24"/>
          <w:szCs w:val="24"/>
        </w:rPr>
      </w:pPr>
      <w:r w:rsidRPr="001D465A">
        <w:rPr>
          <w:rFonts w:asciiTheme="majorHAnsi" w:hAnsiTheme="majorHAnsi" w:cstheme="majorHAnsi"/>
          <w:sz w:val="24"/>
          <w:szCs w:val="24"/>
        </w:rPr>
        <w:t xml:space="preserve">Davidson, L. A., Crowder, M. K., Gordon, R. A., Domitrovich, C. E., Brown, R. D., &amp; Hayes, B. I. (2018). A </w:t>
      </w:r>
    </w:p>
    <w:p w14:paraId="1AD8C0D6" w14:textId="061CAC3A" w:rsidR="00E41231" w:rsidRPr="001D465A" w:rsidRDefault="00E41231" w:rsidP="00610011">
      <w:pPr>
        <w:ind w:left="720"/>
        <w:rPr>
          <w:rFonts w:asciiTheme="majorHAnsi" w:hAnsiTheme="majorHAnsi" w:cstheme="majorHAnsi"/>
          <w:sz w:val="24"/>
          <w:szCs w:val="24"/>
        </w:rPr>
      </w:pPr>
      <w:r w:rsidRPr="001D465A">
        <w:rPr>
          <w:rFonts w:asciiTheme="majorHAnsi" w:hAnsiTheme="majorHAnsi" w:cstheme="majorHAnsi"/>
          <w:sz w:val="24"/>
          <w:szCs w:val="24"/>
        </w:rPr>
        <w:t xml:space="preserve">continuous improvement approach to social and emotional competency measurement. </w:t>
      </w:r>
      <w:r w:rsidRPr="001D465A">
        <w:rPr>
          <w:rFonts w:asciiTheme="majorHAnsi" w:hAnsiTheme="majorHAnsi" w:cstheme="majorHAnsi"/>
          <w:i/>
          <w:iCs/>
          <w:sz w:val="24"/>
          <w:szCs w:val="24"/>
        </w:rPr>
        <w:t>Journal of Applied Developmental Psychology</w:t>
      </w:r>
      <w:r w:rsidR="003A752D" w:rsidRPr="001D465A">
        <w:rPr>
          <w:rFonts w:asciiTheme="majorHAnsi" w:hAnsiTheme="majorHAnsi" w:cstheme="majorHAnsi"/>
          <w:i/>
          <w:iCs/>
          <w:sz w:val="24"/>
          <w:szCs w:val="24"/>
        </w:rPr>
        <w:t xml:space="preserve">, </w:t>
      </w:r>
      <w:r w:rsidRPr="001D465A">
        <w:rPr>
          <w:rFonts w:asciiTheme="majorHAnsi" w:hAnsiTheme="majorHAnsi" w:cstheme="majorHAnsi"/>
          <w:i/>
          <w:iCs/>
          <w:sz w:val="24"/>
          <w:szCs w:val="24"/>
        </w:rPr>
        <w:t>55</w:t>
      </w:r>
      <w:r w:rsidRPr="001D465A">
        <w:rPr>
          <w:rFonts w:asciiTheme="majorHAnsi" w:hAnsiTheme="majorHAnsi" w:cstheme="majorHAnsi"/>
          <w:sz w:val="24"/>
          <w:szCs w:val="24"/>
        </w:rPr>
        <w:t>, 93 – 106.</w:t>
      </w:r>
    </w:p>
    <w:p w14:paraId="7A0EDD1C" w14:textId="77777777" w:rsidR="003A752D" w:rsidRPr="001D465A" w:rsidRDefault="00E41231" w:rsidP="003A752D">
      <w:pPr>
        <w:rPr>
          <w:rFonts w:asciiTheme="majorHAnsi" w:hAnsiTheme="majorHAnsi" w:cstheme="majorHAnsi"/>
          <w:sz w:val="24"/>
          <w:szCs w:val="24"/>
        </w:rPr>
      </w:pPr>
      <w:r w:rsidRPr="001D465A">
        <w:rPr>
          <w:rFonts w:asciiTheme="majorHAnsi" w:hAnsiTheme="majorHAnsi" w:cstheme="majorHAnsi"/>
          <w:sz w:val="24"/>
          <w:szCs w:val="24"/>
        </w:rPr>
        <w:t xml:space="preserve">DESE (2019). Multi-tiered System of Supports: Blueprint for Massachusetts. Retrieved from </w:t>
      </w:r>
    </w:p>
    <w:p w14:paraId="086AA212" w14:textId="5F9ACDFA" w:rsidR="00E41231" w:rsidRPr="001D465A" w:rsidRDefault="00CF2DE2" w:rsidP="00610011">
      <w:pPr>
        <w:ind w:firstLine="720"/>
        <w:rPr>
          <w:rFonts w:asciiTheme="majorHAnsi" w:hAnsiTheme="majorHAnsi" w:cstheme="majorHAnsi"/>
          <w:sz w:val="24"/>
          <w:szCs w:val="24"/>
        </w:rPr>
      </w:pPr>
      <w:hyperlink r:id="rId27" w:history="1">
        <w:r w:rsidR="00E41231" w:rsidRPr="001D465A">
          <w:rPr>
            <w:rStyle w:val="Hyperlink"/>
            <w:rFonts w:asciiTheme="majorHAnsi" w:hAnsiTheme="majorHAnsi" w:cstheme="majorHAnsi"/>
            <w:sz w:val="24"/>
            <w:szCs w:val="24"/>
          </w:rPr>
          <w:t>Multi-Tiered System of Support Blueprint (mass.edu)</w:t>
        </w:r>
      </w:hyperlink>
      <w:r w:rsidR="001D465A" w:rsidRPr="001D465A">
        <w:rPr>
          <w:rFonts w:asciiTheme="majorHAnsi" w:hAnsiTheme="majorHAnsi" w:cstheme="majorHAnsi"/>
          <w:sz w:val="24"/>
          <w:szCs w:val="24"/>
        </w:rPr>
        <w:t>.</w:t>
      </w:r>
    </w:p>
    <w:p w14:paraId="50DCE395" w14:textId="0876B5A9" w:rsidR="001D465A" w:rsidRPr="001D465A" w:rsidRDefault="001D465A" w:rsidP="001D465A">
      <w:pPr>
        <w:ind w:left="720" w:hanging="720"/>
        <w:rPr>
          <w:rFonts w:asciiTheme="majorHAnsi" w:hAnsiTheme="majorHAnsi" w:cstheme="majorHAnsi"/>
          <w:sz w:val="24"/>
          <w:szCs w:val="24"/>
        </w:rPr>
      </w:pPr>
      <w:r w:rsidRPr="001D465A">
        <w:rPr>
          <w:rFonts w:asciiTheme="majorHAnsi" w:hAnsiTheme="majorHAnsi" w:cstheme="majorHAnsi"/>
          <w:sz w:val="24"/>
          <w:szCs w:val="24"/>
        </w:rPr>
        <w:t xml:space="preserve">DESE (2021). Social and Emotional Learning Indicator System (SELIS): Validity study. Retrieved from </w:t>
      </w:r>
      <w:hyperlink r:id="rId28" w:history="1">
        <w:r w:rsidRPr="001D465A">
          <w:rPr>
            <w:rStyle w:val="Hyperlink"/>
            <w:rFonts w:asciiTheme="majorHAnsi" w:hAnsiTheme="majorHAnsi" w:cstheme="majorHAnsi"/>
            <w:sz w:val="24"/>
            <w:szCs w:val="24"/>
          </w:rPr>
          <w:t>https://www.doe.mass.edu/research/selis/validity-report.docx</w:t>
        </w:r>
      </w:hyperlink>
      <w:r w:rsidRPr="001D465A">
        <w:rPr>
          <w:rFonts w:asciiTheme="majorHAnsi" w:hAnsiTheme="majorHAnsi" w:cstheme="majorHAnsi"/>
          <w:sz w:val="24"/>
          <w:szCs w:val="24"/>
        </w:rPr>
        <w:t>.</w:t>
      </w:r>
    </w:p>
    <w:p w14:paraId="296E1308" w14:textId="26EAE57E" w:rsidR="00907F6C" w:rsidRDefault="002A22B3" w:rsidP="0079625F">
      <w:pPr>
        <w:tabs>
          <w:tab w:val="left" w:pos="-630"/>
          <w:tab w:val="left" w:pos="-450"/>
        </w:tabs>
        <w:ind w:left="720" w:hanging="720"/>
        <w:rPr>
          <w:rFonts w:asciiTheme="majorHAnsi" w:hAnsiTheme="majorHAnsi" w:cstheme="majorHAnsi"/>
          <w:sz w:val="24"/>
          <w:szCs w:val="24"/>
        </w:rPr>
      </w:pPr>
      <w:r w:rsidRPr="002A22B3">
        <w:rPr>
          <w:rFonts w:asciiTheme="majorHAnsi" w:hAnsiTheme="majorHAnsi" w:cstheme="majorHAnsi"/>
          <w:sz w:val="24"/>
          <w:szCs w:val="24"/>
        </w:rPr>
        <w:t xml:space="preserve">Linacre, J.M. (2023). </w:t>
      </w:r>
      <w:r>
        <w:rPr>
          <w:rFonts w:asciiTheme="majorHAnsi" w:hAnsiTheme="majorHAnsi" w:cstheme="majorHAnsi"/>
          <w:sz w:val="24"/>
          <w:szCs w:val="24"/>
        </w:rPr>
        <w:t>Winsteps: Rasch-Model Computer Program</w:t>
      </w:r>
      <w:r w:rsidR="001330DE">
        <w:rPr>
          <w:rFonts w:asciiTheme="majorHAnsi" w:hAnsiTheme="majorHAnsi" w:cstheme="majorHAnsi"/>
          <w:sz w:val="24"/>
          <w:szCs w:val="24"/>
        </w:rPr>
        <w:t xml:space="preserve">.  Downloaded from </w:t>
      </w:r>
      <w:r w:rsidR="0079625F">
        <w:rPr>
          <w:rFonts w:asciiTheme="majorHAnsi" w:hAnsiTheme="majorHAnsi" w:cstheme="majorHAnsi"/>
          <w:sz w:val="24"/>
          <w:szCs w:val="24"/>
        </w:rPr>
        <w:t xml:space="preserve"> </w:t>
      </w:r>
      <w:hyperlink r:id="rId29" w:history="1">
        <w:r w:rsidR="0079625F" w:rsidRPr="0079625F">
          <w:rPr>
            <w:rStyle w:val="Hyperlink"/>
            <w:rFonts w:asciiTheme="majorHAnsi" w:hAnsiTheme="majorHAnsi" w:cstheme="majorHAnsi"/>
            <w:sz w:val="24"/>
            <w:szCs w:val="24"/>
          </w:rPr>
          <w:t>https://www.winsteps.com</w:t>
        </w:r>
      </w:hyperlink>
      <w:r w:rsidR="0079625F">
        <w:rPr>
          <w:rFonts w:asciiTheme="majorHAnsi" w:hAnsiTheme="majorHAnsi" w:cstheme="majorHAnsi"/>
          <w:sz w:val="24"/>
          <w:szCs w:val="24"/>
        </w:rPr>
        <w:t>.</w:t>
      </w:r>
    </w:p>
    <w:p w14:paraId="2424DE69" w14:textId="77777777" w:rsidR="0079625F" w:rsidRPr="0079625F" w:rsidRDefault="0079625F" w:rsidP="0079625F">
      <w:pPr>
        <w:ind w:left="720" w:hanging="720"/>
        <w:outlineLvl w:val="0"/>
        <w:rPr>
          <w:rFonts w:asciiTheme="majorHAnsi" w:hAnsiTheme="majorHAnsi" w:cstheme="majorHAnsi"/>
          <w:b/>
          <w:sz w:val="24"/>
          <w:szCs w:val="24"/>
        </w:rPr>
      </w:pPr>
      <w:bookmarkStart w:id="17" w:name="_Toc130826670"/>
      <w:bookmarkStart w:id="18" w:name="_Toc130827023"/>
      <w:r w:rsidRPr="0079625F">
        <w:rPr>
          <w:rFonts w:asciiTheme="majorHAnsi" w:hAnsiTheme="majorHAnsi" w:cstheme="majorHAnsi"/>
          <w:sz w:val="24"/>
          <w:szCs w:val="24"/>
        </w:rPr>
        <w:t xml:space="preserve">Rasch, G. (1960). </w:t>
      </w:r>
      <w:r w:rsidRPr="0079625F">
        <w:rPr>
          <w:rFonts w:asciiTheme="majorHAnsi" w:hAnsiTheme="majorHAnsi" w:cstheme="majorHAnsi"/>
          <w:i/>
          <w:sz w:val="24"/>
          <w:szCs w:val="24"/>
        </w:rPr>
        <w:t>Probabilistic models for some intelligence and attainment tests</w:t>
      </w:r>
      <w:r w:rsidRPr="0079625F">
        <w:rPr>
          <w:rFonts w:asciiTheme="majorHAnsi" w:hAnsiTheme="majorHAnsi" w:cstheme="majorHAnsi"/>
          <w:sz w:val="24"/>
          <w:szCs w:val="24"/>
        </w:rPr>
        <w:t>. Copenhagen: Danish Institute for Educational Research. (Expanded edition, 1980. Chicago: University of Chicago Press).</w:t>
      </w:r>
      <w:bookmarkEnd w:id="17"/>
      <w:bookmarkEnd w:id="18"/>
    </w:p>
    <w:p w14:paraId="1821BBB5" w14:textId="1F15FBEA" w:rsidR="0079625F" w:rsidRPr="002A22B3" w:rsidRDefault="0079625F" w:rsidP="003D429D">
      <w:pPr>
        <w:tabs>
          <w:tab w:val="left" w:pos="-630"/>
          <w:tab w:val="left" w:pos="-450"/>
        </w:tabs>
        <w:rPr>
          <w:rFonts w:asciiTheme="majorHAnsi" w:eastAsia="Times New Roman" w:hAnsiTheme="majorHAnsi" w:cs="Times New Roman"/>
          <w:sz w:val="24"/>
          <w:szCs w:val="24"/>
        </w:rPr>
        <w:sectPr w:rsidR="0079625F" w:rsidRPr="002A22B3" w:rsidSect="00BD127F">
          <w:type w:val="continuous"/>
          <w:pgSz w:w="12240" w:h="15840"/>
          <w:pgMar w:top="1152" w:right="1152" w:bottom="1152" w:left="1152" w:header="720" w:footer="720" w:gutter="0"/>
          <w:cols w:space="720"/>
          <w:docGrid w:linePitch="360"/>
        </w:sectPr>
      </w:pPr>
    </w:p>
    <w:p w14:paraId="07283147" w14:textId="435EBA81" w:rsidR="00415E06" w:rsidRPr="005E199A" w:rsidRDefault="00415E06" w:rsidP="00610011">
      <w:pPr>
        <w:pStyle w:val="Heading1"/>
      </w:pPr>
      <w:bookmarkStart w:id="19" w:name="_Toc130827024"/>
      <w:r w:rsidRPr="005E199A">
        <w:lastRenderedPageBreak/>
        <w:t xml:space="preserve">Appendix A: SELIS survey specification </w:t>
      </w:r>
      <w:r w:rsidR="00F4243E">
        <w:t xml:space="preserve">for the three </w:t>
      </w:r>
      <w:r w:rsidRPr="005E199A">
        <w:t>grade-level survey</w:t>
      </w:r>
      <w:r w:rsidR="00F4243E">
        <w:t>s</w:t>
      </w:r>
      <w:bookmarkEnd w:id="19"/>
      <w:r w:rsidRPr="005E199A">
        <w:t xml:space="preserve"> </w:t>
      </w:r>
    </w:p>
    <w:p w14:paraId="2BF72F49" w14:textId="77777777" w:rsidR="00415E06" w:rsidRPr="00433DC3" w:rsidRDefault="00415E06" w:rsidP="00415E06">
      <w:pPr>
        <w:spacing w:before="240" w:after="100" w:afterAutospacing="1"/>
        <w:rPr>
          <w:rFonts w:asciiTheme="majorHAnsi" w:hAnsi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umber of items for each topic per grade"/>
      </w:tblPr>
      <w:tblGrid>
        <w:gridCol w:w="2430"/>
        <w:gridCol w:w="2520"/>
        <w:gridCol w:w="1440"/>
        <w:gridCol w:w="900"/>
        <w:gridCol w:w="1170"/>
        <w:gridCol w:w="1080"/>
      </w:tblGrid>
      <w:tr w:rsidR="00415E06" w:rsidRPr="00121430" w14:paraId="0B90C5FB" w14:textId="77777777" w:rsidTr="000B430F">
        <w:trPr>
          <w:trHeight w:val="298"/>
          <w:tblHeader/>
        </w:trPr>
        <w:tc>
          <w:tcPr>
            <w:tcW w:w="9540" w:type="dxa"/>
            <w:gridSpan w:val="6"/>
            <w:tcBorders>
              <w:top w:val="single" w:sz="4" w:space="0" w:color="auto"/>
              <w:bottom w:val="single" w:sz="4" w:space="0" w:color="auto"/>
            </w:tcBorders>
            <w:shd w:val="clear" w:color="auto" w:fill="2E74B5" w:themeFill="accent5" w:themeFillShade="BF"/>
            <w:vAlign w:val="center"/>
          </w:tcPr>
          <w:p w14:paraId="44DDC9BA" w14:textId="017DB889" w:rsidR="00415E06" w:rsidRPr="00121430" w:rsidRDefault="00415E06" w:rsidP="000B430F">
            <w:pPr>
              <w:spacing w:line="240" w:lineRule="auto"/>
              <w:jc w:val="center"/>
              <w:rPr>
                <w:rFonts w:asciiTheme="majorHAnsi" w:hAnsiTheme="majorHAnsi" w:cstheme="majorHAnsi"/>
                <w:b/>
                <w:sz w:val="24"/>
                <w:szCs w:val="24"/>
              </w:rPr>
            </w:pPr>
            <w:r>
              <w:rPr>
                <w:rFonts w:asciiTheme="majorHAnsi" w:hAnsiTheme="majorHAnsi" w:cstheme="majorHAnsi"/>
                <w:b/>
                <w:color w:val="FFFFFF" w:themeColor="background1"/>
                <w:sz w:val="24"/>
                <w:szCs w:val="24"/>
              </w:rPr>
              <w:t>SELIS s</w:t>
            </w:r>
            <w:r w:rsidRPr="00121430">
              <w:rPr>
                <w:rFonts w:asciiTheme="majorHAnsi" w:hAnsiTheme="majorHAnsi" w:cstheme="majorHAnsi"/>
                <w:b/>
                <w:color w:val="FFFFFF" w:themeColor="background1"/>
                <w:sz w:val="24"/>
                <w:szCs w:val="24"/>
              </w:rPr>
              <w:t xml:space="preserve">urvey </w:t>
            </w:r>
            <w:r>
              <w:rPr>
                <w:rFonts w:asciiTheme="majorHAnsi" w:hAnsiTheme="majorHAnsi" w:cstheme="majorHAnsi"/>
                <w:b/>
                <w:color w:val="FFFFFF" w:themeColor="background1"/>
                <w:sz w:val="24"/>
                <w:szCs w:val="24"/>
              </w:rPr>
              <w:t>s</w:t>
            </w:r>
            <w:r w:rsidRPr="00121430">
              <w:rPr>
                <w:rFonts w:asciiTheme="majorHAnsi" w:hAnsiTheme="majorHAnsi" w:cstheme="majorHAnsi"/>
                <w:b/>
                <w:color w:val="FFFFFF" w:themeColor="background1"/>
                <w:sz w:val="24"/>
                <w:szCs w:val="24"/>
              </w:rPr>
              <w:t>pecification</w:t>
            </w:r>
          </w:p>
        </w:tc>
      </w:tr>
      <w:tr w:rsidR="00415E06" w:rsidRPr="00121430" w14:paraId="52CA28F5" w14:textId="77777777" w:rsidTr="000B430F">
        <w:trPr>
          <w:trHeight w:val="298"/>
          <w:tblHeader/>
        </w:trPr>
        <w:tc>
          <w:tcPr>
            <w:tcW w:w="2430" w:type="dxa"/>
            <w:tcBorders>
              <w:top w:val="single" w:sz="4" w:space="0" w:color="auto"/>
              <w:bottom w:val="single" w:sz="4" w:space="0" w:color="auto"/>
            </w:tcBorders>
            <w:shd w:val="clear" w:color="auto" w:fill="002060"/>
            <w:vAlign w:val="center"/>
          </w:tcPr>
          <w:p w14:paraId="4C07E6C1" w14:textId="77777777" w:rsidR="00415E06" w:rsidRPr="00121430" w:rsidRDefault="00415E06" w:rsidP="000B430F">
            <w:pPr>
              <w:spacing w:line="240" w:lineRule="auto"/>
              <w:rPr>
                <w:rFonts w:asciiTheme="majorHAnsi" w:hAnsiTheme="majorHAnsi" w:cstheme="majorHAnsi"/>
                <w:b/>
                <w:sz w:val="24"/>
                <w:szCs w:val="24"/>
              </w:rPr>
            </w:pPr>
            <w:r w:rsidRPr="00121430">
              <w:rPr>
                <w:rFonts w:asciiTheme="majorHAnsi" w:hAnsiTheme="majorHAnsi" w:cstheme="majorHAnsi"/>
                <w:b/>
                <w:sz w:val="24"/>
                <w:szCs w:val="24"/>
              </w:rPr>
              <w:t>Competency</w:t>
            </w:r>
          </w:p>
        </w:tc>
        <w:tc>
          <w:tcPr>
            <w:tcW w:w="2520" w:type="dxa"/>
            <w:tcBorders>
              <w:top w:val="single" w:sz="4" w:space="0" w:color="auto"/>
              <w:bottom w:val="single" w:sz="4" w:space="0" w:color="auto"/>
            </w:tcBorders>
            <w:shd w:val="clear" w:color="auto" w:fill="002060"/>
            <w:vAlign w:val="center"/>
          </w:tcPr>
          <w:p w14:paraId="662C5945" w14:textId="77777777" w:rsidR="00415E06" w:rsidRPr="00121430" w:rsidRDefault="00415E06" w:rsidP="000B430F">
            <w:pPr>
              <w:spacing w:line="240" w:lineRule="auto"/>
              <w:rPr>
                <w:rFonts w:asciiTheme="majorHAnsi" w:hAnsiTheme="majorHAnsi" w:cstheme="majorHAnsi"/>
                <w:b/>
                <w:sz w:val="24"/>
                <w:szCs w:val="24"/>
              </w:rPr>
            </w:pPr>
            <w:r w:rsidRPr="00121430">
              <w:rPr>
                <w:rFonts w:asciiTheme="majorHAnsi" w:hAnsiTheme="majorHAnsi" w:cstheme="majorHAnsi"/>
                <w:b/>
                <w:sz w:val="24"/>
                <w:szCs w:val="24"/>
              </w:rPr>
              <w:t>Indicator (Code)</w:t>
            </w:r>
          </w:p>
        </w:tc>
        <w:tc>
          <w:tcPr>
            <w:tcW w:w="1440" w:type="dxa"/>
            <w:tcBorders>
              <w:top w:val="single" w:sz="4" w:space="0" w:color="auto"/>
              <w:bottom w:val="single" w:sz="4" w:space="0" w:color="auto"/>
            </w:tcBorders>
            <w:shd w:val="clear" w:color="auto" w:fill="002060"/>
          </w:tcPr>
          <w:p w14:paraId="4E69A021" w14:textId="77777777" w:rsidR="00415E06" w:rsidRPr="00121430" w:rsidRDefault="00415E06" w:rsidP="000B430F">
            <w:pPr>
              <w:spacing w:line="240" w:lineRule="auto"/>
              <w:jc w:val="center"/>
              <w:rPr>
                <w:rFonts w:asciiTheme="majorHAnsi" w:hAnsiTheme="majorHAnsi" w:cstheme="majorHAnsi"/>
                <w:b/>
                <w:sz w:val="24"/>
                <w:szCs w:val="24"/>
              </w:rPr>
            </w:pPr>
            <w:r w:rsidRPr="00121430">
              <w:rPr>
                <w:rFonts w:asciiTheme="majorHAnsi" w:hAnsiTheme="majorHAnsi" w:cstheme="majorHAnsi"/>
                <w:b/>
                <w:sz w:val="24"/>
                <w:szCs w:val="24"/>
              </w:rPr>
              <w:t xml:space="preserve">Grades </w:t>
            </w:r>
          </w:p>
          <w:p w14:paraId="4530F9B0" w14:textId="77777777" w:rsidR="00415E06" w:rsidRPr="00121430" w:rsidRDefault="00415E06" w:rsidP="000B430F">
            <w:pPr>
              <w:spacing w:line="240" w:lineRule="auto"/>
              <w:jc w:val="center"/>
              <w:rPr>
                <w:rFonts w:asciiTheme="majorHAnsi" w:hAnsiTheme="majorHAnsi" w:cstheme="majorHAnsi"/>
                <w:b/>
                <w:sz w:val="24"/>
                <w:szCs w:val="24"/>
              </w:rPr>
            </w:pPr>
            <w:r w:rsidRPr="00121430">
              <w:rPr>
                <w:rFonts w:asciiTheme="majorHAnsi" w:hAnsiTheme="majorHAnsi" w:cstheme="majorHAnsi"/>
                <w:b/>
                <w:sz w:val="24"/>
                <w:szCs w:val="24"/>
              </w:rPr>
              <w:t>3 to 5</w:t>
            </w:r>
          </w:p>
        </w:tc>
        <w:tc>
          <w:tcPr>
            <w:tcW w:w="900" w:type="dxa"/>
            <w:tcBorders>
              <w:top w:val="single" w:sz="4" w:space="0" w:color="auto"/>
              <w:bottom w:val="single" w:sz="4" w:space="0" w:color="auto"/>
            </w:tcBorders>
            <w:shd w:val="clear" w:color="auto" w:fill="002060"/>
            <w:vAlign w:val="center"/>
          </w:tcPr>
          <w:p w14:paraId="02E7BDC4" w14:textId="77777777" w:rsidR="00415E06" w:rsidRPr="00121430" w:rsidRDefault="00415E06" w:rsidP="000B430F">
            <w:pPr>
              <w:spacing w:line="240" w:lineRule="auto"/>
              <w:jc w:val="center"/>
              <w:rPr>
                <w:rFonts w:asciiTheme="majorHAnsi" w:hAnsiTheme="majorHAnsi" w:cstheme="majorHAnsi"/>
                <w:b/>
                <w:sz w:val="24"/>
                <w:szCs w:val="24"/>
              </w:rPr>
            </w:pPr>
            <w:r w:rsidRPr="00121430">
              <w:rPr>
                <w:rFonts w:asciiTheme="majorHAnsi" w:hAnsiTheme="majorHAnsi" w:cstheme="majorHAnsi"/>
                <w:b/>
                <w:sz w:val="24"/>
                <w:szCs w:val="24"/>
              </w:rPr>
              <w:t>Grades</w:t>
            </w:r>
          </w:p>
          <w:p w14:paraId="0F67C01A" w14:textId="77777777" w:rsidR="00415E06" w:rsidRPr="00121430" w:rsidRDefault="00415E06" w:rsidP="000B430F">
            <w:pPr>
              <w:spacing w:line="240" w:lineRule="auto"/>
              <w:jc w:val="center"/>
              <w:rPr>
                <w:rFonts w:asciiTheme="majorHAnsi" w:hAnsiTheme="majorHAnsi" w:cstheme="majorHAnsi"/>
                <w:b/>
                <w:sz w:val="24"/>
                <w:szCs w:val="24"/>
              </w:rPr>
            </w:pPr>
            <w:r w:rsidRPr="00121430">
              <w:rPr>
                <w:rFonts w:asciiTheme="majorHAnsi" w:hAnsiTheme="majorHAnsi" w:cstheme="majorHAnsi"/>
                <w:b/>
                <w:sz w:val="24"/>
                <w:szCs w:val="24"/>
              </w:rPr>
              <w:t>6 to 8</w:t>
            </w:r>
          </w:p>
        </w:tc>
        <w:tc>
          <w:tcPr>
            <w:tcW w:w="1170" w:type="dxa"/>
            <w:tcBorders>
              <w:top w:val="single" w:sz="4" w:space="0" w:color="auto"/>
              <w:bottom w:val="single" w:sz="4" w:space="0" w:color="auto"/>
            </w:tcBorders>
            <w:shd w:val="clear" w:color="auto" w:fill="002060"/>
            <w:vAlign w:val="center"/>
          </w:tcPr>
          <w:p w14:paraId="1A416C42" w14:textId="77777777" w:rsidR="00415E06" w:rsidRPr="00121430" w:rsidRDefault="00415E06" w:rsidP="000B430F">
            <w:pPr>
              <w:spacing w:line="240" w:lineRule="auto"/>
              <w:jc w:val="center"/>
              <w:rPr>
                <w:rFonts w:asciiTheme="majorHAnsi" w:hAnsiTheme="majorHAnsi" w:cstheme="majorHAnsi"/>
                <w:b/>
                <w:sz w:val="24"/>
                <w:szCs w:val="24"/>
              </w:rPr>
            </w:pPr>
            <w:r w:rsidRPr="00121430">
              <w:rPr>
                <w:rFonts w:asciiTheme="majorHAnsi" w:hAnsiTheme="majorHAnsi" w:cstheme="majorHAnsi"/>
                <w:b/>
                <w:sz w:val="24"/>
                <w:szCs w:val="24"/>
              </w:rPr>
              <w:t>Grades</w:t>
            </w:r>
          </w:p>
          <w:p w14:paraId="5AE2DD0B" w14:textId="77777777" w:rsidR="00415E06" w:rsidRPr="00121430" w:rsidRDefault="00415E06" w:rsidP="000B430F">
            <w:pPr>
              <w:spacing w:line="240" w:lineRule="auto"/>
              <w:jc w:val="center"/>
              <w:rPr>
                <w:rFonts w:asciiTheme="majorHAnsi" w:hAnsiTheme="majorHAnsi" w:cstheme="majorHAnsi"/>
                <w:b/>
                <w:sz w:val="24"/>
                <w:szCs w:val="24"/>
              </w:rPr>
            </w:pPr>
            <w:r w:rsidRPr="00121430">
              <w:rPr>
                <w:rFonts w:asciiTheme="majorHAnsi" w:hAnsiTheme="majorHAnsi" w:cstheme="majorHAnsi"/>
                <w:b/>
                <w:sz w:val="24"/>
                <w:szCs w:val="24"/>
              </w:rPr>
              <w:t>9 to 12</w:t>
            </w:r>
          </w:p>
        </w:tc>
        <w:tc>
          <w:tcPr>
            <w:tcW w:w="1080" w:type="dxa"/>
            <w:tcBorders>
              <w:top w:val="single" w:sz="4" w:space="0" w:color="auto"/>
              <w:bottom w:val="single" w:sz="4" w:space="0" w:color="auto"/>
            </w:tcBorders>
            <w:shd w:val="clear" w:color="auto" w:fill="002060"/>
          </w:tcPr>
          <w:p w14:paraId="4C46CA42" w14:textId="77777777" w:rsidR="00415E06" w:rsidRPr="00121430" w:rsidRDefault="00415E06" w:rsidP="000B430F">
            <w:pPr>
              <w:spacing w:line="240" w:lineRule="auto"/>
              <w:jc w:val="center"/>
              <w:rPr>
                <w:rFonts w:asciiTheme="majorHAnsi" w:hAnsiTheme="majorHAnsi" w:cstheme="majorHAnsi"/>
                <w:b/>
                <w:sz w:val="24"/>
                <w:szCs w:val="24"/>
              </w:rPr>
            </w:pPr>
            <w:r w:rsidRPr="00121430">
              <w:rPr>
                <w:rFonts w:asciiTheme="majorHAnsi" w:hAnsiTheme="majorHAnsi" w:cstheme="majorHAnsi"/>
                <w:b/>
                <w:sz w:val="24"/>
                <w:szCs w:val="24"/>
              </w:rPr>
              <w:t>Total</w:t>
            </w:r>
            <w:r w:rsidRPr="00121430">
              <w:rPr>
                <w:rFonts w:asciiTheme="majorHAnsi" w:hAnsiTheme="majorHAnsi" w:cstheme="majorHAnsi"/>
                <w:b/>
                <w:sz w:val="24"/>
                <w:szCs w:val="24"/>
                <w:vertAlign w:val="superscript"/>
              </w:rPr>
              <w:t>2</w:t>
            </w:r>
          </w:p>
        </w:tc>
      </w:tr>
      <w:tr w:rsidR="00415E06" w:rsidRPr="00121430" w14:paraId="202DBB78" w14:textId="77777777" w:rsidTr="000B430F">
        <w:trPr>
          <w:trHeight w:val="437"/>
          <w:tblHeader/>
        </w:trPr>
        <w:tc>
          <w:tcPr>
            <w:tcW w:w="2430" w:type="dxa"/>
            <w:tcBorders>
              <w:top w:val="single" w:sz="4" w:space="0" w:color="auto"/>
            </w:tcBorders>
            <w:shd w:val="clear" w:color="auto" w:fill="auto"/>
            <w:vAlign w:val="center"/>
          </w:tcPr>
          <w:p w14:paraId="309216D2"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Self-awareness (SA)</w:t>
            </w:r>
          </w:p>
        </w:tc>
        <w:tc>
          <w:tcPr>
            <w:tcW w:w="2520" w:type="dxa"/>
            <w:tcBorders>
              <w:top w:val="single" w:sz="4" w:space="0" w:color="auto"/>
            </w:tcBorders>
            <w:shd w:val="clear" w:color="auto" w:fill="auto"/>
            <w:vAlign w:val="center"/>
          </w:tcPr>
          <w:p w14:paraId="6F824BA1"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SA of Emotions (SAE)</w:t>
            </w:r>
          </w:p>
        </w:tc>
        <w:tc>
          <w:tcPr>
            <w:tcW w:w="1440" w:type="dxa"/>
            <w:tcBorders>
              <w:top w:val="single" w:sz="4" w:space="0" w:color="auto"/>
            </w:tcBorders>
            <w:vAlign w:val="center"/>
          </w:tcPr>
          <w:p w14:paraId="749C5B6B"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6+0</w:t>
            </w:r>
          </w:p>
        </w:tc>
        <w:tc>
          <w:tcPr>
            <w:tcW w:w="900" w:type="dxa"/>
            <w:tcBorders>
              <w:top w:val="single" w:sz="4" w:space="0" w:color="auto"/>
            </w:tcBorders>
            <w:shd w:val="clear" w:color="auto" w:fill="auto"/>
            <w:vAlign w:val="center"/>
          </w:tcPr>
          <w:p w14:paraId="2D6C027F"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6+0</w:t>
            </w:r>
          </w:p>
        </w:tc>
        <w:tc>
          <w:tcPr>
            <w:tcW w:w="1170" w:type="dxa"/>
            <w:tcBorders>
              <w:top w:val="single" w:sz="4" w:space="0" w:color="auto"/>
            </w:tcBorders>
            <w:shd w:val="clear" w:color="auto" w:fill="auto"/>
            <w:vAlign w:val="center"/>
          </w:tcPr>
          <w:p w14:paraId="23A887E6"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6+1</w:t>
            </w:r>
          </w:p>
        </w:tc>
        <w:tc>
          <w:tcPr>
            <w:tcW w:w="1080" w:type="dxa"/>
            <w:tcBorders>
              <w:top w:val="single" w:sz="4" w:space="0" w:color="auto"/>
            </w:tcBorders>
            <w:vAlign w:val="center"/>
          </w:tcPr>
          <w:p w14:paraId="13723A28"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7</w:t>
            </w:r>
          </w:p>
        </w:tc>
      </w:tr>
      <w:tr w:rsidR="00415E06" w:rsidRPr="00121430" w14:paraId="0332DE57" w14:textId="77777777" w:rsidTr="000B430F">
        <w:trPr>
          <w:trHeight w:val="284"/>
          <w:tblHeader/>
        </w:trPr>
        <w:tc>
          <w:tcPr>
            <w:tcW w:w="2430" w:type="dxa"/>
            <w:shd w:val="clear" w:color="auto" w:fill="D9E2F3" w:themeFill="accent1" w:themeFillTint="33"/>
            <w:vAlign w:val="center"/>
          </w:tcPr>
          <w:p w14:paraId="157DA125"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Self-awareness (SA)</w:t>
            </w:r>
          </w:p>
        </w:tc>
        <w:tc>
          <w:tcPr>
            <w:tcW w:w="2520" w:type="dxa"/>
            <w:shd w:val="clear" w:color="auto" w:fill="D9E2F3" w:themeFill="accent1" w:themeFillTint="33"/>
            <w:vAlign w:val="center"/>
          </w:tcPr>
          <w:p w14:paraId="0F9BC4E9"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SA of Self-concept (SAS)</w:t>
            </w:r>
          </w:p>
        </w:tc>
        <w:tc>
          <w:tcPr>
            <w:tcW w:w="1440" w:type="dxa"/>
            <w:shd w:val="clear" w:color="auto" w:fill="D9E2F3" w:themeFill="accent1" w:themeFillTint="33"/>
          </w:tcPr>
          <w:p w14:paraId="65DDE886"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4+1</w:t>
            </w:r>
          </w:p>
        </w:tc>
        <w:tc>
          <w:tcPr>
            <w:tcW w:w="900" w:type="dxa"/>
            <w:shd w:val="clear" w:color="auto" w:fill="D9E2F3" w:themeFill="accent1" w:themeFillTint="33"/>
          </w:tcPr>
          <w:p w14:paraId="0D2E3A45"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4+1</w:t>
            </w:r>
          </w:p>
        </w:tc>
        <w:tc>
          <w:tcPr>
            <w:tcW w:w="1170" w:type="dxa"/>
            <w:shd w:val="clear" w:color="auto" w:fill="D9E2F3" w:themeFill="accent1" w:themeFillTint="33"/>
          </w:tcPr>
          <w:p w14:paraId="417E1786"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4+1</w:t>
            </w:r>
          </w:p>
        </w:tc>
        <w:tc>
          <w:tcPr>
            <w:tcW w:w="1080" w:type="dxa"/>
            <w:shd w:val="clear" w:color="auto" w:fill="D9E2F3" w:themeFill="accent1" w:themeFillTint="33"/>
          </w:tcPr>
          <w:p w14:paraId="1D593AD6"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7</w:t>
            </w:r>
          </w:p>
        </w:tc>
      </w:tr>
      <w:tr w:rsidR="00415E06" w:rsidRPr="00121430" w14:paraId="35D7EF20" w14:textId="77777777" w:rsidTr="000B430F">
        <w:trPr>
          <w:trHeight w:val="369"/>
          <w:tblHeader/>
        </w:trPr>
        <w:tc>
          <w:tcPr>
            <w:tcW w:w="2430" w:type="dxa"/>
            <w:tcBorders>
              <w:bottom w:val="single" w:sz="4" w:space="0" w:color="auto"/>
            </w:tcBorders>
            <w:shd w:val="clear" w:color="auto" w:fill="002060"/>
            <w:vAlign w:val="center"/>
          </w:tcPr>
          <w:p w14:paraId="518864BB"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Self-awareness</w:t>
            </w:r>
          </w:p>
        </w:tc>
        <w:tc>
          <w:tcPr>
            <w:tcW w:w="2520" w:type="dxa"/>
            <w:tcBorders>
              <w:bottom w:val="single" w:sz="4" w:space="0" w:color="auto"/>
            </w:tcBorders>
            <w:shd w:val="clear" w:color="auto" w:fill="002060"/>
            <w:vAlign w:val="center"/>
          </w:tcPr>
          <w:p w14:paraId="788D2B74"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Sub-total</w:t>
            </w:r>
          </w:p>
        </w:tc>
        <w:tc>
          <w:tcPr>
            <w:tcW w:w="1440" w:type="dxa"/>
            <w:tcBorders>
              <w:bottom w:val="single" w:sz="4" w:space="0" w:color="auto"/>
            </w:tcBorders>
            <w:shd w:val="clear" w:color="auto" w:fill="002060"/>
          </w:tcPr>
          <w:p w14:paraId="5AC909F5"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11</w:t>
            </w:r>
          </w:p>
        </w:tc>
        <w:tc>
          <w:tcPr>
            <w:tcW w:w="900" w:type="dxa"/>
            <w:tcBorders>
              <w:bottom w:val="single" w:sz="4" w:space="0" w:color="auto"/>
            </w:tcBorders>
            <w:shd w:val="clear" w:color="auto" w:fill="002060"/>
          </w:tcPr>
          <w:p w14:paraId="6D8FEFEA"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11</w:t>
            </w:r>
          </w:p>
        </w:tc>
        <w:tc>
          <w:tcPr>
            <w:tcW w:w="1170" w:type="dxa"/>
            <w:tcBorders>
              <w:bottom w:val="single" w:sz="4" w:space="0" w:color="auto"/>
            </w:tcBorders>
            <w:shd w:val="clear" w:color="auto" w:fill="002060"/>
          </w:tcPr>
          <w:p w14:paraId="45F3E423"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12</w:t>
            </w:r>
          </w:p>
        </w:tc>
        <w:tc>
          <w:tcPr>
            <w:tcW w:w="1080" w:type="dxa"/>
            <w:tcBorders>
              <w:bottom w:val="single" w:sz="4" w:space="0" w:color="auto"/>
            </w:tcBorders>
            <w:shd w:val="clear" w:color="auto" w:fill="002060"/>
          </w:tcPr>
          <w:p w14:paraId="3883DD92"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14</w:t>
            </w:r>
          </w:p>
        </w:tc>
      </w:tr>
      <w:tr w:rsidR="00415E06" w:rsidRPr="00121430" w14:paraId="2F64D22A" w14:textId="77777777" w:rsidTr="000B430F">
        <w:trPr>
          <w:trHeight w:val="271"/>
          <w:tblHeader/>
        </w:trPr>
        <w:tc>
          <w:tcPr>
            <w:tcW w:w="2430" w:type="dxa"/>
            <w:tcBorders>
              <w:top w:val="single" w:sz="4" w:space="0" w:color="auto"/>
            </w:tcBorders>
            <w:shd w:val="clear" w:color="auto" w:fill="auto"/>
            <w:vAlign w:val="center"/>
          </w:tcPr>
          <w:p w14:paraId="37FD643C"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Self-management (SM)</w:t>
            </w:r>
          </w:p>
        </w:tc>
        <w:tc>
          <w:tcPr>
            <w:tcW w:w="2520" w:type="dxa"/>
            <w:tcBorders>
              <w:top w:val="single" w:sz="4" w:space="0" w:color="auto"/>
            </w:tcBorders>
            <w:shd w:val="clear" w:color="auto" w:fill="auto"/>
            <w:vAlign w:val="center"/>
          </w:tcPr>
          <w:p w14:paraId="0EFB21D3"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SM of Emotions (SME)</w:t>
            </w:r>
          </w:p>
        </w:tc>
        <w:tc>
          <w:tcPr>
            <w:tcW w:w="1440" w:type="dxa"/>
            <w:tcBorders>
              <w:top w:val="single" w:sz="4" w:space="0" w:color="auto"/>
            </w:tcBorders>
          </w:tcPr>
          <w:p w14:paraId="534D4ED4"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5+0</w:t>
            </w:r>
          </w:p>
        </w:tc>
        <w:tc>
          <w:tcPr>
            <w:tcW w:w="900" w:type="dxa"/>
            <w:tcBorders>
              <w:top w:val="single" w:sz="4" w:space="0" w:color="auto"/>
            </w:tcBorders>
            <w:shd w:val="clear" w:color="auto" w:fill="auto"/>
          </w:tcPr>
          <w:p w14:paraId="57D5F72D"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5+1</w:t>
            </w:r>
          </w:p>
        </w:tc>
        <w:tc>
          <w:tcPr>
            <w:tcW w:w="1170" w:type="dxa"/>
            <w:tcBorders>
              <w:top w:val="single" w:sz="4" w:space="0" w:color="auto"/>
            </w:tcBorders>
            <w:shd w:val="clear" w:color="auto" w:fill="auto"/>
          </w:tcPr>
          <w:p w14:paraId="46786339"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5+0</w:t>
            </w:r>
          </w:p>
        </w:tc>
        <w:tc>
          <w:tcPr>
            <w:tcW w:w="1080" w:type="dxa"/>
            <w:tcBorders>
              <w:top w:val="single" w:sz="4" w:space="0" w:color="auto"/>
            </w:tcBorders>
          </w:tcPr>
          <w:p w14:paraId="13834E70"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w:t>
            </w:r>
          </w:p>
        </w:tc>
      </w:tr>
      <w:tr w:rsidR="00415E06" w:rsidRPr="00121430" w14:paraId="291060DA" w14:textId="77777777" w:rsidTr="000B430F">
        <w:trPr>
          <w:trHeight w:val="284"/>
          <w:tblHeader/>
        </w:trPr>
        <w:tc>
          <w:tcPr>
            <w:tcW w:w="2430" w:type="dxa"/>
            <w:shd w:val="clear" w:color="auto" w:fill="D9E2F3" w:themeFill="accent1" w:themeFillTint="33"/>
            <w:vAlign w:val="center"/>
          </w:tcPr>
          <w:p w14:paraId="49DF66EE"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Self-management (SM)</w:t>
            </w:r>
          </w:p>
        </w:tc>
        <w:tc>
          <w:tcPr>
            <w:tcW w:w="2520" w:type="dxa"/>
            <w:shd w:val="clear" w:color="auto" w:fill="D9E2F3" w:themeFill="accent1" w:themeFillTint="33"/>
            <w:vAlign w:val="center"/>
          </w:tcPr>
          <w:p w14:paraId="1A7C91DA"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SM of Schoolwork (SMS)</w:t>
            </w:r>
          </w:p>
        </w:tc>
        <w:tc>
          <w:tcPr>
            <w:tcW w:w="1440" w:type="dxa"/>
            <w:shd w:val="clear" w:color="auto" w:fill="D9E2F3" w:themeFill="accent1" w:themeFillTint="33"/>
          </w:tcPr>
          <w:p w14:paraId="37F4266C"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6+0</w:t>
            </w:r>
          </w:p>
        </w:tc>
        <w:tc>
          <w:tcPr>
            <w:tcW w:w="900" w:type="dxa"/>
            <w:shd w:val="clear" w:color="auto" w:fill="D9E2F3" w:themeFill="accent1" w:themeFillTint="33"/>
          </w:tcPr>
          <w:p w14:paraId="2C72C8FD"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6+0</w:t>
            </w:r>
          </w:p>
        </w:tc>
        <w:tc>
          <w:tcPr>
            <w:tcW w:w="1170" w:type="dxa"/>
            <w:shd w:val="clear" w:color="auto" w:fill="D9E2F3" w:themeFill="accent1" w:themeFillTint="33"/>
          </w:tcPr>
          <w:p w14:paraId="4A955DE3"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6+0</w:t>
            </w:r>
          </w:p>
        </w:tc>
        <w:tc>
          <w:tcPr>
            <w:tcW w:w="1080" w:type="dxa"/>
            <w:shd w:val="clear" w:color="auto" w:fill="D9E2F3" w:themeFill="accent1" w:themeFillTint="33"/>
          </w:tcPr>
          <w:p w14:paraId="5F3FAE58"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w:t>
            </w:r>
          </w:p>
        </w:tc>
      </w:tr>
      <w:tr w:rsidR="00415E06" w:rsidRPr="00121430" w14:paraId="25B8DC37" w14:textId="77777777" w:rsidTr="000B430F">
        <w:trPr>
          <w:trHeight w:val="292"/>
          <w:tblHeader/>
        </w:trPr>
        <w:tc>
          <w:tcPr>
            <w:tcW w:w="2430" w:type="dxa"/>
            <w:tcBorders>
              <w:bottom w:val="single" w:sz="4" w:space="0" w:color="auto"/>
            </w:tcBorders>
            <w:shd w:val="clear" w:color="auto" w:fill="auto"/>
            <w:vAlign w:val="center"/>
          </w:tcPr>
          <w:p w14:paraId="746060D6"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Self-management (SM)</w:t>
            </w:r>
          </w:p>
        </w:tc>
        <w:tc>
          <w:tcPr>
            <w:tcW w:w="2520" w:type="dxa"/>
            <w:tcBorders>
              <w:bottom w:val="single" w:sz="4" w:space="0" w:color="auto"/>
            </w:tcBorders>
            <w:shd w:val="clear" w:color="auto" w:fill="auto"/>
            <w:vAlign w:val="center"/>
          </w:tcPr>
          <w:p w14:paraId="306FE32F"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 xml:space="preserve">SM of </w:t>
            </w:r>
            <w:proofErr w:type="gramStart"/>
            <w:r w:rsidRPr="00121430">
              <w:rPr>
                <w:rFonts w:asciiTheme="majorHAnsi" w:hAnsiTheme="majorHAnsi" w:cstheme="majorHAnsi"/>
              </w:rPr>
              <w:t>Goal-setting</w:t>
            </w:r>
            <w:proofErr w:type="gramEnd"/>
            <w:r w:rsidRPr="00121430">
              <w:rPr>
                <w:rFonts w:asciiTheme="majorHAnsi" w:hAnsiTheme="majorHAnsi" w:cstheme="majorHAnsi"/>
              </w:rPr>
              <w:t xml:space="preserve"> (SMG)</w:t>
            </w:r>
          </w:p>
        </w:tc>
        <w:tc>
          <w:tcPr>
            <w:tcW w:w="1440" w:type="dxa"/>
            <w:tcBorders>
              <w:bottom w:val="single" w:sz="4" w:space="0" w:color="auto"/>
            </w:tcBorders>
          </w:tcPr>
          <w:p w14:paraId="4F6B5C36"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4+1</w:t>
            </w:r>
          </w:p>
        </w:tc>
        <w:tc>
          <w:tcPr>
            <w:tcW w:w="900" w:type="dxa"/>
            <w:tcBorders>
              <w:bottom w:val="single" w:sz="4" w:space="0" w:color="auto"/>
            </w:tcBorders>
            <w:shd w:val="clear" w:color="auto" w:fill="auto"/>
          </w:tcPr>
          <w:p w14:paraId="64BD7129"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4+0</w:t>
            </w:r>
          </w:p>
        </w:tc>
        <w:tc>
          <w:tcPr>
            <w:tcW w:w="1170" w:type="dxa"/>
            <w:tcBorders>
              <w:bottom w:val="single" w:sz="4" w:space="0" w:color="auto"/>
            </w:tcBorders>
            <w:shd w:val="clear" w:color="auto" w:fill="auto"/>
          </w:tcPr>
          <w:p w14:paraId="52AB212A"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4+1</w:t>
            </w:r>
          </w:p>
        </w:tc>
        <w:tc>
          <w:tcPr>
            <w:tcW w:w="1080" w:type="dxa"/>
            <w:tcBorders>
              <w:bottom w:val="single" w:sz="4" w:space="0" w:color="auto"/>
            </w:tcBorders>
          </w:tcPr>
          <w:p w14:paraId="0A2417FC"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w:t>
            </w:r>
          </w:p>
        </w:tc>
      </w:tr>
      <w:tr w:rsidR="00415E06" w:rsidRPr="00121430" w14:paraId="543D1F70" w14:textId="77777777" w:rsidTr="000B430F">
        <w:trPr>
          <w:trHeight w:val="271"/>
          <w:tblHeader/>
        </w:trPr>
        <w:tc>
          <w:tcPr>
            <w:tcW w:w="2430" w:type="dxa"/>
            <w:tcBorders>
              <w:bottom w:val="single" w:sz="4" w:space="0" w:color="auto"/>
            </w:tcBorders>
            <w:shd w:val="clear" w:color="auto" w:fill="002060"/>
            <w:vAlign w:val="center"/>
          </w:tcPr>
          <w:p w14:paraId="3FE4F043"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 xml:space="preserve">Self-management </w:t>
            </w:r>
          </w:p>
        </w:tc>
        <w:tc>
          <w:tcPr>
            <w:tcW w:w="2520" w:type="dxa"/>
            <w:tcBorders>
              <w:bottom w:val="single" w:sz="4" w:space="0" w:color="auto"/>
            </w:tcBorders>
            <w:shd w:val="clear" w:color="auto" w:fill="002060"/>
            <w:vAlign w:val="center"/>
          </w:tcPr>
          <w:p w14:paraId="4CE222B7"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Sub-total</w:t>
            </w:r>
          </w:p>
        </w:tc>
        <w:tc>
          <w:tcPr>
            <w:tcW w:w="1440" w:type="dxa"/>
            <w:tcBorders>
              <w:bottom w:val="single" w:sz="4" w:space="0" w:color="auto"/>
            </w:tcBorders>
            <w:shd w:val="clear" w:color="auto" w:fill="002060"/>
          </w:tcPr>
          <w:p w14:paraId="1A5AA14C"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16</w:t>
            </w:r>
          </w:p>
        </w:tc>
        <w:tc>
          <w:tcPr>
            <w:tcW w:w="900" w:type="dxa"/>
            <w:tcBorders>
              <w:bottom w:val="single" w:sz="4" w:space="0" w:color="auto"/>
            </w:tcBorders>
            <w:shd w:val="clear" w:color="auto" w:fill="002060"/>
          </w:tcPr>
          <w:p w14:paraId="21EA99C8"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16</w:t>
            </w:r>
          </w:p>
        </w:tc>
        <w:tc>
          <w:tcPr>
            <w:tcW w:w="1170" w:type="dxa"/>
            <w:tcBorders>
              <w:bottom w:val="single" w:sz="4" w:space="0" w:color="auto"/>
            </w:tcBorders>
            <w:shd w:val="clear" w:color="auto" w:fill="002060"/>
          </w:tcPr>
          <w:p w14:paraId="401A57D6"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16</w:t>
            </w:r>
          </w:p>
        </w:tc>
        <w:tc>
          <w:tcPr>
            <w:tcW w:w="1080" w:type="dxa"/>
            <w:tcBorders>
              <w:bottom w:val="single" w:sz="4" w:space="0" w:color="auto"/>
            </w:tcBorders>
            <w:shd w:val="clear" w:color="auto" w:fill="002060"/>
          </w:tcPr>
          <w:p w14:paraId="4DA87FD6"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18</w:t>
            </w:r>
          </w:p>
        </w:tc>
      </w:tr>
      <w:tr w:rsidR="00415E06" w:rsidRPr="00121430" w14:paraId="3AB95654" w14:textId="77777777" w:rsidTr="000B430F">
        <w:trPr>
          <w:trHeight w:val="284"/>
          <w:tblHeader/>
        </w:trPr>
        <w:tc>
          <w:tcPr>
            <w:tcW w:w="2430" w:type="dxa"/>
            <w:tcBorders>
              <w:top w:val="single" w:sz="4" w:space="0" w:color="auto"/>
            </w:tcBorders>
            <w:shd w:val="clear" w:color="auto" w:fill="auto"/>
            <w:vAlign w:val="center"/>
          </w:tcPr>
          <w:p w14:paraId="47EBFEB4"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Social Awareness (SOC)</w:t>
            </w:r>
          </w:p>
        </w:tc>
        <w:tc>
          <w:tcPr>
            <w:tcW w:w="2520" w:type="dxa"/>
            <w:tcBorders>
              <w:top w:val="single" w:sz="4" w:space="0" w:color="auto"/>
            </w:tcBorders>
            <w:shd w:val="clear" w:color="auto" w:fill="auto"/>
            <w:vAlign w:val="center"/>
          </w:tcPr>
          <w:p w14:paraId="43971243"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Social Awareness (SOC)</w:t>
            </w:r>
          </w:p>
        </w:tc>
        <w:tc>
          <w:tcPr>
            <w:tcW w:w="1440" w:type="dxa"/>
            <w:tcBorders>
              <w:top w:val="single" w:sz="4" w:space="0" w:color="auto"/>
            </w:tcBorders>
          </w:tcPr>
          <w:p w14:paraId="15A46A23"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5+1</w:t>
            </w:r>
          </w:p>
        </w:tc>
        <w:tc>
          <w:tcPr>
            <w:tcW w:w="900" w:type="dxa"/>
            <w:tcBorders>
              <w:top w:val="single" w:sz="4" w:space="0" w:color="auto"/>
            </w:tcBorders>
            <w:shd w:val="clear" w:color="auto" w:fill="auto"/>
          </w:tcPr>
          <w:p w14:paraId="5F88735D"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5+2</w:t>
            </w:r>
          </w:p>
        </w:tc>
        <w:tc>
          <w:tcPr>
            <w:tcW w:w="1170" w:type="dxa"/>
            <w:tcBorders>
              <w:top w:val="single" w:sz="4" w:space="0" w:color="auto"/>
            </w:tcBorders>
            <w:shd w:val="clear" w:color="auto" w:fill="auto"/>
          </w:tcPr>
          <w:p w14:paraId="10BEAEE6"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5+2</w:t>
            </w:r>
          </w:p>
        </w:tc>
        <w:tc>
          <w:tcPr>
            <w:tcW w:w="1080" w:type="dxa"/>
            <w:tcBorders>
              <w:top w:val="single" w:sz="4" w:space="0" w:color="auto"/>
            </w:tcBorders>
          </w:tcPr>
          <w:p w14:paraId="7E48678C"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10</w:t>
            </w:r>
          </w:p>
        </w:tc>
      </w:tr>
      <w:tr w:rsidR="00415E06" w:rsidRPr="00121430" w14:paraId="3E6A36F4" w14:textId="77777777" w:rsidTr="000B430F">
        <w:trPr>
          <w:trHeight w:val="271"/>
          <w:tblHeader/>
        </w:trPr>
        <w:tc>
          <w:tcPr>
            <w:tcW w:w="2430" w:type="dxa"/>
            <w:shd w:val="clear" w:color="auto" w:fill="D9E2F3" w:themeFill="accent1" w:themeFillTint="33"/>
            <w:vAlign w:val="center"/>
          </w:tcPr>
          <w:p w14:paraId="7331A0B7"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Relationship Skills (RSK)</w:t>
            </w:r>
          </w:p>
        </w:tc>
        <w:tc>
          <w:tcPr>
            <w:tcW w:w="2520" w:type="dxa"/>
            <w:shd w:val="clear" w:color="auto" w:fill="D9E2F3" w:themeFill="accent1" w:themeFillTint="33"/>
            <w:vAlign w:val="center"/>
          </w:tcPr>
          <w:p w14:paraId="51EF8244"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Relationship Skills (RSK)</w:t>
            </w:r>
          </w:p>
        </w:tc>
        <w:tc>
          <w:tcPr>
            <w:tcW w:w="1440" w:type="dxa"/>
            <w:shd w:val="clear" w:color="auto" w:fill="D9E2F3" w:themeFill="accent1" w:themeFillTint="33"/>
          </w:tcPr>
          <w:p w14:paraId="6C655938"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6+0</w:t>
            </w:r>
          </w:p>
        </w:tc>
        <w:tc>
          <w:tcPr>
            <w:tcW w:w="900" w:type="dxa"/>
            <w:shd w:val="clear" w:color="auto" w:fill="D9E2F3" w:themeFill="accent1" w:themeFillTint="33"/>
          </w:tcPr>
          <w:p w14:paraId="071CB67A"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6+1</w:t>
            </w:r>
          </w:p>
        </w:tc>
        <w:tc>
          <w:tcPr>
            <w:tcW w:w="1170" w:type="dxa"/>
            <w:shd w:val="clear" w:color="auto" w:fill="D9E2F3" w:themeFill="accent1" w:themeFillTint="33"/>
          </w:tcPr>
          <w:p w14:paraId="739126FB"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6+2</w:t>
            </w:r>
          </w:p>
        </w:tc>
        <w:tc>
          <w:tcPr>
            <w:tcW w:w="1080" w:type="dxa"/>
            <w:shd w:val="clear" w:color="auto" w:fill="D9E2F3" w:themeFill="accent1" w:themeFillTint="33"/>
          </w:tcPr>
          <w:p w14:paraId="22916206"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9</w:t>
            </w:r>
          </w:p>
        </w:tc>
      </w:tr>
      <w:tr w:rsidR="00415E06" w:rsidRPr="00121430" w14:paraId="4542D2C6" w14:textId="77777777" w:rsidTr="000B430F">
        <w:trPr>
          <w:trHeight w:val="284"/>
          <w:tblHeader/>
        </w:trPr>
        <w:tc>
          <w:tcPr>
            <w:tcW w:w="2430" w:type="dxa"/>
            <w:tcBorders>
              <w:bottom w:val="single" w:sz="4" w:space="0" w:color="auto"/>
            </w:tcBorders>
            <w:shd w:val="clear" w:color="auto" w:fill="auto"/>
            <w:vAlign w:val="center"/>
          </w:tcPr>
          <w:p w14:paraId="0BCB0004" w14:textId="77777777" w:rsidR="00415E06" w:rsidRDefault="00415E06" w:rsidP="000B430F">
            <w:pPr>
              <w:spacing w:line="240" w:lineRule="auto"/>
              <w:rPr>
                <w:rFonts w:asciiTheme="majorHAnsi" w:hAnsiTheme="majorHAnsi" w:cstheme="majorHAnsi"/>
              </w:rPr>
            </w:pPr>
            <w:r w:rsidRPr="00121430">
              <w:rPr>
                <w:rFonts w:asciiTheme="majorHAnsi" w:hAnsiTheme="majorHAnsi" w:cstheme="majorHAnsi"/>
              </w:rPr>
              <w:t xml:space="preserve">Responsible </w:t>
            </w:r>
          </w:p>
          <w:p w14:paraId="05CC56F9"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Decision-making (RDM)</w:t>
            </w:r>
          </w:p>
        </w:tc>
        <w:tc>
          <w:tcPr>
            <w:tcW w:w="2520" w:type="dxa"/>
            <w:tcBorders>
              <w:bottom w:val="single" w:sz="4" w:space="0" w:color="auto"/>
            </w:tcBorders>
            <w:shd w:val="clear" w:color="auto" w:fill="auto"/>
            <w:vAlign w:val="center"/>
          </w:tcPr>
          <w:p w14:paraId="0B3146CF"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 xml:space="preserve">Responsible </w:t>
            </w:r>
          </w:p>
          <w:p w14:paraId="7C761716"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Decision-making (RDM)</w:t>
            </w:r>
          </w:p>
        </w:tc>
        <w:tc>
          <w:tcPr>
            <w:tcW w:w="1440" w:type="dxa"/>
            <w:tcBorders>
              <w:bottom w:val="single" w:sz="4" w:space="0" w:color="auto"/>
            </w:tcBorders>
            <w:vAlign w:val="center"/>
          </w:tcPr>
          <w:p w14:paraId="5960A76B"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5+1</w:t>
            </w:r>
          </w:p>
        </w:tc>
        <w:tc>
          <w:tcPr>
            <w:tcW w:w="900" w:type="dxa"/>
            <w:tcBorders>
              <w:bottom w:val="single" w:sz="4" w:space="0" w:color="auto"/>
            </w:tcBorders>
            <w:shd w:val="clear" w:color="auto" w:fill="auto"/>
            <w:vAlign w:val="center"/>
          </w:tcPr>
          <w:p w14:paraId="6C039A98"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5+2</w:t>
            </w:r>
          </w:p>
        </w:tc>
        <w:tc>
          <w:tcPr>
            <w:tcW w:w="1170" w:type="dxa"/>
            <w:tcBorders>
              <w:bottom w:val="single" w:sz="4" w:space="0" w:color="auto"/>
            </w:tcBorders>
            <w:shd w:val="clear" w:color="auto" w:fill="auto"/>
            <w:vAlign w:val="center"/>
          </w:tcPr>
          <w:p w14:paraId="614EBA8B"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5+2</w:t>
            </w:r>
          </w:p>
        </w:tc>
        <w:tc>
          <w:tcPr>
            <w:tcW w:w="1080" w:type="dxa"/>
            <w:tcBorders>
              <w:bottom w:val="single" w:sz="4" w:space="0" w:color="auto"/>
            </w:tcBorders>
            <w:vAlign w:val="center"/>
          </w:tcPr>
          <w:p w14:paraId="2457541E"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rPr>
              <w:t>10</w:t>
            </w:r>
          </w:p>
        </w:tc>
      </w:tr>
      <w:tr w:rsidR="00415E06" w:rsidRPr="00121430" w14:paraId="1B1D692A" w14:textId="77777777" w:rsidTr="000B430F">
        <w:trPr>
          <w:trHeight w:val="359"/>
          <w:tblHeader/>
        </w:trPr>
        <w:tc>
          <w:tcPr>
            <w:tcW w:w="4950" w:type="dxa"/>
            <w:gridSpan w:val="2"/>
            <w:tcBorders>
              <w:top w:val="single" w:sz="4" w:space="0" w:color="auto"/>
              <w:bottom w:val="single" w:sz="4" w:space="0" w:color="auto"/>
            </w:tcBorders>
            <w:shd w:val="clear" w:color="auto" w:fill="002060"/>
          </w:tcPr>
          <w:p w14:paraId="2F9CC189" w14:textId="77777777" w:rsidR="00415E06" w:rsidRPr="00121430" w:rsidRDefault="00415E06" w:rsidP="000B430F">
            <w:pPr>
              <w:spacing w:line="240" w:lineRule="auto"/>
              <w:rPr>
                <w:rFonts w:asciiTheme="majorHAnsi" w:hAnsiTheme="majorHAnsi" w:cstheme="majorHAnsi"/>
              </w:rPr>
            </w:pPr>
            <w:r w:rsidRPr="00121430">
              <w:rPr>
                <w:rFonts w:asciiTheme="majorHAnsi" w:hAnsiTheme="majorHAnsi" w:cstheme="majorHAnsi"/>
              </w:rPr>
              <w:t>Total number of items</w:t>
            </w:r>
          </w:p>
        </w:tc>
        <w:tc>
          <w:tcPr>
            <w:tcW w:w="1440" w:type="dxa"/>
            <w:tcBorders>
              <w:top w:val="single" w:sz="4" w:space="0" w:color="auto"/>
              <w:bottom w:val="single" w:sz="4" w:space="0" w:color="auto"/>
            </w:tcBorders>
            <w:shd w:val="clear" w:color="auto" w:fill="002060"/>
          </w:tcPr>
          <w:p w14:paraId="2BB962D0"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45</w:t>
            </w:r>
          </w:p>
        </w:tc>
        <w:tc>
          <w:tcPr>
            <w:tcW w:w="900" w:type="dxa"/>
            <w:tcBorders>
              <w:top w:val="single" w:sz="4" w:space="0" w:color="auto"/>
              <w:bottom w:val="single" w:sz="4" w:space="0" w:color="auto"/>
            </w:tcBorders>
            <w:shd w:val="clear" w:color="auto" w:fill="002060"/>
          </w:tcPr>
          <w:p w14:paraId="02108854"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48</w:t>
            </w:r>
          </w:p>
        </w:tc>
        <w:tc>
          <w:tcPr>
            <w:tcW w:w="1170" w:type="dxa"/>
            <w:tcBorders>
              <w:top w:val="single" w:sz="4" w:space="0" w:color="auto"/>
              <w:bottom w:val="single" w:sz="4" w:space="0" w:color="auto"/>
            </w:tcBorders>
            <w:shd w:val="clear" w:color="auto" w:fill="002060"/>
          </w:tcPr>
          <w:p w14:paraId="4F4AABEC"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50</w:t>
            </w:r>
          </w:p>
        </w:tc>
        <w:tc>
          <w:tcPr>
            <w:tcW w:w="1080" w:type="dxa"/>
            <w:tcBorders>
              <w:top w:val="single" w:sz="4" w:space="0" w:color="auto"/>
              <w:bottom w:val="single" w:sz="4" w:space="0" w:color="auto"/>
            </w:tcBorders>
            <w:shd w:val="clear" w:color="auto" w:fill="002060"/>
          </w:tcPr>
          <w:p w14:paraId="7EB2596B" w14:textId="77777777" w:rsidR="00415E06" w:rsidRPr="00121430" w:rsidRDefault="00415E06" w:rsidP="000B430F">
            <w:pPr>
              <w:spacing w:line="240" w:lineRule="auto"/>
              <w:jc w:val="center"/>
              <w:rPr>
                <w:rFonts w:asciiTheme="majorHAnsi" w:hAnsiTheme="majorHAnsi" w:cstheme="majorHAnsi"/>
              </w:rPr>
            </w:pPr>
            <w:r w:rsidRPr="00121430">
              <w:rPr>
                <w:rFonts w:asciiTheme="majorHAnsi" w:hAnsiTheme="majorHAnsi" w:cstheme="majorHAnsi"/>
                <w:bCs/>
                <w:color w:val="FFFFFF" w:themeColor="background1"/>
              </w:rPr>
              <w:t>61</w:t>
            </w:r>
          </w:p>
        </w:tc>
      </w:tr>
      <w:tr w:rsidR="00415E06" w:rsidRPr="00121430" w14:paraId="1E3C887C" w14:textId="77777777" w:rsidTr="000B430F">
        <w:trPr>
          <w:trHeight w:val="284"/>
          <w:tblHeader/>
        </w:trPr>
        <w:tc>
          <w:tcPr>
            <w:tcW w:w="9540" w:type="dxa"/>
            <w:gridSpan w:val="6"/>
            <w:tcBorders>
              <w:top w:val="single" w:sz="4" w:space="0" w:color="auto"/>
              <w:bottom w:val="single" w:sz="4" w:space="0" w:color="auto"/>
            </w:tcBorders>
            <w:shd w:val="clear" w:color="auto" w:fill="auto"/>
          </w:tcPr>
          <w:p w14:paraId="52583D82" w14:textId="77777777" w:rsidR="00415E06" w:rsidRPr="00121430" w:rsidRDefault="00415E06" w:rsidP="000B430F">
            <w:pPr>
              <w:spacing w:line="240" w:lineRule="auto"/>
              <w:contextualSpacing w:val="0"/>
              <w:rPr>
                <w:rFonts w:asciiTheme="majorHAnsi" w:hAnsiTheme="majorHAnsi" w:cstheme="majorHAnsi"/>
              </w:rPr>
            </w:pPr>
            <w:r w:rsidRPr="00121430">
              <w:rPr>
                <w:rFonts w:asciiTheme="majorHAnsi" w:hAnsiTheme="majorHAnsi" w:cstheme="majorHAnsi"/>
                <w:color w:val="0070C0"/>
                <w:kern w:val="24"/>
                <w:position w:val="7"/>
                <w:sz w:val="16"/>
                <w:szCs w:val="16"/>
                <w:vertAlign w:val="superscript"/>
              </w:rPr>
              <w:t>1</w:t>
            </w:r>
            <w:r w:rsidRPr="00121430">
              <w:rPr>
                <w:rFonts w:asciiTheme="majorHAnsi" w:hAnsiTheme="majorHAnsi" w:cstheme="majorHAnsi"/>
                <w:color w:val="0070C0"/>
                <w:kern w:val="24"/>
                <w:sz w:val="16"/>
                <w:szCs w:val="16"/>
              </w:rPr>
              <w:t>The number before the plus sign is the number of common items that appear across the three grade-level survey forms; the number after the plus sign is the number of items unique to the grade-level survey form;</w:t>
            </w:r>
            <w:r w:rsidRPr="00121430">
              <w:rPr>
                <w:rFonts w:asciiTheme="majorHAnsi" w:hAnsiTheme="majorHAnsi" w:cstheme="majorHAnsi"/>
                <w:color w:val="0070C0"/>
                <w:kern w:val="24"/>
                <w:sz w:val="16"/>
                <w:szCs w:val="16"/>
                <w:vertAlign w:val="superscript"/>
              </w:rPr>
              <w:t>2</w:t>
            </w:r>
            <w:r w:rsidRPr="00121430">
              <w:rPr>
                <w:rFonts w:asciiTheme="majorHAnsi" w:hAnsiTheme="majorHAnsi" w:cstheme="majorHAnsi"/>
                <w:color w:val="0070C0"/>
                <w:kern w:val="24"/>
                <w:sz w:val="16"/>
                <w:szCs w:val="16"/>
              </w:rPr>
              <w:t>Common items are only counted once to derive item totals.</w:t>
            </w:r>
          </w:p>
        </w:tc>
      </w:tr>
    </w:tbl>
    <w:p w14:paraId="134CB1E0" w14:textId="00509407" w:rsidR="00415E06" w:rsidRDefault="00415E06">
      <w:pPr>
        <w:spacing w:after="160" w:line="259" w:lineRule="auto"/>
        <w:contextualSpacing w:val="0"/>
        <w:rPr>
          <w:rFonts w:asciiTheme="majorHAnsi" w:hAnsiTheme="majorHAnsi" w:cstheme="majorHAnsi"/>
          <w:sz w:val="24"/>
          <w:szCs w:val="24"/>
        </w:rPr>
        <w:sectPr w:rsidR="00415E06" w:rsidSect="00415E06">
          <w:pgSz w:w="12240" w:h="15840"/>
          <w:pgMar w:top="1152" w:right="1152" w:bottom="1152" w:left="1152" w:header="720" w:footer="720" w:gutter="0"/>
          <w:cols w:space="720"/>
          <w:docGrid w:linePitch="360"/>
        </w:sectPr>
      </w:pPr>
    </w:p>
    <w:p w14:paraId="21D2CF97" w14:textId="45F69D80" w:rsidR="00A24D35" w:rsidRPr="00D31660" w:rsidRDefault="00A24D35" w:rsidP="00610011">
      <w:pPr>
        <w:pStyle w:val="Heading1"/>
      </w:pPr>
      <w:bookmarkStart w:id="20" w:name="_Toc130827025"/>
      <w:r w:rsidRPr="00D31660">
        <w:lastRenderedPageBreak/>
        <w:t>A</w:t>
      </w:r>
      <w:r w:rsidR="00871F06">
        <w:t>ppendix</w:t>
      </w:r>
      <w:r w:rsidRPr="00D31660">
        <w:t xml:space="preserve"> </w:t>
      </w:r>
      <w:r w:rsidR="00415E06">
        <w:t>B</w:t>
      </w:r>
      <w:r w:rsidRPr="00D31660">
        <w:t xml:space="preserve">: Relationship Skills </w:t>
      </w:r>
      <w:r w:rsidR="00C56238">
        <w:t xml:space="preserve">Competency </w:t>
      </w:r>
      <w:r w:rsidRPr="00D31660">
        <w:t>Item Hierarchy</w:t>
      </w:r>
      <w:bookmarkEnd w:id="20"/>
    </w:p>
    <w:p w14:paraId="76F7D005" w14:textId="77777777" w:rsidR="00A24D35" w:rsidRDefault="00A24D35" w:rsidP="00A24D35">
      <w:pPr>
        <w:spacing w:line="240" w:lineRule="auto"/>
        <w:rPr>
          <w:sz w:val="18"/>
          <w:szCs w:val="18"/>
        </w:rPr>
      </w:pPr>
    </w:p>
    <w:p w14:paraId="05051BE2" w14:textId="04AB2E87" w:rsidR="00A24D35" w:rsidRPr="00D31660" w:rsidRDefault="00A24D35" w:rsidP="00D31660">
      <w:pPr>
        <w:spacing w:line="240" w:lineRule="auto"/>
        <w:ind w:firstLine="720"/>
        <w:rPr>
          <w:rFonts w:asciiTheme="majorHAnsi" w:hAnsiTheme="majorHAnsi" w:cstheme="majorHAnsi"/>
          <w:sz w:val="20"/>
          <w:szCs w:val="20"/>
        </w:rPr>
      </w:pPr>
      <w:r w:rsidRPr="00D31660">
        <w:rPr>
          <w:rFonts w:asciiTheme="majorHAnsi" w:hAnsiTheme="majorHAnsi" w:cstheme="majorHAnsi"/>
          <w:sz w:val="20"/>
          <w:szCs w:val="20"/>
        </w:rPr>
        <w:t xml:space="preserve">HARDEST SKILL TO </w:t>
      </w:r>
      <w:r w:rsidR="00DF413A" w:rsidRPr="00D31660">
        <w:rPr>
          <w:rFonts w:asciiTheme="majorHAnsi" w:hAnsiTheme="majorHAnsi" w:cstheme="majorHAnsi"/>
          <w:sz w:val="20"/>
          <w:szCs w:val="20"/>
        </w:rPr>
        <w:t>APPLY</w:t>
      </w:r>
      <w:r w:rsidRPr="00D31660">
        <w:rPr>
          <w:rFonts w:asciiTheme="majorHAnsi" w:hAnsiTheme="majorHAnsi" w:cstheme="majorHAnsi"/>
          <w:sz w:val="20"/>
          <w:szCs w:val="20"/>
        </w:rPr>
        <w:tab/>
      </w:r>
      <w:r w:rsidRPr="00D31660">
        <w:rPr>
          <w:rFonts w:asciiTheme="majorHAnsi" w:hAnsiTheme="majorHAnsi" w:cstheme="majorHAnsi"/>
          <w:sz w:val="20"/>
          <w:szCs w:val="20"/>
        </w:rPr>
        <w:tab/>
      </w:r>
      <w:r w:rsidRPr="00D31660">
        <w:rPr>
          <w:rFonts w:asciiTheme="majorHAnsi" w:hAnsiTheme="majorHAnsi" w:cstheme="majorHAnsi"/>
          <w:sz w:val="20"/>
          <w:szCs w:val="20"/>
        </w:rPr>
        <w:tab/>
      </w:r>
      <w:r w:rsidRPr="00D31660">
        <w:rPr>
          <w:rFonts w:asciiTheme="majorHAnsi" w:hAnsiTheme="majorHAnsi" w:cstheme="majorHAnsi"/>
          <w:sz w:val="20"/>
          <w:szCs w:val="20"/>
        </w:rPr>
        <w:tab/>
      </w:r>
      <w:r w:rsidRPr="00D31660">
        <w:rPr>
          <w:rFonts w:asciiTheme="majorHAnsi" w:hAnsiTheme="majorHAnsi" w:cstheme="majorHAnsi"/>
          <w:sz w:val="20"/>
          <w:szCs w:val="20"/>
        </w:rPr>
        <w:tab/>
      </w:r>
      <w:r w:rsidRPr="00D31660">
        <w:rPr>
          <w:rFonts w:asciiTheme="majorHAnsi" w:hAnsiTheme="majorHAnsi" w:cstheme="majorHAnsi"/>
          <w:sz w:val="20"/>
          <w:szCs w:val="20"/>
        </w:rPr>
        <w:tab/>
      </w:r>
      <w:r w:rsidRPr="00D31660">
        <w:rPr>
          <w:rFonts w:asciiTheme="majorHAnsi" w:hAnsiTheme="majorHAnsi" w:cstheme="majorHAnsi"/>
          <w:sz w:val="20"/>
          <w:szCs w:val="20"/>
        </w:rPr>
        <w:tab/>
      </w:r>
      <w:r w:rsidRPr="00D31660">
        <w:rPr>
          <w:rFonts w:asciiTheme="majorHAnsi" w:hAnsiTheme="majorHAnsi" w:cstheme="majorHAnsi"/>
          <w:sz w:val="20"/>
          <w:szCs w:val="20"/>
        </w:rPr>
        <w:tab/>
      </w:r>
      <w:r w:rsidRPr="00D31660">
        <w:rPr>
          <w:rFonts w:asciiTheme="majorHAnsi" w:hAnsiTheme="majorHAnsi" w:cstheme="majorHAnsi"/>
          <w:sz w:val="20"/>
          <w:szCs w:val="20"/>
        </w:rPr>
        <w:tab/>
      </w:r>
      <w:r w:rsidRPr="00D31660">
        <w:rPr>
          <w:rFonts w:asciiTheme="majorHAnsi" w:hAnsiTheme="majorHAnsi" w:cstheme="majorHAnsi"/>
          <w:sz w:val="20"/>
          <w:szCs w:val="20"/>
        </w:rPr>
        <w:tab/>
      </w:r>
      <w:r w:rsidRPr="00D31660">
        <w:rPr>
          <w:rFonts w:asciiTheme="majorHAnsi" w:hAnsiTheme="majorHAnsi" w:cstheme="majorHAnsi"/>
          <w:sz w:val="20"/>
          <w:szCs w:val="20"/>
        </w:rPr>
        <w:tab/>
        <w:t xml:space="preserve">EASIEST SKILL TO </w:t>
      </w:r>
      <w:r w:rsidR="00DF413A" w:rsidRPr="00D31660">
        <w:rPr>
          <w:rFonts w:asciiTheme="majorHAnsi" w:hAnsiTheme="majorHAnsi" w:cstheme="majorHAnsi"/>
          <w:sz w:val="20"/>
          <w:szCs w:val="20"/>
        </w:rPr>
        <w:t>APPLY</w:t>
      </w:r>
    </w:p>
    <w:p w14:paraId="300B60E1" w14:textId="77777777" w:rsidR="00A24D35" w:rsidRDefault="00A24D35" w:rsidP="00A24D35">
      <w:pPr>
        <w:spacing w:line="240" w:lineRule="auto"/>
        <w:rPr>
          <w:rFonts w:ascii="Courier New" w:hAnsi="Courier New" w:cs="Courier New"/>
          <w:sz w:val="18"/>
          <w:szCs w:val="18"/>
        </w:rPr>
      </w:pPr>
      <w:r w:rsidRPr="00462CD1">
        <w:rPr>
          <w:rFonts w:ascii="Courier New" w:hAnsi="Courier New" w:cs="Courier New"/>
          <w:noProof/>
          <w:sz w:val="18"/>
          <w:szCs w:val="18"/>
        </w:rPr>
        <mc:AlternateContent>
          <mc:Choice Requires="wpg">
            <w:drawing>
              <wp:inline distT="0" distB="0" distL="0" distR="0" wp14:anchorId="4EB9D0C7" wp14:editId="1C4465D0">
                <wp:extent cx="8269357" cy="286247"/>
                <wp:effectExtent l="0" t="0" r="0" b="0"/>
                <wp:docPr id="50" name="Group 8" descr="Colors used to support interpretation of graph. Red highlights items that are relatively more difficult skills for students, orange are moderately difficult skills; grey are moderately easier skills; and green are relatively the easiest skills for students."/>
                <wp:cNvGraphicFramePr/>
                <a:graphic xmlns:a="http://schemas.openxmlformats.org/drawingml/2006/main">
                  <a:graphicData uri="http://schemas.microsoft.com/office/word/2010/wordprocessingGroup">
                    <wpg:wgp>
                      <wpg:cNvGrpSpPr/>
                      <wpg:grpSpPr>
                        <a:xfrm>
                          <a:off x="0" y="0"/>
                          <a:ext cx="8269357" cy="286247"/>
                          <a:chOff x="0" y="0"/>
                          <a:chExt cx="6647869" cy="114686"/>
                        </a:xfrm>
                      </wpg:grpSpPr>
                      <wps:wsp>
                        <wps:cNvPr id="51" name="Minus Sign 51"/>
                        <wps:cNvSpPr/>
                        <wps:spPr>
                          <a:xfrm>
                            <a:off x="0" y="1"/>
                            <a:ext cx="2053390" cy="114685"/>
                          </a:xfrm>
                          <a:prstGeom prst="mathMinu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Minus Sign 52"/>
                        <wps:cNvSpPr/>
                        <wps:spPr>
                          <a:xfrm>
                            <a:off x="1531493" y="0"/>
                            <a:ext cx="2053390" cy="114685"/>
                          </a:xfrm>
                          <a:prstGeom prst="mathMinus">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Minus Sign 53"/>
                        <wps:cNvSpPr/>
                        <wps:spPr>
                          <a:xfrm>
                            <a:off x="3062986" y="0"/>
                            <a:ext cx="2053390" cy="114685"/>
                          </a:xfrm>
                          <a:prstGeom prst="mathMinus">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Minus Sign 54"/>
                        <wps:cNvSpPr/>
                        <wps:spPr>
                          <a:xfrm>
                            <a:off x="4594479" y="0"/>
                            <a:ext cx="2053390" cy="114685"/>
                          </a:xfrm>
                          <a:prstGeom prst="mathMinus">
                            <a:avLst/>
                          </a:prstGeom>
                          <a:solidFill>
                            <a:schemeClr val="accent6">
                              <a:lumMod val="60000"/>
                              <a:lumOff val="4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dtdh="http://schemas.microsoft.com/office/word/2020/wordml/sdtdatahash" xmlns:oel="http://schemas.microsoft.com/office/2019/extlst">
            <w:pict>
              <v:group w14:anchorId="1E43FDFD" id="Group 8" o:spid="_x0000_s1026" alt="Colors used to support interpretation of graph. Red highlights items that are relatively more difficult skills for students, orange are moderately difficult skills; grey are moderately easier skills; and green are relatively the easiest skills for students." style="width:651.15pt;height:22.55pt;mso-position-horizontal-relative:char;mso-position-vertical-relative:line" coordsize="6647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">
                <v:shape id="Minus Sign 51" o:spid="_x0000_s1027" style="position:absolute;width:20533;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" path="m272177,43856r1509036,l1781213,70829r-1509036,l272177,43856xe" fillcolor="#c00000" strokecolor="#c00000" strokeweight="1pt">
                  <v:stroke joinstyle="miter"/>
                  <v:path arrowok="t" o:connecttype="custom" o:connectlocs="272177,43856;1781213,43856;1781213,70829;272177,70829;272177,43856" o:connectangles="0,0,0,0,0"/>
                </v:shape>
                <v:shape id="Minus Sign 52" o:spid="_x0000_s1028" style="position:absolute;left:1531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" path="m272177,43856r1509036,l1781213,70829r-1509036,l272177,43856xe" fillcolor="#ed7d31 [3205]" strokecolor="#ed7d31 [3205]" strokeweight="1pt">
                  <v:stroke joinstyle="miter"/>
                  <v:path arrowok="t" o:connecttype="custom" o:connectlocs="272177,43856;1781213,43856;1781213,70829;272177,70829;272177,43856" o:connectangles="0,0,0,0,0"/>
                </v:shape>
                <v:shape id="Minus Sign 53" o:spid="_x0000_s1029" style="position:absolute;left:30629;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" path="m272177,43856r1509036,l1781213,70829r-1509036,l272177,43856xe" fillcolor="#ffd966 [1943]" strokecolor="#ffd966 [1943]" strokeweight="1pt">
                  <v:stroke joinstyle="miter"/>
                  <v:path arrowok="t" o:connecttype="custom" o:connectlocs="272177,43856;1781213,43856;1781213,70829;272177,70829;272177,43856" o:connectangles="0,0,0,0,0"/>
                </v:shape>
                <v:shape id="Minus Sign 54" o:spid="_x0000_s1030" style="position:absolute;left:4594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" path="m272177,43856r1509036,l1781213,70829r-1509036,l272177,43856xe" fillcolor="#a8d08d [1945]" strokecolor="#92d050" strokeweight="1pt">
                  <v:stroke joinstyle="miter"/>
                  <v:path arrowok="t" o:connecttype="custom" o:connectlocs="272177,43856;1781213,43856;1781213,70829;272177,70829;272177,43856" o:connectangles="0,0,0,0,0"/>
                </v:shape>
                <w10:anchorlock/>
              </v:group>
            </w:pict>
          </mc:Fallback>
        </mc:AlternateContent>
      </w:r>
    </w:p>
    <w:p w14:paraId="3F905EEC" w14:textId="77777777" w:rsidR="00A24D35" w:rsidRPr="00F11B40" w:rsidRDefault="00A24D35" w:rsidP="00A24D35">
      <w:pPr>
        <w:spacing w:line="240" w:lineRule="auto"/>
        <w:rPr>
          <w:rFonts w:ascii="Courier New" w:hAnsi="Courier New" w:cs="Courier New"/>
          <w:sz w:val="18"/>
          <w:szCs w:val="18"/>
        </w:rPr>
      </w:pPr>
    </w:p>
    <w:p w14:paraId="20964CA4" w14:textId="77777777" w:rsidR="00A24D35" w:rsidRDefault="00A24D35" w:rsidP="00A24D35">
      <w:pPr>
        <w:spacing w:line="240" w:lineRule="auto"/>
        <w:jc w:val="center"/>
        <w:rPr>
          <w:rFonts w:ascii="Courier New" w:hAnsi="Courier New" w:cs="Courier New"/>
          <w:sz w:val="20"/>
          <w:szCs w:val="20"/>
        </w:rPr>
      </w:pPr>
      <w:r>
        <w:rPr>
          <w:rFonts w:ascii="Courier New" w:hAnsi="Courier New" w:cs="Courier New"/>
          <w:noProof/>
          <w:sz w:val="20"/>
          <w:szCs w:val="20"/>
        </w:rPr>
        <w:drawing>
          <wp:inline distT="0" distB="0" distL="0" distR="0" wp14:anchorId="7D01DC5B" wp14:editId="67286EB7">
            <wp:extent cx="7695446" cy="2833734"/>
            <wp:effectExtent l="0" t="0" r="1270" b="5080"/>
            <wp:docPr id="55" name="Chart 55" descr="Graph shows item difficulty hierarchy for relationship skills items. Items go from most difficult skill for student (RSK4) to least difficult skill (RSK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106FF4D" w14:textId="77777777" w:rsidR="00A24D35" w:rsidRDefault="00A24D35" w:rsidP="00A24D35">
      <w:pPr>
        <w:spacing w:line="240" w:lineRule="auto"/>
        <w:rPr>
          <w:rFonts w:ascii="Courier New" w:hAnsi="Courier New" w:cs="Courier New"/>
          <w:sz w:val="20"/>
          <w:szCs w:val="20"/>
        </w:rPr>
      </w:pPr>
    </w:p>
    <w:tbl>
      <w:tblPr>
        <w:tblStyle w:val="TableGrid"/>
        <w:tblW w:w="0" w:type="auto"/>
        <w:tblInd w:w="715" w:type="dxa"/>
        <w:tblLook w:val="04A0" w:firstRow="1" w:lastRow="0" w:firstColumn="1" w:lastColumn="0" w:noHBand="0" w:noVBand="1"/>
      </w:tblPr>
      <w:tblGrid>
        <w:gridCol w:w="739"/>
        <w:gridCol w:w="11422"/>
      </w:tblGrid>
      <w:tr w:rsidR="00A24D35" w14:paraId="249EB752" w14:textId="77777777" w:rsidTr="00D31660">
        <w:trPr>
          <w:trHeight w:val="349"/>
        </w:trPr>
        <w:tc>
          <w:tcPr>
            <w:tcW w:w="739" w:type="dxa"/>
            <w:tcBorders>
              <w:bottom w:val="single" w:sz="4" w:space="0" w:color="auto"/>
            </w:tcBorders>
          </w:tcPr>
          <w:p w14:paraId="447D1101" w14:textId="77777777" w:rsidR="00A24D35" w:rsidRPr="00636AC3" w:rsidRDefault="00A24D35" w:rsidP="00EE5469">
            <w:pPr>
              <w:rPr>
                <w:b/>
                <w:bCs/>
                <w:sz w:val="24"/>
                <w:szCs w:val="24"/>
              </w:rPr>
            </w:pPr>
            <w:r w:rsidRPr="00636AC3">
              <w:rPr>
                <w:b/>
                <w:bCs/>
                <w:sz w:val="24"/>
                <w:szCs w:val="24"/>
              </w:rPr>
              <w:t>Item</w:t>
            </w:r>
          </w:p>
        </w:tc>
        <w:tc>
          <w:tcPr>
            <w:tcW w:w="11422" w:type="dxa"/>
            <w:tcBorders>
              <w:bottom w:val="single" w:sz="4" w:space="0" w:color="auto"/>
            </w:tcBorders>
          </w:tcPr>
          <w:p w14:paraId="0D0219A6" w14:textId="132CA61D" w:rsidR="00A24D35" w:rsidRPr="00636AC3" w:rsidRDefault="00A24D35" w:rsidP="00EE5469">
            <w:pPr>
              <w:rPr>
                <w:b/>
                <w:bCs/>
                <w:sz w:val="24"/>
                <w:szCs w:val="24"/>
              </w:rPr>
            </w:pPr>
            <w:r w:rsidRPr="00636AC3">
              <w:rPr>
                <w:b/>
                <w:bCs/>
                <w:sz w:val="24"/>
                <w:szCs w:val="24"/>
              </w:rPr>
              <w:t>Item Prompt (from most difficult to least difficult</w:t>
            </w:r>
            <w:r w:rsidR="00D31660">
              <w:rPr>
                <w:b/>
                <w:bCs/>
                <w:sz w:val="24"/>
                <w:szCs w:val="24"/>
              </w:rPr>
              <w:t xml:space="preserve"> to apply or acquire</w:t>
            </w:r>
            <w:r w:rsidRPr="00636AC3">
              <w:rPr>
                <w:b/>
                <w:bCs/>
                <w:sz w:val="24"/>
                <w:szCs w:val="24"/>
              </w:rPr>
              <w:t>)</w:t>
            </w:r>
          </w:p>
        </w:tc>
      </w:tr>
      <w:tr w:rsidR="00A24D35" w14:paraId="7DCF8EEA" w14:textId="77777777" w:rsidTr="00D31660">
        <w:trPr>
          <w:trHeight w:val="292"/>
        </w:trPr>
        <w:tc>
          <w:tcPr>
            <w:tcW w:w="739" w:type="dxa"/>
            <w:tcBorders>
              <w:bottom w:val="nil"/>
              <w:right w:val="nil"/>
            </w:tcBorders>
          </w:tcPr>
          <w:p w14:paraId="77EB793C"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RSK4</w:t>
            </w:r>
          </w:p>
        </w:tc>
        <w:tc>
          <w:tcPr>
            <w:tcW w:w="11422" w:type="dxa"/>
            <w:tcBorders>
              <w:left w:val="nil"/>
              <w:bottom w:val="nil"/>
            </w:tcBorders>
          </w:tcPr>
          <w:p w14:paraId="1F96F8B2"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Sharing what I am feeling with others.</w:t>
            </w:r>
          </w:p>
        </w:tc>
      </w:tr>
      <w:tr w:rsidR="00A24D35" w14:paraId="0167B1B1" w14:textId="77777777" w:rsidTr="00D31660">
        <w:trPr>
          <w:trHeight w:val="292"/>
        </w:trPr>
        <w:tc>
          <w:tcPr>
            <w:tcW w:w="739" w:type="dxa"/>
            <w:tcBorders>
              <w:top w:val="nil"/>
              <w:bottom w:val="nil"/>
              <w:right w:val="nil"/>
            </w:tcBorders>
            <w:shd w:val="clear" w:color="auto" w:fill="D9E2F3" w:themeFill="accent1" w:themeFillTint="33"/>
          </w:tcPr>
          <w:p w14:paraId="1EAAA770"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RSK7</w:t>
            </w:r>
          </w:p>
        </w:tc>
        <w:tc>
          <w:tcPr>
            <w:tcW w:w="11422" w:type="dxa"/>
            <w:tcBorders>
              <w:top w:val="nil"/>
              <w:left w:val="nil"/>
              <w:bottom w:val="nil"/>
            </w:tcBorders>
            <w:shd w:val="clear" w:color="auto" w:fill="D9E2F3" w:themeFill="accent1" w:themeFillTint="33"/>
          </w:tcPr>
          <w:p w14:paraId="13E6340E"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Leading a discussion in class.</w:t>
            </w:r>
          </w:p>
        </w:tc>
      </w:tr>
      <w:tr w:rsidR="00A24D35" w14:paraId="574CECF4" w14:textId="77777777" w:rsidTr="00D31660">
        <w:trPr>
          <w:trHeight w:val="292"/>
        </w:trPr>
        <w:tc>
          <w:tcPr>
            <w:tcW w:w="739" w:type="dxa"/>
            <w:tcBorders>
              <w:top w:val="nil"/>
              <w:bottom w:val="nil"/>
              <w:right w:val="nil"/>
            </w:tcBorders>
          </w:tcPr>
          <w:p w14:paraId="0218740C"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RSK2</w:t>
            </w:r>
          </w:p>
        </w:tc>
        <w:tc>
          <w:tcPr>
            <w:tcW w:w="11422" w:type="dxa"/>
            <w:tcBorders>
              <w:top w:val="nil"/>
              <w:left w:val="nil"/>
              <w:bottom w:val="nil"/>
            </w:tcBorders>
          </w:tcPr>
          <w:p w14:paraId="7F28B24B"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Talking to an adult when I have problems at school.</w:t>
            </w:r>
          </w:p>
        </w:tc>
      </w:tr>
      <w:tr w:rsidR="00A24D35" w14:paraId="7263D842" w14:textId="77777777" w:rsidTr="00D31660">
        <w:trPr>
          <w:trHeight w:val="292"/>
        </w:trPr>
        <w:tc>
          <w:tcPr>
            <w:tcW w:w="739" w:type="dxa"/>
            <w:tcBorders>
              <w:top w:val="nil"/>
              <w:bottom w:val="nil"/>
              <w:right w:val="nil"/>
            </w:tcBorders>
            <w:shd w:val="clear" w:color="auto" w:fill="D9E2F3" w:themeFill="accent1" w:themeFillTint="33"/>
          </w:tcPr>
          <w:p w14:paraId="3D2B27FB"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RSK8</w:t>
            </w:r>
          </w:p>
        </w:tc>
        <w:tc>
          <w:tcPr>
            <w:tcW w:w="11422" w:type="dxa"/>
            <w:tcBorders>
              <w:top w:val="nil"/>
              <w:left w:val="nil"/>
              <w:bottom w:val="nil"/>
            </w:tcBorders>
            <w:shd w:val="clear" w:color="auto" w:fill="D9E2F3" w:themeFill="accent1" w:themeFillTint="33"/>
          </w:tcPr>
          <w:p w14:paraId="3BA98BC5"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Asking a classmate to do their fair share of a group project.</w:t>
            </w:r>
          </w:p>
        </w:tc>
      </w:tr>
      <w:tr w:rsidR="00A24D35" w14:paraId="39282315" w14:textId="77777777" w:rsidTr="00D31660">
        <w:trPr>
          <w:trHeight w:val="305"/>
        </w:trPr>
        <w:tc>
          <w:tcPr>
            <w:tcW w:w="739" w:type="dxa"/>
            <w:tcBorders>
              <w:top w:val="nil"/>
              <w:bottom w:val="nil"/>
              <w:right w:val="nil"/>
            </w:tcBorders>
          </w:tcPr>
          <w:p w14:paraId="7B6C580E"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RSK9</w:t>
            </w:r>
          </w:p>
        </w:tc>
        <w:tc>
          <w:tcPr>
            <w:tcW w:w="11422" w:type="dxa"/>
            <w:tcBorders>
              <w:top w:val="nil"/>
              <w:left w:val="nil"/>
              <w:bottom w:val="nil"/>
            </w:tcBorders>
          </w:tcPr>
          <w:p w14:paraId="067B0980"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Standing up for someone even if they are outside of my friend group.</w:t>
            </w:r>
          </w:p>
        </w:tc>
      </w:tr>
      <w:tr w:rsidR="00A24D35" w14:paraId="7EF703F0" w14:textId="77777777" w:rsidTr="00D31660">
        <w:trPr>
          <w:trHeight w:val="292"/>
        </w:trPr>
        <w:tc>
          <w:tcPr>
            <w:tcW w:w="739" w:type="dxa"/>
            <w:tcBorders>
              <w:top w:val="nil"/>
              <w:bottom w:val="nil"/>
              <w:right w:val="nil"/>
            </w:tcBorders>
            <w:shd w:val="clear" w:color="auto" w:fill="D9E2F3" w:themeFill="accent1" w:themeFillTint="33"/>
          </w:tcPr>
          <w:p w14:paraId="53D69D37"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RSK1</w:t>
            </w:r>
          </w:p>
        </w:tc>
        <w:tc>
          <w:tcPr>
            <w:tcW w:w="11422" w:type="dxa"/>
            <w:tcBorders>
              <w:top w:val="nil"/>
              <w:left w:val="nil"/>
              <w:bottom w:val="nil"/>
            </w:tcBorders>
            <w:shd w:val="clear" w:color="auto" w:fill="D9E2F3" w:themeFill="accent1" w:themeFillTint="33"/>
          </w:tcPr>
          <w:p w14:paraId="6B5A36D9"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Being welcoming to someone I don't usually eat lunch with.</w:t>
            </w:r>
          </w:p>
        </w:tc>
      </w:tr>
      <w:tr w:rsidR="00A24D35" w14:paraId="5817CE7F" w14:textId="77777777" w:rsidTr="00D31660">
        <w:trPr>
          <w:trHeight w:val="292"/>
        </w:trPr>
        <w:tc>
          <w:tcPr>
            <w:tcW w:w="739" w:type="dxa"/>
            <w:tcBorders>
              <w:top w:val="nil"/>
              <w:bottom w:val="nil"/>
              <w:right w:val="nil"/>
            </w:tcBorders>
          </w:tcPr>
          <w:p w14:paraId="655EF79C"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RSK5</w:t>
            </w:r>
          </w:p>
        </w:tc>
        <w:tc>
          <w:tcPr>
            <w:tcW w:w="11422" w:type="dxa"/>
            <w:tcBorders>
              <w:top w:val="nil"/>
              <w:left w:val="nil"/>
              <w:bottom w:val="nil"/>
            </w:tcBorders>
          </w:tcPr>
          <w:p w14:paraId="074E0B65"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Respecting a classmate's opinions during a disagreement.</w:t>
            </w:r>
          </w:p>
        </w:tc>
      </w:tr>
      <w:tr w:rsidR="00A24D35" w14:paraId="3E171B65" w14:textId="77777777" w:rsidTr="00D31660">
        <w:trPr>
          <w:trHeight w:val="292"/>
        </w:trPr>
        <w:tc>
          <w:tcPr>
            <w:tcW w:w="739" w:type="dxa"/>
            <w:tcBorders>
              <w:top w:val="nil"/>
              <w:bottom w:val="nil"/>
              <w:right w:val="nil"/>
            </w:tcBorders>
            <w:shd w:val="clear" w:color="auto" w:fill="D9E2F3" w:themeFill="accent1" w:themeFillTint="33"/>
          </w:tcPr>
          <w:p w14:paraId="2459CFCE"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RSK3</w:t>
            </w:r>
          </w:p>
        </w:tc>
        <w:tc>
          <w:tcPr>
            <w:tcW w:w="11422" w:type="dxa"/>
            <w:tcBorders>
              <w:top w:val="nil"/>
              <w:left w:val="nil"/>
              <w:bottom w:val="nil"/>
            </w:tcBorders>
            <w:shd w:val="clear" w:color="auto" w:fill="D9E2F3" w:themeFill="accent1" w:themeFillTint="33"/>
          </w:tcPr>
          <w:p w14:paraId="2485DA5E" w14:textId="77777777" w:rsidR="00A24D35" w:rsidRPr="00C6068E" w:rsidRDefault="00A24D35" w:rsidP="00EE5469">
            <w:pPr>
              <w:rPr>
                <w:rFonts w:asciiTheme="majorHAnsi" w:hAnsiTheme="majorHAnsi" w:cstheme="majorHAnsi"/>
              </w:rPr>
            </w:pPr>
            <w:r w:rsidRPr="00C6068E">
              <w:rPr>
                <w:rFonts w:asciiTheme="majorHAnsi" w:hAnsiTheme="majorHAnsi" w:cstheme="majorHAnsi"/>
              </w:rPr>
              <w:t>Getting along well with my classmates.</w:t>
            </w:r>
          </w:p>
        </w:tc>
      </w:tr>
      <w:tr w:rsidR="00904CD0" w14:paraId="02036171" w14:textId="77777777" w:rsidTr="00D31660">
        <w:trPr>
          <w:trHeight w:val="292"/>
        </w:trPr>
        <w:tc>
          <w:tcPr>
            <w:tcW w:w="739" w:type="dxa"/>
            <w:tcBorders>
              <w:top w:val="nil"/>
              <w:bottom w:val="single" w:sz="4" w:space="0" w:color="auto"/>
              <w:right w:val="nil"/>
            </w:tcBorders>
            <w:shd w:val="clear" w:color="auto" w:fill="auto"/>
          </w:tcPr>
          <w:p w14:paraId="09C4F994" w14:textId="78D429F0" w:rsidR="00904CD0" w:rsidRPr="00C6068E" w:rsidRDefault="00904CD0" w:rsidP="00EE5469">
            <w:pPr>
              <w:rPr>
                <w:rFonts w:asciiTheme="majorHAnsi" w:hAnsiTheme="majorHAnsi" w:cstheme="majorHAnsi"/>
              </w:rPr>
            </w:pPr>
            <w:r w:rsidRPr="00C6068E">
              <w:rPr>
                <w:rFonts w:asciiTheme="majorHAnsi" w:hAnsiTheme="majorHAnsi" w:cstheme="majorHAnsi"/>
              </w:rPr>
              <w:t>RSK6</w:t>
            </w:r>
          </w:p>
        </w:tc>
        <w:tc>
          <w:tcPr>
            <w:tcW w:w="11422" w:type="dxa"/>
            <w:tcBorders>
              <w:top w:val="nil"/>
              <w:left w:val="nil"/>
              <w:bottom w:val="single" w:sz="4" w:space="0" w:color="auto"/>
            </w:tcBorders>
            <w:shd w:val="clear" w:color="auto" w:fill="auto"/>
          </w:tcPr>
          <w:p w14:paraId="64A7520B" w14:textId="1A85B49E" w:rsidR="00904CD0" w:rsidRPr="00C6068E" w:rsidRDefault="00904CD0" w:rsidP="00EE5469">
            <w:pPr>
              <w:rPr>
                <w:rFonts w:asciiTheme="majorHAnsi" w:hAnsiTheme="majorHAnsi" w:cstheme="majorHAnsi"/>
              </w:rPr>
            </w:pPr>
            <w:r w:rsidRPr="00C6068E">
              <w:rPr>
                <w:rFonts w:asciiTheme="majorHAnsi" w:hAnsiTheme="majorHAnsi" w:cstheme="majorHAnsi"/>
              </w:rPr>
              <w:t xml:space="preserve">Getting along well with my </w:t>
            </w:r>
            <w:r w:rsidR="000859D2" w:rsidRPr="00C6068E">
              <w:rPr>
                <w:rFonts w:asciiTheme="majorHAnsi" w:hAnsiTheme="majorHAnsi" w:cstheme="majorHAnsi"/>
              </w:rPr>
              <w:t>teachers.</w:t>
            </w:r>
          </w:p>
        </w:tc>
      </w:tr>
    </w:tbl>
    <w:p w14:paraId="0F55A7A9" w14:textId="77777777" w:rsidR="00DB2D74" w:rsidRDefault="00DB2D74" w:rsidP="003D429D">
      <w:pPr>
        <w:tabs>
          <w:tab w:val="left" w:pos="-630"/>
          <w:tab w:val="left" w:pos="-450"/>
        </w:tabs>
        <w:rPr>
          <w:rFonts w:asciiTheme="majorHAnsi" w:eastAsia="Times New Roman" w:hAnsiTheme="majorHAnsi" w:cs="Times New Roman"/>
          <w:sz w:val="24"/>
          <w:szCs w:val="24"/>
        </w:rPr>
        <w:sectPr w:rsidR="00DB2D74" w:rsidSect="00415E06">
          <w:pgSz w:w="15840" w:h="12240" w:orient="landscape"/>
          <w:pgMar w:top="1152" w:right="1152" w:bottom="1152" w:left="1152" w:header="720" w:footer="720" w:gutter="0"/>
          <w:cols w:space="720"/>
          <w:docGrid w:linePitch="360"/>
        </w:sectPr>
      </w:pPr>
    </w:p>
    <w:p w14:paraId="085495FA" w14:textId="0FBA0B98" w:rsidR="00DB2D74" w:rsidRPr="00DB2D74" w:rsidRDefault="00DB2D74" w:rsidP="00322D3E">
      <w:pPr>
        <w:pStyle w:val="Heading1"/>
        <w:spacing w:before="0"/>
      </w:pPr>
      <w:bookmarkStart w:id="21" w:name="_Toc130827026"/>
      <w:r>
        <w:lastRenderedPageBreak/>
        <w:t xml:space="preserve">Appendix </w:t>
      </w:r>
      <w:r w:rsidR="00415E06">
        <w:t>C</w:t>
      </w:r>
      <w:r>
        <w:t>: Item codes and statements by SE competency</w:t>
      </w:r>
      <w:bookmarkEnd w:id="21"/>
    </w:p>
    <w:tbl>
      <w:tblPr>
        <w:tblW w:w="10092" w:type="dxa"/>
        <w:tblLayout w:type="fixed"/>
        <w:tblLook w:val="04A0" w:firstRow="1" w:lastRow="0" w:firstColumn="1" w:lastColumn="0" w:noHBand="0" w:noVBand="1"/>
      </w:tblPr>
      <w:tblGrid>
        <w:gridCol w:w="623"/>
        <w:gridCol w:w="89"/>
        <w:gridCol w:w="713"/>
        <w:gridCol w:w="178"/>
        <w:gridCol w:w="6328"/>
        <w:gridCol w:w="89"/>
        <w:gridCol w:w="505"/>
        <w:gridCol w:w="59"/>
        <w:gridCol w:w="535"/>
        <w:gridCol w:w="29"/>
        <w:gridCol w:w="566"/>
        <w:gridCol w:w="378"/>
      </w:tblGrid>
      <w:tr w:rsidR="00C05E48" w:rsidRPr="00DB2D74" w14:paraId="6EB7B3B0" w14:textId="77777777" w:rsidTr="00D25926">
        <w:trPr>
          <w:gridAfter w:val="1"/>
          <w:wAfter w:w="378" w:type="dxa"/>
          <w:trHeight w:val="317"/>
        </w:trPr>
        <w:tc>
          <w:tcPr>
            <w:tcW w:w="713" w:type="dxa"/>
            <w:gridSpan w:val="2"/>
            <w:tcBorders>
              <w:top w:val="single" w:sz="8" w:space="0" w:color="auto"/>
              <w:left w:val="nil"/>
              <w:bottom w:val="single" w:sz="8" w:space="0" w:color="auto"/>
              <w:right w:val="nil"/>
            </w:tcBorders>
            <w:shd w:val="clear" w:color="000000" w:fill="002060"/>
            <w:hideMark/>
          </w:tcPr>
          <w:p w14:paraId="300A3F3C" w14:textId="77777777" w:rsidR="00DB2D74" w:rsidRPr="00DB2D74" w:rsidRDefault="00DB2D74" w:rsidP="00DB2D74">
            <w:pPr>
              <w:spacing w:line="240" w:lineRule="auto"/>
              <w:rPr>
                <w:rFonts w:asciiTheme="majorHAnsi" w:eastAsia="Times New Roman" w:hAnsiTheme="majorHAnsi" w:cstheme="majorHAnsi"/>
                <w:b/>
                <w:bCs/>
                <w:color w:val="FFFFFF"/>
                <w:sz w:val="20"/>
                <w:szCs w:val="20"/>
              </w:rPr>
            </w:pPr>
            <w:r w:rsidRPr="00DB2D74">
              <w:rPr>
                <w:rFonts w:asciiTheme="majorHAnsi" w:eastAsia="Times New Roman" w:hAnsiTheme="majorHAnsi" w:cstheme="majorHAnsi"/>
                <w:b/>
                <w:bCs/>
                <w:color w:val="FFFFFF"/>
                <w:sz w:val="20"/>
                <w:szCs w:val="20"/>
              </w:rPr>
              <w:t>No.</w:t>
            </w:r>
            <w:r w:rsidRPr="00DB2D74">
              <w:rPr>
                <w:rFonts w:asciiTheme="majorHAnsi" w:eastAsia="Times New Roman" w:hAnsiTheme="majorHAnsi" w:cstheme="majorHAnsi"/>
                <w:b/>
                <w:bCs/>
                <w:color w:val="FFFFFF"/>
                <w:sz w:val="20"/>
                <w:szCs w:val="20"/>
                <w:vertAlign w:val="superscript"/>
              </w:rPr>
              <w:t>1</w:t>
            </w:r>
          </w:p>
        </w:tc>
        <w:tc>
          <w:tcPr>
            <w:tcW w:w="891" w:type="dxa"/>
            <w:gridSpan w:val="2"/>
            <w:tcBorders>
              <w:top w:val="single" w:sz="8" w:space="0" w:color="auto"/>
              <w:left w:val="nil"/>
              <w:bottom w:val="single" w:sz="8" w:space="0" w:color="auto"/>
              <w:right w:val="nil"/>
            </w:tcBorders>
            <w:shd w:val="clear" w:color="000000" w:fill="002060"/>
            <w:noWrap/>
            <w:hideMark/>
          </w:tcPr>
          <w:p w14:paraId="1428A91B" w14:textId="77777777" w:rsidR="00DB2D74" w:rsidRPr="00DB2D74" w:rsidRDefault="00DB2D74" w:rsidP="00DB2D74">
            <w:pPr>
              <w:spacing w:line="240" w:lineRule="auto"/>
              <w:rPr>
                <w:rFonts w:asciiTheme="majorHAnsi" w:eastAsia="Times New Roman" w:hAnsiTheme="majorHAnsi" w:cstheme="majorHAnsi"/>
                <w:b/>
                <w:bCs/>
                <w:color w:val="FFFFFF"/>
                <w:sz w:val="20"/>
                <w:szCs w:val="20"/>
              </w:rPr>
            </w:pPr>
            <w:r w:rsidRPr="00DB2D74">
              <w:rPr>
                <w:rFonts w:asciiTheme="majorHAnsi" w:eastAsia="Times New Roman" w:hAnsiTheme="majorHAnsi" w:cstheme="majorHAnsi"/>
                <w:b/>
                <w:bCs/>
                <w:color w:val="FFFFFF"/>
                <w:sz w:val="20"/>
                <w:szCs w:val="20"/>
              </w:rPr>
              <w:t>Item code</w:t>
            </w:r>
          </w:p>
        </w:tc>
        <w:tc>
          <w:tcPr>
            <w:tcW w:w="6418" w:type="dxa"/>
            <w:gridSpan w:val="2"/>
            <w:tcBorders>
              <w:top w:val="single" w:sz="8" w:space="0" w:color="auto"/>
              <w:left w:val="nil"/>
              <w:bottom w:val="single" w:sz="8" w:space="0" w:color="auto"/>
              <w:right w:val="nil"/>
            </w:tcBorders>
            <w:shd w:val="clear" w:color="000000" w:fill="002060"/>
            <w:hideMark/>
          </w:tcPr>
          <w:p w14:paraId="76EC2F25" w14:textId="77777777" w:rsidR="00DB2D74" w:rsidRPr="00DB2D74" w:rsidRDefault="00DB2D74" w:rsidP="00DB2D74">
            <w:pPr>
              <w:spacing w:line="240" w:lineRule="auto"/>
              <w:rPr>
                <w:rFonts w:asciiTheme="majorHAnsi" w:eastAsia="Times New Roman" w:hAnsiTheme="majorHAnsi" w:cstheme="majorHAnsi"/>
                <w:b/>
                <w:bCs/>
                <w:color w:val="FFFFFF"/>
                <w:sz w:val="20"/>
                <w:szCs w:val="20"/>
              </w:rPr>
            </w:pPr>
            <w:r w:rsidRPr="00DB2D74">
              <w:rPr>
                <w:rFonts w:asciiTheme="majorHAnsi" w:eastAsia="Times New Roman" w:hAnsiTheme="majorHAnsi" w:cstheme="majorHAnsi"/>
                <w:b/>
                <w:bCs/>
                <w:color w:val="FFFFFF"/>
                <w:sz w:val="20"/>
                <w:szCs w:val="20"/>
              </w:rPr>
              <w:t>Item Prompt: How hard to easy is the following for you?</w:t>
            </w:r>
          </w:p>
        </w:tc>
        <w:tc>
          <w:tcPr>
            <w:tcW w:w="564" w:type="dxa"/>
            <w:gridSpan w:val="2"/>
            <w:tcBorders>
              <w:top w:val="single" w:sz="8" w:space="0" w:color="auto"/>
              <w:left w:val="nil"/>
              <w:bottom w:val="single" w:sz="8" w:space="0" w:color="auto"/>
              <w:right w:val="nil"/>
            </w:tcBorders>
            <w:shd w:val="clear" w:color="000000" w:fill="002060"/>
            <w:noWrap/>
            <w:hideMark/>
          </w:tcPr>
          <w:p w14:paraId="5DD9A370" w14:textId="77777777" w:rsidR="00DB2D74" w:rsidRPr="00DB2D74" w:rsidRDefault="00DB2D74" w:rsidP="00DB2D74">
            <w:pPr>
              <w:spacing w:line="240" w:lineRule="auto"/>
              <w:rPr>
                <w:rFonts w:asciiTheme="majorHAnsi" w:eastAsia="Times New Roman" w:hAnsiTheme="majorHAnsi" w:cstheme="majorHAnsi"/>
                <w:b/>
                <w:bCs/>
                <w:color w:val="FFFFFF"/>
                <w:sz w:val="20"/>
                <w:szCs w:val="20"/>
              </w:rPr>
            </w:pPr>
            <w:r w:rsidRPr="00DB2D74">
              <w:rPr>
                <w:rFonts w:asciiTheme="majorHAnsi" w:eastAsia="Times New Roman" w:hAnsiTheme="majorHAnsi" w:cstheme="majorHAnsi"/>
                <w:b/>
                <w:bCs/>
                <w:color w:val="FFFFFF"/>
                <w:sz w:val="20"/>
                <w:szCs w:val="20"/>
              </w:rPr>
              <w:t>ES</w:t>
            </w:r>
            <w:r w:rsidRPr="00DB2D74">
              <w:rPr>
                <w:rFonts w:asciiTheme="majorHAnsi" w:eastAsia="Times New Roman" w:hAnsiTheme="majorHAnsi" w:cstheme="majorHAnsi"/>
                <w:b/>
                <w:bCs/>
                <w:color w:val="FFFFFF"/>
                <w:sz w:val="20"/>
                <w:szCs w:val="20"/>
                <w:vertAlign w:val="superscript"/>
              </w:rPr>
              <w:t>2</w:t>
            </w:r>
          </w:p>
        </w:tc>
        <w:tc>
          <w:tcPr>
            <w:tcW w:w="564" w:type="dxa"/>
            <w:gridSpan w:val="2"/>
            <w:tcBorders>
              <w:top w:val="single" w:sz="8" w:space="0" w:color="auto"/>
              <w:left w:val="nil"/>
              <w:bottom w:val="single" w:sz="8" w:space="0" w:color="auto"/>
              <w:right w:val="nil"/>
            </w:tcBorders>
            <w:shd w:val="clear" w:color="000000" w:fill="002060"/>
            <w:noWrap/>
            <w:hideMark/>
          </w:tcPr>
          <w:p w14:paraId="015FE96A" w14:textId="77777777" w:rsidR="00DB2D74" w:rsidRPr="00DB2D74" w:rsidRDefault="00DB2D74" w:rsidP="00DB2D74">
            <w:pPr>
              <w:spacing w:line="240" w:lineRule="auto"/>
              <w:rPr>
                <w:rFonts w:asciiTheme="majorHAnsi" w:eastAsia="Times New Roman" w:hAnsiTheme="majorHAnsi" w:cstheme="majorHAnsi"/>
                <w:b/>
                <w:bCs/>
                <w:color w:val="FFFFFF"/>
                <w:sz w:val="20"/>
                <w:szCs w:val="20"/>
              </w:rPr>
            </w:pPr>
            <w:r w:rsidRPr="00DB2D74">
              <w:rPr>
                <w:rFonts w:asciiTheme="majorHAnsi" w:eastAsia="Times New Roman" w:hAnsiTheme="majorHAnsi" w:cstheme="majorHAnsi"/>
                <w:b/>
                <w:bCs/>
                <w:color w:val="FFFFFF"/>
                <w:sz w:val="20"/>
                <w:szCs w:val="20"/>
              </w:rPr>
              <w:t>MS</w:t>
            </w:r>
            <w:r w:rsidRPr="00DB2D74">
              <w:rPr>
                <w:rFonts w:asciiTheme="majorHAnsi" w:eastAsia="Times New Roman" w:hAnsiTheme="majorHAnsi" w:cstheme="majorHAnsi"/>
                <w:b/>
                <w:bCs/>
                <w:color w:val="FFFFFF"/>
                <w:sz w:val="20"/>
                <w:szCs w:val="20"/>
                <w:vertAlign w:val="superscript"/>
              </w:rPr>
              <w:t>2</w:t>
            </w:r>
          </w:p>
        </w:tc>
        <w:tc>
          <w:tcPr>
            <w:tcW w:w="564" w:type="dxa"/>
            <w:tcBorders>
              <w:top w:val="single" w:sz="8" w:space="0" w:color="auto"/>
              <w:left w:val="nil"/>
              <w:bottom w:val="single" w:sz="8" w:space="0" w:color="auto"/>
              <w:right w:val="nil"/>
            </w:tcBorders>
            <w:shd w:val="clear" w:color="000000" w:fill="002060"/>
            <w:noWrap/>
            <w:hideMark/>
          </w:tcPr>
          <w:p w14:paraId="578A464C" w14:textId="77777777" w:rsidR="00DB2D74" w:rsidRPr="00DB2D74" w:rsidRDefault="00DB2D74" w:rsidP="00DB2D74">
            <w:pPr>
              <w:spacing w:line="240" w:lineRule="auto"/>
              <w:rPr>
                <w:rFonts w:asciiTheme="majorHAnsi" w:eastAsia="Times New Roman" w:hAnsiTheme="majorHAnsi" w:cstheme="majorHAnsi"/>
                <w:b/>
                <w:bCs/>
                <w:color w:val="FFFFFF"/>
                <w:sz w:val="20"/>
                <w:szCs w:val="20"/>
              </w:rPr>
            </w:pPr>
            <w:r w:rsidRPr="00DB2D74">
              <w:rPr>
                <w:rFonts w:asciiTheme="majorHAnsi" w:eastAsia="Times New Roman" w:hAnsiTheme="majorHAnsi" w:cstheme="majorHAnsi"/>
                <w:b/>
                <w:bCs/>
                <w:color w:val="FFFFFF"/>
                <w:sz w:val="20"/>
                <w:szCs w:val="20"/>
              </w:rPr>
              <w:t>HS</w:t>
            </w:r>
            <w:r w:rsidRPr="00DB2D74">
              <w:rPr>
                <w:rFonts w:asciiTheme="majorHAnsi" w:eastAsia="Times New Roman" w:hAnsiTheme="majorHAnsi" w:cstheme="majorHAnsi"/>
                <w:b/>
                <w:bCs/>
                <w:color w:val="FFFFFF"/>
                <w:sz w:val="20"/>
                <w:szCs w:val="20"/>
                <w:vertAlign w:val="superscript"/>
              </w:rPr>
              <w:t>2</w:t>
            </w:r>
          </w:p>
        </w:tc>
      </w:tr>
      <w:tr w:rsidR="00C05E48" w:rsidRPr="00DB2D74" w14:paraId="59F322EB" w14:textId="77777777" w:rsidTr="00D25926">
        <w:trPr>
          <w:gridAfter w:val="1"/>
          <w:wAfter w:w="378" w:type="dxa"/>
          <w:trHeight w:val="317"/>
        </w:trPr>
        <w:tc>
          <w:tcPr>
            <w:tcW w:w="713" w:type="dxa"/>
            <w:gridSpan w:val="2"/>
            <w:tcBorders>
              <w:top w:val="single" w:sz="12" w:space="0" w:color="auto"/>
              <w:left w:val="nil"/>
              <w:bottom w:val="nil"/>
              <w:right w:val="nil"/>
            </w:tcBorders>
            <w:shd w:val="clear" w:color="auto" w:fill="DEEAF6" w:themeFill="accent5" w:themeFillTint="33"/>
            <w:noWrap/>
            <w:hideMark/>
          </w:tcPr>
          <w:p w14:paraId="187569B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1</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single" w:sz="12" w:space="0" w:color="auto"/>
              <w:left w:val="nil"/>
              <w:bottom w:val="nil"/>
              <w:right w:val="nil"/>
            </w:tcBorders>
            <w:shd w:val="clear" w:color="auto" w:fill="DEEAF6" w:themeFill="accent5" w:themeFillTint="33"/>
            <w:noWrap/>
            <w:hideMark/>
          </w:tcPr>
          <w:p w14:paraId="6B645D6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SAS1</w:t>
            </w:r>
          </w:p>
        </w:tc>
        <w:tc>
          <w:tcPr>
            <w:tcW w:w="6418" w:type="dxa"/>
            <w:gridSpan w:val="2"/>
            <w:tcBorders>
              <w:top w:val="single" w:sz="12" w:space="0" w:color="auto"/>
              <w:left w:val="nil"/>
              <w:bottom w:val="nil"/>
              <w:right w:val="nil"/>
            </w:tcBorders>
            <w:shd w:val="clear" w:color="auto" w:fill="DEEAF6" w:themeFill="accent5" w:themeFillTint="33"/>
            <w:hideMark/>
          </w:tcPr>
          <w:p w14:paraId="04610C4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Knowing what my strengths are. </w:t>
            </w:r>
          </w:p>
        </w:tc>
        <w:tc>
          <w:tcPr>
            <w:tcW w:w="564" w:type="dxa"/>
            <w:gridSpan w:val="2"/>
            <w:tcBorders>
              <w:top w:val="single" w:sz="12" w:space="0" w:color="auto"/>
              <w:left w:val="nil"/>
              <w:bottom w:val="nil"/>
              <w:right w:val="nil"/>
            </w:tcBorders>
            <w:shd w:val="clear" w:color="auto" w:fill="DEEAF6" w:themeFill="accent5" w:themeFillTint="33"/>
            <w:noWrap/>
            <w:hideMark/>
          </w:tcPr>
          <w:p w14:paraId="1A21701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single" w:sz="12" w:space="0" w:color="auto"/>
              <w:left w:val="nil"/>
              <w:bottom w:val="nil"/>
              <w:right w:val="nil"/>
            </w:tcBorders>
            <w:shd w:val="clear" w:color="auto" w:fill="DEEAF6" w:themeFill="accent5" w:themeFillTint="33"/>
            <w:noWrap/>
            <w:hideMark/>
          </w:tcPr>
          <w:p w14:paraId="0FD5E9D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single" w:sz="12" w:space="0" w:color="auto"/>
              <w:left w:val="nil"/>
              <w:bottom w:val="nil"/>
              <w:right w:val="nil"/>
            </w:tcBorders>
            <w:shd w:val="clear" w:color="auto" w:fill="DEEAF6" w:themeFill="accent5" w:themeFillTint="33"/>
            <w:noWrap/>
            <w:hideMark/>
          </w:tcPr>
          <w:p w14:paraId="1C789B8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43A378C4" w14:textId="77777777" w:rsidTr="00D25926">
        <w:trPr>
          <w:gridAfter w:val="1"/>
          <w:wAfter w:w="378" w:type="dxa"/>
          <w:trHeight w:val="317"/>
        </w:trPr>
        <w:tc>
          <w:tcPr>
            <w:tcW w:w="713" w:type="dxa"/>
            <w:gridSpan w:val="2"/>
            <w:tcBorders>
              <w:top w:val="nil"/>
              <w:left w:val="nil"/>
              <w:bottom w:val="nil"/>
              <w:right w:val="nil"/>
            </w:tcBorders>
            <w:shd w:val="clear" w:color="auto" w:fill="auto"/>
            <w:noWrap/>
            <w:hideMark/>
          </w:tcPr>
          <w:p w14:paraId="5F8F76E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2</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1DD1341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SAE2</w:t>
            </w:r>
          </w:p>
        </w:tc>
        <w:tc>
          <w:tcPr>
            <w:tcW w:w="6418" w:type="dxa"/>
            <w:gridSpan w:val="2"/>
            <w:tcBorders>
              <w:top w:val="nil"/>
              <w:left w:val="nil"/>
              <w:bottom w:val="nil"/>
              <w:right w:val="nil"/>
            </w:tcBorders>
            <w:shd w:val="clear" w:color="auto" w:fill="auto"/>
            <w:hideMark/>
          </w:tcPr>
          <w:p w14:paraId="7DC91F3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Knowing ways to make myself feel better when I'm sad. </w:t>
            </w:r>
          </w:p>
        </w:tc>
        <w:tc>
          <w:tcPr>
            <w:tcW w:w="564" w:type="dxa"/>
            <w:gridSpan w:val="2"/>
            <w:tcBorders>
              <w:top w:val="nil"/>
              <w:left w:val="nil"/>
              <w:bottom w:val="nil"/>
              <w:right w:val="nil"/>
            </w:tcBorders>
            <w:shd w:val="clear" w:color="auto" w:fill="auto"/>
            <w:noWrap/>
            <w:hideMark/>
          </w:tcPr>
          <w:p w14:paraId="27BF634A"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noWrap/>
            <w:hideMark/>
          </w:tcPr>
          <w:p w14:paraId="7450CD5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noWrap/>
            <w:hideMark/>
          </w:tcPr>
          <w:p w14:paraId="5AE2A36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426F5BE1" w14:textId="77777777" w:rsidTr="00D25926">
        <w:trPr>
          <w:gridAfter w:val="1"/>
          <w:wAfter w:w="378" w:type="dxa"/>
          <w:trHeight w:val="317"/>
        </w:trPr>
        <w:tc>
          <w:tcPr>
            <w:tcW w:w="713" w:type="dxa"/>
            <w:gridSpan w:val="2"/>
            <w:tcBorders>
              <w:top w:val="nil"/>
              <w:left w:val="nil"/>
              <w:bottom w:val="nil"/>
              <w:right w:val="nil"/>
            </w:tcBorders>
            <w:shd w:val="clear" w:color="auto" w:fill="DEEAF6" w:themeFill="accent5" w:themeFillTint="33"/>
            <w:noWrap/>
            <w:hideMark/>
          </w:tcPr>
          <w:p w14:paraId="715CC29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3</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DEEAF6" w:themeFill="accent5" w:themeFillTint="33"/>
            <w:noWrap/>
            <w:hideMark/>
          </w:tcPr>
          <w:p w14:paraId="0EA19DA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SAE3</w:t>
            </w:r>
          </w:p>
        </w:tc>
        <w:tc>
          <w:tcPr>
            <w:tcW w:w="6418" w:type="dxa"/>
            <w:gridSpan w:val="2"/>
            <w:tcBorders>
              <w:top w:val="nil"/>
              <w:left w:val="nil"/>
              <w:bottom w:val="nil"/>
              <w:right w:val="nil"/>
            </w:tcBorders>
            <w:shd w:val="clear" w:color="auto" w:fill="DEEAF6" w:themeFill="accent5" w:themeFillTint="33"/>
            <w:hideMark/>
          </w:tcPr>
          <w:p w14:paraId="6928F8A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Noticing what my body does when I am nervous. </w:t>
            </w:r>
          </w:p>
        </w:tc>
        <w:tc>
          <w:tcPr>
            <w:tcW w:w="564" w:type="dxa"/>
            <w:gridSpan w:val="2"/>
            <w:tcBorders>
              <w:top w:val="nil"/>
              <w:left w:val="nil"/>
              <w:bottom w:val="nil"/>
              <w:right w:val="nil"/>
            </w:tcBorders>
            <w:shd w:val="clear" w:color="auto" w:fill="DEEAF6" w:themeFill="accent5" w:themeFillTint="33"/>
            <w:noWrap/>
            <w:hideMark/>
          </w:tcPr>
          <w:p w14:paraId="63D9518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noWrap/>
            <w:hideMark/>
          </w:tcPr>
          <w:p w14:paraId="231A715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noWrap/>
            <w:hideMark/>
          </w:tcPr>
          <w:p w14:paraId="487B6F7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72F3AF70" w14:textId="77777777" w:rsidTr="00D25926">
        <w:trPr>
          <w:gridAfter w:val="1"/>
          <w:wAfter w:w="378" w:type="dxa"/>
          <w:trHeight w:val="340"/>
        </w:trPr>
        <w:tc>
          <w:tcPr>
            <w:tcW w:w="713" w:type="dxa"/>
            <w:gridSpan w:val="2"/>
            <w:tcBorders>
              <w:top w:val="nil"/>
              <w:left w:val="nil"/>
              <w:bottom w:val="nil"/>
              <w:right w:val="nil"/>
            </w:tcBorders>
            <w:shd w:val="clear" w:color="auto" w:fill="auto"/>
            <w:noWrap/>
            <w:hideMark/>
          </w:tcPr>
          <w:p w14:paraId="45249D0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4</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28AA058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SAE4</w:t>
            </w:r>
          </w:p>
        </w:tc>
        <w:tc>
          <w:tcPr>
            <w:tcW w:w="6418" w:type="dxa"/>
            <w:gridSpan w:val="2"/>
            <w:tcBorders>
              <w:top w:val="nil"/>
              <w:left w:val="nil"/>
              <w:bottom w:val="nil"/>
              <w:right w:val="nil"/>
            </w:tcBorders>
            <w:shd w:val="clear" w:color="auto" w:fill="auto"/>
            <w:hideMark/>
          </w:tcPr>
          <w:p w14:paraId="1DA2743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Knowing the </w:t>
            </w:r>
            <w:proofErr w:type="gramStart"/>
            <w:r w:rsidRPr="00DB2D74">
              <w:rPr>
                <w:rFonts w:asciiTheme="majorHAnsi" w:eastAsia="Times New Roman" w:hAnsiTheme="majorHAnsi" w:cstheme="majorHAnsi"/>
                <w:color w:val="000000"/>
                <w:sz w:val="20"/>
                <w:szCs w:val="20"/>
              </w:rPr>
              <w:t>emotions</w:t>
            </w:r>
            <w:proofErr w:type="gramEnd"/>
            <w:r w:rsidRPr="00DB2D74">
              <w:rPr>
                <w:rFonts w:asciiTheme="majorHAnsi" w:eastAsia="Times New Roman" w:hAnsiTheme="majorHAnsi" w:cstheme="majorHAnsi"/>
                <w:color w:val="000000"/>
                <w:sz w:val="20"/>
                <w:szCs w:val="20"/>
              </w:rPr>
              <w:t xml:space="preserve"> I feel. </w:t>
            </w:r>
          </w:p>
        </w:tc>
        <w:tc>
          <w:tcPr>
            <w:tcW w:w="564" w:type="dxa"/>
            <w:gridSpan w:val="2"/>
            <w:tcBorders>
              <w:top w:val="nil"/>
              <w:left w:val="nil"/>
              <w:bottom w:val="nil"/>
              <w:right w:val="nil"/>
            </w:tcBorders>
            <w:shd w:val="clear" w:color="auto" w:fill="auto"/>
            <w:noWrap/>
            <w:hideMark/>
          </w:tcPr>
          <w:p w14:paraId="7C5144F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noWrap/>
            <w:hideMark/>
          </w:tcPr>
          <w:p w14:paraId="54CF692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noWrap/>
            <w:hideMark/>
          </w:tcPr>
          <w:p w14:paraId="3403056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0F4BD7A1" w14:textId="77777777" w:rsidTr="00D25926">
        <w:trPr>
          <w:gridAfter w:val="1"/>
          <w:wAfter w:w="378" w:type="dxa"/>
          <w:trHeight w:val="317"/>
        </w:trPr>
        <w:tc>
          <w:tcPr>
            <w:tcW w:w="713" w:type="dxa"/>
            <w:gridSpan w:val="2"/>
            <w:tcBorders>
              <w:top w:val="nil"/>
              <w:left w:val="nil"/>
              <w:bottom w:val="nil"/>
              <w:right w:val="nil"/>
            </w:tcBorders>
            <w:shd w:val="clear" w:color="auto" w:fill="DEEAF6" w:themeFill="accent5" w:themeFillTint="33"/>
            <w:noWrap/>
            <w:hideMark/>
          </w:tcPr>
          <w:p w14:paraId="099E462A"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5</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DEEAF6" w:themeFill="accent5" w:themeFillTint="33"/>
            <w:noWrap/>
            <w:hideMark/>
          </w:tcPr>
          <w:p w14:paraId="17F6711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SAS5</w:t>
            </w:r>
          </w:p>
        </w:tc>
        <w:tc>
          <w:tcPr>
            <w:tcW w:w="6418" w:type="dxa"/>
            <w:gridSpan w:val="2"/>
            <w:tcBorders>
              <w:top w:val="nil"/>
              <w:left w:val="nil"/>
              <w:bottom w:val="nil"/>
              <w:right w:val="nil"/>
            </w:tcBorders>
            <w:shd w:val="clear" w:color="auto" w:fill="DEEAF6" w:themeFill="accent5" w:themeFillTint="33"/>
            <w:hideMark/>
          </w:tcPr>
          <w:p w14:paraId="645CF277" w14:textId="77777777" w:rsidR="00DB2D74" w:rsidRPr="00DB2D74" w:rsidRDefault="00DB2D74" w:rsidP="00EE5469">
            <w:pPr>
              <w:rPr>
                <w:rFonts w:asciiTheme="majorHAnsi" w:eastAsia="Times New Roman" w:hAnsiTheme="majorHAnsi" w:cstheme="majorHAnsi"/>
                <w:sz w:val="20"/>
                <w:szCs w:val="20"/>
              </w:rPr>
            </w:pPr>
            <w:r w:rsidRPr="00DB2D74">
              <w:rPr>
                <w:rFonts w:asciiTheme="majorHAnsi" w:eastAsia="Times New Roman" w:hAnsiTheme="majorHAnsi" w:cstheme="majorHAnsi"/>
                <w:sz w:val="20"/>
                <w:szCs w:val="20"/>
              </w:rPr>
              <w:t>Knowing when I am wrong in the way I behave.</w:t>
            </w:r>
          </w:p>
        </w:tc>
        <w:tc>
          <w:tcPr>
            <w:tcW w:w="564" w:type="dxa"/>
            <w:gridSpan w:val="2"/>
            <w:tcBorders>
              <w:top w:val="nil"/>
              <w:left w:val="nil"/>
              <w:bottom w:val="nil"/>
              <w:right w:val="nil"/>
            </w:tcBorders>
            <w:shd w:val="clear" w:color="auto" w:fill="DEEAF6" w:themeFill="accent5" w:themeFillTint="33"/>
            <w:noWrap/>
            <w:hideMark/>
          </w:tcPr>
          <w:p w14:paraId="5CCEB62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noWrap/>
            <w:hideMark/>
          </w:tcPr>
          <w:p w14:paraId="012E670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noWrap/>
            <w:hideMark/>
          </w:tcPr>
          <w:p w14:paraId="6C33839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3DAAA764" w14:textId="77777777" w:rsidTr="00D25926">
        <w:trPr>
          <w:gridAfter w:val="1"/>
          <w:wAfter w:w="378" w:type="dxa"/>
          <w:trHeight w:val="375"/>
        </w:trPr>
        <w:tc>
          <w:tcPr>
            <w:tcW w:w="713" w:type="dxa"/>
            <w:gridSpan w:val="2"/>
            <w:tcBorders>
              <w:top w:val="nil"/>
              <w:left w:val="nil"/>
              <w:bottom w:val="nil"/>
              <w:right w:val="nil"/>
            </w:tcBorders>
            <w:shd w:val="clear" w:color="auto" w:fill="auto"/>
            <w:noWrap/>
            <w:hideMark/>
          </w:tcPr>
          <w:p w14:paraId="6B9BFB1A"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6</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59FCF67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SAS6</w:t>
            </w:r>
          </w:p>
        </w:tc>
        <w:tc>
          <w:tcPr>
            <w:tcW w:w="6418" w:type="dxa"/>
            <w:gridSpan w:val="2"/>
            <w:tcBorders>
              <w:top w:val="nil"/>
              <w:left w:val="nil"/>
              <w:bottom w:val="nil"/>
              <w:right w:val="nil"/>
            </w:tcBorders>
            <w:shd w:val="clear" w:color="auto" w:fill="auto"/>
            <w:hideMark/>
          </w:tcPr>
          <w:p w14:paraId="58878A1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Knowing how to get better at things that are hard for me to do at school. </w:t>
            </w:r>
          </w:p>
        </w:tc>
        <w:tc>
          <w:tcPr>
            <w:tcW w:w="564" w:type="dxa"/>
            <w:gridSpan w:val="2"/>
            <w:tcBorders>
              <w:top w:val="nil"/>
              <w:left w:val="nil"/>
              <w:bottom w:val="nil"/>
              <w:right w:val="nil"/>
            </w:tcBorders>
            <w:shd w:val="clear" w:color="auto" w:fill="auto"/>
            <w:noWrap/>
            <w:hideMark/>
          </w:tcPr>
          <w:p w14:paraId="62C99F4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noWrap/>
            <w:hideMark/>
          </w:tcPr>
          <w:p w14:paraId="6BF0112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noWrap/>
            <w:hideMark/>
          </w:tcPr>
          <w:p w14:paraId="73CDEA8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08006E86" w14:textId="77777777" w:rsidTr="00D25926">
        <w:trPr>
          <w:gridAfter w:val="1"/>
          <w:wAfter w:w="378" w:type="dxa"/>
          <w:trHeight w:val="317"/>
        </w:trPr>
        <w:tc>
          <w:tcPr>
            <w:tcW w:w="713" w:type="dxa"/>
            <w:gridSpan w:val="2"/>
            <w:tcBorders>
              <w:top w:val="nil"/>
              <w:left w:val="nil"/>
              <w:bottom w:val="nil"/>
              <w:right w:val="nil"/>
            </w:tcBorders>
            <w:shd w:val="clear" w:color="auto" w:fill="DEEAF6" w:themeFill="accent5" w:themeFillTint="33"/>
            <w:noWrap/>
            <w:hideMark/>
          </w:tcPr>
          <w:p w14:paraId="56E46E4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7</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DEEAF6" w:themeFill="accent5" w:themeFillTint="33"/>
            <w:noWrap/>
            <w:hideMark/>
          </w:tcPr>
          <w:p w14:paraId="1467C0E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SAE7</w:t>
            </w:r>
          </w:p>
        </w:tc>
        <w:tc>
          <w:tcPr>
            <w:tcW w:w="6418" w:type="dxa"/>
            <w:gridSpan w:val="2"/>
            <w:tcBorders>
              <w:top w:val="nil"/>
              <w:left w:val="nil"/>
              <w:bottom w:val="nil"/>
              <w:right w:val="nil"/>
            </w:tcBorders>
            <w:shd w:val="clear" w:color="auto" w:fill="DEEAF6" w:themeFill="accent5" w:themeFillTint="33"/>
            <w:hideMark/>
          </w:tcPr>
          <w:p w14:paraId="6B5F7A3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Knowing when my mood affects how I treat others. </w:t>
            </w:r>
          </w:p>
        </w:tc>
        <w:tc>
          <w:tcPr>
            <w:tcW w:w="564" w:type="dxa"/>
            <w:gridSpan w:val="2"/>
            <w:tcBorders>
              <w:top w:val="nil"/>
              <w:left w:val="nil"/>
              <w:bottom w:val="nil"/>
              <w:right w:val="nil"/>
            </w:tcBorders>
            <w:shd w:val="clear" w:color="auto" w:fill="DEEAF6" w:themeFill="accent5" w:themeFillTint="33"/>
            <w:noWrap/>
            <w:hideMark/>
          </w:tcPr>
          <w:p w14:paraId="48DF665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noWrap/>
            <w:hideMark/>
          </w:tcPr>
          <w:p w14:paraId="3D660ED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noWrap/>
            <w:hideMark/>
          </w:tcPr>
          <w:p w14:paraId="0F53416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2EA90023" w14:textId="77777777" w:rsidTr="00D25926">
        <w:trPr>
          <w:gridAfter w:val="1"/>
          <w:wAfter w:w="378" w:type="dxa"/>
          <w:trHeight w:val="317"/>
        </w:trPr>
        <w:tc>
          <w:tcPr>
            <w:tcW w:w="713" w:type="dxa"/>
            <w:gridSpan w:val="2"/>
            <w:tcBorders>
              <w:top w:val="nil"/>
              <w:left w:val="nil"/>
              <w:bottom w:val="nil"/>
              <w:right w:val="nil"/>
            </w:tcBorders>
            <w:shd w:val="clear" w:color="auto" w:fill="auto"/>
            <w:noWrap/>
            <w:hideMark/>
          </w:tcPr>
          <w:p w14:paraId="139CD25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8</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023D136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SAE8</w:t>
            </w:r>
          </w:p>
        </w:tc>
        <w:tc>
          <w:tcPr>
            <w:tcW w:w="6418" w:type="dxa"/>
            <w:gridSpan w:val="2"/>
            <w:tcBorders>
              <w:top w:val="nil"/>
              <w:left w:val="nil"/>
              <w:bottom w:val="nil"/>
              <w:right w:val="nil"/>
            </w:tcBorders>
            <w:shd w:val="clear" w:color="auto" w:fill="auto"/>
            <w:hideMark/>
          </w:tcPr>
          <w:p w14:paraId="7C1EA6D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Knowing </w:t>
            </w:r>
            <w:proofErr w:type="gramStart"/>
            <w:r w:rsidRPr="00DB2D74">
              <w:rPr>
                <w:rFonts w:asciiTheme="majorHAnsi" w:eastAsia="Times New Roman" w:hAnsiTheme="majorHAnsi" w:cstheme="majorHAnsi"/>
                <w:color w:val="000000"/>
                <w:sz w:val="20"/>
                <w:szCs w:val="20"/>
              </w:rPr>
              <w:t>ways</w:t>
            </w:r>
            <w:proofErr w:type="gramEnd"/>
            <w:r w:rsidRPr="00DB2D74">
              <w:rPr>
                <w:rFonts w:asciiTheme="majorHAnsi" w:eastAsia="Times New Roman" w:hAnsiTheme="majorHAnsi" w:cstheme="majorHAnsi"/>
                <w:color w:val="000000"/>
                <w:sz w:val="20"/>
                <w:szCs w:val="20"/>
              </w:rPr>
              <w:t xml:space="preserve"> I calm myself down. </w:t>
            </w:r>
          </w:p>
        </w:tc>
        <w:tc>
          <w:tcPr>
            <w:tcW w:w="564" w:type="dxa"/>
            <w:gridSpan w:val="2"/>
            <w:tcBorders>
              <w:top w:val="nil"/>
              <w:left w:val="nil"/>
              <w:bottom w:val="nil"/>
              <w:right w:val="nil"/>
            </w:tcBorders>
            <w:shd w:val="clear" w:color="auto" w:fill="auto"/>
            <w:noWrap/>
            <w:hideMark/>
          </w:tcPr>
          <w:p w14:paraId="3EF478E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noWrap/>
            <w:hideMark/>
          </w:tcPr>
          <w:p w14:paraId="43D00A9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noWrap/>
            <w:hideMark/>
          </w:tcPr>
          <w:p w14:paraId="1F34262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62F85E26" w14:textId="77777777" w:rsidTr="00D25926">
        <w:trPr>
          <w:gridAfter w:val="1"/>
          <w:wAfter w:w="378" w:type="dxa"/>
          <w:trHeight w:val="317"/>
        </w:trPr>
        <w:tc>
          <w:tcPr>
            <w:tcW w:w="713" w:type="dxa"/>
            <w:gridSpan w:val="2"/>
            <w:tcBorders>
              <w:top w:val="nil"/>
              <w:left w:val="nil"/>
              <w:bottom w:val="nil"/>
              <w:right w:val="nil"/>
            </w:tcBorders>
            <w:shd w:val="clear" w:color="auto" w:fill="DEEAF6" w:themeFill="accent5" w:themeFillTint="33"/>
            <w:noWrap/>
            <w:hideMark/>
          </w:tcPr>
          <w:p w14:paraId="2477014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9</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DEEAF6" w:themeFill="accent5" w:themeFillTint="33"/>
            <w:noWrap/>
            <w:hideMark/>
          </w:tcPr>
          <w:p w14:paraId="0477D97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SAS9</w:t>
            </w:r>
          </w:p>
        </w:tc>
        <w:tc>
          <w:tcPr>
            <w:tcW w:w="6418" w:type="dxa"/>
            <w:gridSpan w:val="2"/>
            <w:tcBorders>
              <w:top w:val="nil"/>
              <w:left w:val="nil"/>
              <w:bottom w:val="nil"/>
              <w:right w:val="nil"/>
            </w:tcBorders>
            <w:shd w:val="clear" w:color="auto" w:fill="DEEAF6" w:themeFill="accent5" w:themeFillTint="33"/>
            <w:hideMark/>
          </w:tcPr>
          <w:p w14:paraId="04DF066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Knowing when I can't control something.</w:t>
            </w:r>
          </w:p>
        </w:tc>
        <w:tc>
          <w:tcPr>
            <w:tcW w:w="564" w:type="dxa"/>
            <w:gridSpan w:val="2"/>
            <w:tcBorders>
              <w:top w:val="nil"/>
              <w:left w:val="nil"/>
              <w:bottom w:val="nil"/>
              <w:right w:val="nil"/>
            </w:tcBorders>
            <w:shd w:val="clear" w:color="auto" w:fill="DEEAF6" w:themeFill="accent5" w:themeFillTint="33"/>
            <w:noWrap/>
            <w:hideMark/>
          </w:tcPr>
          <w:p w14:paraId="7B04374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noWrap/>
            <w:hideMark/>
          </w:tcPr>
          <w:p w14:paraId="6BCAD8D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noWrap/>
            <w:hideMark/>
          </w:tcPr>
          <w:p w14:paraId="5FEEB09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767EC6F9" w14:textId="77777777" w:rsidTr="00D25926">
        <w:trPr>
          <w:gridAfter w:val="1"/>
          <w:wAfter w:w="378" w:type="dxa"/>
          <w:trHeight w:val="317"/>
        </w:trPr>
        <w:tc>
          <w:tcPr>
            <w:tcW w:w="713" w:type="dxa"/>
            <w:gridSpan w:val="2"/>
            <w:tcBorders>
              <w:top w:val="nil"/>
              <w:left w:val="nil"/>
              <w:bottom w:val="nil"/>
              <w:right w:val="nil"/>
            </w:tcBorders>
            <w:shd w:val="clear" w:color="auto" w:fill="auto"/>
            <w:noWrap/>
            <w:hideMark/>
          </w:tcPr>
          <w:p w14:paraId="6D40CFD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10</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6A72447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SAE10</w:t>
            </w:r>
          </w:p>
        </w:tc>
        <w:tc>
          <w:tcPr>
            <w:tcW w:w="6418" w:type="dxa"/>
            <w:gridSpan w:val="2"/>
            <w:tcBorders>
              <w:top w:val="nil"/>
              <w:left w:val="nil"/>
              <w:bottom w:val="nil"/>
              <w:right w:val="nil"/>
            </w:tcBorders>
            <w:shd w:val="clear" w:color="auto" w:fill="auto"/>
            <w:hideMark/>
          </w:tcPr>
          <w:p w14:paraId="3CBA8A7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Knowing when my feelings are making it hard for me to focus.</w:t>
            </w:r>
          </w:p>
        </w:tc>
        <w:tc>
          <w:tcPr>
            <w:tcW w:w="564" w:type="dxa"/>
            <w:gridSpan w:val="2"/>
            <w:tcBorders>
              <w:top w:val="nil"/>
              <w:left w:val="nil"/>
              <w:bottom w:val="nil"/>
              <w:right w:val="nil"/>
            </w:tcBorders>
            <w:shd w:val="clear" w:color="auto" w:fill="auto"/>
            <w:noWrap/>
            <w:hideMark/>
          </w:tcPr>
          <w:p w14:paraId="5B5DBD6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noWrap/>
            <w:hideMark/>
          </w:tcPr>
          <w:p w14:paraId="36382D0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noWrap/>
            <w:hideMark/>
          </w:tcPr>
          <w:p w14:paraId="24233A4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035FDAFF" w14:textId="77777777" w:rsidTr="00D25926">
        <w:trPr>
          <w:gridAfter w:val="1"/>
          <w:wAfter w:w="378" w:type="dxa"/>
          <w:trHeight w:val="352"/>
        </w:trPr>
        <w:tc>
          <w:tcPr>
            <w:tcW w:w="713" w:type="dxa"/>
            <w:gridSpan w:val="2"/>
            <w:tcBorders>
              <w:top w:val="nil"/>
              <w:left w:val="nil"/>
              <w:bottom w:val="nil"/>
              <w:right w:val="nil"/>
            </w:tcBorders>
            <w:shd w:val="clear" w:color="auto" w:fill="DEEAF6" w:themeFill="accent5" w:themeFillTint="33"/>
            <w:noWrap/>
            <w:hideMark/>
          </w:tcPr>
          <w:p w14:paraId="78A425D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11</w:t>
            </w:r>
          </w:p>
        </w:tc>
        <w:tc>
          <w:tcPr>
            <w:tcW w:w="891" w:type="dxa"/>
            <w:gridSpan w:val="2"/>
            <w:tcBorders>
              <w:top w:val="nil"/>
              <w:left w:val="nil"/>
              <w:bottom w:val="nil"/>
              <w:right w:val="nil"/>
            </w:tcBorders>
            <w:shd w:val="clear" w:color="auto" w:fill="DEEAF6" w:themeFill="accent5" w:themeFillTint="33"/>
            <w:noWrap/>
            <w:hideMark/>
          </w:tcPr>
          <w:p w14:paraId="4C4D35D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SAE11</w:t>
            </w:r>
          </w:p>
        </w:tc>
        <w:tc>
          <w:tcPr>
            <w:tcW w:w="6418" w:type="dxa"/>
            <w:gridSpan w:val="2"/>
            <w:tcBorders>
              <w:top w:val="nil"/>
              <w:left w:val="nil"/>
              <w:bottom w:val="nil"/>
              <w:right w:val="nil"/>
            </w:tcBorders>
            <w:shd w:val="clear" w:color="auto" w:fill="DEEAF6" w:themeFill="accent5" w:themeFillTint="33"/>
            <w:hideMark/>
          </w:tcPr>
          <w:p w14:paraId="49189AD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Understanding the difference between how others expect me to feel and how I really feel.</w:t>
            </w:r>
          </w:p>
        </w:tc>
        <w:tc>
          <w:tcPr>
            <w:tcW w:w="564" w:type="dxa"/>
            <w:gridSpan w:val="2"/>
            <w:tcBorders>
              <w:top w:val="nil"/>
              <w:left w:val="nil"/>
              <w:bottom w:val="nil"/>
              <w:right w:val="nil"/>
            </w:tcBorders>
            <w:shd w:val="clear" w:color="auto" w:fill="DEEAF6" w:themeFill="accent5" w:themeFillTint="33"/>
            <w:noWrap/>
            <w:hideMark/>
          </w:tcPr>
          <w:p w14:paraId="4FF8A9A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c>
          <w:tcPr>
            <w:tcW w:w="564" w:type="dxa"/>
            <w:gridSpan w:val="2"/>
            <w:tcBorders>
              <w:top w:val="nil"/>
              <w:left w:val="nil"/>
              <w:bottom w:val="nil"/>
              <w:right w:val="nil"/>
            </w:tcBorders>
            <w:shd w:val="clear" w:color="auto" w:fill="DEEAF6" w:themeFill="accent5" w:themeFillTint="33"/>
            <w:noWrap/>
            <w:hideMark/>
          </w:tcPr>
          <w:p w14:paraId="1191686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c>
          <w:tcPr>
            <w:tcW w:w="564" w:type="dxa"/>
            <w:tcBorders>
              <w:top w:val="nil"/>
              <w:left w:val="nil"/>
              <w:bottom w:val="nil"/>
              <w:right w:val="nil"/>
            </w:tcBorders>
            <w:shd w:val="clear" w:color="auto" w:fill="DEEAF6" w:themeFill="accent5" w:themeFillTint="33"/>
            <w:noWrap/>
            <w:hideMark/>
          </w:tcPr>
          <w:p w14:paraId="125FE1A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5982AAB1" w14:textId="77777777" w:rsidTr="00D25926">
        <w:trPr>
          <w:gridAfter w:val="1"/>
          <w:wAfter w:w="378" w:type="dxa"/>
          <w:trHeight w:val="364"/>
        </w:trPr>
        <w:tc>
          <w:tcPr>
            <w:tcW w:w="713" w:type="dxa"/>
            <w:gridSpan w:val="2"/>
            <w:tcBorders>
              <w:top w:val="nil"/>
              <w:left w:val="nil"/>
              <w:bottom w:val="nil"/>
              <w:right w:val="nil"/>
            </w:tcBorders>
            <w:shd w:val="clear" w:color="auto" w:fill="auto"/>
            <w:noWrap/>
            <w:hideMark/>
          </w:tcPr>
          <w:p w14:paraId="0F6125A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12</w:t>
            </w:r>
          </w:p>
        </w:tc>
        <w:tc>
          <w:tcPr>
            <w:tcW w:w="891" w:type="dxa"/>
            <w:gridSpan w:val="2"/>
            <w:tcBorders>
              <w:top w:val="nil"/>
              <w:left w:val="nil"/>
              <w:bottom w:val="nil"/>
              <w:right w:val="nil"/>
            </w:tcBorders>
            <w:shd w:val="clear" w:color="auto" w:fill="auto"/>
            <w:noWrap/>
            <w:hideMark/>
          </w:tcPr>
          <w:p w14:paraId="1CED65C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SAS12</w:t>
            </w:r>
          </w:p>
        </w:tc>
        <w:tc>
          <w:tcPr>
            <w:tcW w:w="6418" w:type="dxa"/>
            <w:gridSpan w:val="2"/>
            <w:tcBorders>
              <w:top w:val="nil"/>
              <w:left w:val="nil"/>
              <w:bottom w:val="nil"/>
              <w:right w:val="nil"/>
            </w:tcBorders>
            <w:shd w:val="clear" w:color="auto" w:fill="auto"/>
            <w:hideMark/>
          </w:tcPr>
          <w:p w14:paraId="5A6690C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Knowing what I am interested in at school.</w:t>
            </w:r>
          </w:p>
        </w:tc>
        <w:tc>
          <w:tcPr>
            <w:tcW w:w="564" w:type="dxa"/>
            <w:gridSpan w:val="2"/>
            <w:tcBorders>
              <w:top w:val="nil"/>
              <w:left w:val="nil"/>
              <w:bottom w:val="nil"/>
              <w:right w:val="nil"/>
            </w:tcBorders>
            <w:shd w:val="clear" w:color="auto" w:fill="auto"/>
            <w:noWrap/>
            <w:hideMark/>
          </w:tcPr>
          <w:p w14:paraId="2BCC39E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noWrap/>
            <w:hideMark/>
          </w:tcPr>
          <w:p w14:paraId="54D6C53C" w14:textId="77777777" w:rsidR="00DB2D74" w:rsidRPr="00DB2D74" w:rsidRDefault="00DB2D74" w:rsidP="00EE5469">
            <w:pPr>
              <w:rPr>
                <w:rFonts w:asciiTheme="majorHAnsi" w:eastAsia="Times New Roman" w:hAnsiTheme="majorHAnsi" w:cstheme="majorHAnsi"/>
                <w:color w:val="000000"/>
                <w:sz w:val="20"/>
                <w:szCs w:val="20"/>
              </w:rPr>
            </w:pPr>
          </w:p>
        </w:tc>
        <w:tc>
          <w:tcPr>
            <w:tcW w:w="564" w:type="dxa"/>
            <w:tcBorders>
              <w:top w:val="nil"/>
              <w:left w:val="nil"/>
              <w:bottom w:val="nil"/>
              <w:right w:val="nil"/>
            </w:tcBorders>
            <w:shd w:val="clear" w:color="auto" w:fill="auto"/>
            <w:noWrap/>
            <w:hideMark/>
          </w:tcPr>
          <w:p w14:paraId="4E5978F8" w14:textId="77777777" w:rsidR="00DB2D74" w:rsidRPr="00DB2D74" w:rsidRDefault="00DB2D74" w:rsidP="00EE5469">
            <w:pPr>
              <w:rPr>
                <w:rFonts w:asciiTheme="majorHAnsi" w:eastAsia="Times New Roman" w:hAnsiTheme="majorHAnsi" w:cstheme="majorHAnsi"/>
                <w:sz w:val="20"/>
                <w:szCs w:val="20"/>
              </w:rPr>
            </w:pPr>
          </w:p>
        </w:tc>
      </w:tr>
      <w:tr w:rsidR="00C05E48" w:rsidRPr="00DB2D74" w14:paraId="0155CADE" w14:textId="77777777" w:rsidTr="00D25926">
        <w:trPr>
          <w:gridAfter w:val="1"/>
          <w:wAfter w:w="378" w:type="dxa"/>
          <w:trHeight w:val="317"/>
        </w:trPr>
        <w:tc>
          <w:tcPr>
            <w:tcW w:w="713" w:type="dxa"/>
            <w:gridSpan w:val="2"/>
            <w:tcBorders>
              <w:top w:val="nil"/>
              <w:left w:val="nil"/>
              <w:bottom w:val="nil"/>
              <w:right w:val="nil"/>
            </w:tcBorders>
            <w:shd w:val="clear" w:color="auto" w:fill="DEEAF6" w:themeFill="accent5" w:themeFillTint="33"/>
            <w:noWrap/>
            <w:hideMark/>
          </w:tcPr>
          <w:p w14:paraId="04DB380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13</w:t>
            </w:r>
          </w:p>
        </w:tc>
        <w:tc>
          <w:tcPr>
            <w:tcW w:w="891" w:type="dxa"/>
            <w:gridSpan w:val="2"/>
            <w:tcBorders>
              <w:top w:val="nil"/>
              <w:left w:val="nil"/>
              <w:bottom w:val="nil"/>
              <w:right w:val="nil"/>
            </w:tcBorders>
            <w:shd w:val="clear" w:color="auto" w:fill="DEEAF6" w:themeFill="accent5" w:themeFillTint="33"/>
            <w:noWrap/>
            <w:hideMark/>
          </w:tcPr>
          <w:p w14:paraId="6900EAF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SAS13</w:t>
            </w:r>
          </w:p>
        </w:tc>
        <w:tc>
          <w:tcPr>
            <w:tcW w:w="6418" w:type="dxa"/>
            <w:gridSpan w:val="2"/>
            <w:tcBorders>
              <w:top w:val="nil"/>
              <w:left w:val="nil"/>
              <w:bottom w:val="nil"/>
              <w:right w:val="nil"/>
            </w:tcBorders>
            <w:shd w:val="clear" w:color="auto" w:fill="DEEAF6" w:themeFill="accent5" w:themeFillTint="33"/>
            <w:hideMark/>
          </w:tcPr>
          <w:p w14:paraId="6343B73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Offering an answer even though I am not sure I am right.</w:t>
            </w:r>
          </w:p>
        </w:tc>
        <w:tc>
          <w:tcPr>
            <w:tcW w:w="564" w:type="dxa"/>
            <w:gridSpan w:val="2"/>
            <w:tcBorders>
              <w:top w:val="nil"/>
              <w:left w:val="nil"/>
              <w:bottom w:val="nil"/>
              <w:right w:val="nil"/>
            </w:tcBorders>
            <w:shd w:val="clear" w:color="auto" w:fill="DEEAF6" w:themeFill="accent5" w:themeFillTint="33"/>
            <w:noWrap/>
            <w:hideMark/>
          </w:tcPr>
          <w:p w14:paraId="37D8818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c>
          <w:tcPr>
            <w:tcW w:w="564" w:type="dxa"/>
            <w:gridSpan w:val="2"/>
            <w:tcBorders>
              <w:top w:val="nil"/>
              <w:left w:val="nil"/>
              <w:bottom w:val="nil"/>
              <w:right w:val="nil"/>
            </w:tcBorders>
            <w:shd w:val="clear" w:color="auto" w:fill="DEEAF6" w:themeFill="accent5" w:themeFillTint="33"/>
            <w:noWrap/>
            <w:hideMark/>
          </w:tcPr>
          <w:p w14:paraId="07ED51D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noWrap/>
            <w:hideMark/>
          </w:tcPr>
          <w:p w14:paraId="3669510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r>
      <w:tr w:rsidR="00DB2D74" w:rsidRPr="00DB2D74" w14:paraId="39504002" w14:textId="77777777" w:rsidTr="00D25926">
        <w:trPr>
          <w:gridAfter w:val="1"/>
          <w:wAfter w:w="378" w:type="dxa"/>
          <w:trHeight w:val="317"/>
        </w:trPr>
        <w:tc>
          <w:tcPr>
            <w:tcW w:w="713" w:type="dxa"/>
            <w:gridSpan w:val="2"/>
            <w:tcBorders>
              <w:top w:val="nil"/>
              <w:left w:val="nil"/>
              <w:bottom w:val="nil"/>
              <w:right w:val="nil"/>
            </w:tcBorders>
            <w:shd w:val="clear" w:color="auto" w:fill="auto"/>
            <w:noWrap/>
            <w:hideMark/>
          </w:tcPr>
          <w:p w14:paraId="535453E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14</w:t>
            </w:r>
          </w:p>
        </w:tc>
        <w:tc>
          <w:tcPr>
            <w:tcW w:w="891" w:type="dxa"/>
            <w:gridSpan w:val="2"/>
            <w:tcBorders>
              <w:top w:val="nil"/>
              <w:left w:val="nil"/>
              <w:bottom w:val="nil"/>
              <w:right w:val="nil"/>
            </w:tcBorders>
            <w:shd w:val="clear" w:color="auto" w:fill="auto"/>
            <w:noWrap/>
            <w:hideMark/>
          </w:tcPr>
          <w:p w14:paraId="6523BA0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SAS14</w:t>
            </w:r>
          </w:p>
        </w:tc>
        <w:tc>
          <w:tcPr>
            <w:tcW w:w="6418" w:type="dxa"/>
            <w:gridSpan w:val="2"/>
            <w:tcBorders>
              <w:top w:val="nil"/>
              <w:left w:val="nil"/>
              <w:bottom w:val="nil"/>
              <w:right w:val="nil"/>
            </w:tcBorders>
            <w:shd w:val="clear" w:color="auto" w:fill="auto"/>
            <w:hideMark/>
          </w:tcPr>
          <w:p w14:paraId="26A4A68A"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Knowing my opinions matter even when others don't listen to them.</w:t>
            </w:r>
          </w:p>
        </w:tc>
        <w:tc>
          <w:tcPr>
            <w:tcW w:w="564" w:type="dxa"/>
            <w:gridSpan w:val="2"/>
            <w:tcBorders>
              <w:top w:val="nil"/>
              <w:left w:val="nil"/>
              <w:bottom w:val="nil"/>
              <w:right w:val="nil"/>
            </w:tcBorders>
            <w:shd w:val="clear" w:color="auto" w:fill="auto"/>
            <w:noWrap/>
            <w:hideMark/>
          </w:tcPr>
          <w:p w14:paraId="1595C99D" w14:textId="77777777" w:rsidR="00DB2D74" w:rsidRPr="00DB2D74" w:rsidRDefault="00DB2D74" w:rsidP="00EE5469">
            <w:pPr>
              <w:rPr>
                <w:rFonts w:asciiTheme="majorHAnsi" w:eastAsia="Times New Roman" w:hAnsiTheme="majorHAnsi" w:cstheme="majorHAnsi"/>
                <w:color w:val="000000"/>
                <w:sz w:val="20"/>
                <w:szCs w:val="20"/>
              </w:rPr>
            </w:pPr>
          </w:p>
        </w:tc>
        <w:tc>
          <w:tcPr>
            <w:tcW w:w="564" w:type="dxa"/>
            <w:gridSpan w:val="2"/>
            <w:tcBorders>
              <w:top w:val="nil"/>
              <w:left w:val="nil"/>
              <w:bottom w:val="nil"/>
              <w:right w:val="nil"/>
            </w:tcBorders>
            <w:shd w:val="clear" w:color="auto" w:fill="auto"/>
            <w:noWrap/>
            <w:hideMark/>
          </w:tcPr>
          <w:p w14:paraId="2E643878" w14:textId="77777777" w:rsidR="00DB2D74" w:rsidRPr="00DB2D74" w:rsidRDefault="00DB2D74" w:rsidP="00EE5469">
            <w:pPr>
              <w:rPr>
                <w:rFonts w:asciiTheme="majorHAnsi" w:eastAsia="Times New Roman" w:hAnsiTheme="majorHAnsi" w:cstheme="majorHAnsi"/>
                <w:sz w:val="20"/>
                <w:szCs w:val="20"/>
              </w:rPr>
            </w:pPr>
          </w:p>
        </w:tc>
        <w:tc>
          <w:tcPr>
            <w:tcW w:w="564" w:type="dxa"/>
            <w:tcBorders>
              <w:top w:val="nil"/>
              <w:left w:val="nil"/>
              <w:bottom w:val="nil"/>
              <w:right w:val="nil"/>
            </w:tcBorders>
            <w:shd w:val="clear" w:color="auto" w:fill="auto"/>
            <w:noWrap/>
            <w:hideMark/>
          </w:tcPr>
          <w:p w14:paraId="55D7226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44815161" w14:textId="77777777" w:rsidTr="00D25926">
        <w:trPr>
          <w:gridAfter w:val="1"/>
          <w:wAfter w:w="377" w:type="dxa"/>
          <w:trHeight w:val="341"/>
        </w:trPr>
        <w:tc>
          <w:tcPr>
            <w:tcW w:w="8023" w:type="dxa"/>
            <w:gridSpan w:val="6"/>
            <w:tcBorders>
              <w:top w:val="single" w:sz="8" w:space="0" w:color="auto"/>
              <w:left w:val="nil"/>
              <w:bottom w:val="single" w:sz="8" w:space="0" w:color="auto"/>
              <w:right w:val="nil"/>
            </w:tcBorders>
            <w:shd w:val="clear" w:color="auto" w:fill="002060"/>
            <w:noWrap/>
            <w:hideMark/>
          </w:tcPr>
          <w:p w14:paraId="56B45E19"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Total Number of Self-Awareness (SA) Items</w:t>
            </w:r>
          </w:p>
        </w:tc>
        <w:tc>
          <w:tcPr>
            <w:tcW w:w="564" w:type="dxa"/>
            <w:gridSpan w:val="2"/>
            <w:tcBorders>
              <w:top w:val="single" w:sz="8" w:space="0" w:color="auto"/>
              <w:left w:val="nil"/>
              <w:bottom w:val="single" w:sz="8" w:space="0" w:color="auto"/>
              <w:right w:val="nil"/>
            </w:tcBorders>
            <w:shd w:val="clear" w:color="auto" w:fill="002060"/>
            <w:noWrap/>
            <w:hideMark/>
          </w:tcPr>
          <w:p w14:paraId="608AC8F6"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11</w:t>
            </w:r>
          </w:p>
        </w:tc>
        <w:tc>
          <w:tcPr>
            <w:tcW w:w="564" w:type="dxa"/>
            <w:gridSpan w:val="2"/>
            <w:tcBorders>
              <w:top w:val="single" w:sz="8" w:space="0" w:color="auto"/>
              <w:left w:val="nil"/>
              <w:bottom w:val="single" w:sz="8" w:space="0" w:color="auto"/>
              <w:right w:val="nil"/>
            </w:tcBorders>
            <w:shd w:val="clear" w:color="auto" w:fill="002060"/>
            <w:noWrap/>
            <w:hideMark/>
          </w:tcPr>
          <w:p w14:paraId="474C6414"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11</w:t>
            </w:r>
          </w:p>
        </w:tc>
        <w:tc>
          <w:tcPr>
            <w:tcW w:w="564" w:type="dxa"/>
            <w:tcBorders>
              <w:top w:val="single" w:sz="8" w:space="0" w:color="auto"/>
              <w:left w:val="nil"/>
              <w:bottom w:val="single" w:sz="8" w:space="0" w:color="auto"/>
              <w:right w:val="nil"/>
            </w:tcBorders>
            <w:shd w:val="clear" w:color="auto" w:fill="002060"/>
            <w:noWrap/>
            <w:hideMark/>
          </w:tcPr>
          <w:p w14:paraId="58A81D85"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12</w:t>
            </w:r>
          </w:p>
        </w:tc>
      </w:tr>
      <w:tr w:rsidR="00C05E48" w:rsidRPr="00DB2D74" w14:paraId="4138ACD4" w14:textId="77777777" w:rsidTr="00D25926">
        <w:trPr>
          <w:gridAfter w:val="1"/>
          <w:wAfter w:w="378" w:type="dxa"/>
          <w:trHeight w:val="329"/>
        </w:trPr>
        <w:tc>
          <w:tcPr>
            <w:tcW w:w="713" w:type="dxa"/>
            <w:gridSpan w:val="2"/>
            <w:tcBorders>
              <w:top w:val="nil"/>
              <w:left w:val="nil"/>
              <w:bottom w:val="nil"/>
              <w:right w:val="nil"/>
            </w:tcBorders>
            <w:shd w:val="clear" w:color="auto" w:fill="DEEAF6" w:themeFill="accent5" w:themeFillTint="33"/>
            <w:noWrap/>
            <w:hideMark/>
          </w:tcPr>
          <w:p w14:paraId="301BDCD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15</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DEEAF6" w:themeFill="accent5" w:themeFillTint="33"/>
            <w:noWrap/>
            <w:hideMark/>
          </w:tcPr>
          <w:p w14:paraId="37F30AF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SME1</w:t>
            </w:r>
          </w:p>
        </w:tc>
        <w:tc>
          <w:tcPr>
            <w:tcW w:w="6418" w:type="dxa"/>
            <w:gridSpan w:val="2"/>
            <w:tcBorders>
              <w:top w:val="nil"/>
              <w:left w:val="nil"/>
              <w:bottom w:val="nil"/>
              <w:right w:val="nil"/>
            </w:tcBorders>
            <w:shd w:val="clear" w:color="auto" w:fill="DEEAF6" w:themeFill="accent5" w:themeFillTint="33"/>
            <w:hideMark/>
          </w:tcPr>
          <w:p w14:paraId="01F801F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Staying calm when I feel stressed. </w:t>
            </w:r>
          </w:p>
        </w:tc>
        <w:tc>
          <w:tcPr>
            <w:tcW w:w="564" w:type="dxa"/>
            <w:gridSpan w:val="2"/>
            <w:tcBorders>
              <w:top w:val="nil"/>
              <w:left w:val="nil"/>
              <w:bottom w:val="nil"/>
              <w:right w:val="nil"/>
            </w:tcBorders>
            <w:shd w:val="clear" w:color="auto" w:fill="DEEAF6" w:themeFill="accent5" w:themeFillTint="33"/>
            <w:noWrap/>
            <w:hideMark/>
          </w:tcPr>
          <w:p w14:paraId="22712E7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noWrap/>
            <w:hideMark/>
          </w:tcPr>
          <w:p w14:paraId="6B103FC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noWrap/>
            <w:hideMark/>
          </w:tcPr>
          <w:p w14:paraId="696ACC9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194BDAA5" w14:textId="77777777" w:rsidTr="00D25926">
        <w:trPr>
          <w:gridAfter w:val="1"/>
          <w:wAfter w:w="378" w:type="dxa"/>
          <w:trHeight w:val="317"/>
        </w:trPr>
        <w:tc>
          <w:tcPr>
            <w:tcW w:w="713" w:type="dxa"/>
            <w:gridSpan w:val="2"/>
            <w:tcBorders>
              <w:top w:val="nil"/>
              <w:left w:val="nil"/>
              <w:bottom w:val="nil"/>
              <w:right w:val="nil"/>
            </w:tcBorders>
            <w:shd w:val="clear" w:color="auto" w:fill="auto"/>
            <w:noWrap/>
            <w:hideMark/>
          </w:tcPr>
          <w:p w14:paraId="364B1C4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16</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7A88B2C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SME2</w:t>
            </w:r>
          </w:p>
        </w:tc>
        <w:tc>
          <w:tcPr>
            <w:tcW w:w="6418" w:type="dxa"/>
            <w:gridSpan w:val="2"/>
            <w:tcBorders>
              <w:top w:val="nil"/>
              <w:left w:val="nil"/>
              <w:bottom w:val="nil"/>
              <w:right w:val="nil"/>
            </w:tcBorders>
            <w:shd w:val="clear" w:color="auto" w:fill="auto"/>
            <w:hideMark/>
          </w:tcPr>
          <w:p w14:paraId="693F2DB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Being patient even when I am really excited. </w:t>
            </w:r>
          </w:p>
        </w:tc>
        <w:tc>
          <w:tcPr>
            <w:tcW w:w="564" w:type="dxa"/>
            <w:gridSpan w:val="2"/>
            <w:tcBorders>
              <w:top w:val="nil"/>
              <w:left w:val="nil"/>
              <w:bottom w:val="nil"/>
              <w:right w:val="nil"/>
            </w:tcBorders>
            <w:shd w:val="clear" w:color="auto" w:fill="auto"/>
            <w:noWrap/>
            <w:hideMark/>
          </w:tcPr>
          <w:p w14:paraId="37CACDB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noWrap/>
            <w:hideMark/>
          </w:tcPr>
          <w:p w14:paraId="7A43548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noWrap/>
            <w:hideMark/>
          </w:tcPr>
          <w:p w14:paraId="040D9CFA"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27D7632F" w14:textId="77777777" w:rsidTr="00D25926">
        <w:trPr>
          <w:gridAfter w:val="1"/>
          <w:wAfter w:w="378" w:type="dxa"/>
          <w:trHeight w:val="364"/>
        </w:trPr>
        <w:tc>
          <w:tcPr>
            <w:tcW w:w="713" w:type="dxa"/>
            <w:gridSpan w:val="2"/>
            <w:tcBorders>
              <w:top w:val="nil"/>
              <w:left w:val="nil"/>
              <w:bottom w:val="nil"/>
              <w:right w:val="nil"/>
            </w:tcBorders>
            <w:shd w:val="clear" w:color="auto" w:fill="DEEAF6" w:themeFill="accent5" w:themeFillTint="33"/>
            <w:noWrap/>
            <w:hideMark/>
          </w:tcPr>
          <w:p w14:paraId="0E0FABC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17</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DEEAF6" w:themeFill="accent5" w:themeFillTint="33"/>
            <w:noWrap/>
            <w:hideMark/>
          </w:tcPr>
          <w:p w14:paraId="0A3DE83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SMS3</w:t>
            </w:r>
          </w:p>
        </w:tc>
        <w:tc>
          <w:tcPr>
            <w:tcW w:w="6418" w:type="dxa"/>
            <w:gridSpan w:val="2"/>
            <w:tcBorders>
              <w:top w:val="nil"/>
              <w:left w:val="nil"/>
              <w:bottom w:val="nil"/>
              <w:right w:val="nil"/>
            </w:tcBorders>
            <w:shd w:val="clear" w:color="auto" w:fill="DEEAF6" w:themeFill="accent5" w:themeFillTint="33"/>
            <w:hideMark/>
          </w:tcPr>
          <w:p w14:paraId="0401F6D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Working on assignments even when they are hard. </w:t>
            </w:r>
          </w:p>
        </w:tc>
        <w:tc>
          <w:tcPr>
            <w:tcW w:w="564" w:type="dxa"/>
            <w:gridSpan w:val="2"/>
            <w:tcBorders>
              <w:top w:val="nil"/>
              <w:left w:val="nil"/>
              <w:bottom w:val="nil"/>
              <w:right w:val="nil"/>
            </w:tcBorders>
            <w:shd w:val="clear" w:color="auto" w:fill="DEEAF6" w:themeFill="accent5" w:themeFillTint="33"/>
            <w:noWrap/>
            <w:hideMark/>
          </w:tcPr>
          <w:p w14:paraId="5A67A22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noWrap/>
            <w:hideMark/>
          </w:tcPr>
          <w:p w14:paraId="54C451F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noWrap/>
            <w:hideMark/>
          </w:tcPr>
          <w:p w14:paraId="0A883EA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2E65DD36" w14:textId="77777777" w:rsidTr="00D25926">
        <w:trPr>
          <w:gridAfter w:val="1"/>
          <w:wAfter w:w="378" w:type="dxa"/>
          <w:trHeight w:val="423"/>
        </w:trPr>
        <w:tc>
          <w:tcPr>
            <w:tcW w:w="713" w:type="dxa"/>
            <w:gridSpan w:val="2"/>
            <w:tcBorders>
              <w:top w:val="nil"/>
              <w:left w:val="nil"/>
              <w:bottom w:val="nil"/>
              <w:right w:val="nil"/>
            </w:tcBorders>
            <w:shd w:val="clear" w:color="auto" w:fill="auto"/>
            <w:noWrap/>
            <w:hideMark/>
          </w:tcPr>
          <w:p w14:paraId="0D04BA8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18</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09736B5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SMS4</w:t>
            </w:r>
          </w:p>
        </w:tc>
        <w:tc>
          <w:tcPr>
            <w:tcW w:w="6418" w:type="dxa"/>
            <w:gridSpan w:val="2"/>
            <w:tcBorders>
              <w:top w:val="nil"/>
              <w:left w:val="nil"/>
              <w:bottom w:val="nil"/>
              <w:right w:val="nil"/>
            </w:tcBorders>
            <w:shd w:val="clear" w:color="auto" w:fill="auto"/>
            <w:hideMark/>
          </w:tcPr>
          <w:p w14:paraId="2BEA7E5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Staying focused in class even when there are distractions. </w:t>
            </w:r>
          </w:p>
        </w:tc>
        <w:tc>
          <w:tcPr>
            <w:tcW w:w="564" w:type="dxa"/>
            <w:gridSpan w:val="2"/>
            <w:tcBorders>
              <w:top w:val="nil"/>
              <w:left w:val="nil"/>
              <w:bottom w:val="nil"/>
              <w:right w:val="nil"/>
            </w:tcBorders>
            <w:shd w:val="clear" w:color="auto" w:fill="auto"/>
            <w:noWrap/>
            <w:hideMark/>
          </w:tcPr>
          <w:p w14:paraId="5DFE9CB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noWrap/>
            <w:hideMark/>
          </w:tcPr>
          <w:p w14:paraId="0BCFC82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noWrap/>
            <w:hideMark/>
          </w:tcPr>
          <w:p w14:paraId="3D3ED45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6DC1556D" w14:textId="77777777" w:rsidTr="00D25926">
        <w:trPr>
          <w:gridAfter w:val="1"/>
          <w:wAfter w:w="378" w:type="dxa"/>
          <w:trHeight w:val="317"/>
        </w:trPr>
        <w:tc>
          <w:tcPr>
            <w:tcW w:w="713" w:type="dxa"/>
            <w:gridSpan w:val="2"/>
            <w:tcBorders>
              <w:top w:val="nil"/>
              <w:left w:val="nil"/>
              <w:bottom w:val="nil"/>
              <w:right w:val="nil"/>
            </w:tcBorders>
            <w:shd w:val="clear" w:color="auto" w:fill="DEEAF6" w:themeFill="accent5" w:themeFillTint="33"/>
            <w:noWrap/>
            <w:hideMark/>
          </w:tcPr>
          <w:p w14:paraId="14E429E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19</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DEEAF6" w:themeFill="accent5" w:themeFillTint="33"/>
            <w:noWrap/>
            <w:hideMark/>
          </w:tcPr>
          <w:p w14:paraId="102828C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SMS5</w:t>
            </w:r>
          </w:p>
        </w:tc>
        <w:tc>
          <w:tcPr>
            <w:tcW w:w="6418" w:type="dxa"/>
            <w:gridSpan w:val="2"/>
            <w:tcBorders>
              <w:top w:val="nil"/>
              <w:left w:val="nil"/>
              <w:bottom w:val="nil"/>
              <w:right w:val="nil"/>
            </w:tcBorders>
            <w:shd w:val="clear" w:color="auto" w:fill="DEEAF6" w:themeFill="accent5" w:themeFillTint="33"/>
            <w:hideMark/>
          </w:tcPr>
          <w:p w14:paraId="6FB069E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Planning ahead so I can turn a project in on time.</w:t>
            </w:r>
          </w:p>
        </w:tc>
        <w:tc>
          <w:tcPr>
            <w:tcW w:w="564" w:type="dxa"/>
            <w:gridSpan w:val="2"/>
            <w:tcBorders>
              <w:top w:val="nil"/>
              <w:left w:val="nil"/>
              <w:bottom w:val="nil"/>
              <w:right w:val="nil"/>
            </w:tcBorders>
            <w:shd w:val="clear" w:color="auto" w:fill="DEEAF6" w:themeFill="accent5" w:themeFillTint="33"/>
            <w:hideMark/>
          </w:tcPr>
          <w:p w14:paraId="5DDB8B1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hideMark/>
          </w:tcPr>
          <w:p w14:paraId="4A732EB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hideMark/>
          </w:tcPr>
          <w:p w14:paraId="3FD51CD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13387B70" w14:textId="77777777" w:rsidTr="00D25926">
        <w:trPr>
          <w:gridAfter w:val="1"/>
          <w:wAfter w:w="378" w:type="dxa"/>
          <w:trHeight w:val="410"/>
        </w:trPr>
        <w:tc>
          <w:tcPr>
            <w:tcW w:w="713" w:type="dxa"/>
            <w:gridSpan w:val="2"/>
            <w:tcBorders>
              <w:top w:val="nil"/>
              <w:left w:val="nil"/>
              <w:bottom w:val="nil"/>
              <w:right w:val="nil"/>
            </w:tcBorders>
            <w:shd w:val="clear" w:color="auto" w:fill="auto"/>
            <w:noWrap/>
            <w:hideMark/>
          </w:tcPr>
          <w:p w14:paraId="2CF71C3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20</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1F01B60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SMS6</w:t>
            </w:r>
          </w:p>
        </w:tc>
        <w:tc>
          <w:tcPr>
            <w:tcW w:w="6418" w:type="dxa"/>
            <w:gridSpan w:val="2"/>
            <w:tcBorders>
              <w:top w:val="nil"/>
              <w:left w:val="nil"/>
              <w:bottom w:val="nil"/>
              <w:right w:val="nil"/>
            </w:tcBorders>
            <w:shd w:val="clear" w:color="auto" w:fill="auto"/>
            <w:hideMark/>
          </w:tcPr>
          <w:p w14:paraId="1FB215A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Being prepared for tests.</w:t>
            </w:r>
          </w:p>
        </w:tc>
        <w:tc>
          <w:tcPr>
            <w:tcW w:w="564" w:type="dxa"/>
            <w:gridSpan w:val="2"/>
            <w:tcBorders>
              <w:top w:val="nil"/>
              <w:left w:val="nil"/>
              <w:bottom w:val="nil"/>
              <w:right w:val="nil"/>
            </w:tcBorders>
            <w:shd w:val="clear" w:color="auto" w:fill="auto"/>
            <w:hideMark/>
          </w:tcPr>
          <w:p w14:paraId="0DF53DA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hideMark/>
          </w:tcPr>
          <w:p w14:paraId="1449DF1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hideMark/>
          </w:tcPr>
          <w:p w14:paraId="70FF750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3B25FEA4" w14:textId="77777777" w:rsidTr="00D25926">
        <w:trPr>
          <w:gridAfter w:val="1"/>
          <w:wAfter w:w="378" w:type="dxa"/>
          <w:trHeight w:val="387"/>
        </w:trPr>
        <w:tc>
          <w:tcPr>
            <w:tcW w:w="713" w:type="dxa"/>
            <w:gridSpan w:val="2"/>
            <w:tcBorders>
              <w:top w:val="nil"/>
              <w:left w:val="nil"/>
              <w:bottom w:val="nil"/>
              <w:right w:val="nil"/>
            </w:tcBorders>
            <w:shd w:val="clear" w:color="auto" w:fill="DEEAF6" w:themeFill="accent5" w:themeFillTint="33"/>
            <w:noWrap/>
            <w:hideMark/>
          </w:tcPr>
          <w:p w14:paraId="78E423A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21</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DEEAF6" w:themeFill="accent5" w:themeFillTint="33"/>
            <w:noWrap/>
            <w:hideMark/>
          </w:tcPr>
          <w:p w14:paraId="633948D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SMG7</w:t>
            </w:r>
          </w:p>
        </w:tc>
        <w:tc>
          <w:tcPr>
            <w:tcW w:w="6418" w:type="dxa"/>
            <w:gridSpan w:val="2"/>
            <w:tcBorders>
              <w:top w:val="nil"/>
              <w:left w:val="nil"/>
              <w:bottom w:val="nil"/>
              <w:right w:val="nil"/>
            </w:tcBorders>
            <w:shd w:val="clear" w:color="auto" w:fill="DEEAF6" w:themeFill="accent5" w:themeFillTint="33"/>
            <w:hideMark/>
          </w:tcPr>
          <w:p w14:paraId="27AD15F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Thinking through the steps it will take to reach my goals.</w:t>
            </w:r>
          </w:p>
        </w:tc>
        <w:tc>
          <w:tcPr>
            <w:tcW w:w="564" w:type="dxa"/>
            <w:gridSpan w:val="2"/>
            <w:tcBorders>
              <w:top w:val="nil"/>
              <w:left w:val="nil"/>
              <w:bottom w:val="nil"/>
              <w:right w:val="nil"/>
            </w:tcBorders>
            <w:shd w:val="clear" w:color="auto" w:fill="DEEAF6" w:themeFill="accent5" w:themeFillTint="33"/>
            <w:hideMark/>
          </w:tcPr>
          <w:p w14:paraId="362F4EE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hideMark/>
          </w:tcPr>
          <w:p w14:paraId="4FF224D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hideMark/>
          </w:tcPr>
          <w:p w14:paraId="177D40A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036BA4D5" w14:textId="77777777" w:rsidTr="00D25926">
        <w:trPr>
          <w:gridAfter w:val="1"/>
          <w:wAfter w:w="378" w:type="dxa"/>
          <w:trHeight w:val="317"/>
        </w:trPr>
        <w:tc>
          <w:tcPr>
            <w:tcW w:w="713" w:type="dxa"/>
            <w:gridSpan w:val="2"/>
            <w:tcBorders>
              <w:top w:val="nil"/>
              <w:left w:val="nil"/>
              <w:bottom w:val="nil"/>
              <w:right w:val="nil"/>
            </w:tcBorders>
            <w:shd w:val="clear" w:color="auto" w:fill="auto"/>
            <w:noWrap/>
            <w:hideMark/>
          </w:tcPr>
          <w:p w14:paraId="3BA6A75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22</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036F165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SMG8</w:t>
            </w:r>
          </w:p>
        </w:tc>
        <w:tc>
          <w:tcPr>
            <w:tcW w:w="6418" w:type="dxa"/>
            <w:gridSpan w:val="2"/>
            <w:tcBorders>
              <w:top w:val="nil"/>
              <w:left w:val="nil"/>
              <w:bottom w:val="nil"/>
              <w:right w:val="nil"/>
            </w:tcBorders>
            <w:shd w:val="clear" w:color="auto" w:fill="auto"/>
            <w:hideMark/>
          </w:tcPr>
          <w:p w14:paraId="57B9D27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Setting goals for myself.</w:t>
            </w:r>
          </w:p>
        </w:tc>
        <w:tc>
          <w:tcPr>
            <w:tcW w:w="564" w:type="dxa"/>
            <w:gridSpan w:val="2"/>
            <w:tcBorders>
              <w:top w:val="nil"/>
              <w:left w:val="nil"/>
              <w:bottom w:val="nil"/>
              <w:right w:val="nil"/>
            </w:tcBorders>
            <w:shd w:val="clear" w:color="auto" w:fill="auto"/>
            <w:hideMark/>
          </w:tcPr>
          <w:p w14:paraId="0ECCE40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hideMark/>
          </w:tcPr>
          <w:p w14:paraId="655563A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hideMark/>
          </w:tcPr>
          <w:p w14:paraId="17DC8F2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016DBC5B" w14:textId="77777777" w:rsidTr="00D25926">
        <w:trPr>
          <w:gridAfter w:val="1"/>
          <w:wAfter w:w="378" w:type="dxa"/>
          <w:trHeight w:val="317"/>
        </w:trPr>
        <w:tc>
          <w:tcPr>
            <w:tcW w:w="713" w:type="dxa"/>
            <w:gridSpan w:val="2"/>
            <w:tcBorders>
              <w:top w:val="nil"/>
              <w:left w:val="nil"/>
              <w:bottom w:val="nil"/>
              <w:right w:val="nil"/>
            </w:tcBorders>
            <w:shd w:val="clear" w:color="auto" w:fill="DEEAF6" w:themeFill="accent5" w:themeFillTint="33"/>
            <w:noWrap/>
            <w:hideMark/>
          </w:tcPr>
          <w:p w14:paraId="539F299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23</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DEEAF6" w:themeFill="accent5" w:themeFillTint="33"/>
            <w:noWrap/>
            <w:hideMark/>
          </w:tcPr>
          <w:p w14:paraId="1C0A5D4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SMS9</w:t>
            </w:r>
          </w:p>
        </w:tc>
        <w:tc>
          <w:tcPr>
            <w:tcW w:w="6418" w:type="dxa"/>
            <w:gridSpan w:val="2"/>
            <w:tcBorders>
              <w:top w:val="nil"/>
              <w:left w:val="nil"/>
              <w:bottom w:val="nil"/>
              <w:right w:val="nil"/>
            </w:tcBorders>
            <w:shd w:val="clear" w:color="auto" w:fill="DEEAF6" w:themeFill="accent5" w:themeFillTint="33"/>
            <w:hideMark/>
          </w:tcPr>
          <w:p w14:paraId="54A8DF6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Finishing my schoolwork without reminders. </w:t>
            </w:r>
          </w:p>
        </w:tc>
        <w:tc>
          <w:tcPr>
            <w:tcW w:w="564" w:type="dxa"/>
            <w:gridSpan w:val="2"/>
            <w:tcBorders>
              <w:top w:val="nil"/>
              <w:left w:val="nil"/>
              <w:bottom w:val="nil"/>
              <w:right w:val="nil"/>
            </w:tcBorders>
            <w:shd w:val="clear" w:color="auto" w:fill="DEEAF6" w:themeFill="accent5" w:themeFillTint="33"/>
            <w:hideMark/>
          </w:tcPr>
          <w:p w14:paraId="6D8E78B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hideMark/>
          </w:tcPr>
          <w:p w14:paraId="0DBA9EB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hideMark/>
          </w:tcPr>
          <w:p w14:paraId="4B68756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0E3F54E7" w14:textId="77777777" w:rsidTr="00D25926">
        <w:trPr>
          <w:gridAfter w:val="1"/>
          <w:wAfter w:w="378" w:type="dxa"/>
          <w:trHeight w:val="317"/>
        </w:trPr>
        <w:tc>
          <w:tcPr>
            <w:tcW w:w="713" w:type="dxa"/>
            <w:gridSpan w:val="2"/>
            <w:tcBorders>
              <w:top w:val="nil"/>
              <w:left w:val="nil"/>
              <w:bottom w:val="nil"/>
              <w:right w:val="nil"/>
            </w:tcBorders>
            <w:shd w:val="clear" w:color="auto" w:fill="auto"/>
            <w:noWrap/>
            <w:hideMark/>
          </w:tcPr>
          <w:p w14:paraId="69DF95C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24</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4182896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SMS10</w:t>
            </w:r>
          </w:p>
        </w:tc>
        <w:tc>
          <w:tcPr>
            <w:tcW w:w="6418" w:type="dxa"/>
            <w:gridSpan w:val="2"/>
            <w:tcBorders>
              <w:top w:val="nil"/>
              <w:left w:val="nil"/>
              <w:bottom w:val="nil"/>
              <w:right w:val="nil"/>
            </w:tcBorders>
            <w:shd w:val="clear" w:color="auto" w:fill="auto"/>
            <w:hideMark/>
          </w:tcPr>
          <w:p w14:paraId="47DF097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Doing my schoolwork even when I do not feel like it.</w:t>
            </w:r>
          </w:p>
        </w:tc>
        <w:tc>
          <w:tcPr>
            <w:tcW w:w="564" w:type="dxa"/>
            <w:gridSpan w:val="2"/>
            <w:tcBorders>
              <w:top w:val="nil"/>
              <w:left w:val="nil"/>
              <w:bottom w:val="nil"/>
              <w:right w:val="nil"/>
            </w:tcBorders>
            <w:shd w:val="clear" w:color="auto" w:fill="auto"/>
            <w:hideMark/>
          </w:tcPr>
          <w:p w14:paraId="527BFA0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hideMark/>
          </w:tcPr>
          <w:p w14:paraId="7933641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hideMark/>
          </w:tcPr>
          <w:p w14:paraId="43938AC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4FB5A69D" w14:textId="77777777" w:rsidTr="00D25926">
        <w:trPr>
          <w:gridAfter w:val="1"/>
          <w:wAfter w:w="378" w:type="dxa"/>
          <w:trHeight w:val="340"/>
        </w:trPr>
        <w:tc>
          <w:tcPr>
            <w:tcW w:w="713" w:type="dxa"/>
            <w:gridSpan w:val="2"/>
            <w:tcBorders>
              <w:top w:val="nil"/>
              <w:left w:val="nil"/>
              <w:bottom w:val="nil"/>
              <w:right w:val="nil"/>
            </w:tcBorders>
            <w:shd w:val="clear" w:color="auto" w:fill="DEEAF6" w:themeFill="accent5" w:themeFillTint="33"/>
            <w:noWrap/>
            <w:hideMark/>
          </w:tcPr>
          <w:p w14:paraId="2EA8D14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25</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DEEAF6" w:themeFill="accent5" w:themeFillTint="33"/>
            <w:noWrap/>
            <w:hideMark/>
          </w:tcPr>
          <w:p w14:paraId="1D713C7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SMG11</w:t>
            </w:r>
          </w:p>
        </w:tc>
        <w:tc>
          <w:tcPr>
            <w:tcW w:w="6418" w:type="dxa"/>
            <w:gridSpan w:val="2"/>
            <w:tcBorders>
              <w:top w:val="nil"/>
              <w:left w:val="nil"/>
              <w:bottom w:val="nil"/>
              <w:right w:val="nil"/>
            </w:tcBorders>
            <w:shd w:val="clear" w:color="auto" w:fill="DEEAF6" w:themeFill="accent5" w:themeFillTint="33"/>
            <w:hideMark/>
          </w:tcPr>
          <w:p w14:paraId="1C29EA3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Finishing tasks even if they are hard for me.</w:t>
            </w:r>
          </w:p>
        </w:tc>
        <w:tc>
          <w:tcPr>
            <w:tcW w:w="564" w:type="dxa"/>
            <w:gridSpan w:val="2"/>
            <w:tcBorders>
              <w:top w:val="nil"/>
              <w:left w:val="nil"/>
              <w:bottom w:val="nil"/>
              <w:right w:val="nil"/>
            </w:tcBorders>
            <w:shd w:val="clear" w:color="auto" w:fill="DEEAF6" w:themeFill="accent5" w:themeFillTint="33"/>
            <w:hideMark/>
          </w:tcPr>
          <w:p w14:paraId="0F0A136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hideMark/>
          </w:tcPr>
          <w:p w14:paraId="1097E3D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hideMark/>
          </w:tcPr>
          <w:p w14:paraId="2E0D4FA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43F7A476" w14:textId="77777777" w:rsidTr="00D25926">
        <w:trPr>
          <w:gridAfter w:val="1"/>
          <w:wAfter w:w="378" w:type="dxa"/>
          <w:trHeight w:val="340"/>
        </w:trPr>
        <w:tc>
          <w:tcPr>
            <w:tcW w:w="713" w:type="dxa"/>
            <w:gridSpan w:val="2"/>
            <w:tcBorders>
              <w:top w:val="nil"/>
              <w:left w:val="nil"/>
              <w:bottom w:val="nil"/>
              <w:right w:val="nil"/>
            </w:tcBorders>
            <w:shd w:val="clear" w:color="auto" w:fill="auto"/>
            <w:noWrap/>
            <w:hideMark/>
          </w:tcPr>
          <w:p w14:paraId="06C5B2E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26</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696DD21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SME12</w:t>
            </w:r>
          </w:p>
        </w:tc>
        <w:tc>
          <w:tcPr>
            <w:tcW w:w="6418" w:type="dxa"/>
            <w:gridSpan w:val="2"/>
            <w:tcBorders>
              <w:top w:val="nil"/>
              <w:left w:val="nil"/>
              <w:bottom w:val="nil"/>
              <w:right w:val="nil"/>
            </w:tcBorders>
            <w:shd w:val="clear" w:color="auto" w:fill="auto"/>
            <w:hideMark/>
          </w:tcPr>
          <w:p w14:paraId="352090D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Getting through something even when I feel frustrated. </w:t>
            </w:r>
          </w:p>
        </w:tc>
        <w:tc>
          <w:tcPr>
            <w:tcW w:w="564" w:type="dxa"/>
            <w:gridSpan w:val="2"/>
            <w:tcBorders>
              <w:top w:val="nil"/>
              <w:left w:val="nil"/>
              <w:bottom w:val="nil"/>
              <w:right w:val="nil"/>
            </w:tcBorders>
            <w:shd w:val="clear" w:color="auto" w:fill="auto"/>
            <w:hideMark/>
          </w:tcPr>
          <w:p w14:paraId="3D6190E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hideMark/>
          </w:tcPr>
          <w:p w14:paraId="6301A17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hideMark/>
          </w:tcPr>
          <w:p w14:paraId="509D775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1046ACD8" w14:textId="77777777" w:rsidTr="00D25926">
        <w:trPr>
          <w:gridAfter w:val="1"/>
          <w:wAfter w:w="378" w:type="dxa"/>
          <w:trHeight w:val="387"/>
        </w:trPr>
        <w:tc>
          <w:tcPr>
            <w:tcW w:w="713" w:type="dxa"/>
            <w:gridSpan w:val="2"/>
            <w:tcBorders>
              <w:top w:val="nil"/>
              <w:left w:val="nil"/>
              <w:bottom w:val="nil"/>
              <w:right w:val="nil"/>
            </w:tcBorders>
            <w:shd w:val="clear" w:color="auto" w:fill="DEEAF6" w:themeFill="accent5" w:themeFillTint="33"/>
            <w:noWrap/>
            <w:hideMark/>
          </w:tcPr>
          <w:p w14:paraId="0E6D1FA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27</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DEEAF6" w:themeFill="accent5" w:themeFillTint="33"/>
            <w:noWrap/>
            <w:hideMark/>
          </w:tcPr>
          <w:p w14:paraId="0B63386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SME13</w:t>
            </w:r>
          </w:p>
        </w:tc>
        <w:tc>
          <w:tcPr>
            <w:tcW w:w="6418" w:type="dxa"/>
            <w:gridSpan w:val="2"/>
            <w:tcBorders>
              <w:top w:val="nil"/>
              <w:left w:val="nil"/>
              <w:bottom w:val="nil"/>
              <w:right w:val="nil"/>
            </w:tcBorders>
            <w:shd w:val="clear" w:color="auto" w:fill="DEEAF6" w:themeFill="accent5" w:themeFillTint="33"/>
            <w:hideMark/>
          </w:tcPr>
          <w:p w14:paraId="7876D9B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Working on things even when I don't like them. </w:t>
            </w:r>
          </w:p>
        </w:tc>
        <w:tc>
          <w:tcPr>
            <w:tcW w:w="564" w:type="dxa"/>
            <w:gridSpan w:val="2"/>
            <w:tcBorders>
              <w:top w:val="nil"/>
              <w:left w:val="nil"/>
              <w:bottom w:val="nil"/>
              <w:right w:val="nil"/>
            </w:tcBorders>
            <w:shd w:val="clear" w:color="auto" w:fill="DEEAF6" w:themeFill="accent5" w:themeFillTint="33"/>
            <w:hideMark/>
          </w:tcPr>
          <w:p w14:paraId="028B6B0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hideMark/>
          </w:tcPr>
          <w:p w14:paraId="399660E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hideMark/>
          </w:tcPr>
          <w:p w14:paraId="591185C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52E69E1F" w14:textId="77777777" w:rsidTr="00D25926">
        <w:trPr>
          <w:gridAfter w:val="1"/>
          <w:wAfter w:w="378" w:type="dxa"/>
          <w:trHeight w:val="352"/>
        </w:trPr>
        <w:tc>
          <w:tcPr>
            <w:tcW w:w="713" w:type="dxa"/>
            <w:gridSpan w:val="2"/>
            <w:tcBorders>
              <w:top w:val="nil"/>
              <w:left w:val="nil"/>
              <w:bottom w:val="nil"/>
              <w:right w:val="nil"/>
            </w:tcBorders>
            <w:shd w:val="clear" w:color="auto" w:fill="auto"/>
            <w:noWrap/>
            <w:hideMark/>
          </w:tcPr>
          <w:p w14:paraId="026183C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28</w:t>
            </w:r>
            <w:r w:rsidRPr="00DB2D74">
              <w:rPr>
                <w:rFonts w:asciiTheme="majorHAnsi" w:eastAsia="Times New Roman" w:hAnsiTheme="majorHAnsi" w:cstheme="majorHAnsi"/>
                <w:color w:val="000000"/>
                <w:sz w:val="20"/>
                <w:szCs w:val="20"/>
                <w:vertAlign w:val="superscript"/>
              </w:rPr>
              <w:t>1</w:t>
            </w:r>
          </w:p>
        </w:tc>
        <w:tc>
          <w:tcPr>
            <w:tcW w:w="891" w:type="dxa"/>
            <w:gridSpan w:val="2"/>
            <w:tcBorders>
              <w:top w:val="nil"/>
              <w:left w:val="nil"/>
              <w:bottom w:val="nil"/>
              <w:right w:val="nil"/>
            </w:tcBorders>
            <w:shd w:val="clear" w:color="auto" w:fill="auto"/>
            <w:noWrap/>
            <w:hideMark/>
          </w:tcPr>
          <w:p w14:paraId="7208602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SMG14</w:t>
            </w:r>
          </w:p>
        </w:tc>
        <w:tc>
          <w:tcPr>
            <w:tcW w:w="6418" w:type="dxa"/>
            <w:gridSpan w:val="2"/>
            <w:tcBorders>
              <w:top w:val="nil"/>
              <w:left w:val="nil"/>
              <w:bottom w:val="nil"/>
              <w:right w:val="nil"/>
            </w:tcBorders>
            <w:shd w:val="clear" w:color="auto" w:fill="auto"/>
            <w:hideMark/>
          </w:tcPr>
          <w:p w14:paraId="465E68C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Reaching goals that I set for myself.</w:t>
            </w:r>
          </w:p>
        </w:tc>
        <w:tc>
          <w:tcPr>
            <w:tcW w:w="564" w:type="dxa"/>
            <w:gridSpan w:val="2"/>
            <w:tcBorders>
              <w:top w:val="nil"/>
              <w:left w:val="nil"/>
              <w:bottom w:val="nil"/>
              <w:right w:val="nil"/>
            </w:tcBorders>
            <w:shd w:val="clear" w:color="auto" w:fill="auto"/>
            <w:hideMark/>
          </w:tcPr>
          <w:p w14:paraId="2EE58CC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auto"/>
            <w:hideMark/>
          </w:tcPr>
          <w:p w14:paraId="37559D6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hideMark/>
          </w:tcPr>
          <w:p w14:paraId="6A83873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DB2D74" w14:paraId="4D753E8E" w14:textId="77777777" w:rsidTr="00D25926">
        <w:trPr>
          <w:gridAfter w:val="1"/>
          <w:wAfter w:w="378" w:type="dxa"/>
          <w:trHeight w:val="334"/>
        </w:trPr>
        <w:tc>
          <w:tcPr>
            <w:tcW w:w="713" w:type="dxa"/>
            <w:gridSpan w:val="2"/>
            <w:tcBorders>
              <w:top w:val="nil"/>
              <w:left w:val="nil"/>
              <w:bottom w:val="nil"/>
              <w:right w:val="nil"/>
            </w:tcBorders>
            <w:shd w:val="clear" w:color="auto" w:fill="DEEAF6" w:themeFill="accent5" w:themeFillTint="33"/>
            <w:noWrap/>
            <w:hideMark/>
          </w:tcPr>
          <w:p w14:paraId="744CE8F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29</w:t>
            </w:r>
          </w:p>
        </w:tc>
        <w:tc>
          <w:tcPr>
            <w:tcW w:w="891" w:type="dxa"/>
            <w:gridSpan w:val="2"/>
            <w:tcBorders>
              <w:top w:val="nil"/>
              <w:left w:val="nil"/>
              <w:bottom w:val="nil"/>
              <w:right w:val="nil"/>
            </w:tcBorders>
            <w:shd w:val="clear" w:color="auto" w:fill="DEEAF6" w:themeFill="accent5" w:themeFillTint="33"/>
            <w:noWrap/>
            <w:hideMark/>
          </w:tcPr>
          <w:p w14:paraId="4593616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SME15</w:t>
            </w:r>
          </w:p>
        </w:tc>
        <w:tc>
          <w:tcPr>
            <w:tcW w:w="6418" w:type="dxa"/>
            <w:gridSpan w:val="2"/>
            <w:tcBorders>
              <w:top w:val="nil"/>
              <w:left w:val="nil"/>
              <w:bottom w:val="nil"/>
              <w:right w:val="nil"/>
            </w:tcBorders>
            <w:shd w:val="clear" w:color="auto" w:fill="DEEAF6" w:themeFill="accent5" w:themeFillTint="33"/>
            <w:hideMark/>
          </w:tcPr>
          <w:p w14:paraId="420C22C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Trusting at least one adult in school who I can go to if I have a problem.</w:t>
            </w:r>
          </w:p>
        </w:tc>
        <w:tc>
          <w:tcPr>
            <w:tcW w:w="564" w:type="dxa"/>
            <w:gridSpan w:val="2"/>
            <w:tcBorders>
              <w:top w:val="nil"/>
              <w:left w:val="nil"/>
              <w:bottom w:val="nil"/>
              <w:right w:val="nil"/>
            </w:tcBorders>
            <w:shd w:val="clear" w:color="auto" w:fill="DEEAF6" w:themeFill="accent5" w:themeFillTint="33"/>
            <w:hideMark/>
          </w:tcPr>
          <w:p w14:paraId="669E0F6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hideMark/>
          </w:tcPr>
          <w:p w14:paraId="58C161E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DEEAF6" w:themeFill="accent5" w:themeFillTint="33"/>
            <w:hideMark/>
          </w:tcPr>
          <w:p w14:paraId="0DD55D9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07A59574" w14:textId="77777777" w:rsidTr="00D25926">
        <w:trPr>
          <w:gridAfter w:val="1"/>
          <w:wAfter w:w="378" w:type="dxa"/>
          <w:trHeight w:val="476"/>
        </w:trPr>
        <w:tc>
          <w:tcPr>
            <w:tcW w:w="713" w:type="dxa"/>
            <w:gridSpan w:val="2"/>
            <w:tcBorders>
              <w:top w:val="nil"/>
              <w:left w:val="nil"/>
              <w:bottom w:val="nil"/>
              <w:right w:val="nil"/>
            </w:tcBorders>
            <w:shd w:val="clear" w:color="auto" w:fill="auto"/>
            <w:noWrap/>
            <w:hideMark/>
          </w:tcPr>
          <w:p w14:paraId="25EDA45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30</w:t>
            </w:r>
          </w:p>
        </w:tc>
        <w:tc>
          <w:tcPr>
            <w:tcW w:w="891" w:type="dxa"/>
            <w:gridSpan w:val="2"/>
            <w:tcBorders>
              <w:top w:val="nil"/>
              <w:left w:val="nil"/>
              <w:bottom w:val="nil"/>
              <w:right w:val="nil"/>
            </w:tcBorders>
            <w:shd w:val="clear" w:color="auto" w:fill="auto"/>
            <w:noWrap/>
            <w:hideMark/>
          </w:tcPr>
          <w:p w14:paraId="28C6F793" w14:textId="77777777" w:rsidR="00DB2D74" w:rsidRPr="00DB2D74" w:rsidRDefault="00DB2D74" w:rsidP="00EE5469">
            <w:pPr>
              <w:rPr>
                <w:rFonts w:asciiTheme="majorHAnsi" w:eastAsia="Times New Roman" w:hAnsiTheme="majorHAnsi" w:cstheme="majorHAnsi"/>
                <w:sz w:val="20"/>
                <w:szCs w:val="20"/>
              </w:rPr>
            </w:pPr>
            <w:r w:rsidRPr="00DB2D74">
              <w:rPr>
                <w:rFonts w:asciiTheme="majorHAnsi" w:eastAsia="Times New Roman" w:hAnsiTheme="majorHAnsi" w:cstheme="majorHAnsi"/>
                <w:sz w:val="20"/>
                <w:szCs w:val="20"/>
              </w:rPr>
              <w:t>SME16</w:t>
            </w:r>
          </w:p>
        </w:tc>
        <w:tc>
          <w:tcPr>
            <w:tcW w:w="6418" w:type="dxa"/>
            <w:gridSpan w:val="2"/>
            <w:tcBorders>
              <w:top w:val="nil"/>
              <w:left w:val="nil"/>
              <w:bottom w:val="nil"/>
              <w:right w:val="nil"/>
            </w:tcBorders>
            <w:shd w:val="clear" w:color="auto" w:fill="auto"/>
            <w:hideMark/>
          </w:tcPr>
          <w:p w14:paraId="741484F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Being careful about what information I share about myself on social media (e.g., TikTok, Facebook, Instagram, etc.).</w:t>
            </w:r>
          </w:p>
        </w:tc>
        <w:tc>
          <w:tcPr>
            <w:tcW w:w="564" w:type="dxa"/>
            <w:gridSpan w:val="2"/>
            <w:tcBorders>
              <w:top w:val="nil"/>
              <w:left w:val="nil"/>
              <w:bottom w:val="nil"/>
              <w:right w:val="nil"/>
            </w:tcBorders>
            <w:shd w:val="clear" w:color="auto" w:fill="auto"/>
            <w:hideMark/>
          </w:tcPr>
          <w:p w14:paraId="523CD06A" w14:textId="77777777" w:rsidR="00DB2D74" w:rsidRPr="00DB2D74" w:rsidRDefault="00DB2D74" w:rsidP="00EE5469">
            <w:pPr>
              <w:rPr>
                <w:rFonts w:asciiTheme="majorHAnsi" w:eastAsia="Times New Roman" w:hAnsiTheme="majorHAnsi" w:cstheme="majorHAnsi"/>
                <w:color w:val="000000"/>
                <w:sz w:val="20"/>
                <w:szCs w:val="20"/>
              </w:rPr>
            </w:pPr>
          </w:p>
        </w:tc>
        <w:tc>
          <w:tcPr>
            <w:tcW w:w="564" w:type="dxa"/>
            <w:gridSpan w:val="2"/>
            <w:tcBorders>
              <w:top w:val="nil"/>
              <w:left w:val="nil"/>
              <w:bottom w:val="nil"/>
              <w:right w:val="nil"/>
            </w:tcBorders>
            <w:shd w:val="clear" w:color="auto" w:fill="auto"/>
            <w:hideMark/>
          </w:tcPr>
          <w:p w14:paraId="02145BA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tcBorders>
              <w:top w:val="nil"/>
              <w:left w:val="nil"/>
              <w:bottom w:val="nil"/>
              <w:right w:val="nil"/>
            </w:tcBorders>
            <w:shd w:val="clear" w:color="auto" w:fill="auto"/>
            <w:hideMark/>
          </w:tcPr>
          <w:p w14:paraId="620C299F" w14:textId="77777777" w:rsidR="00DB2D74" w:rsidRPr="00DB2D74" w:rsidRDefault="00DB2D74" w:rsidP="00EE5469">
            <w:pPr>
              <w:rPr>
                <w:rFonts w:asciiTheme="majorHAnsi" w:eastAsia="Times New Roman" w:hAnsiTheme="majorHAnsi" w:cstheme="majorHAnsi"/>
                <w:color w:val="000000"/>
                <w:sz w:val="20"/>
                <w:szCs w:val="20"/>
              </w:rPr>
            </w:pPr>
          </w:p>
        </w:tc>
      </w:tr>
      <w:tr w:rsidR="00C05E48" w:rsidRPr="00DB2D74" w14:paraId="553D6325" w14:textId="77777777" w:rsidTr="00D25926">
        <w:trPr>
          <w:gridAfter w:val="1"/>
          <w:wAfter w:w="378" w:type="dxa"/>
          <w:trHeight w:val="272"/>
        </w:trPr>
        <w:tc>
          <w:tcPr>
            <w:tcW w:w="713" w:type="dxa"/>
            <w:gridSpan w:val="2"/>
            <w:tcBorders>
              <w:top w:val="nil"/>
              <w:left w:val="nil"/>
              <w:bottom w:val="nil"/>
              <w:right w:val="nil"/>
            </w:tcBorders>
            <w:shd w:val="clear" w:color="auto" w:fill="DEEAF6" w:themeFill="accent5" w:themeFillTint="33"/>
            <w:noWrap/>
            <w:hideMark/>
          </w:tcPr>
          <w:p w14:paraId="766341B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31</w:t>
            </w:r>
          </w:p>
        </w:tc>
        <w:tc>
          <w:tcPr>
            <w:tcW w:w="891" w:type="dxa"/>
            <w:gridSpan w:val="2"/>
            <w:tcBorders>
              <w:top w:val="nil"/>
              <w:left w:val="nil"/>
              <w:bottom w:val="nil"/>
              <w:right w:val="nil"/>
            </w:tcBorders>
            <w:shd w:val="clear" w:color="auto" w:fill="DEEAF6" w:themeFill="accent5" w:themeFillTint="33"/>
            <w:noWrap/>
            <w:hideMark/>
          </w:tcPr>
          <w:p w14:paraId="58DC89E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SMG17</w:t>
            </w:r>
          </w:p>
        </w:tc>
        <w:tc>
          <w:tcPr>
            <w:tcW w:w="6418" w:type="dxa"/>
            <w:gridSpan w:val="2"/>
            <w:tcBorders>
              <w:top w:val="nil"/>
              <w:left w:val="nil"/>
              <w:bottom w:val="nil"/>
              <w:right w:val="nil"/>
            </w:tcBorders>
            <w:shd w:val="clear" w:color="auto" w:fill="DEEAF6" w:themeFill="accent5" w:themeFillTint="33"/>
            <w:hideMark/>
          </w:tcPr>
          <w:p w14:paraId="1FA44CE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Catching up on my work when I get behind.</w:t>
            </w:r>
          </w:p>
        </w:tc>
        <w:tc>
          <w:tcPr>
            <w:tcW w:w="564" w:type="dxa"/>
            <w:gridSpan w:val="2"/>
            <w:tcBorders>
              <w:top w:val="nil"/>
              <w:left w:val="nil"/>
              <w:bottom w:val="nil"/>
              <w:right w:val="nil"/>
            </w:tcBorders>
            <w:shd w:val="clear" w:color="auto" w:fill="DEEAF6" w:themeFill="accent5" w:themeFillTint="33"/>
            <w:hideMark/>
          </w:tcPr>
          <w:p w14:paraId="7D26DA6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64" w:type="dxa"/>
            <w:gridSpan w:val="2"/>
            <w:tcBorders>
              <w:top w:val="nil"/>
              <w:left w:val="nil"/>
              <w:bottom w:val="nil"/>
              <w:right w:val="nil"/>
            </w:tcBorders>
            <w:shd w:val="clear" w:color="auto" w:fill="DEEAF6" w:themeFill="accent5" w:themeFillTint="33"/>
            <w:hideMark/>
          </w:tcPr>
          <w:p w14:paraId="5696CE1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c>
          <w:tcPr>
            <w:tcW w:w="564" w:type="dxa"/>
            <w:tcBorders>
              <w:top w:val="nil"/>
              <w:left w:val="nil"/>
              <w:bottom w:val="nil"/>
              <w:right w:val="nil"/>
            </w:tcBorders>
            <w:shd w:val="clear" w:color="auto" w:fill="DEEAF6" w:themeFill="accent5" w:themeFillTint="33"/>
            <w:hideMark/>
          </w:tcPr>
          <w:p w14:paraId="726CDBE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r>
      <w:tr w:rsidR="00DB2D74" w:rsidRPr="00DB2D74" w14:paraId="26877782" w14:textId="77777777" w:rsidTr="00D25926">
        <w:trPr>
          <w:gridAfter w:val="1"/>
          <w:wAfter w:w="378" w:type="dxa"/>
          <w:trHeight w:val="317"/>
        </w:trPr>
        <w:tc>
          <w:tcPr>
            <w:tcW w:w="713" w:type="dxa"/>
            <w:gridSpan w:val="2"/>
            <w:tcBorders>
              <w:top w:val="nil"/>
              <w:left w:val="nil"/>
              <w:right w:val="nil"/>
            </w:tcBorders>
            <w:shd w:val="clear" w:color="auto" w:fill="auto"/>
            <w:noWrap/>
            <w:hideMark/>
          </w:tcPr>
          <w:p w14:paraId="2F1152B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32</w:t>
            </w:r>
          </w:p>
        </w:tc>
        <w:tc>
          <w:tcPr>
            <w:tcW w:w="891" w:type="dxa"/>
            <w:gridSpan w:val="2"/>
            <w:tcBorders>
              <w:top w:val="nil"/>
              <w:left w:val="nil"/>
              <w:right w:val="nil"/>
            </w:tcBorders>
            <w:shd w:val="clear" w:color="auto" w:fill="auto"/>
            <w:noWrap/>
            <w:hideMark/>
          </w:tcPr>
          <w:p w14:paraId="469E186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SMG18</w:t>
            </w:r>
          </w:p>
        </w:tc>
        <w:tc>
          <w:tcPr>
            <w:tcW w:w="6418" w:type="dxa"/>
            <w:gridSpan w:val="2"/>
            <w:tcBorders>
              <w:top w:val="nil"/>
              <w:left w:val="nil"/>
              <w:right w:val="nil"/>
            </w:tcBorders>
            <w:shd w:val="clear" w:color="auto" w:fill="auto"/>
            <w:hideMark/>
          </w:tcPr>
          <w:p w14:paraId="3A1A376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Planning my work when I have multiple assignments due at the same time.</w:t>
            </w:r>
          </w:p>
        </w:tc>
        <w:tc>
          <w:tcPr>
            <w:tcW w:w="564" w:type="dxa"/>
            <w:gridSpan w:val="2"/>
            <w:tcBorders>
              <w:top w:val="nil"/>
              <w:left w:val="nil"/>
              <w:right w:val="nil"/>
            </w:tcBorders>
            <w:shd w:val="clear" w:color="auto" w:fill="auto"/>
            <w:hideMark/>
          </w:tcPr>
          <w:p w14:paraId="1ACC2F0E" w14:textId="77777777" w:rsidR="00DB2D74" w:rsidRPr="00DB2D74" w:rsidRDefault="00DB2D74" w:rsidP="00EE5469">
            <w:pPr>
              <w:rPr>
                <w:rFonts w:asciiTheme="majorHAnsi" w:eastAsia="Times New Roman" w:hAnsiTheme="majorHAnsi" w:cstheme="majorHAnsi"/>
                <w:color w:val="000000"/>
                <w:sz w:val="20"/>
                <w:szCs w:val="20"/>
              </w:rPr>
            </w:pPr>
          </w:p>
        </w:tc>
        <w:tc>
          <w:tcPr>
            <w:tcW w:w="564" w:type="dxa"/>
            <w:gridSpan w:val="2"/>
            <w:tcBorders>
              <w:top w:val="nil"/>
              <w:left w:val="nil"/>
              <w:right w:val="nil"/>
            </w:tcBorders>
            <w:shd w:val="clear" w:color="auto" w:fill="auto"/>
            <w:hideMark/>
          </w:tcPr>
          <w:p w14:paraId="2635EE40" w14:textId="77777777" w:rsidR="00DB2D74" w:rsidRPr="00DB2D74" w:rsidRDefault="00DB2D74" w:rsidP="00EE5469">
            <w:pPr>
              <w:rPr>
                <w:rFonts w:asciiTheme="majorHAnsi" w:eastAsia="Times New Roman" w:hAnsiTheme="majorHAnsi" w:cstheme="majorHAnsi"/>
                <w:sz w:val="20"/>
                <w:szCs w:val="20"/>
              </w:rPr>
            </w:pPr>
          </w:p>
        </w:tc>
        <w:tc>
          <w:tcPr>
            <w:tcW w:w="564" w:type="dxa"/>
            <w:tcBorders>
              <w:top w:val="nil"/>
              <w:left w:val="nil"/>
              <w:right w:val="nil"/>
            </w:tcBorders>
            <w:shd w:val="clear" w:color="auto" w:fill="auto"/>
            <w:hideMark/>
          </w:tcPr>
          <w:p w14:paraId="7E01CFA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DB2D74" w14:paraId="72FA3083" w14:textId="77777777" w:rsidTr="00D25926">
        <w:trPr>
          <w:gridAfter w:val="1"/>
          <w:wAfter w:w="377" w:type="dxa"/>
          <w:trHeight w:val="317"/>
        </w:trPr>
        <w:tc>
          <w:tcPr>
            <w:tcW w:w="8023" w:type="dxa"/>
            <w:gridSpan w:val="6"/>
            <w:tcBorders>
              <w:top w:val="nil"/>
              <w:left w:val="nil"/>
              <w:right w:val="nil"/>
            </w:tcBorders>
            <w:shd w:val="clear" w:color="auto" w:fill="002060"/>
            <w:noWrap/>
          </w:tcPr>
          <w:p w14:paraId="3600813B" w14:textId="77777777" w:rsidR="00DB2D74" w:rsidRPr="00DB2D74" w:rsidRDefault="00DB2D74" w:rsidP="00EE5469">
            <w:pPr>
              <w:rPr>
                <w:rFonts w:asciiTheme="majorHAnsi" w:eastAsia="Times New Roman" w:hAnsiTheme="majorHAnsi" w:cstheme="majorHAnsi"/>
                <w:sz w:val="20"/>
                <w:szCs w:val="20"/>
              </w:rPr>
            </w:pPr>
            <w:r w:rsidRPr="00DB2D74">
              <w:rPr>
                <w:rFonts w:asciiTheme="majorHAnsi" w:eastAsia="Times New Roman" w:hAnsiTheme="majorHAnsi" w:cstheme="majorHAnsi"/>
                <w:color w:val="FFFFFF" w:themeColor="background1"/>
                <w:sz w:val="20"/>
                <w:szCs w:val="20"/>
              </w:rPr>
              <w:t>Total Number of Self-management (SM) Items</w:t>
            </w:r>
          </w:p>
        </w:tc>
        <w:tc>
          <w:tcPr>
            <w:tcW w:w="564" w:type="dxa"/>
            <w:gridSpan w:val="2"/>
            <w:tcBorders>
              <w:top w:val="nil"/>
              <w:left w:val="nil"/>
              <w:bottom w:val="single" w:sz="4" w:space="0" w:color="auto"/>
              <w:right w:val="nil"/>
            </w:tcBorders>
            <w:shd w:val="clear" w:color="auto" w:fill="002060"/>
          </w:tcPr>
          <w:p w14:paraId="4C6A8774"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16</w:t>
            </w:r>
          </w:p>
        </w:tc>
        <w:tc>
          <w:tcPr>
            <w:tcW w:w="564" w:type="dxa"/>
            <w:gridSpan w:val="2"/>
            <w:tcBorders>
              <w:top w:val="nil"/>
              <w:left w:val="nil"/>
              <w:bottom w:val="single" w:sz="4" w:space="0" w:color="auto"/>
              <w:right w:val="nil"/>
            </w:tcBorders>
            <w:shd w:val="clear" w:color="auto" w:fill="002060"/>
          </w:tcPr>
          <w:p w14:paraId="2DDB50DF"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16</w:t>
            </w:r>
          </w:p>
        </w:tc>
        <w:tc>
          <w:tcPr>
            <w:tcW w:w="564" w:type="dxa"/>
            <w:tcBorders>
              <w:top w:val="nil"/>
              <w:left w:val="nil"/>
              <w:bottom w:val="single" w:sz="4" w:space="0" w:color="auto"/>
              <w:right w:val="nil"/>
            </w:tcBorders>
            <w:shd w:val="clear" w:color="auto" w:fill="002060"/>
          </w:tcPr>
          <w:p w14:paraId="51BA4BC9"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16</w:t>
            </w:r>
          </w:p>
        </w:tc>
      </w:tr>
      <w:tr w:rsidR="00DB2D74" w:rsidRPr="00DB2D74" w14:paraId="19B74B53" w14:textId="77777777" w:rsidTr="00D25926">
        <w:trPr>
          <w:trHeight w:val="193"/>
        </w:trPr>
        <w:tc>
          <w:tcPr>
            <w:tcW w:w="10092" w:type="dxa"/>
            <w:gridSpan w:val="12"/>
            <w:tcBorders>
              <w:top w:val="single" w:sz="4" w:space="0" w:color="auto"/>
              <w:left w:val="nil"/>
              <w:right w:val="nil"/>
            </w:tcBorders>
            <w:shd w:val="clear" w:color="auto" w:fill="auto"/>
            <w:noWrap/>
          </w:tcPr>
          <w:p w14:paraId="03241146" w14:textId="5D5619B5" w:rsidR="00DB2D74" w:rsidRPr="00DB2D74" w:rsidRDefault="00DB2D74" w:rsidP="00EE5469">
            <w:pPr>
              <w:ind w:left="-100"/>
              <w:rPr>
                <w:rFonts w:asciiTheme="majorHAnsi" w:eastAsia="Times New Roman" w:hAnsiTheme="majorHAnsi" w:cstheme="majorHAnsi"/>
                <w:sz w:val="18"/>
                <w:szCs w:val="18"/>
              </w:rPr>
            </w:pPr>
          </w:p>
        </w:tc>
      </w:tr>
      <w:tr w:rsidR="00DB2D74" w:rsidRPr="008C7A25" w14:paraId="0B57D3E2" w14:textId="77777777" w:rsidTr="00D25926">
        <w:trPr>
          <w:gridAfter w:val="1"/>
          <w:wAfter w:w="375" w:type="dxa"/>
          <w:trHeight w:val="319"/>
        </w:trPr>
        <w:tc>
          <w:tcPr>
            <w:tcW w:w="9717" w:type="dxa"/>
            <w:gridSpan w:val="11"/>
            <w:tcBorders>
              <w:left w:val="nil"/>
              <w:bottom w:val="single" w:sz="12" w:space="0" w:color="auto"/>
              <w:right w:val="nil"/>
            </w:tcBorders>
            <w:shd w:val="clear" w:color="auto" w:fill="auto"/>
            <w:noWrap/>
          </w:tcPr>
          <w:p w14:paraId="6237A23C" w14:textId="2546DD18" w:rsidR="00DB2D74" w:rsidRPr="00DB2D74" w:rsidRDefault="00DB2D74" w:rsidP="00EE5469">
            <w:pPr>
              <w:rPr>
                <w:rFonts w:asciiTheme="majorHAnsi" w:hAnsiTheme="majorHAnsi" w:cstheme="majorHAnsi"/>
                <w:bCs/>
                <w:color w:val="0070C0"/>
                <w:sz w:val="24"/>
                <w:szCs w:val="24"/>
              </w:rPr>
            </w:pPr>
            <w:r w:rsidRPr="00DB2D74">
              <w:rPr>
                <w:rFonts w:asciiTheme="majorHAnsi" w:hAnsiTheme="majorHAnsi" w:cstheme="majorHAnsi"/>
                <w:bCs/>
                <w:sz w:val="24"/>
                <w:szCs w:val="24"/>
              </w:rPr>
              <w:lastRenderedPageBreak/>
              <w:t xml:space="preserve">Appendix </w:t>
            </w:r>
            <w:r w:rsidR="00415E06">
              <w:rPr>
                <w:rFonts w:asciiTheme="majorHAnsi" w:hAnsiTheme="majorHAnsi" w:cstheme="majorHAnsi"/>
                <w:bCs/>
                <w:sz w:val="24"/>
                <w:szCs w:val="24"/>
              </w:rPr>
              <w:t>C</w:t>
            </w:r>
            <w:r w:rsidRPr="00DB2D74">
              <w:rPr>
                <w:rFonts w:asciiTheme="majorHAnsi" w:hAnsiTheme="majorHAnsi" w:cstheme="majorHAnsi"/>
                <w:bCs/>
                <w:sz w:val="24"/>
                <w:szCs w:val="24"/>
              </w:rPr>
              <w:t xml:space="preserve"> continued</w:t>
            </w:r>
          </w:p>
        </w:tc>
      </w:tr>
      <w:tr w:rsidR="00C05E48" w:rsidRPr="008C7A25" w14:paraId="46E136EF" w14:textId="77777777" w:rsidTr="00D25926">
        <w:trPr>
          <w:gridAfter w:val="1"/>
          <w:wAfter w:w="377" w:type="dxa"/>
          <w:trHeight w:val="395"/>
        </w:trPr>
        <w:tc>
          <w:tcPr>
            <w:tcW w:w="624" w:type="dxa"/>
            <w:tcBorders>
              <w:top w:val="single" w:sz="12" w:space="0" w:color="auto"/>
              <w:left w:val="nil"/>
              <w:bottom w:val="nil"/>
              <w:right w:val="nil"/>
            </w:tcBorders>
            <w:shd w:val="clear" w:color="auto" w:fill="002060"/>
            <w:noWrap/>
          </w:tcPr>
          <w:p w14:paraId="436830C9" w14:textId="77777777" w:rsidR="00DB2D74" w:rsidRPr="00DB2D74" w:rsidRDefault="00DB2D74" w:rsidP="00DB2D74">
            <w:pPr>
              <w:spacing w:line="240" w:lineRule="auto"/>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No.</w:t>
            </w:r>
            <w:r w:rsidRPr="00DB2D74">
              <w:rPr>
                <w:rFonts w:asciiTheme="majorHAnsi" w:eastAsia="Times New Roman" w:hAnsiTheme="majorHAnsi" w:cstheme="majorHAnsi"/>
                <w:color w:val="FFFFFF" w:themeColor="background1"/>
                <w:sz w:val="20"/>
                <w:szCs w:val="20"/>
                <w:vertAlign w:val="superscript"/>
              </w:rPr>
              <w:t>1</w:t>
            </w:r>
          </w:p>
        </w:tc>
        <w:tc>
          <w:tcPr>
            <w:tcW w:w="802" w:type="dxa"/>
            <w:gridSpan w:val="2"/>
            <w:tcBorders>
              <w:top w:val="single" w:sz="12" w:space="0" w:color="auto"/>
              <w:left w:val="nil"/>
              <w:bottom w:val="nil"/>
              <w:right w:val="nil"/>
            </w:tcBorders>
            <w:shd w:val="clear" w:color="auto" w:fill="002060"/>
            <w:noWrap/>
          </w:tcPr>
          <w:p w14:paraId="0F2464E4" w14:textId="77777777" w:rsidR="00DB2D74" w:rsidRPr="00DB2D74" w:rsidRDefault="00DB2D74" w:rsidP="00DB2D74">
            <w:pPr>
              <w:spacing w:line="240" w:lineRule="auto"/>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Item code</w:t>
            </w:r>
          </w:p>
        </w:tc>
        <w:tc>
          <w:tcPr>
            <w:tcW w:w="6507" w:type="dxa"/>
            <w:gridSpan w:val="2"/>
            <w:tcBorders>
              <w:top w:val="single" w:sz="12" w:space="0" w:color="auto"/>
              <w:left w:val="nil"/>
              <w:bottom w:val="nil"/>
              <w:right w:val="nil"/>
            </w:tcBorders>
            <w:shd w:val="clear" w:color="auto" w:fill="002060"/>
          </w:tcPr>
          <w:p w14:paraId="023F3874" w14:textId="77777777" w:rsidR="00DB2D74" w:rsidRPr="00DB2D74" w:rsidRDefault="00DB2D74" w:rsidP="00DB2D74">
            <w:pPr>
              <w:spacing w:line="240" w:lineRule="auto"/>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 xml:space="preserve">Item Prompt: </w:t>
            </w:r>
            <w:r w:rsidRPr="00DB2D74">
              <w:rPr>
                <w:rFonts w:asciiTheme="majorHAnsi" w:eastAsia="Times New Roman" w:hAnsiTheme="majorHAnsi" w:cstheme="majorHAnsi"/>
                <w:b/>
                <w:bCs/>
                <w:color w:val="FFFFFF"/>
                <w:sz w:val="20"/>
                <w:szCs w:val="20"/>
              </w:rPr>
              <w:t>How hard to easy is the following for you?</w:t>
            </w:r>
          </w:p>
        </w:tc>
        <w:tc>
          <w:tcPr>
            <w:tcW w:w="594" w:type="dxa"/>
            <w:gridSpan w:val="2"/>
            <w:tcBorders>
              <w:top w:val="single" w:sz="12" w:space="0" w:color="auto"/>
              <w:left w:val="nil"/>
              <w:bottom w:val="nil"/>
              <w:right w:val="nil"/>
            </w:tcBorders>
            <w:shd w:val="clear" w:color="auto" w:fill="002060"/>
            <w:noWrap/>
          </w:tcPr>
          <w:p w14:paraId="4E656167" w14:textId="77777777" w:rsidR="00DB2D74" w:rsidRPr="00DB2D74" w:rsidRDefault="00DB2D74" w:rsidP="00DB2D74">
            <w:pPr>
              <w:spacing w:line="240" w:lineRule="auto"/>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ES</w:t>
            </w:r>
            <w:r w:rsidRPr="00DB2D74">
              <w:rPr>
                <w:rFonts w:asciiTheme="majorHAnsi" w:eastAsia="Times New Roman" w:hAnsiTheme="majorHAnsi" w:cstheme="majorHAnsi"/>
                <w:color w:val="FFFFFF" w:themeColor="background1"/>
                <w:sz w:val="20"/>
                <w:szCs w:val="20"/>
                <w:vertAlign w:val="superscript"/>
              </w:rPr>
              <w:t>2</w:t>
            </w:r>
          </w:p>
        </w:tc>
        <w:tc>
          <w:tcPr>
            <w:tcW w:w="594" w:type="dxa"/>
            <w:gridSpan w:val="2"/>
            <w:tcBorders>
              <w:top w:val="single" w:sz="12" w:space="0" w:color="auto"/>
              <w:left w:val="nil"/>
              <w:bottom w:val="nil"/>
              <w:right w:val="nil"/>
            </w:tcBorders>
            <w:shd w:val="clear" w:color="auto" w:fill="002060"/>
            <w:noWrap/>
          </w:tcPr>
          <w:p w14:paraId="22568D28" w14:textId="77777777" w:rsidR="00DB2D74" w:rsidRPr="00DB2D74" w:rsidRDefault="00DB2D74" w:rsidP="00DB2D74">
            <w:pPr>
              <w:spacing w:line="240" w:lineRule="auto"/>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MS</w:t>
            </w:r>
            <w:r w:rsidRPr="00DB2D74">
              <w:rPr>
                <w:rFonts w:asciiTheme="majorHAnsi" w:eastAsia="Times New Roman" w:hAnsiTheme="majorHAnsi" w:cstheme="majorHAnsi"/>
                <w:color w:val="FFFFFF" w:themeColor="background1"/>
                <w:sz w:val="20"/>
                <w:szCs w:val="20"/>
                <w:vertAlign w:val="superscript"/>
              </w:rPr>
              <w:t>2</w:t>
            </w:r>
          </w:p>
        </w:tc>
        <w:tc>
          <w:tcPr>
            <w:tcW w:w="594" w:type="dxa"/>
            <w:gridSpan w:val="2"/>
            <w:tcBorders>
              <w:top w:val="single" w:sz="12" w:space="0" w:color="auto"/>
              <w:left w:val="nil"/>
              <w:bottom w:val="nil"/>
              <w:right w:val="nil"/>
            </w:tcBorders>
            <w:shd w:val="clear" w:color="auto" w:fill="002060"/>
            <w:noWrap/>
          </w:tcPr>
          <w:p w14:paraId="6D71EEC0" w14:textId="77777777" w:rsidR="00DB2D74" w:rsidRPr="00DB2D74" w:rsidRDefault="00DB2D74" w:rsidP="00DB2D74">
            <w:pPr>
              <w:spacing w:line="240" w:lineRule="auto"/>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HS</w:t>
            </w:r>
            <w:r w:rsidRPr="00DB2D74">
              <w:rPr>
                <w:rFonts w:asciiTheme="majorHAnsi" w:eastAsia="Times New Roman" w:hAnsiTheme="majorHAnsi" w:cstheme="majorHAnsi"/>
                <w:color w:val="FFFFFF" w:themeColor="background1"/>
                <w:sz w:val="20"/>
                <w:szCs w:val="20"/>
                <w:vertAlign w:val="superscript"/>
              </w:rPr>
              <w:t>2</w:t>
            </w:r>
          </w:p>
        </w:tc>
      </w:tr>
      <w:tr w:rsidR="00C05E48" w:rsidRPr="008C7A25" w14:paraId="14D02294" w14:textId="77777777" w:rsidTr="00D25926">
        <w:trPr>
          <w:gridAfter w:val="1"/>
          <w:wAfter w:w="377" w:type="dxa"/>
          <w:trHeight w:val="395"/>
        </w:trPr>
        <w:tc>
          <w:tcPr>
            <w:tcW w:w="624" w:type="dxa"/>
            <w:tcBorders>
              <w:top w:val="single" w:sz="12" w:space="0" w:color="auto"/>
              <w:left w:val="nil"/>
              <w:bottom w:val="nil"/>
              <w:right w:val="nil"/>
            </w:tcBorders>
            <w:shd w:val="clear" w:color="auto" w:fill="DEEAF6" w:themeFill="accent5" w:themeFillTint="33"/>
            <w:noWrap/>
            <w:hideMark/>
          </w:tcPr>
          <w:p w14:paraId="490539FA"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33</w:t>
            </w:r>
            <w:r w:rsidRPr="00DB2D74">
              <w:rPr>
                <w:rFonts w:asciiTheme="majorHAnsi" w:eastAsia="Times New Roman" w:hAnsiTheme="majorHAnsi" w:cstheme="majorHAnsi"/>
                <w:color w:val="000000"/>
                <w:sz w:val="20"/>
                <w:szCs w:val="20"/>
                <w:vertAlign w:val="superscript"/>
              </w:rPr>
              <w:t>1</w:t>
            </w:r>
          </w:p>
        </w:tc>
        <w:tc>
          <w:tcPr>
            <w:tcW w:w="802" w:type="dxa"/>
            <w:gridSpan w:val="2"/>
            <w:tcBorders>
              <w:top w:val="single" w:sz="12" w:space="0" w:color="auto"/>
              <w:left w:val="nil"/>
              <w:bottom w:val="nil"/>
              <w:right w:val="nil"/>
            </w:tcBorders>
            <w:shd w:val="clear" w:color="auto" w:fill="DEEAF6" w:themeFill="accent5" w:themeFillTint="33"/>
            <w:noWrap/>
            <w:hideMark/>
          </w:tcPr>
          <w:p w14:paraId="688E0CC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SOC1</w:t>
            </w:r>
          </w:p>
        </w:tc>
        <w:tc>
          <w:tcPr>
            <w:tcW w:w="6507" w:type="dxa"/>
            <w:gridSpan w:val="2"/>
            <w:tcBorders>
              <w:top w:val="single" w:sz="12" w:space="0" w:color="auto"/>
              <w:left w:val="nil"/>
              <w:bottom w:val="nil"/>
              <w:right w:val="nil"/>
            </w:tcBorders>
            <w:shd w:val="clear" w:color="auto" w:fill="DEEAF6" w:themeFill="accent5" w:themeFillTint="33"/>
            <w:hideMark/>
          </w:tcPr>
          <w:p w14:paraId="2C8D09C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Knowing what people are feeling by the look on their face. </w:t>
            </w:r>
          </w:p>
        </w:tc>
        <w:tc>
          <w:tcPr>
            <w:tcW w:w="594" w:type="dxa"/>
            <w:gridSpan w:val="2"/>
            <w:tcBorders>
              <w:top w:val="single" w:sz="12" w:space="0" w:color="auto"/>
              <w:left w:val="nil"/>
              <w:bottom w:val="nil"/>
              <w:right w:val="nil"/>
            </w:tcBorders>
            <w:shd w:val="clear" w:color="auto" w:fill="DEEAF6" w:themeFill="accent5" w:themeFillTint="33"/>
            <w:noWrap/>
            <w:hideMark/>
          </w:tcPr>
          <w:p w14:paraId="39BD0F2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single" w:sz="12" w:space="0" w:color="auto"/>
              <w:left w:val="nil"/>
              <w:bottom w:val="nil"/>
              <w:right w:val="nil"/>
            </w:tcBorders>
            <w:shd w:val="clear" w:color="auto" w:fill="DEEAF6" w:themeFill="accent5" w:themeFillTint="33"/>
            <w:noWrap/>
            <w:hideMark/>
          </w:tcPr>
          <w:p w14:paraId="24FC232A"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single" w:sz="12" w:space="0" w:color="auto"/>
              <w:left w:val="nil"/>
              <w:bottom w:val="nil"/>
              <w:right w:val="nil"/>
            </w:tcBorders>
            <w:shd w:val="clear" w:color="auto" w:fill="DEEAF6" w:themeFill="accent5" w:themeFillTint="33"/>
            <w:noWrap/>
            <w:hideMark/>
          </w:tcPr>
          <w:p w14:paraId="77DDD8B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8C7A25" w14:paraId="1717366F" w14:textId="77777777" w:rsidTr="00D25926">
        <w:trPr>
          <w:gridAfter w:val="1"/>
          <w:wAfter w:w="377" w:type="dxa"/>
          <w:trHeight w:val="348"/>
        </w:trPr>
        <w:tc>
          <w:tcPr>
            <w:tcW w:w="624" w:type="dxa"/>
            <w:tcBorders>
              <w:top w:val="nil"/>
              <w:left w:val="nil"/>
              <w:bottom w:val="nil"/>
              <w:right w:val="nil"/>
            </w:tcBorders>
            <w:shd w:val="clear" w:color="auto" w:fill="auto"/>
            <w:noWrap/>
            <w:hideMark/>
          </w:tcPr>
          <w:p w14:paraId="0FCB348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34</w:t>
            </w:r>
            <w:r w:rsidRPr="00DB2D74">
              <w:rPr>
                <w:rFonts w:asciiTheme="majorHAnsi" w:eastAsia="Times New Roman" w:hAnsiTheme="majorHAnsi" w:cstheme="majorHAnsi"/>
                <w:color w:val="000000"/>
                <w:sz w:val="20"/>
                <w:szCs w:val="20"/>
                <w:vertAlign w:val="superscript"/>
              </w:rPr>
              <w:t>1</w:t>
            </w:r>
          </w:p>
        </w:tc>
        <w:tc>
          <w:tcPr>
            <w:tcW w:w="802" w:type="dxa"/>
            <w:gridSpan w:val="2"/>
            <w:tcBorders>
              <w:top w:val="nil"/>
              <w:left w:val="nil"/>
              <w:bottom w:val="nil"/>
              <w:right w:val="nil"/>
            </w:tcBorders>
            <w:shd w:val="clear" w:color="auto" w:fill="auto"/>
            <w:noWrap/>
            <w:hideMark/>
          </w:tcPr>
          <w:p w14:paraId="01A9D6D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SOC2</w:t>
            </w:r>
          </w:p>
        </w:tc>
        <w:tc>
          <w:tcPr>
            <w:tcW w:w="6507" w:type="dxa"/>
            <w:gridSpan w:val="2"/>
            <w:tcBorders>
              <w:top w:val="nil"/>
              <w:left w:val="nil"/>
              <w:bottom w:val="nil"/>
              <w:right w:val="nil"/>
            </w:tcBorders>
            <w:shd w:val="clear" w:color="auto" w:fill="auto"/>
            <w:hideMark/>
          </w:tcPr>
          <w:p w14:paraId="6BA39C6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Knowing how to get help when I'm having trouble with a classmate.</w:t>
            </w:r>
          </w:p>
        </w:tc>
        <w:tc>
          <w:tcPr>
            <w:tcW w:w="594" w:type="dxa"/>
            <w:gridSpan w:val="2"/>
            <w:tcBorders>
              <w:top w:val="nil"/>
              <w:left w:val="nil"/>
              <w:bottom w:val="nil"/>
              <w:right w:val="nil"/>
            </w:tcBorders>
            <w:shd w:val="clear" w:color="auto" w:fill="auto"/>
            <w:noWrap/>
            <w:hideMark/>
          </w:tcPr>
          <w:p w14:paraId="7EB3A18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nil"/>
              <w:left w:val="nil"/>
              <w:bottom w:val="nil"/>
              <w:right w:val="nil"/>
            </w:tcBorders>
            <w:shd w:val="clear" w:color="auto" w:fill="auto"/>
            <w:noWrap/>
            <w:hideMark/>
          </w:tcPr>
          <w:p w14:paraId="4C49F2A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nil"/>
              <w:left w:val="nil"/>
              <w:bottom w:val="nil"/>
              <w:right w:val="nil"/>
            </w:tcBorders>
            <w:shd w:val="clear" w:color="auto" w:fill="auto"/>
            <w:noWrap/>
            <w:hideMark/>
          </w:tcPr>
          <w:p w14:paraId="4BEE7BF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8C7A25" w14:paraId="12FB1410" w14:textId="77777777" w:rsidTr="00D25926">
        <w:trPr>
          <w:gridAfter w:val="1"/>
          <w:wAfter w:w="377" w:type="dxa"/>
          <w:trHeight w:val="348"/>
        </w:trPr>
        <w:tc>
          <w:tcPr>
            <w:tcW w:w="624" w:type="dxa"/>
            <w:tcBorders>
              <w:top w:val="nil"/>
              <w:left w:val="nil"/>
              <w:bottom w:val="nil"/>
              <w:right w:val="nil"/>
            </w:tcBorders>
            <w:shd w:val="clear" w:color="auto" w:fill="DEEAF6" w:themeFill="accent5" w:themeFillTint="33"/>
            <w:noWrap/>
            <w:hideMark/>
          </w:tcPr>
          <w:p w14:paraId="7090098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35</w:t>
            </w:r>
            <w:r w:rsidRPr="00DB2D74">
              <w:rPr>
                <w:rFonts w:asciiTheme="majorHAnsi" w:eastAsia="Times New Roman" w:hAnsiTheme="majorHAnsi" w:cstheme="majorHAnsi"/>
                <w:color w:val="000000"/>
                <w:sz w:val="20"/>
                <w:szCs w:val="20"/>
                <w:vertAlign w:val="superscript"/>
              </w:rPr>
              <w:t>1</w:t>
            </w:r>
          </w:p>
        </w:tc>
        <w:tc>
          <w:tcPr>
            <w:tcW w:w="802" w:type="dxa"/>
            <w:gridSpan w:val="2"/>
            <w:tcBorders>
              <w:top w:val="nil"/>
              <w:left w:val="nil"/>
              <w:bottom w:val="nil"/>
              <w:right w:val="nil"/>
            </w:tcBorders>
            <w:shd w:val="clear" w:color="auto" w:fill="DEEAF6" w:themeFill="accent5" w:themeFillTint="33"/>
            <w:noWrap/>
            <w:hideMark/>
          </w:tcPr>
          <w:p w14:paraId="60CA6BA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SOC3</w:t>
            </w:r>
          </w:p>
        </w:tc>
        <w:tc>
          <w:tcPr>
            <w:tcW w:w="6507" w:type="dxa"/>
            <w:gridSpan w:val="2"/>
            <w:tcBorders>
              <w:top w:val="nil"/>
              <w:left w:val="nil"/>
              <w:bottom w:val="nil"/>
              <w:right w:val="nil"/>
            </w:tcBorders>
            <w:shd w:val="clear" w:color="auto" w:fill="DEEAF6" w:themeFill="accent5" w:themeFillTint="33"/>
            <w:hideMark/>
          </w:tcPr>
          <w:p w14:paraId="5090461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Learning from people with different opinions than me.</w:t>
            </w:r>
          </w:p>
        </w:tc>
        <w:tc>
          <w:tcPr>
            <w:tcW w:w="594" w:type="dxa"/>
            <w:gridSpan w:val="2"/>
            <w:tcBorders>
              <w:top w:val="nil"/>
              <w:left w:val="nil"/>
              <w:bottom w:val="nil"/>
              <w:right w:val="nil"/>
            </w:tcBorders>
            <w:shd w:val="clear" w:color="auto" w:fill="DEEAF6" w:themeFill="accent5" w:themeFillTint="33"/>
            <w:noWrap/>
            <w:hideMark/>
          </w:tcPr>
          <w:p w14:paraId="49DF016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nil"/>
              <w:left w:val="nil"/>
              <w:bottom w:val="nil"/>
              <w:right w:val="nil"/>
            </w:tcBorders>
            <w:shd w:val="clear" w:color="auto" w:fill="DEEAF6" w:themeFill="accent5" w:themeFillTint="33"/>
            <w:noWrap/>
            <w:hideMark/>
          </w:tcPr>
          <w:p w14:paraId="0B45CD1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nil"/>
              <w:left w:val="nil"/>
              <w:bottom w:val="nil"/>
              <w:right w:val="nil"/>
            </w:tcBorders>
            <w:shd w:val="clear" w:color="auto" w:fill="DEEAF6" w:themeFill="accent5" w:themeFillTint="33"/>
            <w:noWrap/>
            <w:hideMark/>
          </w:tcPr>
          <w:p w14:paraId="0FD900A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8C7A25" w14:paraId="20ED712B" w14:textId="77777777" w:rsidTr="00D25926">
        <w:trPr>
          <w:gridAfter w:val="1"/>
          <w:wAfter w:w="377" w:type="dxa"/>
          <w:trHeight w:val="360"/>
        </w:trPr>
        <w:tc>
          <w:tcPr>
            <w:tcW w:w="624" w:type="dxa"/>
            <w:tcBorders>
              <w:top w:val="nil"/>
              <w:left w:val="nil"/>
              <w:bottom w:val="nil"/>
              <w:right w:val="nil"/>
            </w:tcBorders>
            <w:shd w:val="clear" w:color="auto" w:fill="auto"/>
            <w:noWrap/>
            <w:hideMark/>
          </w:tcPr>
          <w:p w14:paraId="453D53E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36</w:t>
            </w:r>
            <w:r w:rsidRPr="00DB2D74">
              <w:rPr>
                <w:rFonts w:asciiTheme="majorHAnsi" w:eastAsia="Times New Roman" w:hAnsiTheme="majorHAnsi" w:cstheme="majorHAnsi"/>
                <w:color w:val="000000"/>
                <w:sz w:val="20"/>
                <w:szCs w:val="20"/>
                <w:vertAlign w:val="superscript"/>
              </w:rPr>
              <w:t>1</w:t>
            </w:r>
          </w:p>
        </w:tc>
        <w:tc>
          <w:tcPr>
            <w:tcW w:w="802" w:type="dxa"/>
            <w:gridSpan w:val="2"/>
            <w:tcBorders>
              <w:top w:val="nil"/>
              <w:left w:val="nil"/>
              <w:bottom w:val="nil"/>
              <w:right w:val="nil"/>
            </w:tcBorders>
            <w:shd w:val="clear" w:color="auto" w:fill="auto"/>
            <w:noWrap/>
            <w:hideMark/>
          </w:tcPr>
          <w:p w14:paraId="5CC961B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SOC4</w:t>
            </w:r>
          </w:p>
        </w:tc>
        <w:tc>
          <w:tcPr>
            <w:tcW w:w="6507" w:type="dxa"/>
            <w:gridSpan w:val="2"/>
            <w:tcBorders>
              <w:top w:val="nil"/>
              <w:left w:val="nil"/>
              <w:bottom w:val="nil"/>
              <w:right w:val="nil"/>
            </w:tcBorders>
            <w:shd w:val="clear" w:color="auto" w:fill="auto"/>
            <w:hideMark/>
          </w:tcPr>
          <w:p w14:paraId="34B6B9A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Knowing how my actions impact my classmates. </w:t>
            </w:r>
          </w:p>
        </w:tc>
        <w:tc>
          <w:tcPr>
            <w:tcW w:w="594" w:type="dxa"/>
            <w:gridSpan w:val="2"/>
            <w:tcBorders>
              <w:top w:val="nil"/>
              <w:left w:val="nil"/>
              <w:bottom w:val="nil"/>
              <w:right w:val="nil"/>
            </w:tcBorders>
            <w:shd w:val="clear" w:color="auto" w:fill="auto"/>
            <w:noWrap/>
            <w:hideMark/>
          </w:tcPr>
          <w:p w14:paraId="60FCB4B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nil"/>
              <w:left w:val="nil"/>
              <w:bottom w:val="nil"/>
              <w:right w:val="nil"/>
            </w:tcBorders>
            <w:shd w:val="clear" w:color="auto" w:fill="auto"/>
            <w:noWrap/>
            <w:hideMark/>
          </w:tcPr>
          <w:p w14:paraId="59AD14F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nil"/>
              <w:left w:val="nil"/>
              <w:bottom w:val="nil"/>
              <w:right w:val="nil"/>
            </w:tcBorders>
            <w:shd w:val="clear" w:color="auto" w:fill="auto"/>
            <w:noWrap/>
            <w:hideMark/>
          </w:tcPr>
          <w:p w14:paraId="600AFF3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8C7A25" w14:paraId="3BE64F39" w14:textId="77777777" w:rsidTr="00D25926">
        <w:trPr>
          <w:gridAfter w:val="1"/>
          <w:wAfter w:w="377" w:type="dxa"/>
          <w:trHeight w:val="371"/>
        </w:trPr>
        <w:tc>
          <w:tcPr>
            <w:tcW w:w="624" w:type="dxa"/>
            <w:tcBorders>
              <w:top w:val="nil"/>
              <w:left w:val="nil"/>
              <w:bottom w:val="nil"/>
              <w:right w:val="nil"/>
            </w:tcBorders>
            <w:shd w:val="clear" w:color="auto" w:fill="DEEAF6" w:themeFill="accent5" w:themeFillTint="33"/>
            <w:noWrap/>
            <w:hideMark/>
          </w:tcPr>
          <w:p w14:paraId="501B3B1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37</w:t>
            </w:r>
            <w:r w:rsidRPr="00DB2D74">
              <w:rPr>
                <w:rFonts w:asciiTheme="majorHAnsi" w:eastAsia="Times New Roman" w:hAnsiTheme="majorHAnsi" w:cstheme="majorHAnsi"/>
                <w:color w:val="000000"/>
                <w:sz w:val="20"/>
                <w:szCs w:val="20"/>
                <w:vertAlign w:val="superscript"/>
              </w:rPr>
              <w:t>1</w:t>
            </w:r>
          </w:p>
        </w:tc>
        <w:tc>
          <w:tcPr>
            <w:tcW w:w="802" w:type="dxa"/>
            <w:gridSpan w:val="2"/>
            <w:tcBorders>
              <w:top w:val="nil"/>
              <w:left w:val="nil"/>
              <w:bottom w:val="nil"/>
              <w:right w:val="nil"/>
            </w:tcBorders>
            <w:shd w:val="clear" w:color="auto" w:fill="DEEAF6" w:themeFill="accent5" w:themeFillTint="33"/>
            <w:noWrap/>
            <w:hideMark/>
          </w:tcPr>
          <w:p w14:paraId="3FB6AB3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SOC5</w:t>
            </w:r>
          </w:p>
        </w:tc>
        <w:tc>
          <w:tcPr>
            <w:tcW w:w="6507" w:type="dxa"/>
            <w:gridSpan w:val="2"/>
            <w:tcBorders>
              <w:top w:val="nil"/>
              <w:left w:val="nil"/>
              <w:bottom w:val="nil"/>
              <w:right w:val="nil"/>
            </w:tcBorders>
            <w:shd w:val="clear" w:color="auto" w:fill="DEEAF6" w:themeFill="accent5" w:themeFillTint="33"/>
            <w:hideMark/>
          </w:tcPr>
          <w:p w14:paraId="5DD3FA6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Knowing when someone needs help. </w:t>
            </w:r>
          </w:p>
        </w:tc>
        <w:tc>
          <w:tcPr>
            <w:tcW w:w="594" w:type="dxa"/>
            <w:gridSpan w:val="2"/>
            <w:tcBorders>
              <w:top w:val="nil"/>
              <w:left w:val="nil"/>
              <w:bottom w:val="nil"/>
              <w:right w:val="nil"/>
            </w:tcBorders>
            <w:shd w:val="clear" w:color="auto" w:fill="DEEAF6" w:themeFill="accent5" w:themeFillTint="33"/>
            <w:noWrap/>
            <w:hideMark/>
          </w:tcPr>
          <w:p w14:paraId="2839566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nil"/>
              <w:left w:val="nil"/>
              <w:bottom w:val="nil"/>
              <w:right w:val="nil"/>
            </w:tcBorders>
            <w:shd w:val="clear" w:color="auto" w:fill="DEEAF6" w:themeFill="accent5" w:themeFillTint="33"/>
            <w:noWrap/>
            <w:hideMark/>
          </w:tcPr>
          <w:p w14:paraId="3AB5386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nil"/>
              <w:left w:val="nil"/>
              <w:bottom w:val="nil"/>
              <w:right w:val="nil"/>
            </w:tcBorders>
            <w:shd w:val="clear" w:color="auto" w:fill="DEEAF6" w:themeFill="accent5" w:themeFillTint="33"/>
            <w:noWrap/>
            <w:hideMark/>
          </w:tcPr>
          <w:p w14:paraId="55410EE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8C7A25" w14:paraId="1D9DC3C6" w14:textId="77777777" w:rsidTr="00D25926">
        <w:trPr>
          <w:gridAfter w:val="1"/>
          <w:wAfter w:w="377" w:type="dxa"/>
          <w:trHeight w:val="371"/>
        </w:trPr>
        <w:tc>
          <w:tcPr>
            <w:tcW w:w="624" w:type="dxa"/>
            <w:tcBorders>
              <w:top w:val="nil"/>
              <w:left w:val="nil"/>
              <w:bottom w:val="nil"/>
              <w:right w:val="nil"/>
            </w:tcBorders>
            <w:shd w:val="clear" w:color="auto" w:fill="auto"/>
            <w:noWrap/>
            <w:hideMark/>
          </w:tcPr>
          <w:p w14:paraId="0D7A0F3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38</w:t>
            </w:r>
          </w:p>
        </w:tc>
        <w:tc>
          <w:tcPr>
            <w:tcW w:w="802" w:type="dxa"/>
            <w:gridSpan w:val="2"/>
            <w:tcBorders>
              <w:top w:val="nil"/>
              <w:left w:val="nil"/>
              <w:bottom w:val="nil"/>
              <w:right w:val="nil"/>
            </w:tcBorders>
            <w:shd w:val="clear" w:color="auto" w:fill="auto"/>
            <w:noWrap/>
            <w:hideMark/>
          </w:tcPr>
          <w:p w14:paraId="1EA715E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SOC6</w:t>
            </w:r>
          </w:p>
        </w:tc>
        <w:tc>
          <w:tcPr>
            <w:tcW w:w="6507" w:type="dxa"/>
            <w:gridSpan w:val="2"/>
            <w:tcBorders>
              <w:top w:val="nil"/>
              <w:left w:val="nil"/>
              <w:bottom w:val="nil"/>
              <w:right w:val="nil"/>
            </w:tcBorders>
            <w:shd w:val="clear" w:color="auto" w:fill="auto"/>
            <w:hideMark/>
          </w:tcPr>
          <w:p w14:paraId="0AFF7BF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Waiting for other students to finish talking before I speak.</w:t>
            </w:r>
          </w:p>
        </w:tc>
        <w:tc>
          <w:tcPr>
            <w:tcW w:w="594" w:type="dxa"/>
            <w:gridSpan w:val="2"/>
            <w:tcBorders>
              <w:top w:val="nil"/>
              <w:left w:val="nil"/>
              <w:bottom w:val="nil"/>
              <w:right w:val="nil"/>
            </w:tcBorders>
            <w:shd w:val="clear" w:color="auto" w:fill="auto"/>
            <w:noWrap/>
            <w:hideMark/>
          </w:tcPr>
          <w:p w14:paraId="06424AD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nil"/>
              <w:left w:val="nil"/>
              <w:bottom w:val="nil"/>
              <w:right w:val="nil"/>
            </w:tcBorders>
            <w:shd w:val="clear" w:color="auto" w:fill="auto"/>
            <w:noWrap/>
            <w:hideMark/>
          </w:tcPr>
          <w:p w14:paraId="383D7A09" w14:textId="77777777" w:rsidR="00DB2D74" w:rsidRPr="00DB2D74" w:rsidRDefault="00DB2D74" w:rsidP="00EE5469">
            <w:pPr>
              <w:rPr>
                <w:rFonts w:asciiTheme="majorHAnsi" w:eastAsia="Times New Roman" w:hAnsiTheme="majorHAnsi" w:cstheme="majorHAnsi"/>
                <w:color w:val="000000"/>
                <w:sz w:val="20"/>
                <w:szCs w:val="20"/>
              </w:rPr>
            </w:pPr>
          </w:p>
        </w:tc>
        <w:tc>
          <w:tcPr>
            <w:tcW w:w="594" w:type="dxa"/>
            <w:gridSpan w:val="2"/>
            <w:tcBorders>
              <w:top w:val="nil"/>
              <w:left w:val="nil"/>
              <w:bottom w:val="nil"/>
              <w:right w:val="nil"/>
            </w:tcBorders>
            <w:shd w:val="clear" w:color="auto" w:fill="auto"/>
            <w:noWrap/>
            <w:hideMark/>
          </w:tcPr>
          <w:p w14:paraId="297F8F00" w14:textId="77777777" w:rsidR="00DB2D74" w:rsidRPr="00DB2D74" w:rsidRDefault="00DB2D74" w:rsidP="00EE5469">
            <w:pPr>
              <w:rPr>
                <w:rFonts w:asciiTheme="majorHAnsi" w:eastAsia="Times New Roman" w:hAnsiTheme="majorHAnsi" w:cstheme="majorHAnsi"/>
                <w:sz w:val="20"/>
                <w:szCs w:val="20"/>
              </w:rPr>
            </w:pPr>
          </w:p>
        </w:tc>
      </w:tr>
      <w:tr w:rsidR="00C05E48" w:rsidRPr="008C7A25" w14:paraId="5D7BE88C" w14:textId="77777777" w:rsidTr="00D25926">
        <w:trPr>
          <w:gridAfter w:val="1"/>
          <w:wAfter w:w="377" w:type="dxa"/>
          <w:trHeight w:val="313"/>
        </w:trPr>
        <w:tc>
          <w:tcPr>
            <w:tcW w:w="624" w:type="dxa"/>
            <w:tcBorders>
              <w:top w:val="nil"/>
              <w:left w:val="nil"/>
              <w:bottom w:val="nil"/>
              <w:right w:val="nil"/>
            </w:tcBorders>
            <w:shd w:val="clear" w:color="auto" w:fill="DEEAF6" w:themeFill="accent5" w:themeFillTint="33"/>
            <w:noWrap/>
            <w:hideMark/>
          </w:tcPr>
          <w:p w14:paraId="486C556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39</w:t>
            </w:r>
          </w:p>
        </w:tc>
        <w:tc>
          <w:tcPr>
            <w:tcW w:w="802" w:type="dxa"/>
            <w:gridSpan w:val="2"/>
            <w:tcBorders>
              <w:top w:val="nil"/>
              <w:left w:val="nil"/>
              <w:bottom w:val="nil"/>
              <w:right w:val="nil"/>
            </w:tcBorders>
            <w:shd w:val="clear" w:color="auto" w:fill="DEEAF6" w:themeFill="accent5" w:themeFillTint="33"/>
            <w:noWrap/>
            <w:hideMark/>
          </w:tcPr>
          <w:p w14:paraId="7F160FE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SOC7</w:t>
            </w:r>
          </w:p>
        </w:tc>
        <w:tc>
          <w:tcPr>
            <w:tcW w:w="6507" w:type="dxa"/>
            <w:gridSpan w:val="2"/>
            <w:tcBorders>
              <w:top w:val="nil"/>
              <w:left w:val="nil"/>
              <w:bottom w:val="nil"/>
              <w:right w:val="nil"/>
            </w:tcBorders>
            <w:shd w:val="clear" w:color="auto" w:fill="DEEAF6" w:themeFill="accent5" w:themeFillTint="33"/>
            <w:hideMark/>
          </w:tcPr>
          <w:p w14:paraId="0C6D4B4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Knowing the difference between bullying someone and joking with someone.</w:t>
            </w:r>
          </w:p>
        </w:tc>
        <w:tc>
          <w:tcPr>
            <w:tcW w:w="594" w:type="dxa"/>
            <w:gridSpan w:val="2"/>
            <w:tcBorders>
              <w:top w:val="nil"/>
              <w:left w:val="nil"/>
              <w:bottom w:val="nil"/>
              <w:right w:val="nil"/>
            </w:tcBorders>
            <w:shd w:val="clear" w:color="auto" w:fill="DEEAF6" w:themeFill="accent5" w:themeFillTint="33"/>
            <w:noWrap/>
            <w:hideMark/>
          </w:tcPr>
          <w:p w14:paraId="57ED3FA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c>
          <w:tcPr>
            <w:tcW w:w="594" w:type="dxa"/>
            <w:gridSpan w:val="2"/>
            <w:tcBorders>
              <w:top w:val="nil"/>
              <w:left w:val="nil"/>
              <w:bottom w:val="nil"/>
              <w:right w:val="nil"/>
            </w:tcBorders>
            <w:shd w:val="clear" w:color="auto" w:fill="DEEAF6" w:themeFill="accent5" w:themeFillTint="33"/>
            <w:noWrap/>
            <w:hideMark/>
          </w:tcPr>
          <w:p w14:paraId="43AFBC3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nil"/>
              <w:left w:val="nil"/>
              <w:bottom w:val="nil"/>
              <w:right w:val="nil"/>
            </w:tcBorders>
            <w:shd w:val="clear" w:color="auto" w:fill="DEEAF6" w:themeFill="accent5" w:themeFillTint="33"/>
            <w:noWrap/>
            <w:hideMark/>
          </w:tcPr>
          <w:p w14:paraId="47D5507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r>
      <w:tr w:rsidR="00DB2D74" w:rsidRPr="008C7A25" w14:paraId="0B617FFB" w14:textId="77777777" w:rsidTr="00D25926">
        <w:trPr>
          <w:gridAfter w:val="1"/>
          <w:wAfter w:w="377" w:type="dxa"/>
          <w:trHeight w:val="313"/>
        </w:trPr>
        <w:tc>
          <w:tcPr>
            <w:tcW w:w="624" w:type="dxa"/>
            <w:tcBorders>
              <w:top w:val="nil"/>
              <w:left w:val="nil"/>
              <w:bottom w:val="nil"/>
              <w:right w:val="nil"/>
            </w:tcBorders>
            <w:shd w:val="clear" w:color="auto" w:fill="auto"/>
            <w:noWrap/>
            <w:hideMark/>
          </w:tcPr>
          <w:p w14:paraId="7595397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40</w:t>
            </w:r>
          </w:p>
        </w:tc>
        <w:tc>
          <w:tcPr>
            <w:tcW w:w="802" w:type="dxa"/>
            <w:gridSpan w:val="2"/>
            <w:tcBorders>
              <w:top w:val="nil"/>
              <w:left w:val="nil"/>
              <w:bottom w:val="nil"/>
              <w:right w:val="nil"/>
            </w:tcBorders>
            <w:shd w:val="clear" w:color="auto" w:fill="auto"/>
            <w:noWrap/>
            <w:hideMark/>
          </w:tcPr>
          <w:p w14:paraId="78CA9F0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SOC8</w:t>
            </w:r>
          </w:p>
        </w:tc>
        <w:tc>
          <w:tcPr>
            <w:tcW w:w="6507" w:type="dxa"/>
            <w:gridSpan w:val="2"/>
            <w:tcBorders>
              <w:top w:val="nil"/>
              <w:left w:val="nil"/>
              <w:bottom w:val="nil"/>
              <w:right w:val="nil"/>
            </w:tcBorders>
            <w:shd w:val="clear" w:color="auto" w:fill="auto"/>
            <w:hideMark/>
          </w:tcPr>
          <w:p w14:paraId="1044129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Knowing when to tell my friends how I really feel</w:t>
            </w:r>
          </w:p>
        </w:tc>
        <w:tc>
          <w:tcPr>
            <w:tcW w:w="594" w:type="dxa"/>
            <w:gridSpan w:val="2"/>
            <w:tcBorders>
              <w:top w:val="nil"/>
              <w:left w:val="nil"/>
              <w:bottom w:val="nil"/>
              <w:right w:val="nil"/>
            </w:tcBorders>
            <w:shd w:val="clear" w:color="auto" w:fill="auto"/>
            <w:noWrap/>
            <w:hideMark/>
          </w:tcPr>
          <w:p w14:paraId="1E89B0C7" w14:textId="77777777" w:rsidR="00DB2D74" w:rsidRPr="00DB2D74" w:rsidRDefault="00DB2D74" w:rsidP="00EE5469">
            <w:pPr>
              <w:rPr>
                <w:rFonts w:asciiTheme="majorHAnsi" w:eastAsia="Times New Roman" w:hAnsiTheme="majorHAnsi" w:cstheme="majorHAnsi"/>
                <w:color w:val="000000"/>
                <w:sz w:val="20"/>
                <w:szCs w:val="20"/>
              </w:rPr>
            </w:pPr>
          </w:p>
        </w:tc>
        <w:tc>
          <w:tcPr>
            <w:tcW w:w="594" w:type="dxa"/>
            <w:gridSpan w:val="2"/>
            <w:tcBorders>
              <w:top w:val="nil"/>
              <w:left w:val="nil"/>
              <w:bottom w:val="nil"/>
              <w:right w:val="nil"/>
            </w:tcBorders>
            <w:shd w:val="clear" w:color="auto" w:fill="auto"/>
            <w:noWrap/>
            <w:hideMark/>
          </w:tcPr>
          <w:p w14:paraId="234F832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top w:val="nil"/>
              <w:left w:val="nil"/>
              <w:bottom w:val="nil"/>
              <w:right w:val="nil"/>
            </w:tcBorders>
            <w:shd w:val="clear" w:color="auto" w:fill="auto"/>
            <w:noWrap/>
            <w:hideMark/>
          </w:tcPr>
          <w:p w14:paraId="3C686117" w14:textId="77777777" w:rsidR="00DB2D74" w:rsidRPr="00DB2D74" w:rsidRDefault="00DB2D74" w:rsidP="00EE5469">
            <w:pPr>
              <w:rPr>
                <w:rFonts w:asciiTheme="majorHAnsi" w:eastAsia="Times New Roman" w:hAnsiTheme="majorHAnsi" w:cstheme="majorHAnsi"/>
                <w:color w:val="000000"/>
                <w:sz w:val="20"/>
                <w:szCs w:val="20"/>
              </w:rPr>
            </w:pPr>
          </w:p>
        </w:tc>
      </w:tr>
      <w:tr w:rsidR="00C05E48" w:rsidRPr="008C7A25" w14:paraId="6CBEC6F7" w14:textId="77777777" w:rsidTr="00D25926">
        <w:trPr>
          <w:gridAfter w:val="1"/>
          <w:wAfter w:w="377" w:type="dxa"/>
          <w:trHeight w:val="395"/>
        </w:trPr>
        <w:tc>
          <w:tcPr>
            <w:tcW w:w="624" w:type="dxa"/>
            <w:tcBorders>
              <w:top w:val="nil"/>
              <w:left w:val="nil"/>
              <w:bottom w:val="nil"/>
              <w:right w:val="nil"/>
            </w:tcBorders>
            <w:shd w:val="clear" w:color="auto" w:fill="DEEAF6" w:themeFill="accent5" w:themeFillTint="33"/>
            <w:noWrap/>
            <w:hideMark/>
          </w:tcPr>
          <w:p w14:paraId="367784B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41</w:t>
            </w:r>
          </w:p>
        </w:tc>
        <w:tc>
          <w:tcPr>
            <w:tcW w:w="802" w:type="dxa"/>
            <w:gridSpan w:val="2"/>
            <w:tcBorders>
              <w:top w:val="nil"/>
              <w:left w:val="nil"/>
              <w:bottom w:val="nil"/>
              <w:right w:val="nil"/>
            </w:tcBorders>
            <w:shd w:val="clear" w:color="auto" w:fill="DEEAF6" w:themeFill="accent5" w:themeFillTint="33"/>
            <w:noWrap/>
            <w:hideMark/>
          </w:tcPr>
          <w:p w14:paraId="222C4E9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SOC9</w:t>
            </w:r>
          </w:p>
        </w:tc>
        <w:tc>
          <w:tcPr>
            <w:tcW w:w="6507" w:type="dxa"/>
            <w:gridSpan w:val="2"/>
            <w:tcBorders>
              <w:top w:val="nil"/>
              <w:left w:val="nil"/>
              <w:bottom w:val="nil"/>
              <w:right w:val="nil"/>
            </w:tcBorders>
            <w:shd w:val="clear" w:color="auto" w:fill="DEEAF6" w:themeFill="accent5" w:themeFillTint="33"/>
            <w:hideMark/>
          </w:tcPr>
          <w:p w14:paraId="18CF70A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Knowing when my tone of voice may cause someone to misunderstand what I intended to say.</w:t>
            </w:r>
          </w:p>
        </w:tc>
        <w:tc>
          <w:tcPr>
            <w:tcW w:w="594" w:type="dxa"/>
            <w:gridSpan w:val="2"/>
            <w:tcBorders>
              <w:top w:val="nil"/>
              <w:left w:val="nil"/>
              <w:bottom w:val="nil"/>
              <w:right w:val="nil"/>
            </w:tcBorders>
            <w:shd w:val="clear" w:color="auto" w:fill="DEEAF6" w:themeFill="accent5" w:themeFillTint="33"/>
            <w:noWrap/>
            <w:hideMark/>
          </w:tcPr>
          <w:p w14:paraId="6920F42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c>
          <w:tcPr>
            <w:tcW w:w="594" w:type="dxa"/>
            <w:gridSpan w:val="2"/>
            <w:tcBorders>
              <w:top w:val="nil"/>
              <w:left w:val="nil"/>
              <w:bottom w:val="nil"/>
              <w:right w:val="nil"/>
            </w:tcBorders>
            <w:shd w:val="clear" w:color="auto" w:fill="DEEAF6" w:themeFill="accent5" w:themeFillTint="33"/>
            <w:noWrap/>
            <w:hideMark/>
          </w:tcPr>
          <w:p w14:paraId="30428AC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c>
          <w:tcPr>
            <w:tcW w:w="594" w:type="dxa"/>
            <w:gridSpan w:val="2"/>
            <w:tcBorders>
              <w:top w:val="nil"/>
              <w:left w:val="nil"/>
              <w:bottom w:val="nil"/>
              <w:right w:val="nil"/>
            </w:tcBorders>
            <w:shd w:val="clear" w:color="auto" w:fill="DEEAF6" w:themeFill="accent5" w:themeFillTint="33"/>
            <w:noWrap/>
            <w:hideMark/>
          </w:tcPr>
          <w:p w14:paraId="03D3BB2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8C7A25" w14:paraId="6258E55C" w14:textId="77777777" w:rsidTr="00D25926">
        <w:trPr>
          <w:gridAfter w:val="1"/>
          <w:wAfter w:w="377" w:type="dxa"/>
          <w:trHeight w:val="313"/>
        </w:trPr>
        <w:tc>
          <w:tcPr>
            <w:tcW w:w="624" w:type="dxa"/>
            <w:tcBorders>
              <w:top w:val="nil"/>
              <w:left w:val="nil"/>
              <w:right w:val="nil"/>
            </w:tcBorders>
            <w:shd w:val="clear" w:color="auto" w:fill="auto"/>
            <w:noWrap/>
            <w:hideMark/>
          </w:tcPr>
          <w:p w14:paraId="6DE3D3B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42</w:t>
            </w:r>
          </w:p>
        </w:tc>
        <w:tc>
          <w:tcPr>
            <w:tcW w:w="802" w:type="dxa"/>
            <w:gridSpan w:val="2"/>
            <w:tcBorders>
              <w:top w:val="nil"/>
              <w:left w:val="nil"/>
              <w:right w:val="nil"/>
            </w:tcBorders>
            <w:shd w:val="clear" w:color="auto" w:fill="auto"/>
            <w:noWrap/>
            <w:hideMark/>
          </w:tcPr>
          <w:p w14:paraId="583EC39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SOC10</w:t>
            </w:r>
          </w:p>
        </w:tc>
        <w:tc>
          <w:tcPr>
            <w:tcW w:w="6507" w:type="dxa"/>
            <w:gridSpan w:val="2"/>
            <w:tcBorders>
              <w:top w:val="nil"/>
              <w:left w:val="nil"/>
              <w:right w:val="nil"/>
            </w:tcBorders>
            <w:shd w:val="clear" w:color="auto" w:fill="auto"/>
            <w:hideMark/>
          </w:tcPr>
          <w:p w14:paraId="7AE342A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Recognizing when I am making someone uncomfortable.</w:t>
            </w:r>
          </w:p>
        </w:tc>
        <w:tc>
          <w:tcPr>
            <w:tcW w:w="594" w:type="dxa"/>
            <w:gridSpan w:val="2"/>
            <w:tcBorders>
              <w:top w:val="nil"/>
              <w:left w:val="nil"/>
              <w:right w:val="nil"/>
            </w:tcBorders>
            <w:shd w:val="clear" w:color="auto" w:fill="auto"/>
            <w:noWrap/>
            <w:hideMark/>
          </w:tcPr>
          <w:p w14:paraId="7B814B6C" w14:textId="77777777" w:rsidR="00DB2D74" w:rsidRPr="00DB2D74" w:rsidRDefault="00DB2D74" w:rsidP="00EE5469">
            <w:pPr>
              <w:rPr>
                <w:rFonts w:asciiTheme="majorHAnsi" w:eastAsia="Times New Roman" w:hAnsiTheme="majorHAnsi" w:cstheme="majorHAnsi"/>
                <w:color w:val="000000"/>
                <w:sz w:val="20"/>
                <w:szCs w:val="20"/>
              </w:rPr>
            </w:pPr>
          </w:p>
        </w:tc>
        <w:tc>
          <w:tcPr>
            <w:tcW w:w="594" w:type="dxa"/>
            <w:gridSpan w:val="2"/>
            <w:tcBorders>
              <w:top w:val="nil"/>
              <w:left w:val="nil"/>
              <w:right w:val="nil"/>
            </w:tcBorders>
            <w:shd w:val="clear" w:color="auto" w:fill="auto"/>
            <w:noWrap/>
            <w:hideMark/>
          </w:tcPr>
          <w:p w14:paraId="2A375C28" w14:textId="77777777" w:rsidR="00DB2D74" w:rsidRPr="00DB2D74" w:rsidRDefault="00DB2D74" w:rsidP="00EE5469">
            <w:pPr>
              <w:rPr>
                <w:rFonts w:asciiTheme="majorHAnsi" w:eastAsia="Times New Roman" w:hAnsiTheme="majorHAnsi" w:cstheme="majorHAnsi"/>
                <w:sz w:val="20"/>
                <w:szCs w:val="20"/>
              </w:rPr>
            </w:pPr>
          </w:p>
        </w:tc>
        <w:tc>
          <w:tcPr>
            <w:tcW w:w="594" w:type="dxa"/>
            <w:gridSpan w:val="2"/>
            <w:tcBorders>
              <w:top w:val="nil"/>
              <w:left w:val="nil"/>
              <w:right w:val="nil"/>
            </w:tcBorders>
            <w:shd w:val="clear" w:color="auto" w:fill="auto"/>
            <w:noWrap/>
            <w:hideMark/>
          </w:tcPr>
          <w:p w14:paraId="28D72FF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8C7A25" w14:paraId="03B4BB84" w14:textId="77777777" w:rsidTr="00D25926">
        <w:trPr>
          <w:gridAfter w:val="1"/>
          <w:wAfter w:w="376" w:type="dxa"/>
          <w:trHeight w:val="313"/>
        </w:trPr>
        <w:tc>
          <w:tcPr>
            <w:tcW w:w="7934" w:type="dxa"/>
            <w:gridSpan w:val="5"/>
            <w:tcBorders>
              <w:left w:val="nil"/>
              <w:right w:val="nil"/>
            </w:tcBorders>
            <w:shd w:val="clear" w:color="auto" w:fill="002060"/>
            <w:noWrap/>
            <w:hideMark/>
          </w:tcPr>
          <w:p w14:paraId="0763DC3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r w:rsidRPr="00DB2D74">
              <w:rPr>
                <w:rFonts w:asciiTheme="majorHAnsi" w:eastAsia="Times New Roman" w:hAnsiTheme="majorHAnsi" w:cstheme="majorHAnsi"/>
                <w:color w:val="FFFFFF" w:themeColor="background1"/>
                <w:sz w:val="20"/>
                <w:szCs w:val="20"/>
              </w:rPr>
              <w:t>Total Number of Social Awareness (SOC) Items</w:t>
            </w:r>
          </w:p>
        </w:tc>
        <w:tc>
          <w:tcPr>
            <w:tcW w:w="594" w:type="dxa"/>
            <w:gridSpan w:val="2"/>
            <w:tcBorders>
              <w:left w:val="nil"/>
              <w:right w:val="nil"/>
            </w:tcBorders>
            <w:shd w:val="clear" w:color="auto" w:fill="002060"/>
            <w:noWrap/>
            <w:hideMark/>
          </w:tcPr>
          <w:p w14:paraId="1D03924E"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6</w:t>
            </w:r>
          </w:p>
        </w:tc>
        <w:tc>
          <w:tcPr>
            <w:tcW w:w="594" w:type="dxa"/>
            <w:gridSpan w:val="2"/>
            <w:tcBorders>
              <w:left w:val="nil"/>
              <w:right w:val="nil"/>
            </w:tcBorders>
            <w:shd w:val="clear" w:color="auto" w:fill="002060"/>
            <w:noWrap/>
            <w:hideMark/>
          </w:tcPr>
          <w:p w14:paraId="2D1084E4"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7</w:t>
            </w:r>
          </w:p>
        </w:tc>
        <w:tc>
          <w:tcPr>
            <w:tcW w:w="594" w:type="dxa"/>
            <w:gridSpan w:val="2"/>
            <w:tcBorders>
              <w:left w:val="nil"/>
              <w:right w:val="nil"/>
            </w:tcBorders>
            <w:shd w:val="clear" w:color="auto" w:fill="002060"/>
            <w:noWrap/>
            <w:hideMark/>
          </w:tcPr>
          <w:p w14:paraId="6DC6EE66"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7</w:t>
            </w:r>
          </w:p>
        </w:tc>
      </w:tr>
      <w:tr w:rsidR="00DB2D74" w:rsidRPr="008C7A25" w14:paraId="73CE35D1" w14:textId="77777777" w:rsidTr="00D25926">
        <w:trPr>
          <w:gridAfter w:val="1"/>
          <w:wAfter w:w="377" w:type="dxa"/>
          <w:trHeight w:val="313"/>
        </w:trPr>
        <w:tc>
          <w:tcPr>
            <w:tcW w:w="624" w:type="dxa"/>
            <w:tcBorders>
              <w:left w:val="nil"/>
              <w:right w:val="nil"/>
            </w:tcBorders>
            <w:shd w:val="clear" w:color="auto" w:fill="auto"/>
            <w:noWrap/>
          </w:tcPr>
          <w:p w14:paraId="478A5F3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43</w:t>
            </w:r>
            <w:r w:rsidRPr="00DB2D74">
              <w:rPr>
                <w:rFonts w:asciiTheme="majorHAnsi" w:eastAsia="Times New Roman" w:hAnsiTheme="majorHAnsi" w:cstheme="majorHAnsi"/>
                <w:color w:val="000000"/>
                <w:sz w:val="20"/>
                <w:szCs w:val="20"/>
                <w:vertAlign w:val="superscript"/>
              </w:rPr>
              <w:t>1</w:t>
            </w:r>
          </w:p>
        </w:tc>
        <w:tc>
          <w:tcPr>
            <w:tcW w:w="802" w:type="dxa"/>
            <w:gridSpan w:val="2"/>
            <w:tcBorders>
              <w:left w:val="nil"/>
              <w:right w:val="nil"/>
            </w:tcBorders>
            <w:shd w:val="clear" w:color="auto" w:fill="auto"/>
            <w:noWrap/>
          </w:tcPr>
          <w:p w14:paraId="2272A30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RSK1</w:t>
            </w:r>
          </w:p>
        </w:tc>
        <w:tc>
          <w:tcPr>
            <w:tcW w:w="6507" w:type="dxa"/>
            <w:gridSpan w:val="2"/>
            <w:tcBorders>
              <w:left w:val="nil"/>
              <w:right w:val="nil"/>
            </w:tcBorders>
            <w:shd w:val="clear" w:color="auto" w:fill="auto"/>
          </w:tcPr>
          <w:p w14:paraId="22E547A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Being welcoming to someone I don't usually eat lunch with. </w:t>
            </w:r>
          </w:p>
        </w:tc>
        <w:tc>
          <w:tcPr>
            <w:tcW w:w="594" w:type="dxa"/>
            <w:gridSpan w:val="2"/>
            <w:tcBorders>
              <w:left w:val="nil"/>
              <w:right w:val="nil"/>
            </w:tcBorders>
            <w:shd w:val="clear" w:color="auto" w:fill="auto"/>
            <w:noWrap/>
          </w:tcPr>
          <w:p w14:paraId="50FA415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2BA9432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178210E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8C7A25" w14:paraId="5D04E544" w14:textId="77777777" w:rsidTr="00D25926">
        <w:trPr>
          <w:gridAfter w:val="1"/>
          <w:wAfter w:w="377" w:type="dxa"/>
          <w:trHeight w:val="313"/>
        </w:trPr>
        <w:tc>
          <w:tcPr>
            <w:tcW w:w="624" w:type="dxa"/>
            <w:tcBorders>
              <w:left w:val="nil"/>
              <w:right w:val="nil"/>
            </w:tcBorders>
            <w:shd w:val="clear" w:color="auto" w:fill="DEEAF6" w:themeFill="accent5" w:themeFillTint="33"/>
            <w:noWrap/>
          </w:tcPr>
          <w:p w14:paraId="48F387F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44</w:t>
            </w:r>
            <w:r w:rsidRPr="00DB2D74">
              <w:rPr>
                <w:rFonts w:asciiTheme="majorHAnsi" w:eastAsia="Times New Roman" w:hAnsiTheme="majorHAnsi" w:cstheme="majorHAnsi"/>
                <w:color w:val="000000"/>
                <w:sz w:val="20"/>
                <w:szCs w:val="20"/>
                <w:vertAlign w:val="superscript"/>
              </w:rPr>
              <w:t>1</w:t>
            </w:r>
          </w:p>
        </w:tc>
        <w:tc>
          <w:tcPr>
            <w:tcW w:w="802" w:type="dxa"/>
            <w:gridSpan w:val="2"/>
            <w:tcBorders>
              <w:left w:val="nil"/>
              <w:right w:val="nil"/>
            </w:tcBorders>
            <w:shd w:val="clear" w:color="auto" w:fill="DEEAF6" w:themeFill="accent5" w:themeFillTint="33"/>
            <w:noWrap/>
          </w:tcPr>
          <w:p w14:paraId="41B3DE14"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RSK2</w:t>
            </w:r>
          </w:p>
        </w:tc>
        <w:tc>
          <w:tcPr>
            <w:tcW w:w="6507" w:type="dxa"/>
            <w:gridSpan w:val="2"/>
            <w:tcBorders>
              <w:left w:val="nil"/>
              <w:right w:val="nil"/>
            </w:tcBorders>
            <w:shd w:val="clear" w:color="auto" w:fill="DEEAF6" w:themeFill="accent5" w:themeFillTint="33"/>
          </w:tcPr>
          <w:p w14:paraId="2C5B8CD1"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Talking to an adult when I have problems at school.</w:t>
            </w:r>
          </w:p>
        </w:tc>
        <w:tc>
          <w:tcPr>
            <w:tcW w:w="594" w:type="dxa"/>
            <w:gridSpan w:val="2"/>
            <w:tcBorders>
              <w:left w:val="nil"/>
              <w:right w:val="nil"/>
            </w:tcBorders>
            <w:shd w:val="clear" w:color="auto" w:fill="DEEAF6" w:themeFill="accent5" w:themeFillTint="33"/>
            <w:noWrap/>
          </w:tcPr>
          <w:p w14:paraId="4F3608D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66FCFA1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1212243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8C7A25" w14:paraId="005A6451" w14:textId="77777777" w:rsidTr="00D25926">
        <w:trPr>
          <w:gridAfter w:val="1"/>
          <w:wAfter w:w="377" w:type="dxa"/>
          <w:trHeight w:val="313"/>
        </w:trPr>
        <w:tc>
          <w:tcPr>
            <w:tcW w:w="624" w:type="dxa"/>
            <w:tcBorders>
              <w:left w:val="nil"/>
              <w:right w:val="nil"/>
            </w:tcBorders>
            <w:shd w:val="clear" w:color="auto" w:fill="auto"/>
            <w:noWrap/>
          </w:tcPr>
          <w:p w14:paraId="1FDC48E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45</w:t>
            </w:r>
            <w:r w:rsidRPr="00DB2D74">
              <w:rPr>
                <w:rFonts w:asciiTheme="majorHAnsi" w:eastAsia="Times New Roman" w:hAnsiTheme="majorHAnsi" w:cstheme="majorHAnsi"/>
                <w:color w:val="000000"/>
                <w:sz w:val="20"/>
                <w:szCs w:val="20"/>
                <w:vertAlign w:val="superscript"/>
              </w:rPr>
              <w:t>1</w:t>
            </w:r>
          </w:p>
        </w:tc>
        <w:tc>
          <w:tcPr>
            <w:tcW w:w="802" w:type="dxa"/>
            <w:gridSpan w:val="2"/>
            <w:tcBorders>
              <w:left w:val="nil"/>
              <w:right w:val="nil"/>
            </w:tcBorders>
            <w:shd w:val="clear" w:color="auto" w:fill="auto"/>
            <w:noWrap/>
          </w:tcPr>
          <w:p w14:paraId="60E4BE2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RSK3</w:t>
            </w:r>
          </w:p>
        </w:tc>
        <w:tc>
          <w:tcPr>
            <w:tcW w:w="6507" w:type="dxa"/>
            <w:gridSpan w:val="2"/>
            <w:tcBorders>
              <w:left w:val="nil"/>
              <w:right w:val="nil"/>
            </w:tcBorders>
            <w:shd w:val="clear" w:color="auto" w:fill="auto"/>
          </w:tcPr>
          <w:p w14:paraId="425F8C8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Getting along well with my classmates. </w:t>
            </w:r>
          </w:p>
        </w:tc>
        <w:tc>
          <w:tcPr>
            <w:tcW w:w="594" w:type="dxa"/>
            <w:gridSpan w:val="2"/>
            <w:tcBorders>
              <w:left w:val="nil"/>
              <w:right w:val="nil"/>
            </w:tcBorders>
            <w:shd w:val="clear" w:color="auto" w:fill="auto"/>
            <w:noWrap/>
          </w:tcPr>
          <w:p w14:paraId="669FC16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19CB97D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328DAE0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8C7A25" w14:paraId="06867C37" w14:textId="77777777" w:rsidTr="00D25926">
        <w:trPr>
          <w:gridAfter w:val="1"/>
          <w:wAfter w:w="377" w:type="dxa"/>
          <w:trHeight w:val="313"/>
        </w:trPr>
        <w:tc>
          <w:tcPr>
            <w:tcW w:w="624" w:type="dxa"/>
            <w:tcBorders>
              <w:left w:val="nil"/>
              <w:right w:val="nil"/>
            </w:tcBorders>
            <w:shd w:val="clear" w:color="auto" w:fill="DEEAF6" w:themeFill="accent5" w:themeFillTint="33"/>
            <w:noWrap/>
          </w:tcPr>
          <w:p w14:paraId="26C7311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46</w:t>
            </w:r>
            <w:r w:rsidRPr="00DB2D74">
              <w:rPr>
                <w:rFonts w:asciiTheme="majorHAnsi" w:eastAsia="Times New Roman" w:hAnsiTheme="majorHAnsi" w:cstheme="majorHAnsi"/>
                <w:color w:val="000000"/>
                <w:sz w:val="20"/>
                <w:szCs w:val="20"/>
                <w:vertAlign w:val="superscript"/>
              </w:rPr>
              <w:t>1</w:t>
            </w:r>
          </w:p>
        </w:tc>
        <w:tc>
          <w:tcPr>
            <w:tcW w:w="802" w:type="dxa"/>
            <w:gridSpan w:val="2"/>
            <w:tcBorders>
              <w:left w:val="nil"/>
              <w:right w:val="nil"/>
            </w:tcBorders>
            <w:shd w:val="clear" w:color="auto" w:fill="DEEAF6" w:themeFill="accent5" w:themeFillTint="33"/>
            <w:noWrap/>
          </w:tcPr>
          <w:p w14:paraId="42B446D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RSK4</w:t>
            </w:r>
          </w:p>
        </w:tc>
        <w:tc>
          <w:tcPr>
            <w:tcW w:w="6507" w:type="dxa"/>
            <w:gridSpan w:val="2"/>
            <w:tcBorders>
              <w:left w:val="nil"/>
              <w:right w:val="nil"/>
            </w:tcBorders>
            <w:shd w:val="clear" w:color="auto" w:fill="DEEAF6" w:themeFill="accent5" w:themeFillTint="33"/>
          </w:tcPr>
          <w:p w14:paraId="190F2A8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Sharing what I am feeling with others.</w:t>
            </w:r>
          </w:p>
        </w:tc>
        <w:tc>
          <w:tcPr>
            <w:tcW w:w="594" w:type="dxa"/>
            <w:gridSpan w:val="2"/>
            <w:tcBorders>
              <w:left w:val="nil"/>
              <w:right w:val="nil"/>
            </w:tcBorders>
            <w:shd w:val="clear" w:color="auto" w:fill="DEEAF6" w:themeFill="accent5" w:themeFillTint="33"/>
            <w:noWrap/>
          </w:tcPr>
          <w:p w14:paraId="75E0721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3E8684E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49A6292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8C7A25" w14:paraId="5F208A49" w14:textId="77777777" w:rsidTr="00D25926">
        <w:trPr>
          <w:gridAfter w:val="1"/>
          <w:wAfter w:w="377" w:type="dxa"/>
          <w:trHeight w:val="313"/>
        </w:trPr>
        <w:tc>
          <w:tcPr>
            <w:tcW w:w="624" w:type="dxa"/>
            <w:tcBorders>
              <w:left w:val="nil"/>
              <w:right w:val="nil"/>
            </w:tcBorders>
            <w:shd w:val="clear" w:color="auto" w:fill="auto"/>
            <w:noWrap/>
          </w:tcPr>
          <w:p w14:paraId="70580DCA"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47</w:t>
            </w:r>
            <w:r w:rsidRPr="00DB2D74">
              <w:rPr>
                <w:rFonts w:asciiTheme="majorHAnsi" w:eastAsia="Times New Roman" w:hAnsiTheme="majorHAnsi" w:cstheme="majorHAnsi"/>
                <w:color w:val="000000"/>
                <w:sz w:val="20"/>
                <w:szCs w:val="20"/>
                <w:vertAlign w:val="superscript"/>
              </w:rPr>
              <w:t>1</w:t>
            </w:r>
          </w:p>
        </w:tc>
        <w:tc>
          <w:tcPr>
            <w:tcW w:w="802" w:type="dxa"/>
            <w:gridSpan w:val="2"/>
            <w:tcBorders>
              <w:left w:val="nil"/>
              <w:right w:val="nil"/>
            </w:tcBorders>
            <w:shd w:val="clear" w:color="auto" w:fill="auto"/>
            <w:noWrap/>
          </w:tcPr>
          <w:p w14:paraId="7D15E6F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RSK5</w:t>
            </w:r>
          </w:p>
        </w:tc>
        <w:tc>
          <w:tcPr>
            <w:tcW w:w="6507" w:type="dxa"/>
            <w:gridSpan w:val="2"/>
            <w:tcBorders>
              <w:left w:val="nil"/>
              <w:right w:val="nil"/>
            </w:tcBorders>
            <w:shd w:val="clear" w:color="auto" w:fill="auto"/>
          </w:tcPr>
          <w:p w14:paraId="4C4B1AE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Respecting a classmate's opinions during a disagreement. </w:t>
            </w:r>
          </w:p>
        </w:tc>
        <w:tc>
          <w:tcPr>
            <w:tcW w:w="594" w:type="dxa"/>
            <w:gridSpan w:val="2"/>
            <w:tcBorders>
              <w:left w:val="nil"/>
              <w:right w:val="nil"/>
            </w:tcBorders>
            <w:shd w:val="clear" w:color="auto" w:fill="auto"/>
            <w:noWrap/>
          </w:tcPr>
          <w:p w14:paraId="7853E329"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453E948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0CD4E9F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C05E48" w:rsidRPr="008C7A25" w14:paraId="0E348477" w14:textId="77777777" w:rsidTr="00D25926">
        <w:trPr>
          <w:gridAfter w:val="1"/>
          <w:wAfter w:w="377" w:type="dxa"/>
          <w:trHeight w:val="313"/>
        </w:trPr>
        <w:tc>
          <w:tcPr>
            <w:tcW w:w="624" w:type="dxa"/>
            <w:tcBorders>
              <w:left w:val="nil"/>
              <w:right w:val="nil"/>
            </w:tcBorders>
            <w:shd w:val="clear" w:color="auto" w:fill="DEEAF6" w:themeFill="accent5" w:themeFillTint="33"/>
            <w:noWrap/>
          </w:tcPr>
          <w:p w14:paraId="7E65FF6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48</w:t>
            </w:r>
            <w:r w:rsidRPr="00DB2D74">
              <w:rPr>
                <w:rFonts w:asciiTheme="majorHAnsi" w:eastAsia="Times New Roman" w:hAnsiTheme="majorHAnsi" w:cstheme="majorHAnsi"/>
                <w:color w:val="000000"/>
                <w:sz w:val="20"/>
                <w:szCs w:val="20"/>
                <w:vertAlign w:val="superscript"/>
              </w:rPr>
              <w:t>1</w:t>
            </w:r>
          </w:p>
        </w:tc>
        <w:tc>
          <w:tcPr>
            <w:tcW w:w="802" w:type="dxa"/>
            <w:gridSpan w:val="2"/>
            <w:tcBorders>
              <w:left w:val="nil"/>
              <w:right w:val="nil"/>
            </w:tcBorders>
            <w:shd w:val="clear" w:color="auto" w:fill="DEEAF6" w:themeFill="accent5" w:themeFillTint="33"/>
            <w:noWrap/>
          </w:tcPr>
          <w:p w14:paraId="2A03763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RSK6</w:t>
            </w:r>
          </w:p>
        </w:tc>
        <w:tc>
          <w:tcPr>
            <w:tcW w:w="6507" w:type="dxa"/>
            <w:gridSpan w:val="2"/>
            <w:tcBorders>
              <w:left w:val="nil"/>
              <w:right w:val="nil"/>
            </w:tcBorders>
            <w:shd w:val="clear" w:color="auto" w:fill="DEEAF6" w:themeFill="accent5" w:themeFillTint="33"/>
          </w:tcPr>
          <w:p w14:paraId="61DC1D5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xml:space="preserve">Getting along well with my teachers. </w:t>
            </w:r>
          </w:p>
        </w:tc>
        <w:tc>
          <w:tcPr>
            <w:tcW w:w="594" w:type="dxa"/>
            <w:gridSpan w:val="2"/>
            <w:tcBorders>
              <w:left w:val="nil"/>
              <w:right w:val="nil"/>
            </w:tcBorders>
            <w:shd w:val="clear" w:color="auto" w:fill="DEEAF6" w:themeFill="accent5" w:themeFillTint="33"/>
            <w:noWrap/>
          </w:tcPr>
          <w:p w14:paraId="545E4CE6"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40B8F98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1349B86A"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8C7A25" w14:paraId="02925BC1" w14:textId="77777777" w:rsidTr="00D25926">
        <w:trPr>
          <w:gridAfter w:val="1"/>
          <w:wAfter w:w="377" w:type="dxa"/>
          <w:trHeight w:val="313"/>
        </w:trPr>
        <w:tc>
          <w:tcPr>
            <w:tcW w:w="624" w:type="dxa"/>
            <w:tcBorders>
              <w:left w:val="nil"/>
              <w:right w:val="nil"/>
            </w:tcBorders>
            <w:shd w:val="clear" w:color="auto" w:fill="auto"/>
            <w:noWrap/>
          </w:tcPr>
          <w:p w14:paraId="0FCA876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49</w:t>
            </w:r>
          </w:p>
        </w:tc>
        <w:tc>
          <w:tcPr>
            <w:tcW w:w="802" w:type="dxa"/>
            <w:gridSpan w:val="2"/>
            <w:tcBorders>
              <w:left w:val="nil"/>
              <w:right w:val="nil"/>
            </w:tcBorders>
            <w:shd w:val="clear" w:color="auto" w:fill="auto"/>
            <w:noWrap/>
          </w:tcPr>
          <w:p w14:paraId="67BA0AEE"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RSK7</w:t>
            </w:r>
          </w:p>
        </w:tc>
        <w:tc>
          <w:tcPr>
            <w:tcW w:w="6507" w:type="dxa"/>
            <w:gridSpan w:val="2"/>
            <w:tcBorders>
              <w:left w:val="nil"/>
              <w:right w:val="nil"/>
            </w:tcBorders>
            <w:shd w:val="clear" w:color="auto" w:fill="auto"/>
          </w:tcPr>
          <w:p w14:paraId="67423E5A"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Leading a discussion in class.</w:t>
            </w:r>
          </w:p>
        </w:tc>
        <w:tc>
          <w:tcPr>
            <w:tcW w:w="594" w:type="dxa"/>
            <w:gridSpan w:val="2"/>
            <w:tcBorders>
              <w:left w:val="nil"/>
              <w:right w:val="nil"/>
            </w:tcBorders>
            <w:shd w:val="clear" w:color="auto" w:fill="auto"/>
            <w:noWrap/>
          </w:tcPr>
          <w:p w14:paraId="735EE021" w14:textId="77777777" w:rsidR="00DB2D74" w:rsidRPr="00DB2D74" w:rsidRDefault="00DB2D74" w:rsidP="00EE5469">
            <w:pPr>
              <w:rPr>
                <w:rFonts w:asciiTheme="majorHAnsi" w:eastAsia="Times New Roman" w:hAnsiTheme="majorHAnsi" w:cstheme="majorHAnsi"/>
                <w:color w:val="000000"/>
                <w:sz w:val="20"/>
                <w:szCs w:val="20"/>
              </w:rPr>
            </w:pPr>
          </w:p>
        </w:tc>
        <w:tc>
          <w:tcPr>
            <w:tcW w:w="594" w:type="dxa"/>
            <w:gridSpan w:val="2"/>
            <w:tcBorders>
              <w:left w:val="nil"/>
              <w:right w:val="nil"/>
            </w:tcBorders>
            <w:shd w:val="clear" w:color="auto" w:fill="auto"/>
            <w:noWrap/>
          </w:tcPr>
          <w:p w14:paraId="19C93F3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588BB457" w14:textId="77777777" w:rsidR="00DB2D74" w:rsidRPr="00DB2D74" w:rsidRDefault="00DB2D74" w:rsidP="00EE5469">
            <w:pPr>
              <w:rPr>
                <w:rFonts w:asciiTheme="majorHAnsi" w:eastAsia="Times New Roman" w:hAnsiTheme="majorHAnsi" w:cstheme="majorHAnsi"/>
                <w:color w:val="000000"/>
                <w:sz w:val="20"/>
                <w:szCs w:val="20"/>
              </w:rPr>
            </w:pPr>
          </w:p>
        </w:tc>
      </w:tr>
      <w:tr w:rsidR="00C05E48" w:rsidRPr="008C7A25" w14:paraId="17768C34" w14:textId="77777777" w:rsidTr="00D25926">
        <w:trPr>
          <w:gridAfter w:val="1"/>
          <w:wAfter w:w="377" w:type="dxa"/>
          <w:trHeight w:val="313"/>
        </w:trPr>
        <w:tc>
          <w:tcPr>
            <w:tcW w:w="624" w:type="dxa"/>
            <w:tcBorders>
              <w:left w:val="nil"/>
              <w:right w:val="nil"/>
            </w:tcBorders>
            <w:shd w:val="clear" w:color="auto" w:fill="DEEAF6" w:themeFill="accent5" w:themeFillTint="33"/>
            <w:noWrap/>
          </w:tcPr>
          <w:p w14:paraId="43D6AF0A"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50</w:t>
            </w:r>
          </w:p>
        </w:tc>
        <w:tc>
          <w:tcPr>
            <w:tcW w:w="802" w:type="dxa"/>
            <w:gridSpan w:val="2"/>
            <w:tcBorders>
              <w:left w:val="nil"/>
              <w:right w:val="nil"/>
            </w:tcBorders>
            <w:shd w:val="clear" w:color="auto" w:fill="DEEAF6" w:themeFill="accent5" w:themeFillTint="33"/>
            <w:noWrap/>
          </w:tcPr>
          <w:p w14:paraId="1E05E7C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RSK8</w:t>
            </w:r>
          </w:p>
        </w:tc>
        <w:tc>
          <w:tcPr>
            <w:tcW w:w="6507" w:type="dxa"/>
            <w:gridSpan w:val="2"/>
            <w:tcBorders>
              <w:left w:val="nil"/>
              <w:right w:val="nil"/>
            </w:tcBorders>
            <w:shd w:val="clear" w:color="auto" w:fill="DEEAF6" w:themeFill="accent5" w:themeFillTint="33"/>
          </w:tcPr>
          <w:p w14:paraId="6398AEC7"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Asking a classmate to do their fair share of a group project.</w:t>
            </w:r>
          </w:p>
        </w:tc>
        <w:tc>
          <w:tcPr>
            <w:tcW w:w="594" w:type="dxa"/>
            <w:gridSpan w:val="2"/>
            <w:tcBorders>
              <w:left w:val="nil"/>
              <w:right w:val="nil"/>
            </w:tcBorders>
            <w:shd w:val="clear" w:color="auto" w:fill="DEEAF6" w:themeFill="accent5" w:themeFillTint="33"/>
            <w:noWrap/>
          </w:tcPr>
          <w:p w14:paraId="7375F60F"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c>
          <w:tcPr>
            <w:tcW w:w="594" w:type="dxa"/>
            <w:gridSpan w:val="2"/>
            <w:tcBorders>
              <w:left w:val="nil"/>
              <w:right w:val="nil"/>
            </w:tcBorders>
            <w:shd w:val="clear" w:color="auto" w:fill="DEEAF6" w:themeFill="accent5" w:themeFillTint="33"/>
            <w:noWrap/>
          </w:tcPr>
          <w:p w14:paraId="0F6DA1A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 </w:t>
            </w:r>
          </w:p>
        </w:tc>
        <w:tc>
          <w:tcPr>
            <w:tcW w:w="594" w:type="dxa"/>
            <w:gridSpan w:val="2"/>
            <w:tcBorders>
              <w:left w:val="nil"/>
              <w:right w:val="nil"/>
            </w:tcBorders>
            <w:shd w:val="clear" w:color="auto" w:fill="DEEAF6" w:themeFill="accent5" w:themeFillTint="33"/>
            <w:noWrap/>
          </w:tcPr>
          <w:p w14:paraId="7BDE3A7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8C7A25" w14:paraId="61574CB9" w14:textId="77777777" w:rsidTr="00D25926">
        <w:trPr>
          <w:gridAfter w:val="1"/>
          <w:wAfter w:w="377" w:type="dxa"/>
          <w:trHeight w:val="313"/>
        </w:trPr>
        <w:tc>
          <w:tcPr>
            <w:tcW w:w="624" w:type="dxa"/>
            <w:tcBorders>
              <w:left w:val="nil"/>
              <w:right w:val="nil"/>
            </w:tcBorders>
            <w:shd w:val="clear" w:color="auto" w:fill="auto"/>
            <w:noWrap/>
          </w:tcPr>
          <w:p w14:paraId="39ED62C2"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51</w:t>
            </w:r>
          </w:p>
        </w:tc>
        <w:tc>
          <w:tcPr>
            <w:tcW w:w="802" w:type="dxa"/>
            <w:gridSpan w:val="2"/>
            <w:tcBorders>
              <w:left w:val="nil"/>
              <w:right w:val="nil"/>
            </w:tcBorders>
            <w:shd w:val="clear" w:color="auto" w:fill="auto"/>
            <w:noWrap/>
          </w:tcPr>
          <w:p w14:paraId="62F28B55"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RSK9</w:t>
            </w:r>
          </w:p>
        </w:tc>
        <w:tc>
          <w:tcPr>
            <w:tcW w:w="6507" w:type="dxa"/>
            <w:gridSpan w:val="2"/>
            <w:tcBorders>
              <w:left w:val="nil"/>
              <w:right w:val="nil"/>
            </w:tcBorders>
            <w:shd w:val="clear" w:color="auto" w:fill="auto"/>
          </w:tcPr>
          <w:p w14:paraId="0DD83A70"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Standing up for someone even if they are outside of my friend group.</w:t>
            </w:r>
          </w:p>
        </w:tc>
        <w:tc>
          <w:tcPr>
            <w:tcW w:w="594" w:type="dxa"/>
            <w:gridSpan w:val="2"/>
            <w:tcBorders>
              <w:left w:val="nil"/>
              <w:right w:val="nil"/>
            </w:tcBorders>
            <w:shd w:val="clear" w:color="auto" w:fill="auto"/>
            <w:noWrap/>
          </w:tcPr>
          <w:p w14:paraId="3B468626" w14:textId="77777777" w:rsidR="00DB2D74" w:rsidRPr="00DB2D74" w:rsidRDefault="00DB2D74" w:rsidP="00EE5469">
            <w:pPr>
              <w:rPr>
                <w:rFonts w:asciiTheme="majorHAnsi" w:eastAsia="Times New Roman" w:hAnsiTheme="majorHAnsi" w:cstheme="majorHAnsi"/>
                <w:color w:val="000000"/>
                <w:sz w:val="20"/>
                <w:szCs w:val="20"/>
              </w:rPr>
            </w:pPr>
          </w:p>
        </w:tc>
        <w:tc>
          <w:tcPr>
            <w:tcW w:w="594" w:type="dxa"/>
            <w:gridSpan w:val="2"/>
            <w:tcBorders>
              <w:left w:val="nil"/>
              <w:right w:val="nil"/>
            </w:tcBorders>
            <w:shd w:val="clear" w:color="auto" w:fill="auto"/>
            <w:noWrap/>
          </w:tcPr>
          <w:p w14:paraId="1B9520C5" w14:textId="77777777" w:rsidR="00DB2D74" w:rsidRPr="00DB2D74" w:rsidRDefault="00DB2D74" w:rsidP="00EE5469">
            <w:pPr>
              <w:rPr>
                <w:rFonts w:asciiTheme="majorHAnsi" w:eastAsia="Times New Roman" w:hAnsiTheme="majorHAnsi" w:cstheme="majorHAnsi"/>
                <w:color w:val="000000"/>
                <w:sz w:val="20"/>
                <w:szCs w:val="20"/>
              </w:rPr>
            </w:pPr>
          </w:p>
        </w:tc>
        <w:tc>
          <w:tcPr>
            <w:tcW w:w="594" w:type="dxa"/>
            <w:gridSpan w:val="2"/>
            <w:tcBorders>
              <w:left w:val="nil"/>
              <w:right w:val="nil"/>
            </w:tcBorders>
            <w:shd w:val="clear" w:color="auto" w:fill="auto"/>
            <w:noWrap/>
          </w:tcPr>
          <w:p w14:paraId="4316EB8D"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8C7A25" w14:paraId="7F69FA5C" w14:textId="77777777" w:rsidTr="00D25926">
        <w:trPr>
          <w:gridAfter w:val="1"/>
          <w:wAfter w:w="376" w:type="dxa"/>
          <w:trHeight w:val="313"/>
        </w:trPr>
        <w:tc>
          <w:tcPr>
            <w:tcW w:w="7934" w:type="dxa"/>
            <w:gridSpan w:val="5"/>
            <w:tcBorders>
              <w:left w:val="nil"/>
              <w:right w:val="nil"/>
            </w:tcBorders>
            <w:shd w:val="clear" w:color="000000" w:fill="002060"/>
            <w:noWrap/>
            <w:hideMark/>
          </w:tcPr>
          <w:p w14:paraId="6D274080"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 Total Number of Relationship Skills (RSK) Items</w:t>
            </w:r>
          </w:p>
        </w:tc>
        <w:tc>
          <w:tcPr>
            <w:tcW w:w="594" w:type="dxa"/>
            <w:gridSpan w:val="2"/>
            <w:tcBorders>
              <w:left w:val="nil"/>
              <w:right w:val="nil"/>
            </w:tcBorders>
            <w:shd w:val="clear" w:color="000000" w:fill="002060"/>
            <w:noWrap/>
            <w:hideMark/>
          </w:tcPr>
          <w:p w14:paraId="15E272E7" w14:textId="77777777" w:rsidR="00DB2D74" w:rsidRPr="00DB2D74" w:rsidRDefault="00DB2D74" w:rsidP="00EE5469">
            <w:pPr>
              <w:rPr>
                <w:rFonts w:asciiTheme="majorHAnsi" w:eastAsia="Times New Roman" w:hAnsiTheme="majorHAnsi" w:cstheme="majorHAnsi"/>
                <w:b/>
                <w:bCs/>
                <w:color w:val="FFFFFF" w:themeColor="background1"/>
                <w:sz w:val="20"/>
                <w:szCs w:val="20"/>
              </w:rPr>
            </w:pPr>
            <w:r w:rsidRPr="00DB2D74">
              <w:rPr>
                <w:rFonts w:asciiTheme="majorHAnsi" w:eastAsia="Times New Roman" w:hAnsiTheme="majorHAnsi" w:cstheme="majorHAnsi"/>
                <w:color w:val="FFFFFF" w:themeColor="background1"/>
                <w:sz w:val="20"/>
                <w:szCs w:val="20"/>
              </w:rPr>
              <w:t>6</w:t>
            </w:r>
          </w:p>
        </w:tc>
        <w:tc>
          <w:tcPr>
            <w:tcW w:w="594" w:type="dxa"/>
            <w:gridSpan w:val="2"/>
            <w:tcBorders>
              <w:left w:val="nil"/>
              <w:right w:val="nil"/>
            </w:tcBorders>
            <w:shd w:val="clear" w:color="000000" w:fill="002060"/>
            <w:noWrap/>
            <w:hideMark/>
          </w:tcPr>
          <w:p w14:paraId="2B5EB9E6" w14:textId="77777777" w:rsidR="00DB2D74" w:rsidRPr="00DB2D74" w:rsidRDefault="00DB2D74" w:rsidP="00EE5469">
            <w:pPr>
              <w:rPr>
                <w:rFonts w:asciiTheme="majorHAnsi" w:eastAsia="Times New Roman" w:hAnsiTheme="majorHAnsi" w:cstheme="majorHAnsi"/>
                <w:b/>
                <w:bCs/>
                <w:color w:val="FFFFFF" w:themeColor="background1"/>
                <w:sz w:val="20"/>
                <w:szCs w:val="20"/>
              </w:rPr>
            </w:pPr>
            <w:r w:rsidRPr="00DB2D74">
              <w:rPr>
                <w:rFonts w:asciiTheme="majorHAnsi" w:eastAsia="Times New Roman" w:hAnsiTheme="majorHAnsi" w:cstheme="majorHAnsi"/>
                <w:color w:val="FFFFFF" w:themeColor="background1"/>
                <w:sz w:val="20"/>
                <w:szCs w:val="20"/>
              </w:rPr>
              <w:t>7</w:t>
            </w:r>
          </w:p>
        </w:tc>
        <w:tc>
          <w:tcPr>
            <w:tcW w:w="594" w:type="dxa"/>
            <w:gridSpan w:val="2"/>
            <w:tcBorders>
              <w:left w:val="nil"/>
              <w:right w:val="nil"/>
            </w:tcBorders>
            <w:shd w:val="clear" w:color="000000" w:fill="002060"/>
            <w:noWrap/>
            <w:hideMark/>
          </w:tcPr>
          <w:p w14:paraId="6C0E65F3" w14:textId="77777777" w:rsidR="00DB2D74" w:rsidRPr="00DB2D74" w:rsidRDefault="00DB2D74" w:rsidP="00EE5469">
            <w:pPr>
              <w:rPr>
                <w:rFonts w:asciiTheme="majorHAnsi" w:eastAsia="Times New Roman" w:hAnsiTheme="majorHAnsi" w:cstheme="majorHAnsi"/>
                <w:b/>
                <w:bCs/>
                <w:color w:val="FFFFFF" w:themeColor="background1"/>
                <w:sz w:val="20"/>
                <w:szCs w:val="20"/>
              </w:rPr>
            </w:pPr>
            <w:r w:rsidRPr="00DB2D74">
              <w:rPr>
                <w:rFonts w:asciiTheme="majorHAnsi" w:eastAsia="Times New Roman" w:hAnsiTheme="majorHAnsi" w:cstheme="majorHAnsi"/>
                <w:color w:val="FFFFFF" w:themeColor="background1"/>
                <w:sz w:val="20"/>
                <w:szCs w:val="20"/>
              </w:rPr>
              <w:t>8</w:t>
            </w:r>
          </w:p>
        </w:tc>
      </w:tr>
      <w:tr w:rsidR="00DB2D74" w:rsidRPr="008C7A25" w14:paraId="2709D68C" w14:textId="77777777" w:rsidTr="00D25926">
        <w:trPr>
          <w:gridAfter w:val="1"/>
          <w:wAfter w:w="377" w:type="dxa"/>
          <w:trHeight w:val="313"/>
        </w:trPr>
        <w:tc>
          <w:tcPr>
            <w:tcW w:w="624" w:type="dxa"/>
            <w:tcBorders>
              <w:left w:val="nil"/>
              <w:right w:val="nil"/>
            </w:tcBorders>
            <w:shd w:val="clear" w:color="auto" w:fill="auto"/>
            <w:noWrap/>
          </w:tcPr>
          <w:p w14:paraId="1FB68898"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52</w:t>
            </w:r>
            <w:r w:rsidRPr="00DB2D74">
              <w:rPr>
                <w:rFonts w:asciiTheme="majorHAnsi" w:eastAsia="Times New Roman" w:hAnsiTheme="majorHAnsi" w:cstheme="majorHAnsi"/>
                <w:color w:val="000000"/>
                <w:sz w:val="20"/>
                <w:szCs w:val="20"/>
                <w:vertAlign w:val="superscript"/>
              </w:rPr>
              <w:t>1</w:t>
            </w:r>
          </w:p>
        </w:tc>
        <w:tc>
          <w:tcPr>
            <w:tcW w:w="802" w:type="dxa"/>
            <w:gridSpan w:val="2"/>
            <w:tcBorders>
              <w:left w:val="nil"/>
              <w:right w:val="nil"/>
            </w:tcBorders>
            <w:shd w:val="clear" w:color="auto" w:fill="auto"/>
            <w:noWrap/>
          </w:tcPr>
          <w:p w14:paraId="38A2FBB9"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RDM1</w:t>
            </w:r>
          </w:p>
        </w:tc>
        <w:tc>
          <w:tcPr>
            <w:tcW w:w="6507" w:type="dxa"/>
            <w:gridSpan w:val="2"/>
            <w:tcBorders>
              <w:left w:val="nil"/>
              <w:right w:val="nil"/>
            </w:tcBorders>
            <w:shd w:val="clear" w:color="auto" w:fill="auto"/>
          </w:tcPr>
          <w:p w14:paraId="5F9FAD24"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 xml:space="preserve">Helping to make my school a better place. </w:t>
            </w:r>
          </w:p>
        </w:tc>
        <w:tc>
          <w:tcPr>
            <w:tcW w:w="594" w:type="dxa"/>
            <w:gridSpan w:val="2"/>
            <w:tcBorders>
              <w:left w:val="nil"/>
              <w:right w:val="nil"/>
            </w:tcBorders>
            <w:shd w:val="clear" w:color="auto" w:fill="auto"/>
            <w:noWrap/>
          </w:tcPr>
          <w:p w14:paraId="0BC21C1E"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30BD5CCD"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6B9DFD43"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r>
      <w:tr w:rsidR="00C05E48" w:rsidRPr="008C7A25" w14:paraId="2FB6A392" w14:textId="77777777" w:rsidTr="00D25926">
        <w:trPr>
          <w:gridAfter w:val="1"/>
          <w:wAfter w:w="377" w:type="dxa"/>
          <w:trHeight w:val="313"/>
        </w:trPr>
        <w:tc>
          <w:tcPr>
            <w:tcW w:w="624" w:type="dxa"/>
            <w:tcBorders>
              <w:left w:val="nil"/>
              <w:right w:val="nil"/>
            </w:tcBorders>
            <w:shd w:val="clear" w:color="auto" w:fill="DEEAF6" w:themeFill="accent5" w:themeFillTint="33"/>
            <w:noWrap/>
          </w:tcPr>
          <w:p w14:paraId="3F787F38"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53</w:t>
            </w:r>
            <w:r w:rsidRPr="00DB2D74">
              <w:rPr>
                <w:rFonts w:asciiTheme="majorHAnsi" w:eastAsia="Times New Roman" w:hAnsiTheme="majorHAnsi" w:cstheme="majorHAnsi"/>
                <w:color w:val="000000"/>
                <w:sz w:val="20"/>
                <w:szCs w:val="20"/>
                <w:vertAlign w:val="superscript"/>
              </w:rPr>
              <w:t>1</w:t>
            </w:r>
          </w:p>
        </w:tc>
        <w:tc>
          <w:tcPr>
            <w:tcW w:w="802" w:type="dxa"/>
            <w:gridSpan w:val="2"/>
            <w:tcBorders>
              <w:left w:val="nil"/>
              <w:right w:val="nil"/>
            </w:tcBorders>
            <w:shd w:val="clear" w:color="auto" w:fill="DEEAF6" w:themeFill="accent5" w:themeFillTint="33"/>
            <w:noWrap/>
          </w:tcPr>
          <w:p w14:paraId="0CB55054"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RDM2</w:t>
            </w:r>
          </w:p>
        </w:tc>
        <w:tc>
          <w:tcPr>
            <w:tcW w:w="6507" w:type="dxa"/>
            <w:gridSpan w:val="2"/>
            <w:tcBorders>
              <w:left w:val="nil"/>
              <w:right w:val="nil"/>
            </w:tcBorders>
            <w:shd w:val="clear" w:color="auto" w:fill="DEEAF6" w:themeFill="accent5" w:themeFillTint="33"/>
          </w:tcPr>
          <w:p w14:paraId="22D756D9"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 xml:space="preserve">Knowing when people's actions are "right" or "wrong" (e.g., </w:t>
            </w:r>
            <w:proofErr w:type="gramStart"/>
            <w:r w:rsidRPr="00DB2D74">
              <w:rPr>
                <w:rFonts w:asciiTheme="majorHAnsi" w:eastAsia="Times New Roman" w:hAnsiTheme="majorHAnsi" w:cstheme="majorHAnsi"/>
                <w:color w:val="000000"/>
                <w:sz w:val="20"/>
                <w:szCs w:val="20"/>
              </w:rPr>
              <w:t>helpful</w:t>
            </w:r>
            <w:proofErr w:type="gramEnd"/>
            <w:r w:rsidRPr="00DB2D74">
              <w:rPr>
                <w:rFonts w:asciiTheme="majorHAnsi" w:eastAsia="Times New Roman" w:hAnsiTheme="majorHAnsi" w:cstheme="majorHAnsi"/>
                <w:color w:val="000000"/>
                <w:sz w:val="20"/>
                <w:szCs w:val="20"/>
              </w:rPr>
              <w:t xml:space="preserve"> or harmful)</w:t>
            </w:r>
          </w:p>
        </w:tc>
        <w:tc>
          <w:tcPr>
            <w:tcW w:w="594" w:type="dxa"/>
            <w:gridSpan w:val="2"/>
            <w:tcBorders>
              <w:left w:val="nil"/>
              <w:right w:val="nil"/>
            </w:tcBorders>
            <w:shd w:val="clear" w:color="auto" w:fill="DEEAF6" w:themeFill="accent5" w:themeFillTint="33"/>
            <w:noWrap/>
          </w:tcPr>
          <w:p w14:paraId="3A2B7C61"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314F5BE6"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4C85450B"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r>
      <w:tr w:rsidR="00DB2D74" w:rsidRPr="008C7A25" w14:paraId="18EAF7BD" w14:textId="77777777" w:rsidTr="00D25926">
        <w:trPr>
          <w:gridAfter w:val="1"/>
          <w:wAfter w:w="377" w:type="dxa"/>
          <w:trHeight w:val="313"/>
        </w:trPr>
        <w:tc>
          <w:tcPr>
            <w:tcW w:w="624" w:type="dxa"/>
            <w:tcBorders>
              <w:left w:val="nil"/>
              <w:right w:val="nil"/>
            </w:tcBorders>
            <w:shd w:val="clear" w:color="auto" w:fill="auto"/>
            <w:noWrap/>
          </w:tcPr>
          <w:p w14:paraId="0CADD316"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54</w:t>
            </w:r>
            <w:r w:rsidRPr="00DB2D74">
              <w:rPr>
                <w:rFonts w:asciiTheme="majorHAnsi" w:eastAsia="Times New Roman" w:hAnsiTheme="majorHAnsi" w:cstheme="majorHAnsi"/>
                <w:color w:val="000000"/>
                <w:sz w:val="20"/>
                <w:szCs w:val="20"/>
                <w:vertAlign w:val="superscript"/>
              </w:rPr>
              <w:t>1</w:t>
            </w:r>
          </w:p>
        </w:tc>
        <w:tc>
          <w:tcPr>
            <w:tcW w:w="802" w:type="dxa"/>
            <w:gridSpan w:val="2"/>
            <w:tcBorders>
              <w:left w:val="nil"/>
              <w:right w:val="nil"/>
            </w:tcBorders>
            <w:shd w:val="clear" w:color="auto" w:fill="auto"/>
            <w:noWrap/>
          </w:tcPr>
          <w:p w14:paraId="0387AB91"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RDM3</w:t>
            </w:r>
          </w:p>
        </w:tc>
        <w:tc>
          <w:tcPr>
            <w:tcW w:w="6507" w:type="dxa"/>
            <w:gridSpan w:val="2"/>
            <w:tcBorders>
              <w:left w:val="nil"/>
              <w:right w:val="nil"/>
            </w:tcBorders>
            <w:shd w:val="clear" w:color="auto" w:fill="auto"/>
          </w:tcPr>
          <w:p w14:paraId="06CD927A"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 xml:space="preserve">Thinking of different ways to solve a problem (e.g., a disagreement with another student). </w:t>
            </w:r>
          </w:p>
        </w:tc>
        <w:tc>
          <w:tcPr>
            <w:tcW w:w="594" w:type="dxa"/>
            <w:gridSpan w:val="2"/>
            <w:tcBorders>
              <w:left w:val="nil"/>
              <w:right w:val="nil"/>
            </w:tcBorders>
            <w:shd w:val="clear" w:color="auto" w:fill="auto"/>
            <w:noWrap/>
          </w:tcPr>
          <w:p w14:paraId="1778F9A9"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170E89BC"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23C6B3C3"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r>
      <w:tr w:rsidR="00C05E48" w:rsidRPr="008C7A25" w14:paraId="30F5D04C" w14:textId="77777777" w:rsidTr="00D25926">
        <w:trPr>
          <w:gridAfter w:val="1"/>
          <w:wAfter w:w="377" w:type="dxa"/>
          <w:trHeight w:val="313"/>
        </w:trPr>
        <w:tc>
          <w:tcPr>
            <w:tcW w:w="624" w:type="dxa"/>
            <w:tcBorders>
              <w:left w:val="nil"/>
              <w:right w:val="nil"/>
            </w:tcBorders>
            <w:shd w:val="clear" w:color="auto" w:fill="DEEAF6" w:themeFill="accent5" w:themeFillTint="33"/>
            <w:noWrap/>
          </w:tcPr>
          <w:p w14:paraId="092ED479"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551</w:t>
            </w:r>
          </w:p>
        </w:tc>
        <w:tc>
          <w:tcPr>
            <w:tcW w:w="802" w:type="dxa"/>
            <w:gridSpan w:val="2"/>
            <w:tcBorders>
              <w:left w:val="nil"/>
              <w:right w:val="nil"/>
            </w:tcBorders>
            <w:shd w:val="clear" w:color="auto" w:fill="DEEAF6" w:themeFill="accent5" w:themeFillTint="33"/>
            <w:noWrap/>
          </w:tcPr>
          <w:p w14:paraId="6499CC05"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RDM4</w:t>
            </w:r>
          </w:p>
        </w:tc>
        <w:tc>
          <w:tcPr>
            <w:tcW w:w="6507" w:type="dxa"/>
            <w:gridSpan w:val="2"/>
            <w:tcBorders>
              <w:left w:val="nil"/>
              <w:right w:val="nil"/>
            </w:tcBorders>
            <w:shd w:val="clear" w:color="auto" w:fill="DEEAF6" w:themeFill="accent5" w:themeFillTint="33"/>
          </w:tcPr>
          <w:p w14:paraId="7B34C024"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 xml:space="preserve">Saying "no" to a friend who wants to break the rules. </w:t>
            </w:r>
          </w:p>
        </w:tc>
        <w:tc>
          <w:tcPr>
            <w:tcW w:w="594" w:type="dxa"/>
            <w:gridSpan w:val="2"/>
            <w:tcBorders>
              <w:left w:val="nil"/>
              <w:right w:val="nil"/>
            </w:tcBorders>
            <w:shd w:val="clear" w:color="auto" w:fill="DEEAF6" w:themeFill="accent5" w:themeFillTint="33"/>
            <w:noWrap/>
          </w:tcPr>
          <w:p w14:paraId="31BC2D99"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1B2E1EA0"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5359A402"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r>
      <w:tr w:rsidR="00DB2D74" w:rsidRPr="008C7A25" w14:paraId="3BED1E00" w14:textId="77777777" w:rsidTr="00D25926">
        <w:trPr>
          <w:gridAfter w:val="1"/>
          <w:wAfter w:w="377" w:type="dxa"/>
          <w:trHeight w:val="313"/>
        </w:trPr>
        <w:tc>
          <w:tcPr>
            <w:tcW w:w="624" w:type="dxa"/>
            <w:tcBorders>
              <w:left w:val="nil"/>
              <w:right w:val="nil"/>
            </w:tcBorders>
            <w:shd w:val="clear" w:color="auto" w:fill="auto"/>
            <w:noWrap/>
          </w:tcPr>
          <w:p w14:paraId="6144B8D7"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56</w:t>
            </w:r>
            <w:r w:rsidRPr="00DB2D74">
              <w:rPr>
                <w:rFonts w:asciiTheme="majorHAnsi" w:eastAsia="Times New Roman" w:hAnsiTheme="majorHAnsi" w:cstheme="majorHAnsi"/>
                <w:color w:val="000000"/>
                <w:sz w:val="20"/>
                <w:szCs w:val="20"/>
                <w:vertAlign w:val="superscript"/>
              </w:rPr>
              <w:t>1</w:t>
            </w:r>
          </w:p>
        </w:tc>
        <w:tc>
          <w:tcPr>
            <w:tcW w:w="802" w:type="dxa"/>
            <w:gridSpan w:val="2"/>
            <w:tcBorders>
              <w:left w:val="nil"/>
              <w:right w:val="nil"/>
            </w:tcBorders>
            <w:shd w:val="clear" w:color="auto" w:fill="auto"/>
            <w:noWrap/>
          </w:tcPr>
          <w:p w14:paraId="24740A04"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RDM5</w:t>
            </w:r>
          </w:p>
        </w:tc>
        <w:tc>
          <w:tcPr>
            <w:tcW w:w="6507" w:type="dxa"/>
            <w:gridSpan w:val="2"/>
            <w:tcBorders>
              <w:left w:val="nil"/>
              <w:right w:val="nil"/>
            </w:tcBorders>
            <w:shd w:val="clear" w:color="auto" w:fill="auto"/>
          </w:tcPr>
          <w:p w14:paraId="12B1033D"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 xml:space="preserve">Thinking about what might happen before </w:t>
            </w:r>
            <w:proofErr w:type="gramStart"/>
            <w:r w:rsidRPr="00DB2D74">
              <w:rPr>
                <w:rFonts w:asciiTheme="majorHAnsi" w:eastAsia="Times New Roman" w:hAnsiTheme="majorHAnsi" w:cstheme="majorHAnsi"/>
                <w:color w:val="000000"/>
                <w:sz w:val="20"/>
                <w:szCs w:val="20"/>
              </w:rPr>
              <w:t>making a decision</w:t>
            </w:r>
            <w:proofErr w:type="gramEnd"/>
            <w:r w:rsidRPr="00DB2D74">
              <w:rPr>
                <w:rFonts w:asciiTheme="majorHAnsi" w:eastAsia="Times New Roman" w:hAnsiTheme="majorHAnsi" w:cstheme="majorHAnsi"/>
                <w:color w:val="000000"/>
                <w:sz w:val="20"/>
                <w:szCs w:val="20"/>
              </w:rPr>
              <w:t>.</w:t>
            </w:r>
          </w:p>
        </w:tc>
        <w:tc>
          <w:tcPr>
            <w:tcW w:w="594" w:type="dxa"/>
            <w:gridSpan w:val="2"/>
            <w:tcBorders>
              <w:left w:val="nil"/>
              <w:right w:val="nil"/>
            </w:tcBorders>
            <w:shd w:val="clear" w:color="auto" w:fill="auto"/>
            <w:noWrap/>
          </w:tcPr>
          <w:p w14:paraId="2BD5EF16"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4941F41C"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023EBD34"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r>
      <w:tr w:rsidR="00C05E48" w:rsidRPr="008C7A25" w14:paraId="5C853701" w14:textId="77777777" w:rsidTr="00D25926">
        <w:trPr>
          <w:gridAfter w:val="1"/>
          <w:wAfter w:w="377" w:type="dxa"/>
          <w:trHeight w:val="313"/>
        </w:trPr>
        <w:tc>
          <w:tcPr>
            <w:tcW w:w="624" w:type="dxa"/>
            <w:tcBorders>
              <w:left w:val="nil"/>
              <w:right w:val="nil"/>
            </w:tcBorders>
            <w:shd w:val="clear" w:color="auto" w:fill="DEEAF6" w:themeFill="accent5" w:themeFillTint="33"/>
            <w:noWrap/>
          </w:tcPr>
          <w:p w14:paraId="12A4C2FE"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57</w:t>
            </w:r>
          </w:p>
        </w:tc>
        <w:tc>
          <w:tcPr>
            <w:tcW w:w="802" w:type="dxa"/>
            <w:gridSpan w:val="2"/>
            <w:tcBorders>
              <w:left w:val="nil"/>
              <w:right w:val="nil"/>
            </w:tcBorders>
            <w:shd w:val="clear" w:color="auto" w:fill="DEEAF6" w:themeFill="accent5" w:themeFillTint="33"/>
            <w:noWrap/>
          </w:tcPr>
          <w:p w14:paraId="55D93E59"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RDM6</w:t>
            </w:r>
          </w:p>
        </w:tc>
        <w:tc>
          <w:tcPr>
            <w:tcW w:w="6507" w:type="dxa"/>
            <w:gridSpan w:val="2"/>
            <w:tcBorders>
              <w:left w:val="nil"/>
              <w:right w:val="nil"/>
            </w:tcBorders>
            <w:shd w:val="clear" w:color="auto" w:fill="DEEAF6" w:themeFill="accent5" w:themeFillTint="33"/>
          </w:tcPr>
          <w:p w14:paraId="0A39BF64"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Taking responsibility for my choices.</w:t>
            </w:r>
          </w:p>
        </w:tc>
        <w:tc>
          <w:tcPr>
            <w:tcW w:w="594" w:type="dxa"/>
            <w:gridSpan w:val="2"/>
            <w:tcBorders>
              <w:left w:val="nil"/>
              <w:right w:val="nil"/>
            </w:tcBorders>
            <w:shd w:val="clear" w:color="auto" w:fill="DEEAF6" w:themeFill="accent5" w:themeFillTint="33"/>
            <w:noWrap/>
          </w:tcPr>
          <w:p w14:paraId="647017BF"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3B4BF1F9"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 </w:t>
            </w:r>
          </w:p>
        </w:tc>
        <w:tc>
          <w:tcPr>
            <w:tcW w:w="594" w:type="dxa"/>
            <w:gridSpan w:val="2"/>
            <w:tcBorders>
              <w:left w:val="nil"/>
              <w:right w:val="nil"/>
            </w:tcBorders>
            <w:shd w:val="clear" w:color="auto" w:fill="DEEAF6" w:themeFill="accent5" w:themeFillTint="33"/>
            <w:noWrap/>
          </w:tcPr>
          <w:p w14:paraId="6B8EB366"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 </w:t>
            </w:r>
          </w:p>
        </w:tc>
      </w:tr>
      <w:tr w:rsidR="00DB2D74" w:rsidRPr="008C7A25" w14:paraId="7B6F8CA6" w14:textId="77777777" w:rsidTr="00D25926">
        <w:trPr>
          <w:gridAfter w:val="1"/>
          <w:wAfter w:w="377" w:type="dxa"/>
          <w:trHeight w:val="313"/>
        </w:trPr>
        <w:tc>
          <w:tcPr>
            <w:tcW w:w="624" w:type="dxa"/>
            <w:tcBorders>
              <w:left w:val="nil"/>
              <w:right w:val="nil"/>
            </w:tcBorders>
            <w:shd w:val="clear" w:color="auto" w:fill="auto"/>
            <w:noWrap/>
          </w:tcPr>
          <w:p w14:paraId="7D9C1161"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58</w:t>
            </w:r>
          </w:p>
        </w:tc>
        <w:tc>
          <w:tcPr>
            <w:tcW w:w="802" w:type="dxa"/>
            <w:gridSpan w:val="2"/>
            <w:tcBorders>
              <w:left w:val="nil"/>
              <w:right w:val="nil"/>
            </w:tcBorders>
            <w:shd w:val="clear" w:color="auto" w:fill="auto"/>
            <w:noWrap/>
          </w:tcPr>
          <w:p w14:paraId="6753A548"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RDM7</w:t>
            </w:r>
          </w:p>
        </w:tc>
        <w:tc>
          <w:tcPr>
            <w:tcW w:w="6507" w:type="dxa"/>
            <w:gridSpan w:val="2"/>
            <w:tcBorders>
              <w:left w:val="nil"/>
              <w:right w:val="nil"/>
            </w:tcBorders>
            <w:shd w:val="clear" w:color="auto" w:fill="auto"/>
          </w:tcPr>
          <w:p w14:paraId="0EF89C7E"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Knowing when to accept help when it is offered.</w:t>
            </w:r>
          </w:p>
        </w:tc>
        <w:tc>
          <w:tcPr>
            <w:tcW w:w="594" w:type="dxa"/>
            <w:gridSpan w:val="2"/>
            <w:tcBorders>
              <w:left w:val="nil"/>
              <w:right w:val="nil"/>
            </w:tcBorders>
            <w:shd w:val="clear" w:color="auto" w:fill="auto"/>
            <w:noWrap/>
          </w:tcPr>
          <w:p w14:paraId="72983F60" w14:textId="77777777" w:rsidR="00DB2D74" w:rsidRPr="00DB2D74" w:rsidRDefault="00DB2D74" w:rsidP="00EE5469">
            <w:pPr>
              <w:rPr>
                <w:rFonts w:asciiTheme="majorHAnsi" w:eastAsia="Times New Roman" w:hAnsiTheme="majorHAnsi" w:cstheme="majorHAnsi"/>
                <w:color w:val="FFFFFF" w:themeColor="background1"/>
                <w:sz w:val="20"/>
                <w:szCs w:val="20"/>
              </w:rPr>
            </w:pPr>
          </w:p>
        </w:tc>
        <w:tc>
          <w:tcPr>
            <w:tcW w:w="594" w:type="dxa"/>
            <w:gridSpan w:val="2"/>
            <w:tcBorders>
              <w:left w:val="nil"/>
              <w:right w:val="nil"/>
            </w:tcBorders>
            <w:shd w:val="clear" w:color="auto" w:fill="auto"/>
            <w:noWrap/>
          </w:tcPr>
          <w:p w14:paraId="55C42927"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auto"/>
            <w:noWrap/>
          </w:tcPr>
          <w:p w14:paraId="616BB0EE" w14:textId="77777777" w:rsidR="00DB2D74" w:rsidRPr="00DB2D74" w:rsidRDefault="00DB2D74" w:rsidP="00EE5469">
            <w:pPr>
              <w:rPr>
                <w:rFonts w:asciiTheme="majorHAnsi" w:eastAsia="Times New Roman" w:hAnsiTheme="majorHAnsi" w:cstheme="majorHAnsi"/>
                <w:color w:val="FFFFFF" w:themeColor="background1"/>
                <w:sz w:val="20"/>
                <w:szCs w:val="20"/>
              </w:rPr>
            </w:pPr>
          </w:p>
        </w:tc>
      </w:tr>
      <w:tr w:rsidR="00C05E48" w:rsidRPr="008C7A25" w14:paraId="42F0E850" w14:textId="77777777" w:rsidTr="00D25926">
        <w:trPr>
          <w:gridAfter w:val="1"/>
          <w:wAfter w:w="377" w:type="dxa"/>
          <w:trHeight w:val="313"/>
        </w:trPr>
        <w:tc>
          <w:tcPr>
            <w:tcW w:w="624" w:type="dxa"/>
            <w:tcBorders>
              <w:left w:val="nil"/>
              <w:right w:val="nil"/>
            </w:tcBorders>
            <w:shd w:val="clear" w:color="auto" w:fill="DEEAF6" w:themeFill="accent5" w:themeFillTint="33"/>
            <w:noWrap/>
          </w:tcPr>
          <w:p w14:paraId="0173B59E"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59</w:t>
            </w:r>
          </w:p>
        </w:tc>
        <w:tc>
          <w:tcPr>
            <w:tcW w:w="802" w:type="dxa"/>
            <w:gridSpan w:val="2"/>
            <w:tcBorders>
              <w:left w:val="nil"/>
              <w:right w:val="nil"/>
            </w:tcBorders>
            <w:shd w:val="clear" w:color="auto" w:fill="DEEAF6" w:themeFill="accent5" w:themeFillTint="33"/>
            <w:noWrap/>
          </w:tcPr>
          <w:p w14:paraId="4F0B24DF"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RDM8</w:t>
            </w:r>
          </w:p>
        </w:tc>
        <w:tc>
          <w:tcPr>
            <w:tcW w:w="6507" w:type="dxa"/>
            <w:gridSpan w:val="2"/>
            <w:tcBorders>
              <w:left w:val="nil"/>
              <w:right w:val="nil"/>
            </w:tcBorders>
            <w:shd w:val="clear" w:color="auto" w:fill="DEEAF6" w:themeFill="accent5" w:themeFillTint="33"/>
          </w:tcPr>
          <w:p w14:paraId="79925ADF"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Understanding the importance of what I am learning to my future success.</w:t>
            </w:r>
          </w:p>
        </w:tc>
        <w:tc>
          <w:tcPr>
            <w:tcW w:w="594" w:type="dxa"/>
            <w:gridSpan w:val="2"/>
            <w:tcBorders>
              <w:left w:val="nil"/>
              <w:right w:val="nil"/>
            </w:tcBorders>
            <w:shd w:val="clear" w:color="auto" w:fill="DEEAF6" w:themeFill="accent5" w:themeFillTint="33"/>
            <w:noWrap/>
          </w:tcPr>
          <w:p w14:paraId="7EB51CD6"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 </w:t>
            </w:r>
          </w:p>
        </w:tc>
        <w:tc>
          <w:tcPr>
            <w:tcW w:w="594" w:type="dxa"/>
            <w:gridSpan w:val="2"/>
            <w:tcBorders>
              <w:left w:val="nil"/>
              <w:right w:val="nil"/>
            </w:tcBorders>
            <w:shd w:val="clear" w:color="auto" w:fill="DEEAF6" w:themeFill="accent5" w:themeFillTint="33"/>
            <w:noWrap/>
          </w:tcPr>
          <w:p w14:paraId="05203974"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c>
          <w:tcPr>
            <w:tcW w:w="594" w:type="dxa"/>
            <w:gridSpan w:val="2"/>
            <w:tcBorders>
              <w:left w:val="nil"/>
              <w:right w:val="nil"/>
            </w:tcBorders>
            <w:shd w:val="clear" w:color="auto" w:fill="DEEAF6" w:themeFill="accent5" w:themeFillTint="33"/>
            <w:noWrap/>
          </w:tcPr>
          <w:p w14:paraId="4048C66C"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 </w:t>
            </w:r>
          </w:p>
        </w:tc>
      </w:tr>
      <w:tr w:rsidR="00DB2D74" w:rsidRPr="008C7A25" w14:paraId="05633D1E" w14:textId="77777777" w:rsidTr="00D25926">
        <w:trPr>
          <w:gridAfter w:val="1"/>
          <w:wAfter w:w="377" w:type="dxa"/>
          <w:trHeight w:val="313"/>
        </w:trPr>
        <w:tc>
          <w:tcPr>
            <w:tcW w:w="624" w:type="dxa"/>
            <w:tcBorders>
              <w:left w:val="nil"/>
              <w:right w:val="nil"/>
            </w:tcBorders>
            <w:shd w:val="clear" w:color="auto" w:fill="auto"/>
            <w:noWrap/>
          </w:tcPr>
          <w:p w14:paraId="2F0D1F0E"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60</w:t>
            </w:r>
          </w:p>
        </w:tc>
        <w:tc>
          <w:tcPr>
            <w:tcW w:w="802" w:type="dxa"/>
            <w:gridSpan w:val="2"/>
            <w:tcBorders>
              <w:left w:val="nil"/>
              <w:right w:val="nil"/>
            </w:tcBorders>
            <w:shd w:val="clear" w:color="auto" w:fill="auto"/>
            <w:noWrap/>
          </w:tcPr>
          <w:p w14:paraId="256D1555"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RDM9</w:t>
            </w:r>
          </w:p>
        </w:tc>
        <w:tc>
          <w:tcPr>
            <w:tcW w:w="6507" w:type="dxa"/>
            <w:gridSpan w:val="2"/>
            <w:tcBorders>
              <w:left w:val="nil"/>
              <w:right w:val="nil"/>
            </w:tcBorders>
            <w:shd w:val="clear" w:color="auto" w:fill="auto"/>
          </w:tcPr>
          <w:p w14:paraId="64D82F06"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Deciding what courses to take to get me into the college or career I want.</w:t>
            </w:r>
          </w:p>
        </w:tc>
        <w:tc>
          <w:tcPr>
            <w:tcW w:w="594" w:type="dxa"/>
            <w:gridSpan w:val="2"/>
            <w:tcBorders>
              <w:left w:val="nil"/>
              <w:right w:val="nil"/>
            </w:tcBorders>
            <w:shd w:val="clear" w:color="auto" w:fill="auto"/>
            <w:noWrap/>
          </w:tcPr>
          <w:p w14:paraId="5490EE84" w14:textId="77777777" w:rsidR="00DB2D74" w:rsidRPr="00DB2D74" w:rsidRDefault="00DB2D74" w:rsidP="00EE5469">
            <w:pPr>
              <w:rPr>
                <w:rFonts w:asciiTheme="majorHAnsi" w:eastAsia="Times New Roman" w:hAnsiTheme="majorHAnsi" w:cstheme="majorHAnsi"/>
                <w:color w:val="FFFFFF" w:themeColor="background1"/>
                <w:sz w:val="20"/>
                <w:szCs w:val="20"/>
              </w:rPr>
            </w:pPr>
          </w:p>
        </w:tc>
        <w:tc>
          <w:tcPr>
            <w:tcW w:w="594" w:type="dxa"/>
            <w:gridSpan w:val="2"/>
            <w:tcBorders>
              <w:left w:val="nil"/>
              <w:right w:val="nil"/>
            </w:tcBorders>
            <w:shd w:val="clear" w:color="auto" w:fill="auto"/>
            <w:noWrap/>
          </w:tcPr>
          <w:p w14:paraId="571B2906" w14:textId="77777777" w:rsidR="00DB2D74" w:rsidRPr="00DB2D74" w:rsidRDefault="00DB2D74" w:rsidP="00EE5469">
            <w:pPr>
              <w:rPr>
                <w:rFonts w:asciiTheme="majorHAnsi" w:eastAsia="Times New Roman" w:hAnsiTheme="majorHAnsi" w:cstheme="majorHAnsi"/>
                <w:color w:val="FFFFFF" w:themeColor="background1"/>
                <w:sz w:val="20"/>
                <w:szCs w:val="20"/>
              </w:rPr>
            </w:pPr>
          </w:p>
        </w:tc>
        <w:tc>
          <w:tcPr>
            <w:tcW w:w="594" w:type="dxa"/>
            <w:gridSpan w:val="2"/>
            <w:tcBorders>
              <w:left w:val="nil"/>
              <w:right w:val="nil"/>
            </w:tcBorders>
            <w:shd w:val="clear" w:color="auto" w:fill="auto"/>
            <w:noWrap/>
          </w:tcPr>
          <w:p w14:paraId="4801BAAC"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000000"/>
                <w:sz w:val="20"/>
                <w:szCs w:val="20"/>
              </w:rPr>
              <w:t>X</w:t>
            </w:r>
          </w:p>
        </w:tc>
      </w:tr>
      <w:tr w:rsidR="00C05E48" w:rsidRPr="008C7A25" w14:paraId="14EC3025" w14:textId="77777777" w:rsidTr="00D25926">
        <w:trPr>
          <w:gridAfter w:val="1"/>
          <w:wAfter w:w="377" w:type="dxa"/>
          <w:trHeight w:val="313"/>
        </w:trPr>
        <w:tc>
          <w:tcPr>
            <w:tcW w:w="624" w:type="dxa"/>
            <w:tcBorders>
              <w:left w:val="nil"/>
              <w:right w:val="nil"/>
            </w:tcBorders>
            <w:shd w:val="clear" w:color="auto" w:fill="DEEAF6" w:themeFill="accent5" w:themeFillTint="33"/>
            <w:noWrap/>
          </w:tcPr>
          <w:p w14:paraId="4B2C5933"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61</w:t>
            </w:r>
          </w:p>
        </w:tc>
        <w:tc>
          <w:tcPr>
            <w:tcW w:w="802" w:type="dxa"/>
            <w:gridSpan w:val="2"/>
            <w:tcBorders>
              <w:left w:val="nil"/>
              <w:right w:val="nil"/>
            </w:tcBorders>
            <w:shd w:val="clear" w:color="auto" w:fill="DEEAF6" w:themeFill="accent5" w:themeFillTint="33"/>
            <w:noWrap/>
          </w:tcPr>
          <w:p w14:paraId="7F66E74B"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RDM10</w:t>
            </w:r>
          </w:p>
        </w:tc>
        <w:tc>
          <w:tcPr>
            <w:tcW w:w="6507" w:type="dxa"/>
            <w:gridSpan w:val="2"/>
            <w:tcBorders>
              <w:left w:val="nil"/>
              <w:right w:val="nil"/>
            </w:tcBorders>
            <w:shd w:val="clear" w:color="auto" w:fill="DEEAF6" w:themeFill="accent5" w:themeFillTint="33"/>
          </w:tcPr>
          <w:p w14:paraId="29C42C6C"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Knowing something is wrong to do even when it happens all the time.</w:t>
            </w:r>
          </w:p>
        </w:tc>
        <w:tc>
          <w:tcPr>
            <w:tcW w:w="594" w:type="dxa"/>
            <w:gridSpan w:val="2"/>
            <w:tcBorders>
              <w:left w:val="nil"/>
              <w:right w:val="nil"/>
            </w:tcBorders>
            <w:shd w:val="clear" w:color="auto" w:fill="DEEAF6" w:themeFill="accent5" w:themeFillTint="33"/>
            <w:noWrap/>
          </w:tcPr>
          <w:p w14:paraId="65E8EE98" w14:textId="77777777" w:rsidR="00DB2D74" w:rsidRPr="00DB2D74" w:rsidRDefault="00DB2D74" w:rsidP="00EE5469">
            <w:pPr>
              <w:rPr>
                <w:rFonts w:asciiTheme="majorHAnsi" w:eastAsia="Times New Roman" w:hAnsiTheme="majorHAnsi" w:cstheme="majorHAnsi"/>
                <w:color w:val="FFFFFF" w:themeColor="background1"/>
                <w:sz w:val="20"/>
                <w:szCs w:val="20"/>
              </w:rPr>
            </w:pPr>
          </w:p>
        </w:tc>
        <w:tc>
          <w:tcPr>
            <w:tcW w:w="594" w:type="dxa"/>
            <w:gridSpan w:val="2"/>
            <w:tcBorders>
              <w:left w:val="nil"/>
              <w:right w:val="nil"/>
            </w:tcBorders>
            <w:shd w:val="clear" w:color="auto" w:fill="DEEAF6" w:themeFill="accent5" w:themeFillTint="33"/>
            <w:noWrap/>
          </w:tcPr>
          <w:p w14:paraId="3416225F" w14:textId="77777777" w:rsidR="00DB2D74" w:rsidRPr="00DB2D74" w:rsidRDefault="00DB2D74" w:rsidP="00EE5469">
            <w:pPr>
              <w:rPr>
                <w:rFonts w:asciiTheme="majorHAnsi" w:eastAsia="Times New Roman" w:hAnsiTheme="majorHAnsi" w:cstheme="majorHAnsi"/>
                <w:color w:val="FFFFFF" w:themeColor="background1"/>
                <w:sz w:val="20"/>
                <w:szCs w:val="20"/>
              </w:rPr>
            </w:pPr>
          </w:p>
        </w:tc>
        <w:tc>
          <w:tcPr>
            <w:tcW w:w="594" w:type="dxa"/>
            <w:gridSpan w:val="2"/>
            <w:tcBorders>
              <w:left w:val="nil"/>
              <w:right w:val="nil"/>
            </w:tcBorders>
            <w:shd w:val="clear" w:color="auto" w:fill="DEEAF6" w:themeFill="accent5" w:themeFillTint="33"/>
            <w:noWrap/>
          </w:tcPr>
          <w:p w14:paraId="50317898" w14:textId="77777777" w:rsidR="00DB2D74" w:rsidRPr="00DB2D74" w:rsidRDefault="00DB2D74" w:rsidP="00EE5469">
            <w:pPr>
              <w:rPr>
                <w:rFonts w:asciiTheme="majorHAnsi" w:eastAsia="Times New Roman" w:hAnsiTheme="majorHAnsi" w:cstheme="majorHAnsi"/>
                <w:color w:val="000000"/>
                <w:sz w:val="20"/>
                <w:szCs w:val="20"/>
              </w:rPr>
            </w:pPr>
            <w:r w:rsidRPr="00DB2D74">
              <w:rPr>
                <w:rFonts w:asciiTheme="majorHAnsi" w:eastAsia="Times New Roman" w:hAnsiTheme="majorHAnsi" w:cstheme="majorHAnsi"/>
                <w:color w:val="000000"/>
                <w:sz w:val="20"/>
                <w:szCs w:val="20"/>
              </w:rPr>
              <w:t>X</w:t>
            </w:r>
          </w:p>
        </w:tc>
      </w:tr>
      <w:tr w:rsidR="00DB2D74" w:rsidRPr="008C7A25" w14:paraId="259CB207" w14:textId="77777777" w:rsidTr="00D25926">
        <w:trPr>
          <w:gridAfter w:val="1"/>
          <w:wAfter w:w="376" w:type="dxa"/>
          <w:trHeight w:val="253"/>
        </w:trPr>
        <w:tc>
          <w:tcPr>
            <w:tcW w:w="7934" w:type="dxa"/>
            <w:gridSpan w:val="5"/>
            <w:tcBorders>
              <w:left w:val="nil"/>
              <w:right w:val="nil"/>
            </w:tcBorders>
            <w:shd w:val="clear" w:color="auto" w:fill="002060"/>
            <w:noWrap/>
          </w:tcPr>
          <w:p w14:paraId="43FFB583" w14:textId="77777777" w:rsidR="00DB2D74" w:rsidRPr="00DB2D74" w:rsidRDefault="00DB2D74" w:rsidP="00EE5469">
            <w:pPr>
              <w:rPr>
                <w:rFonts w:asciiTheme="majorHAnsi" w:eastAsia="Times New Roman" w:hAnsiTheme="majorHAnsi" w:cstheme="majorHAnsi"/>
                <w:sz w:val="20"/>
                <w:szCs w:val="20"/>
              </w:rPr>
            </w:pPr>
            <w:r w:rsidRPr="00DB2D74">
              <w:rPr>
                <w:rFonts w:asciiTheme="majorHAnsi" w:eastAsia="Times New Roman" w:hAnsiTheme="majorHAnsi" w:cstheme="majorHAnsi"/>
                <w:sz w:val="20"/>
                <w:szCs w:val="20"/>
              </w:rPr>
              <w:t> </w:t>
            </w:r>
            <w:r w:rsidRPr="00DB2D74">
              <w:rPr>
                <w:rFonts w:asciiTheme="majorHAnsi" w:eastAsia="Times New Roman" w:hAnsiTheme="majorHAnsi" w:cstheme="majorHAnsi"/>
                <w:color w:val="FFFFFF" w:themeColor="background1"/>
                <w:sz w:val="20"/>
                <w:szCs w:val="20"/>
              </w:rPr>
              <w:t>Total Number of Responsible Decision-making (RDM) Items</w:t>
            </w:r>
          </w:p>
        </w:tc>
        <w:tc>
          <w:tcPr>
            <w:tcW w:w="594" w:type="dxa"/>
            <w:gridSpan w:val="2"/>
            <w:tcBorders>
              <w:left w:val="nil"/>
              <w:right w:val="nil"/>
            </w:tcBorders>
            <w:shd w:val="clear" w:color="auto" w:fill="002060"/>
            <w:noWrap/>
          </w:tcPr>
          <w:p w14:paraId="43E333AA"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6</w:t>
            </w:r>
          </w:p>
        </w:tc>
        <w:tc>
          <w:tcPr>
            <w:tcW w:w="594" w:type="dxa"/>
            <w:gridSpan w:val="2"/>
            <w:tcBorders>
              <w:left w:val="nil"/>
              <w:right w:val="nil"/>
            </w:tcBorders>
            <w:shd w:val="clear" w:color="auto" w:fill="002060"/>
            <w:noWrap/>
          </w:tcPr>
          <w:p w14:paraId="7E41C8C3"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7</w:t>
            </w:r>
          </w:p>
        </w:tc>
        <w:tc>
          <w:tcPr>
            <w:tcW w:w="594" w:type="dxa"/>
            <w:gridSpan w:val="2"/>
            <w:tcBorders>
              <w:left w:val="nil"/>
              <w:right w:val="nil"/>
            </w:tcBorders>
            <w:shd w:val="clear" w:color="auto" w:fill="002060"/>
            <w:noWrap/>
          </w:tcPr>
          <w:p w14:paraId="3CBFD009"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7</w:t>
            </w:r>
          </w:p>
        </w:tc>
      </w:tr>
      <w:tr w:rsidR="00DB2D74" w:rsidRPr="008C7A25" w14:paraId="0CB99ABA" w14:textId="77777777" w:rsidTr="00D25926">
        <w:trPr>
          <w:gridAfter w:val="1"/>
          <w:wAfter w:w="376" w:type="dxa"/>
          <w:trHeight w:val="260"/>
        </w:trPr>
        <w:tc>
          <w:tcPr>
            <w:tcW w:w="7934" w:type="dxa"/>
            <w:gridSpan w:val="5"/>
            <w:tcBorders>
              <w:left w:val="nil"/>
              <w:bottom w:val="single" w:sz="4" w:space="0" w:color="auto"/>
              <w:right w:val="nil"/>
            </w:tcBorders>
            <w:shd w:val="clear" w:color="auto" w:fill="0070C0"/>
            <w:noWrap/>
          </w:tcPr>
          <w:p w14:paraId="07667855"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Total Number of SELIS Survey Items</w:t>
            </w:r>
          </w:p>
        </w:tc>
        <w:tc>
          <w:tcPr>
            <w:tcW w:w="594" w:type="dxa"/>
            <w:gridSpan w:val="2"/>
            <w:tcBorders>
              <w:left w:val="nil"/>
              <w:bottom w:val="single" w:sz="4" w:space="0" w:color="auto"/>
              <w:right w:val="nil"/>
            </w:tcBorders>
            <w:shd w:val="clear" w:color="auto" w:fill="0070C0"/>
            <w:noWrap/>
          </w:tcPr>
          <w:p w14:paraId="01231ACB"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45</w:t>
            </w:r>
          </w:p>
        </w:tc>
        <w:tc>
          <w:tcPr>
            <w:tcW w:w="594" w:type="dxa"/>
            <w:gridSpan w:val="2"/>
            <w:tcBorders>
              <w:left w:val="nil"/>
              <w:bottom w:val="single" w:sz="4" w:space="0" w:color="auto"/>
              <w:right w:val="nil"/>
            </w:tcBorders>
            <w:shd w:val="clear" w:color="auto" w:fill="0070C0"/>
            <w:noWrap/>
          </w:tcPr>
          <w:p w14:paraId="3AC77CEB"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48</w:t>
            </w:r>
          </w:p>
        </w:tc>
        <w:tc>
          <w:tcPr>
            <w:tcW w:w="594" w:type="dxa"/>
            <w:gridSpan w:val="2"/>
            <w:tcBorders>
              <w:left w:val="nil"/>
              <w:bottom w:val="single" w:sz="4" w:space="0" w:color="auto"/>
              <w:right w:val="nil"/>
            </w:tcBorders>
            <w:shd w:val="clear" w:color="auto" w:fill="0070C0"/>
            <w:noWrap/>
          </w:tcPr>
          <w:p w14:paraId="12100C6E" w14:textId="77777777" w:rsidR="00DB2D74" w:rsidRPr="00DB2D74" w:rsidRDefault="00DB2D74" w:rsidP="00EE5469">
            <w:pPr>
              <w:rPr>
                <w:rFonts w:asciiTheme="majorHAnsi" w:eastAsia="Times New Roman" w:hAnsiTheme="majorHAnsi" w:cstheme="majorHAnsi"/>
                <w:color w:val="FFFFFF" w:themeColor="background1"/>
                <w:sz w:val="20"/>
                <w:szCs w:val="20"/>
              </w:rPr>
            </w:pPr>
            <w:r w:rsidRPr="00DB2D74">
              <w:rPr>
                <w:rFonts w:asciiTheme="majorHAnsi" w:eastAsia="Times New Roman" w:hAnsiTheme="majorHAnsi" w:cstheme="majorHAnsi"/>
                <w:color w:val="FFFFFF" w:themeColor="background1"/>
                <w:sz w:val="20"/>
                <w:szCs w:val="20"/>
              </w:rPr>
              <w:t>50</w:t>
            </w:r>
          </w:p>
        </w:tc>
      </w:tr>
      <w:tr w:rsidR="00DB2D74" w:rsidRPr="008C7A25" w14:paraId="68211981" w14:textId="77777777" w:rsidTr="00D25926">
        <w:trPr>
          <w:gridAfter w:val="1"/>
          <w:wAfter w:w="375" w:type="dxa"/>
          <w:trHeight w:val="191"/>
        </w:trPr>
        <w:tc>
          <w:tcPr>
            <w:tcW w:w="9717" w:type="dxa"/>
            <w:gridSpan w:val="11"/>
            <w:tcBorders>
              <w:top w:val="single" w:sz="4" w:space="0" w:color="auto"/>
              <w:left w:val="nil"/>
              <w:right w:val="nil"/>
            </w:tcBorders>
            <w:shd w:val="clear" w:color="auto" w:fill="auto"/>
            <w:noWrap/>
          </w:tcPr>
          <w:p w14:paraId="47717EFA" w14:textId="1507E678" w:rsidR="00DB2D74" w:rsidRPr="00DB2D74" w:rsidRDefault="00DB2D74" w:rsidP="00EE5469">
            <w:pPr>
              <w:rPr>
                <w:rFonts w:asciiTheme="majorHAnsi" w:eastAsia="Times New Roman" w:hAnsiTheme="majorHAnsi" w:cstheme="majorHAnsi"/>
                <w:sz w:val="18"/>
                <w:szCs w:val="18"/>
              </w:rPr>
            </w:pPr>
            <w:r w:rsidRPr="00DB2D74">
              <w:rPr>
                <w:rFonts w:asciiTheme="majorHAnsi" w:eastAsia="Times New Roman" w:hAnsiTheme="majorHAnsi" w:cstheme="majorHAnsi"/>
                <w:sz w:val="18"/>
                <w:szCs w:val="18"/>
                <w:vertAlign w:val="superscript"/>
              </w:rPr>
              <w:t>1</w:t>
            </w:r>
            <w:r w:rsidRPr="00DB2D74">
              <w:rPr>
                <w:rFonts w:asciiTheme="majorHAnsi" w:eastAsia="Times New Roman" w:hAnsiTheme="majorHAnsi" w:cstheme="majorHAnsi"/>
                <w:sz w:val="18"/>
                <w:szCs w:val="18"/>
              </w:rPr>
              <w:t>Items taken or adapted from the Social and Emotional Competency Assessment (SECA), (Crowder et al, 2019; Davidson et al, 2018)</w:t>
            </w:r>
            <w:r>
              <w:rPr>
                <w:rFonts w:asciiTheme="majorHAnsi" w:eastAsia="Times New Roman" w:hAnsiTheme="majorHAnsi" w:cstheme="majorHAnsi"/>
                <w:sz w:val="18"/>
                <w:szCs w:val="18"/>
              </w:rPr>
              <w:t xml:space="preserve"> </w:t>
            </w:r>
            <w:r w:rsidRPr="00DB2D74">
              <w:rPr>
                <w:rFonts w:asciiTheme="majorHAnsi" w:eastAsia="Times New Roman" w:hAnsiTheme="majorHAnsi" w:cstheme="majorHAnsi"/>
                <w:sz w:val="18"/>
                <w:szCs w:val="18"/>
                <w:vertAlign w:val="superscript"/>
              </w:rPr>
              <w:t>2</w:t>
            </w:r>
            <w:r w:rsidRPr="00DB2D74">
              <w:rPr>
                <w:rFonts w:asciiTheme="majorHAnsi" w:eastAsia="Times New Roman" w:hAnsiTheme="majorHAnsi" w:cstheme="majorHAnsi"/>
                <w:sz w:val="18"/>
                <w:szCs w:val="18"/>
              </w:rPr>
              <w:t>ES: Elementary school grades, 3 to 5; MS: Middle school grades, 6 to 8; HS: High school grades, 9 to 12.</w:t>
            </w:r>
          </w:p>
        </w:tc>
      </w:tr>
    </w:tbl>
    <w:p w14:paraId="3E6D75FF" w14:textId="08FCE117" w:rsidR="00DB2D74" w:rsidRPr="00E41231" w:rsidRDefault="00DB2D74" w:rsidP="00E41231">
      <w:pPr>
        <w:spacing w:after="160" w:line="259" w:lineRule="auto"/>
        <w:contextualSpacing w:val="0"/>
        <w:rPr>
          <w:rFonts w:asciiTheme="majorHAnsi" w:hAnsiTheme="majorHAnsi" w:cstheme="majorHAnsi"/>
          <w:b/>
          <w:bCs/>
          <w:color w:val="0070C0"/>
          <w:sz w:val="28"/>
          <w:szCs w:val="28"/>
        </w:rPr>
      </w:pPr>
    </w:p>
    <w:sectPr w:rsidR="00DB2D74" w:rsidRPr="00E41231" w:rsidSect="00DB2D7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C1DF0" w14:textId="77777777" w:rsidR="00CF2DE2" w:rsidRDefault="00CF2DE2" w:rsidP="00984FBD">
      <w:pPr>
        <w:spacing w:line="240" w:lineRule="auto"/>
      </w:pPr>
      <w:r>
        <w:separator/>
      </w:r>
    </w:p>
  </w:endnote>
  <w:endnote w:type="continuationSeparator" w:id="0">
    <w:p w14:paraId="71C6C4FA" w14:textId="77777777" w:rsidR="00CF2DE2" w:rsidRDefault="00CF2DE2" w:rsidP="00984FBD">
      <w:pPr>
        <w:spacing w:line="240" w:lineRule="auto"/>
      </w:pPr>
      <w:r>
        <w:continuationSeparator/>
      </w:r>
    </w:p>
  </w:endnote>
  <w:endnote w:type="continuationNotice" w:id="1">
    <w:p w14:paraId="4A7A6F5F" w14:textId="77777777" w:rsidR="00CF2DE2" w:rsidRDefault="00CF2D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381485"/>
      <w:docPartObj>
        <w:docPartGallery w:val="Page Numbers (Bottom of Page)"/>
        <w:docPartUnique/>
      </w:docPartObj>
    </w:sdtPr>
    <w:sdtEndPr>
      <w:rPr>
        <w:noProof/>
      </w:rPr>
    </w:sdtEndPr>
    <w:sdtContent>
      <w:p w14:paraId="00DACB0E" w14:textId="77777777" w:rsidR="00984FBD" w:rsidRDefault="00984F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AC8856" w14:textId="77777777" w:rsidR="00984FBD" w:rsidRDefault="0098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531340"/>
      <w:docPartObj>
        <w:docPartGallery w:val="Page Numbers (Bottom of Page)"/>
        <w:docPartUnique/>
      </w:docPartObj>
    </w:sdtPr>
    <w:sdtEndPr>
      <w:rPr>
        <w:noProof/>
      </w:rPr>
    </w:sdtEndPr>
    <w:sdtContent>
      <w:p w14:paraId="7AE72D9D" w14:textId="77777777" w:rsidR="008312AF" w:rsidRDefault="008312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DE6FC" w14:textId="77777777" w:rsidR="008312AF" w:rsidRDefault="00831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564D8" w14:textId="77777777" w:rsidR="00CF2DE2" w:rsidRDefault="00CF2DE2" w:rsidP="00984FBD">
      <w:pPr>
        <w:spacing w:line="240" w:lineRule="auto"/>
      </w:pPr>
      <w:r>
        <w:separator/>
      </w:r>
    </w:p>
  </w:footnote>
  <w:footnote w:type="continuationSeparator" w:id="0">
    <w:p w14:paraId="602705D0" w14:textId="77777777" w:rsidR="00CF2DE2" w:rsidRDefault="00CF2DE2" w:rsidP="00984FBD">
      <w:pPr>
        <w:spacing w:line="240" w:lineRule="auto"/>
      </w:pPr>
      <w:r>
        <w:continuationSeparator/>
      </w:r>
    </w:p>
  </w:footnote>
  <w:footnote w:type="continuationNotice" w:id="1">
    <w:p w14:paraId="0ADB82B7" w14:textId="77777777" w:rsidR="00CF2DE2" w:rsidRDefault="00CF2DE2">
      <w:pPr>
        <w:spacing w:line="240" w:lineRule="auto"/>
      </w:pPr>
    </w:p>
  </w:footnote>
  <w:footnote w:id="2">
    <w:p w14:paraId="5F09B432" w14:textId="21472C19" w:rsidR="00342E92" w:rsidRPr="00342E92" w:rsidRDefault="00342E92" w:rsidP="00342E92">
      <w:pPr>
        <w:pStyle w:val="Footer"/>
        <w:tabs>
          <w:tab w:val="left" w:pos="90"/>
        </w:tabs>
        <w:ind w:left="-360"/>
        <w:rPr>
          <w:rFonts w:asciiTheme="majorHAnsi" w:hAnsiTheme="majorHAnsi" w:cstheme="majorHAnsi"/>
          <w:sz w:val="18"/>
          <w:szCs w:val="18"/>
        </w:rPr>
      </w:pPr>
      <w:r w:rsidRPr="00342E92">
        <w:rPr>
          <w:rStyle w:val="FootnoteReference"/>
          <w:rFonts w:asciiTheme="majorHAnsi" w:hAnsiTheme="majorHAnsi" w:cstheme="majorHAnsi"/>
          <w:sz w:val="18"/>
          <w:szCs w:val="18"/>
        </w:rPr>
        <w:footnoteRef/>
      </w:r>
      <w:r w:rsidRPr="00342E92">
        <w:rPr>
          <w:rFonts w:asciiTheme="majorHAnsi" w:hAnsiTheme="majorHAnsi" w:cstheme="majorHAnsi"/>
          <w:sz w:val="18"/>
          <w:szCs w:val="18"/>
        </w:rPr>
        <w:t xml:space="preserve">SELIS was originally developed by researchers, practitioners, and CASEL: Davidson, Crowder, Gordon, Domitrovich, &amp; Hayes (2018); Crowder, Gordon, Brown, Davidson, &amp; Domitrovich (2019). DESE improved the responsiveness of </w:t>
      </w:r>
      <w:r>
        <w:rPr>
          <w:rFonts w:asciiTheme="majorHAnsi" w:hAnsiTheme="majorHAnsi" w:cstheme="majorHAnsi"/>
          <w:sz w:val="18"/>
          <w:szCs w:val="18"/>
        </w:rPr>
        <w:t xml:space="preserve">the SELIS </w:t>
      </w:r>
      <w:r w:rsidRPr="00342E92">
        <w:rPr>
          <w:rFonts w:asciiTheme="majorHAnsi" w:hAnsiTheme="majorHAnsi" w:cstheme="majorHAnsi"/>
          <w:sz w:val="18"/>
          <w:szCs w:val="18"/>
        </w:rPr>
        <w:t>assessment</w:t>
      </w:r>
      <w:r>
        <w:rPr>
          <w:rFonts w:asciiTheme="majorHAnsi" w:hAnsiTheme="majorHAnsi" w:cstheme="majorHAnsi"/>
          <w:sz w:val="18"/>
          <w:szCs w:val="18"/>
        </w:rPr>
        <w:t xml:space="preserve"> by developing new items.</w:t>
      </w:r>
    </w:p>
    <w:p w14:paraId="1252D57B" w14:textId="77777777" w:rsidR="00342E92" w:rsidRPr="004D3A38" w:rsidRDefault="00342E92" w:rsidP="00342E9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ECF"/>
    <w:multiLevelType w:val="hybridMultilevel"/>
    <w:tmpl w:val="1184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6F04"/>
    <w:multiLevelType w:val="hybridMultilevel"/>
    <w:tmpl w:val="69CA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B59F8"/>
    <w:multiLevelType w:val="hybridMultilevel"/>
    <w:tmpl w:val="B82857BE"/>
    <w:lvl w:ilvl="0" w:tplc="AD38B9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06F9D"/>
    <w:multiLevelType w:val="hybridMultilevel"/>
    <w:tmpl w:val="7146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33976"/>
    <w:multiLevelType w:val="hybridMultilevel"/>
    <w:tmpl w:val="644E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22C80"/>
    <w:multiLevelType w:val="hybridMultilevel"/>
    <w:tmpl w:val="476A31EC"/>
    <w:lvl w:ilvl="0" w:tplc="EA9285E6">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2A93B89"/>
    <w:multiLevelType w:val="hybridMultilevel"/>
    <w:tmpl w:val="857ECC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439E47C5"/>
    <w:multiLevelType w:val="hybridMultilevel"/>
    <w:tmpl w:val="1DA2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64637"/>
    <w:multiLevelType w:val="hybridMultilevel"/>
    <w:tmpl w:val="C2A0203E"/>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9" w15:restartNumberingAfterBreak="0">
    <w:nsid w:val="47E44BDD"/>
    <w:multiLevelType w:val="hybridMultilevel"/>
    <w:tmpl w:val="6414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953D9"/>
    <w:multiLevelType w:val="hybridMultilevel"/>
    <w:tmpl w:val="32960CC2"/>
    <w:lvl w:ilvl="0" w:tplc="BD56140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5511ED"/>
    <w:multiLevelType w:val="hybridMultilevel"/>
    <w:tmpl w:val="102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A28A9"/>
    <w:multiLevelType w:val="hybridMultilevel"/>
    <w:tmpl w:val="27CE9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67810"/>
    <w:multiLevelType w:val="hybridMultilevel"/>
    <w:tmpl w:val="8FE6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74045"/>
    <w:multiLevelType w:val="hybridMultilevel"/>
    <w:tmpl w:val="944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94453"/>
    <w:multiLevelType w:val="hybridMultilevel"/>
    <w:tmpl w:val="C178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7780F"/>
    <w:multiLevelType w:val="hybridMultilevel"/>
    <w:tmpl w:val="7066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83FBD"/>
    <w:multiLevelType w:val="hybridMultilevel"/>
    <w:tmpl w:val="09A8B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
  </w:num>
  <w:num w:numId="4">
    <w:abstractNumId w:val="11"/>
  </w:num>
  <w:num w:numId="5">
    <w:abstractNumId w:val="13"/>
  </w:num>
  <w:num w:numId="6">
    <w:abstractNumId w:val="6"/>
  </w:num>
  <w:num w:numId="7">
    <w:abstractNumId w:val="4"/>
  </w:num>
  <w:num w:numId="8">
    <w:abstractNumId w:val="8"/>
  </w:num>
  <w:num w:numId="9">
    <w:abstractNumId w:val="14"/>
  </w:num>
  <w:num w:numId="10">
    <w:abstractNumId w:val="7"/>
  </w:num>
  <w:num w:numId="11">
    <w:abstractNumId w:val="0"/>
  </w:num>
  <w:num w:numId="12">
    <w:abstractNumId w:val="9"/>
  </w:num>
  <w:num w:numId="13">
    <w:abstractNumId w:val="3"/>
  </w:num>
  <w:num w:numId="14">
    <w:abstractNumId w:val="15"/>
  </w:num>
  <w:num w:numId="15">
    <w:abstractNumId w:val="5"/>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57"/>
    <w:rsid w:val="000010FE"/>
    <w:rsid w:val="0000111F"/>
    <w:rsid w:val="00003EC1"/>
    <w:rsid w:val="000044AE"/>
    <w:rsid w:val="000075BD"/>
    <w:rsid w:val="00010282"/>
    <w:rsid w:val="00012F99"/>
    <w:rsid w:val="00013282"/>
    <w:rsid w:val="000134A9"/>
    <w:rsid w:val="000135F4"/>
    <w:rsid w:val="0001659D"/>
    <w:rsid w:val="00016BFF"/>
    <w:rsid w:val="000174CC"/>
    <w:rsid w:val="00021BC3"/>
    <w:rsid w:val="00027938"/>
    <w:rsid w:val="00033E5D"/>
    <w:rsid w:val="00035244"/>
    <w:rsid w:val="00035BF5"/>
    <w:rsid w:val="00035CC7"/>
    <w:rsid w:val="00035E43"/>
    <w:rsid w:val="00036D2D"/>
    <w:rsid w:val="0003783F"/>
    <w:rsid w:val="00043E2B"/>
    <w:rsid w:val="00043F9B"/>
    <w:rsid w:val="00044607"/>
    <w:rsid w:val="00046E93"/>
    <w:rsid w:val="00052B49"/>
    <w:rsid w:val="00053F0D"/>
    <w:rsid w:val="00055FA2"/>
    <w:rsid w:val="0006099E"/>
    <w:rsid w:val="000623CA"/>
    <w:rsid w:val="00062DC8"/>
    <w:rsid w:val="00063891"/>
    <w:rsid w:val="00064FC0"/>
    <w:rsid w:val="00067CA8"/>
    <w:rsid w:val="00070751"/>
    <w:rsid w:val="00073A5F"/>
    <w:rsid w:val="00076273"/>
    <w:rsid w:val="000765C3"/>
    <w:rsid w:val="00081081"/>
    <w:rsid w:val="00081F4D"/>
    <w:rsid w:val="0008342B"/>
    <w:rsid w:val="000844F0"/>
    <w:rsid w:val="000859D2"/>
    <w:rsid w:val="000876DC"/>
    <w:rsid w:val="000922BF"/>
    <w:rsid w:val="00095E12"/>
    <w:rsid w:val="000A12D9"/>
    <w:rsid w:val="000A5EB2"/>
    <w:rsid w:val="000A6C7F"/>
    <w:rsid w:val="000A73EA"/>
    <w:rsid w:val="000A7A28"/>
    <w:rsid w:val="000B003F"/>
    <w:rsid w:val="000B0CC4"/>
    <w:rsid w:val="000B1E00"/>
    <w:rsid w:val="000B3A85"/>
    <w:rsid w:val="000B48C8"/>
    <w:rsid w:val="000B7798"/>
    <w:rsid w:val="000C21BD"/>
    <w:rsid w:val="000C368C"/>
    <w:rsid w:val="000C37B9"/>
    <w:rsid w:val="000C47DA"/>
    <w:rsid w:val="000C6685"/>
    <w:rsid w:val="000D2673"/>
    <w:rsid w:val="000D31FB"/>
    <w:rsid w:val="000D5240"/>
    <w:rsid w:val="000D6DD9"/>
    <w:rsid w:val="000D7C24"/>
    <w:rsid w:val="000E053A"/>
    <w:rsid w:val="000E4CFC"/>
    <w:rsid w:val="000E5F6E"/>
    <w:rsid w:val="000E6AF8"/>
    <w:rsid w:val="000F2AAD"/>
    <w:rsid w:val="000F4D90"/>
    <w:rsid w:val="000F5940"/>
    <w:rsid w:val="000F7F60"/>
    <w:rsid w:val="00104CD3"/>
    <w:rsid w:val="00105823"/>
    <w:rsid w:val="00107285"/>
    <w:rsid w:val="00112FA2"/>
    <w:rsid w:val="00115CB9"/>
    <w:rsid w:val="00121430"/>
    <w:rsid w:val="00124065"/>
    <w:rsid w:val="00131307"/>
    <w:rsid w:val="001330DE"/>
    <w:rsid w:val="00133C2F"/>
    <w:rsid w:val="00141EE6"/>
    <w:rsid w:val="00144465"/>
    <w:rsid w:val="00144A95"/>
    <w:rsid w:val="00144AB7"/>
    <w:rsid w:val="0014520C"/>
    <w:rsid w:val="00146011"/>
    <w:rsid w:val="001475F4"/>
    <w:rsid w:val="00157DDD"/>
    <w:rsid w:val="00165A7A"/>
    <w:rsid w:val="0016623C"/>
    <w:rsid w:val="001665F7"/>
    <w:rsid w:val="00171112"/>
    <w:rsid w:val="0017396A"/>
    <w:rsid w:val="00175386"/>
    <w:rsid w:val="00175DC5"/>
    <w:rsid w:val="0017623E"/>
    <w:rsid w:val="0017716B"/>
    <w:rsid w:val="0018329F"/>
    <w:rsid w:val="001902AC"/>
    <w:rsid w:val="00194E11"/>
    <w:rsid w:val="0019674A"/>
    <w:rsid w:val="001A1CE4"/>
    <w:rsid w:val="001A6C2D"/>
    <w:rsid w:val="001A6D75"/>
    <w:rsid w:val="001A719A"/>
    <w:rsid w:val="001B2B3C"/>
    <w:rsid w:val="001B36BF"/>
    <w:rsid w:val="001C4D64"/>
    <w:rsid w:val="001C5367"/>
    <w:rsid w:val="001D309F"/>
    <w:rsid w:val="001D465A"/>
    <w:rsid w:val="001D58FE"/>
    <w:rsid w:val="001D6404"/>
    <w:rsid w:val="001D64E6"/>
    <w:rsid w:val="001E069D"/>
    <w:rsid w:val="001E3779"/>
    <w:rsid w:val="001E71BB"/>
    <w:rsid w:val="001F03D4"/>
    <w:rsid w:val="001F36F8"/>
    <w:rsid w:val="001F401A"/>
    <w:rsid w:val="001F4983"/>
    <w:rsid w:val="001F4F2F"/>
    <w:rsid w:val="00200BEF"/>
    <w:rsid w:val="00200E92"/>
    <w:rsid w:val="00201A34"/>
    <w:rsid w:val="00204210"/>
    <w:rsid w:val="00207058"/>
    <w:rsid w:val="0021370C"/>
    <w:rsid w:val="00214162"/>
    <w:rsid w:val="0022002C"/>
    <w:rsid w:val="00227C8D"/>
    <w:rsid w:val="002305F0"/>
    <w:rsid w:val="00231443"/>
    <w:rsid w:val="0023412B"/>
    <w:rsid w:val="00234957"/>
    <w:rsid w:val="002350FB"/>
    <w:rsid w:val="00236DF8"/>
    <w:rsid w:val="0024234C"/>
    <w:rsid w:val="00242647"/>
    <w:rsid w:val="00245E29"/>
    <w:rsid w:val="00254E32"/>
    <w:rsid w:val="002553AE"/>
    <w:rsid w:val="002616E7"/>
    <w:rsid w:val="00261BA9"/>
    <w:rsid w:val="00262634"/>
    <w:rsid w:val="0026276C"/>
    <w:rsid w:val="00264D24"/>
    <w:rsid w:val="002668B6"/>
    <w:rsid w:val="00270C31"/>
    <w:rsid w:val="002745AF"/>
    <w:rsid w:val="00274903"/>
    <w:rsid w:val="002778E2"/>
    <w:rsid w:val="00280366"/>
    <w:rsid w:val="00280C1F"/>
    <w:rsid w:val="0028154E"/>
    <w:rsid w:val="002836F6"/>
    <w:rsid w:val="00286A72"/>
    <w:rsid w:val="002871A6"/>
    <w:rsid w:val="00287548"/>
    <w:rsid w:val="002911B7"/>
    <w:rsid w:val="0029285B"/>
    <w:rsid w:val="002972A4"/>
    <w:rsid w:val="00297917"/>
    <w:rsid w:val="00297D34"/>
    <w:rsid w:val="002A21A8"/>
    <w:rsid w:val="002A22B3"/>
    <w:rsid w:val="002A3CBB"/>
    <w:rsid w:val="002B0EF2"/>
    <w:rsid w:val="002B1906"/>
    <w:rsid w:val="002B45E0"/>
    <w:rsid w:val="002B527E"/>
    <w:rsid w:val="002B6934"/>
    <w:rsid w:val="002B71EA"/>
    <w:rsid w:val="002B76FE"/>
    <w:rsid w:val="002C04C1"/>
    <w:rsid w:val="002C0C5C"/>
    <w:rsid w:val="002C19D8"/>
    <w:rsid w:val="002C27C6"/>
    <w:rsid w:val="002C3C93"/>
    <w:rsid w:val="002C684F"/>
    <w:rsid w:val="002C79F6"/>
    <w:rsid w:val="002D0BEF"/>
    <w:rsid w:val="002D3354"/>
    <w:rsid w:val="002D34D0"/>
    <w:rsid w:val="002D433E"/>
    <w:rsid w:val="002D51D6"/>
    <w:rsid w:val="002E302E"/>
    <w:rsid w:val="002E4856"/>
    <w:rsid w:val="002E607E"/>
    <w:rsid w:val="002F105D"/>
    <w:rsid w:val="002F613E"/>
    <w:rsid w:val="00300722"/>
    <w:rsid w:val="00304935"/>
    <w:rsid w:val="0030701C"/>
    <w:rsid w:val="00310051"/>
    <w:rsid w:val="00310E2E"/>
    <w:rsid w:val="003117D0"/>
    <w:rsid w:val="0031201D"/>
    <w:rsid w:val="00312492"/>
    <w:rsid w:val="00312ED8"/>
    <w:rsid w:val="003130E8"/>
    <w:rsid w:val="00317163"/>
    <w:rsid w:val="00317459"/>
    <w:rsid w:val="0031770B"/>
    <w:rsid w:val="0032215F"/>
    <w:rsid w:val="00322D3E"/>
    <w:rsid w:val="003232CB"/>
    <w:rsid w:val="00323565"/>
    <w:rsid w:val="00326426"/>
    <w:rsid w:val="00326A73"/>
    <w:rsid w:val="00332D99"/>
    <w:rsid w:val="00340603"/>
    <w:rsid w:val="00342B49"/>
    <w:rsid w:val="00342E92"/>
    <w:rsid w:val="00346CE1"/>
    <w:rsid w:val="003500F3"/>
    <w:rsid w:val="00351061"/>
    <w:rsid w:val="00351772"/>
    <w:rsid w:val="00351DB3"/>
    <w:rsid w:val="00354C53"/>
    <w:rsid w:val="00356217"/>
    <w:rsid w:val="00357414"/>
    <w:rsid w:val="00360E14"/>
    <w:rsid w:val="00362360"/>
    <w:rsid w:val="00362F25"/>
    <w:rsid w:val="0036387B"/>
    <w:rsid w:val="00363D09"/>
    <w:rsid w:val="003661C9"/>
    <w:rsid w:val="00366F7D"/>
    <w:rsid w:val="003672FC"/>
    <w:rsid w:val="00371421"/>
    <w:rsid w:val="00381CFA"/>
    <w:rsid w:val="00384A17"/>
    <w:rsid w:val="00384E64"/>
    <w:rsid w:val="00392B04"/>
    <w:rsid w:val="00392EAB"/>
    <w:rsid w:val="00397A24"/>
    <w:rsid w:val="003A1B5E"/>
    <w:rsid w:val="003A4FBB"/>
    <w:rsid w:val="003A6539"/>
    <w:rsid w:val="003A752D"/>
    <w:rsid w:val="003B1A56"/>
    <w:rsid w:val="003B4D0C"/>
    <w:rsid w:val="003B5C1A"/>
    <w:rsid w:val="003C128B"/>
    <w:rsid w:val="003C1BEF"/>
    <w:rsid w:val="003C3B5A"/>
    <w:rsid w:val="003D294F"/>
    <w:rsid w:val="003D3F2A"/>
    <w:rsid w:val="003D429D"/>
    <w:rsid w:val="003D4675"/>
    <w:rsid w:val="003D57C6"/>
    <w:rsid w:val="003D7147"/>
    <w:rsid w:val="003E0A4C"/>
    <w:rsid w:val="003E0EC6"/>
    <w:rsid w:val="003E14A9"/>
    <w:rsid w:val="003E215C"/>
    <w:rsid w:val="003E59DB"/>
    <w:rsid w:val="003E62F7"/>
    <w:rsid w:val="003E7AF2"/>
    <w:rsid w:val="003F0549"/>
    <w:rsid w:val="003F524A"/>
    <w:rsid w:val="003F5859"/>
    <w:rsid w:val="003F75CD"/>
    <w:rsid w:val="00400221"/>
    <w:rsid w:val="00403098"/>
    <w:rsid w:val="00406DC9"/>
    <w:rsid w:val="00413817"/>
    <w:rsid w:val="00414544"/>
    <w:rsid w:val="00415E06"/>
    <w:rsid w:val="00415FCB"/>
    <w:rsid w:val="004175B7"/>
    <w:rsid w:val="00422F15"/>
    <w:rsid w:val="00423A43"/>
    <w:rsid w:val="00427DD3"/>
    <w:rsid w:val="00433DC3"/>
    <w:rsid w:val="00434584"/>
    <w:rsid w:val="00436132"/>
    <w:rsid w:val="00437613"/>
    <w:rsid w:val="004403C5"/>
    <w:rsid w:val="004420FE"/>
    <w:rsid w:val="00442614"/>
    <w:rsid w:val="004471C3"/>
    <w:rsid w:val="004501DA"/>
    <w:rsid w:val="0045139C"/>
    <w:rsid w:val="0045579C"/>
    <w:rsid w:val="00457613"/>
    <w:rsid w:val="00461CAF"/>
    <w:rsid w:val="00462CC2"/>
    <w:rsid w:val="00463DB7"/>
    <w:rsid w:val="0046527F"/>
    <w:rsid w:val="004702F4"/>
    <w:rsid w:val="0047033A"/>
    <w:rsid w:val="00470C8E"/>
    <w:rsid w:val="004713EA"/>
    <w:rsid w:val="00471E38"/>
    <w:rsid w:val="00472A33"/>
    <w:rsid w:val="00477056"/>
    <w:rsid w:val="00480991"/>
    <w:rsid w:val="00482F45"/>
    <w:rsid w:val="00485400"/>
    <w:rsid w:val="00487536"/>
    <w:rsid w:val="00490148"/>
    <w:rsid w:val="00492D01"/>
    <w:rsid w:val="00494197"/>
    <w:rsid w:val="0049750A"/>
    <w:rsid w:val="00497DAE"/>
    <w:rsid w:val="004A09AD"/>
    <w:rsid w:val="004A0CB2"/>
    <w:rsid w:val="004B1369"/>
    <w:rsid w:val="004B1FC6"/>
    <w:rsid w:val="004B307C"/>
    <w:rsid w:val="004B3E5D"/>
    <w:rsid w:val="004B5906"/>
    <w:rsid w:val="004B79F7"/>
    <w:rsid w:val="004B7A02"/>
    <w:rsid w:val="004B7FB0"/>
    <w:rsid w:val="004C2C63"/>
    <w:rsid w:val="004C4639"/>
    <w:rsid w:val="004D0415"/>
    <w:rsid w:val="004D3A38"/>
    <w:rsid w:val="004D5DFD"/>
    <w:rsid w:val="004E0F67"/>
    <w:rsid w:val="004E1E7A"/>
    <w:rsid w:val="004E2BCC"/>
    <w:rsid w:val="004E3E0F"/>
    <w:rsid w:val="004E5462"/>
    <w:rsid w:val="004E5F49"/>
    <w:rsid w:val="004E6B8E"/>
    <w:rsid w:val="004E736C"/>
    <w:rsid w:val="004F08E1"/>
    <w:rsid w:val="004F580E"/>
    <w:rsid w:val="004F7AF5"/>
    <w:rsid w:val="0050598D"/>
    <w:rsid w:val="00512569"/>
    <w:rsid w:val="00512A11"/>
    <w:rsid w:val="00513ACD"/>
    <w:rsid w:val="00513EB8"/>
    <w:rsid w:val="00514AD9"/>
    <w:rsid w:val="00514D5F"/>
    <w:rsid w:val="005150A8"/>
    <w:rsid w:val="005175DD"/>
    <w:rsid w:val="00524042"/>
    <w:rsid w:val="0052616F"/>
    <w:rsid w:val="005361C7"/>
    <w:rsid w:val="005426A3"/>
    <w:rsid w:val="0055019E"/>
    <w:rsid w:val="00555C2B"/>
    <w:rsid w:val="00557247"/>
    <w:rsid w:val="0056067D"/>
    <w:rsid w:val="00563D2C"/>
    <w:rsid w:val="00566B30"/>
    <w:rsid w:val="00567606"/>
    <w:rsid w:val="00575D9C"/>
    <w:rsid w:val="00587D20"/>
    <w:rsid w:val="00587FCB"/>
    <w:rsid w:val="0059214A"/>
    <w:rsid w:val="0059238D"/>
    <w:rsid w:val="0059279A"/>
    <w:rsid w:val="00593428"/>
    <w:rsid w:val="00594D1C"/>
    <w:rsid w:val="005A253A"/>
    <w:rsid w:val="005A4714"/>
    <w:rsid w:val="005A6EF5"/>
    <w:rsid w:val="005A7DFD"/>
    <w:rsid w:val="005B1F2A"/>
    <w:rsid w:val="005B40F1"/>
    <w:rsid w:val="005C0388"/>
    <w:rsid w:val="005C1FB6"/>
    <w:rsid w:val="005C5B86"/>
    <w:rsid w:val="005C5FF1"/>
    <w:rsid w:val="005C67AD"/>
    <w:rsid w:val="005D50DD"/>
    <w:rsid w:val="005D5134"/>
    <w:rsid w:val="005E016C"/>
    <w:rsid w:val="005E199A"/>
    <w:rsid w:val="005E3C14"/>
    <w:rsid w:val="005F3ABD"/>
    <w:rsid w:val="005F4C86"/>
    <w:rsid w:val="005F50CF"/>
    <w:rsid w:val="005F53FA"/>
    <w:rsid w:val="005F7B68"/>
    <w:rsid w:val="006007A0"/>
    <w:rsid w:val="00600880"/>
    <w:rsid w:val="006009F0"/>
    <w:rsid w:val="00600B02"/>
    <w:rsid w:val="00601C2B"/>
    <w:rsid w:val="0060740B"/>
    <w:rsid w:val="0060767C"/>
    <w:rsid w:val="00610011"/>
    <w:rsid w:val="006100E3"/>
    <w:rsid w:val="006113DD"/>
    <w:rsid w:val="00616C22"/>
    <w:rsid w:val="00616F24"/>
    <w:rsid w:val="0062012B"/>
    <w:rsid w:val="0062135D"/>
    <w:rsid w:val="00622234"/>
    <w:rsid w:val="00622372"/>
    <w:rsid w:val="00623299"/>
    <w:rsid w:val="0062340F"/>
    <w:rsid w:val="00625DC5"/>
    <w:rsid w:val="00626787"/>
    <w:rsid w:val="006275BB"/>
    <w:rsid w:val="00631EB7"/>
    <w:rsid w:val="00642893"/>
    <w:rsid w:val="00643B25"/>
    <w:rsid w:val="00644FEC"/>
    <w:rsid w:val="00645386"/>
    <w:rsid w:val="00654BCE"/>
    <w:rsid w:val="00656941"/>
    <w:rsid w:val="00656F37"/>
    <w:rsid w:val="006607FD"/>
    <w:rsid w:val="006625BD"/>
    <w:rsid w:val="00663D77"/>
    <w:rsid w:val="00666825"/>
    <w:rsid w:val="00670229"/>
    <w:rsid w:val="00670511"/>
    <w:rsid w:val="00671551"/>
    <w:rsid w:val="006762E1"/>
    <w:rsid w:val="006765C2"/>
    <w:rsid w:val="00685E3F"/>
    <w:rsid w:val="0068714B"/>
    <w:rsid w:val="00690BAA"/>
    <w:rsid w:val="0069366C"/>
    <w:rsid w:val="006A1801"/>
    <w:rsid w:val="006A1E74"/>
    <w:rsid w:val="006A61B5"/>
    <w:rsid w:val="006B0D00"/>
    <w:rsid w:val="006B39D5"/>
    <w:rsid w:val="006B4397"/>
    <w:rsid w:val="006C0452"/>
    <w:rsid w:val="006C403E"/>
    <w:rsid w:val="006C487F"/>
    <w:rsid w:val="006C4EC9"/>
    <w:rsid w:val="006C7E2B"/>
    <w:rsid w:val="006D2DFB"/>
    <w:rsid w:val="006D66BE"/>
    <w:rsid w:val="006D6719"/>
    <w:rsid w:val="006E0A30"/>
    <w:rsid w:val="006E13C9"/>
    <w:rsid w:val="006E4F78"/>
    <w:rsid w:val="006E4FA4"/>
    <w:rsid w:val="006E59E4"/>
    <w:rsid w:val="006E64EC"/>
    <w:rsid w:val="006E7788"/>
    <w:rsid w:val="00701EC8"/>
    <w:rsid w:val="007079FD"/>
    <w:rsid w:val="00707B6A"/>
    <w:rsid w:val="00711264"/>
    <w:rsid w:val="0071212D"/>
    <w:rsid w:val="00720515"/>
    <w:rsid w:val="00720CB3"/>
    <w:rsid w:val="00723AB3"/>
    <w:rsid w:val="00727B35"/>
    <w:rsid w:val="0073446C"/>
    <w:rsid w:val="007359B9"/>
    <w:rsid w:val="00735DB8"/>
    <w:rsid w:val="00736974"/>
    <w:rsid w:val="0074372B"/>
    <w:rsid w:val="00746406"/>
    <w:rsid w:val="00746984"/>
    <w:rsid w:val="00747AD9"/>
    <w:rsid w:val="00747CBE"/>
    <w:rsid w:val="00760BFC"/>
    <w:rsid w:val="00766C56"/>
    <w:rsid w:val="00767F67"/>
    <w:rsid w:val="0077026F"/>
    <w:rsid w:val="0077171D"/>
    <w:rsid w:val="007733D7"/>
    <w:rsid w:val="00781E78"/>
    <w:rsid w:val="00784B00"/>
    <w:rsid w:val="00786194"/>
    <w:rsid w:val="00786C84"/>
    <w:rsid w:val="00786FA3"/>
    <w:rsid w:val="007872A8"/>
    <w:rsid w:val="0078793A"/>
    <w:rsid w:val="00787CB4"/>
    <w:rsid w:val="0079625F"/>
    <w:rsid w:val="007A08B5"/>
    <w:rsid w:val="007A26C8"/>
    <w:rsid w:val="007A319F"/>
    <w:rsid w:val="007A46D0"/>
    <w:rsid w:val="007A6FFA"/>
    <w:rsid w:val="007B0875"/>
    <w:rsid w:val="007B2BAE"/>
    <w:rsid w:val="007B5295"/>
    <w:rsid w:val="007C01EE"/>
    <w:rsid w:val="007C024B"/>
    <w:rsid w:val="007C1C58"/>
    <w:rsid w:val="007C2A34"/>
    <w:rsid w:val="007C3137"/>
    <w:rsid w:val="007C4286"/>
    <w:rsid w:val="007C77C3"/>
    <w:rsid w:val="007C7F90"/>
    <w:rsid w:val="007E16CC"/>
    <w:rsid w:val="007E1E53"/>
    <w:rsid w:val="007E3808"/>
    <w:rsid w:val="007E4C2E"/>
    <w:rsid w:val="007E540C"/>
    <w:rsid w:val="007F0DD6"/>
    <w:rsid w:val="007F1A24"/>
    <w:rsid w:val="007F491A"/>
    <w:rsid w:val="007F53B3"/>
    <w:rsid w:val="007F7B24"/>
    <w:rsid w:val="00801969"/>
    <w:rsid w:val="00803A19"/>
    <w:rsid w:val="00803B15"/>
    <w:rsid w:val="0080573F"/>
    <w:rsid w:val="00805A60"/>
    <w:rsid w:val="00807191"/>
    <w:rsid w:val="00807949"/>
    <w:rsid w:val="0081101C"/>
    <w:rsid w:val="00811079"/>
    <w:rsid w:val="008143B8"/>
    <w:rsid w:val="00815D3C"/>
    <w:rsid w:val="008225F3"/>
    <w:rsid w:val="00822B0E"/>
    <w:rsid w:val="00827B4E"/>
    <w:rsid w:val="008301BE"/>
    <w:rsid w:val="008312AF"/>
    <w:rsid w:val="00831EA9"/>
    <w:rsid w:val="00832D65"/>
    <w:rsid w:val="00843AB9"/>
    <w:rsid w:val="00845434"/>
    <w:rsid w:val="00860E20"/>
    <w:rsid w:val="0086279A"/>
    <w:rsid w:val="0086777B"/>
    <w:rsid w:val="00867D07"/>
    <w:rsid w:val="00870355"/>
    <w:rsid w:val="008704AD"/>
    <w:rsid w:val="00871079"/>
    <w:rsid w:val="00871F06"/>
    <w:rsid w:val="0087292C"/>
    <w:rsid w:val="008734B6"/>
    <w:rsid w:val="00874218"/>
    <w:rsid w:val="008773E0"/>
    <w:rsid w:val="00883BE6"/>
    <w:rsid w:val="00884678"/>
    <w:rsid w:val="00886382"/>
    <w:rsid w:val="00891EF8"/>
    <w:rsid w:val="00892209"/>
    <w:rsid w:val="00892587"/>
    <w:rsid w:val="00894941"/>
    <w:rsid w:val="008962D8"/>
    <w:rsid w:val="008970F4"/>
    <w:rsid w:val="008A5D9A"/>
    <w:rsid w:val="008B59B9"/>
    <w:rsid w:val="008C0208"/>
    <w:rsid w:val="008C3B31"/>
    <w:rsid w:val="008C40B0"/>
    <w:rsid w:val="008C4E0F"/>
    <w:rsid w:val="008C5C0A"/>
    <w:rsid w:val="008D2CCD"/>
    <w:rsid w:val="008D60E4"/>
    <w:rsid w:val="008E240A"/>
    <w:rsid w:val="008E305A"/>
    <w:rsid w:val="008E319D"/>
    <w:rsid w:val="008E3A78"/>
    <w:rsid w:val="008E423F"/>
    <w:rsid w:val="008E69AD"/>
    <w:rsid w:val="008F0FE6"/>
    <w:rsid w:val="008F235E"/>
    <w:rsid w:val="008F5CE8"/>
    <w:rsid w:val="008F7B5C"/>
    <w:rsid w:val="00901E55"/>
    <w:rsid w:val="0090362A"/>
    <w:rsid w:val="00904CD0"/>
    <w:rsid w:val="00906706"/>
    <w:rsid w:val="00907F6C"/>
    <w:rsid w:val="00910B17"/>
    <w:rsid w:val="0091118D"/>
    <w:rsid w:val="00914C5B"/>
    <w:rsid w:val="00914DB8"/>
    <w:rsid w:val="009164F0"/>
    <w:rsid w:val="00917599"/>
    <w:rsid w:val="009179BC"/>
    <w:rsid w:val="00917C07"/>
    <w:rsid w:val="009233A9"/>
    <w:rsid w:val="0092513B"/>
    <w:rsid w:val="00927FAA"/>
    <w:rsid w:val="00933E22"/>
    <w:rsid w:val="009421E0"/>
    <w:rsid w:val="00945268"/>
    <w:rsid w:val="00952463"/>
    <w:rsid w:val="0095545D"/>
    <w:rsid w:val="00956B05"/>
    <w:rsid w:val="00956B66"/>
    <w:rsid w:val="00963F9E"/>
    <w:rsid w:val="009736BC"/>
    <w:rsid w:val="00975F49"/>
    <w:rsid w:val="00984FBD"/>
    <w:rsid w:val="00984FC0"/>
    <w:rsid w:val="00986702"/>
    <w:rsid w:val="00993984"/>
    <w:rsid w:val="009A0E11"/>
    <w:rsid w:val="009A1023"/>
    <w:rsid w:val="009A2BBB"/>
    <w:rsid w:val="009A3308"/>
    <w:rsid w:val="009A4F62"/>
    <w:rsid w:val="009A6FA8"/>
    <w:rsid w:val="009A7294"/>
    <w:rsid w:val="009A7872"/>
    <w:rsid w:val="009B089E"/>
    <w:rsid w:val="009B60B4"/>
    <w:rsid w:val="009B6D2C"/>
    <w:rsid w:val="009C0189"/>
    <w:rsid w:val="009C668A"/>
    <w:rsid w:val="009D13BF"/>
    <w:rsid w:val="009D1D41"/>
    <w:rsid w:val="009D405B"/>
    <w:rsid w:val="009D4BF7"/>
    <w:rsid w:val="009D5A44"/>
    <w:rsid w:val="009D6AD2"/>
    <w:rsid w:val="009D7549"/>
    <w:rsid w:val="009E4083"/>
    <w:rsid w:val="009E4EE3"/>
    <w:rsid w:val="009F4063"/>
    <w:rsid w:val="00A0185D"/>
    <w:rsid w:val="00A03677"/>
    <w:rsid w:val="00A067BC"/>
    <w:rsid w:val="00A07378"/>
    <w:rsid w:val="00A14C55"/>
    <w:rsid w:val="00A15DCE"/>
    <w:rsid w:val="00A1746D"/>
    <w:rsid w:val="00A17FF9"/>
    <w:rsid w:val="00A23DA2"/>
    <w:rsid w:val="00A24D35"/>
    <w:rsid w:val="00A327FE"/>
    <w:rsid w:val="00A355C3"/>
    <w:rsid w:val="00A362BE"/>
    <w:rsid w:val="00A36B35"/>
    <w:rsid w:val="00A3779E"/>
    <w:rsid w:val="00A423FE"/>
    <w:rsid w:val="00A5130C"/>
    <w:rsid w:val="00A54B18"/>
    <w:rsid w:val="00A60C30"/>
    <w:rsid w:val="00A65913"/>
    <w:rsid w:val="00A70BD8"/>
    <w:rsid w:val="00A734CE"/>
    <w:rsid w:val="00A75E76"/>
    <w:rsid w:val="00A7689B"/>
    <w:rsid w:val="00A76ADF"/>
    <w:rsid w:val="00A76BAD"/>
    <w:rsid w:val="00A801FF"/>
    <w:rsid w:val="00A8142E"/>
    <w:rsid w:val="00A8320C"/>
    <w:rsid w:val="00A97B2A"/>
    <w:rsid w:val="00AA7642"/>
    <w:rsid w:val="00AA7AFD"/>
    <w:rsid w:val="00AB0DCC"/>
    <w:rsid w:val="00AB19D0"/>
    <w:rsid w:val="00AB2405"/>
    <w:rsid w:val="00AB4CF9"/>
    <w:rsid w:val="00AB5D66"/>
    <w:rsid w:val="00AB710A"/>
    <w:rsid w:val="00AB762B"/>
    <w:rsid w:val="00AC24F9"/>
    <w:rsid w:val="00AC49EB"/>
    <w:rsid w:val="00AD0847"/>
    <w:rsid w:val="00AD7238"/>
    <w:rsid w:val="00AE127E"/>
    <w:rsid w:val="00AE1FD3"/>
    <w:rsid w:val="00AE4375"/>
    <w:rsid w:val="00AE4A73"/>
    <w:rsid w:val="00AE645F"/>
    <w:rsid w:val="00AE7570"/>
    <w:rsid w:val="00AF12CD"/>
    <w:rsid w:val="00B0041C"/>
    <w:rsid w:val="00B030E1"/>
    <w:rsid w:val="00B03A29"/>
    <w:rsid w:val="00B06AF7"/>
    <w:rsid w:val="00B06ECB"/>
    <w:rsid w:val="00B1275E"/>
    <w:rsid w:val="00B12CF1"/>
    <w:rsid w:val="00B12D9C"/>
    <w:rsid w:val="00B22FC7"/>
    <w:rsid w:val="00B2438C"/>
    <w:rsid w:val="00B24588"/>
    <w:rsid w:val="00B247B3"/>
    <w:rsid w:val="00B25349"/>
    <w:rsid w:val="00B258A4"/>
    <w:rsid w:val="00B323C3"/>
    <w:rsid w:val="00B33050"/>
    <w:rsid w:val="00B355CE"/>
    <w:rsid w:val="00B379D3"/>
    <w:rsid w:val="00B41656"/>
    <w:rsid w:val="00B420B0"/>
    <w:rsid w:val="00B447E2"/>
    <w:rsid w:val="00B47E4C"/>
    <w:rsid w:val="00B50546"/>
    <w:rsid w:val="00B50FB1"/>
    <w:rsid w:val="00B62272"/>
    <w:rsid w:val="00B6293B"/>
    <w:rsid w:val="00B64112"/>
    <w:rsid w:val="00B67E9D"/>
    <w:rsid w:val="00B75D5A"/>
    <w:rsid w:val="00B766BD"/>
    <w:rsid w:val="00B92C73"/>
    <w:rsid w:val="00B94114"/>
    <w:rsid w:val="00B945D1"/>
    <w:rsid w:val="00B96847"/>
    <w:rsid w:val="00BA221E"/>
    <w:rsid w:val="00BA4ECB"/>
    <w:rsid w:val="00BB58F8"/>
    <w:rsid w:val="00BC2599"/>
    <w:rsid w:val="00BC448B"/>
    <w:rsid w:val="00BD127F"/>
    <w:rsid w:val="00BD5D99"/>
    <w:rsid w:val="00BE3EB4"/>
    <w:rsid w:val="00BE772C"/>
    <w:rsid w:val="00BF2496"/>
    <w:rsid w:val="00BF4202"/>
    <w:rsid w:val="00BF5AB8"/>
    <w:rsid w:val="00BF7868"/>
    <w:rsid w:val="00C00080"/>
    <w:rsid w:val="00C00E3C"/>
    <w:rsid w:val="00C05E48"/>
    <w:rsid w:val="00C06102"/>
    <w:rsid w:val="00C07C9E"/>
    <w:rsid w:val="00C10967"/>
    <w:rsid w:val="00C118BA"/>
    <w:rsid w:val="00C12183"/>
    <w:rsid w:val="00C139C5"/>
    <w:rsid w:val="00C145E5"/>
    <w:rsid w:val="00C16A91"/>
    <w:rsid w:val="00C16C0C"/>
    <w:rsid w:val="00C16DAE"/>
    <w:rsid w:val="00C17170"/>
    <w:rsid w:val="00C20560"/>
    <w:rsid w:val="00C220FA"/>
    <w:rsid w:val="00C27C29"/>
    <w:rsid w:val="00C310CF"/>
    <w:rsid w:val="00C339BD"/>
    <w:rsid w:val="00C33BA8"/>
    <w:rsid w:val="00C33C3F"/>
    <w:rsid w:val="00C344E8"/>
    <w:rsid w:val="00C3536F"/>
    <w:rsid w:val="00C3616C"/>
    <w:rsid w:val="00C36FE0"/>
    <w:rsid w:val="00C3733F"/>
    <w:rsid w:val="00C37CB7"/>
    <w:rsid w:val="00C443CE"/>
    <w:rsid w:val="00C46409"/>
    <w:rsid w:val="00C513C3"/>
    <w:rsid w:val="00C52B80"/>
    <w:rsid w:val="00C56238"/>
    <w:rsid w:val="00C5694E"/>
    <w:rsid w:val="00C6068E"/>
    <w:rsid w:val="00C63F02"/>
    <w:rsid w:val="00C70E74"/>
    <w:rsid w:val="00C7181C"/>
    <w:rsid w:val="00C72997"/>
    <w:rsid w:val="00C72A9E"/>
    <w:rsid w:val="00C73505"/>
    <w:rsid w:val="00C76C84"/>
    <w:rsid w:val="00C8231B"/>
    <w:rsid w:val="00C82BBA"/>
    <w:rsid w:val="00C87B72"/>
    <w:rsid w:val="00C9250E"/>
    <w:rsid w:val="00CA48F2"/>
    <w:rsid w:val="00CB609D"/>
    <w:rsid w:val="00CC0F2A"/>
    <w:rsid w:val="00CC703E"/>
    <w:rsid w:val="00CC7999"/>
    <w:rsid w:val="00CD017E"/>
    <w:rsid w:val="00CD2264"/>
    <w:rsid w:val="00CD532B"/>
    <w:rsid w:val="00CF200B"/>
    <w:rsid w:val="00CF2DE2"/>
    <w:rsid w:val="00CF43BA"/>
    <w:rsid w:val="00CF68FC"/>
    <w:rsid w:val="00D00809"/>
    <w:rsid w:val="00D01A50"/>
    <w:rsid w:val="00D02380"/>
    <w:rsid w:val="00D04EE3"/>
    <w:rsid w:val="00D1087D"/>
    <w:rsid w:val="00D14685"/>
    <w:rsid w:val="00D177B3"/>
    <w:rsid w:val="00D20BF2"/>
    <w:rsid w:val="00D232F0"/>
    <w:rsid w:val="00D25926"/>
    <w:rsid w:val="00D31660"/>
    <w:rsid w:val="00D33D5B"/>
    <w:rsid w:val="00D34AA3"/>
    <w:rsid w:val="00D36C72"/>
    <w:rsid w:val="00D43F8B"/>
    <w:rsid w:val="00D449E5"/>
    <w:rsid w:val="00D4661D"/>
    <w:rsid w:val="00D46A5B"/>
    <w:rsid w:val="00D47D08"/>
    <w:rsid w:val="00D5184E"/>
    <w:rsid w:val="00D522FB"/>
    <w:rsid w:val="00D5750B"/>
    <w:rsid w:val="00D616E0"/>
    <w:rsid w:val="00D632E0"/>
    <w:rsid w:val="00D6595A"/>
    <w:rsid w:val="00D67C8E"/>
    <w:rsid w:val="00D67C9A"/>
    <w:rsid w:val="00D844FD"/>
    <w:rsid w:val="00DA2DC2"/>
    <w:rsid w:val="00DA69C5"/>
    <w:rsid w:val="00DA711C"/>
    <w:rsid w:val="00DB03FD"/>
    <w:rsid w:val="00DB2D74"/>
    <w:rsid w:val="00DB31B8"/>
    <w:rsid w:val="00DB3DA4"/>
    <w:rsid w:val="00DC23C8"/>
    <w:rsid w:val="00DC3956"/>
    <w:rsid w:val="00DC3FD6"/>
    <w:rsid w:val="00DC4A8C"/>
    <w:rsid w:val="00DC66BB"/>
    <w:rsid w:val="00DD229D"/>
    <w:rsid w:val="00DD3A53"/>
    <w:rsid w:val="00DD40EB"/>
    <w:rsid w:val="00DE02BA"/>
    <w:rsid w:val="00DE4B42"/>
    <w:rsid w:val="00DE4E80"/>
    <w:rsid w:val="00DE50DD"/>
    <w:rsid w:val="00DE604F"/>
    <w:rsid w:val="00DE7FF2"/>
    <w:rsid w:val="00DF06B5"/>
    <w:rsid w:val="00DF0759"/>
    <w:rsid w:val="00DF413A"/>
    <w:rsid w:val="00DF520D"/>
    <w:rsid w:val="00DF59F2"/>
    <w:rsid w:val="00DF5F5C"/>
    <w:rsid w:val="00E016CA"/>
    <w:rsid w:val="00E05838"/>
    <w:rsid w:val="00E07A68"/>
    <w:rsid w:val="00E10CAC"/>
    <w:rsid w:val="00E13F45"/>
    <w:rsid w:val="00E2164B"/>
    <w:rsid w:val="00E21DA0"/>
    <w:rsid w:val="00E2489A"/>
    <w:rsid w:val="00E27DFB"/>
    <w:rsid w:val="00E405A5"/>
    <w:rsid w:val="00E41231"/>
    <w:rsid w:val="00E438B3"/>
    <w:rsid w:val="00E43E35"/>
    <w:rsid w:val="00E4555A"/>
    <w:rsid w:val="00E536F9"/>
    <w:rsid w:val="00E540F0"/>
    <w:rsid w:val="00E548B8"/>
    <w:rsid w:val="00E5573D"/>
    <w:rsid w:val="00E57E73"/>
    <w:rsid w:val="00E6264A"/>
    <w:rsid w:val="00E62E19"/>
    <w:rsid w:val="00E62EE0"/>
    <w:rsid w:val="00E638EF"/>
    <w:rsid w:val="00E640D3"/>
    <w:rsid w:val="00E644C5"/>
    <w:rsid w:val="00E65F85"/>
    <w:rsid w:val="00E66E99"/>
    <w:rsid w:val="00E671A1"/>
    <w:rsid w:val="00E700D3"/>
    <w:rsid w:val="00E708E0"/>
    <w:rsid w:val="00E77C93"/>
    <w:rsid w:val="00E81687"/>
    <w:rsid w:val="00E81789"/>
    <w:rsid w:val="00E92031"/>
    <w:rsid w:val="00E92F24"/>
    <w:rsid w:val="00E93AA6"/>
    <w:rsid w:val="00E95BEB"/>
    <w:rsid w:val="00E96B6B"/>
    <w:rsid w:val="00EA1ED5"/>
    <w:rsid w:val="00EA2E77"/>
    <w:rsid w:val="00EA6E66"/>
    <w:rsid w:val="00EB3852"/>
    <w:rsid w:val="00EB5691"/>
    <w:rsid w:val="00EC3C3A"/>
    <w:rsid w:val="00EC3F86"/>
    <w:rsid w:val="00EC5159"/>
    <w:rsid w:val="00EC7AF7"/>
    <w:rsid w:val="00ED2A9A"/>
    <w:rsid w:val="00ED3546"/>
    <w:rsid w:val="00ED45E9"/>
    <w:rsid w:val="00ED47BD"/>
    <w:rsid w:val="00ED65E8"/>
    <w:rsid w:val="00EE2C85"/>
    <w:rsid w:val="00EE316D"/>
    <w:rsid w:val="00EE3BE1"/>
    <w:rsid w:val="00EE69F9"/>
    <w:rsid w:val="00EE78C6"/>
    <w:rsid w:val="00EF53A4"/>
    <w:rsid w:val="00F0018D"/>
    <w:rsid w:val="00F00305"/>
    <w:rsid w:val="00F02B6A"/>
    <w:rsid w:val="00F03C79"/>
    <w:rsid w:val="00F04389"/>
    <w:rsid w:val="00F112B3"/>
    <w:rsid w:val="00F11517"/>
    <w:rsid w:val="00F11663"/>
    <w:rsid w:val="00F12301"/>
    <w:rsid w:val="00F14638"/>
    <w:rsid w:val="00F20B69"/>
    <w:rsid w:val="00F2300B"/>
    <w:rsid w:val="00F243DE"/>
    <w:rsid w:val="00F24D7B"/>
    <w:rsid w:val="00F25375"/>
    <w:rsid w:val="00F30079"/>
    <w:rsid w:val="00F31EC7"/>
    <w:rsid w:val="00F35764"/>
    <w:rsid w:val="00F36AC9"/>
    <w:rsid w:val="00F375DB"/>
    <w:rsid w:val="00F41749"/>
    <w:rsid w:val="00F4243E"/>
    <w:rsid w:val="00F436D9"/>
    <w:rsid w:val="00F43D3B"/>
    <w:rsid w:val="00F455D7"/>
    <w:rsid w:val="00F47EA3"/>
    <w:rsid w:val="00F54824"/>
    <w:rsid w:val="00F6000F"/>
    <w:rsid w:val="00F60387"/>
    <w:rsid w:val="00F60F5B"/>
    <w:rsid w:val="00F61CA7"/>
    <w:rsid w:val="00F63805"/>
    <w:rsid w:val="00F6410E"/>
    <w:rsid w:val="00F64398"/>
    <w:rsid w:val="00F7194F"/>
    <w:rsid w:val="00F72F62"/>
    <w:rsid w:val="00F77AA5"/>
    <w:rsid w:val="00F83405"/>
    <w:rsid w:val="00F84051"/>
    <w:rsid w:val="00F84DB2"/>
    <w:rsid w:val="00F90122"/>
    <w:rsid w:val="00F9277C"/>
    <w:rsid w:val="00F94A85"/>
    <w:rsid w:val="00FA459D"/>
    <w:rsid w:val="00FA5DD7"/>
    <w:rsid w:val="00FA75B6"/>
    <w:rsid w:val="00FA7F61"/>
    <w:rsid w:val="00FB1F28"/>
    <w:rsid w:val="00FB3B23"/>
    <w:rsid w:val="00FB5E30"/>
    <w:rsid w:val="00FC582A"/>
    <w:rsid w:val="00FC6373"/>
    <w:rsid w:val="00FD113D"/>
    <w:rsid w:val="00FD1807"/>
    <w:rsid w:val="00FD2138"/>
    <w:rsid w:val="00FD4B02"/>
    <w:rsid w:val="00FE28FB"/>
    <w:rsid w:val="00FE2F5D"/>
    <w:rsid w:val="00FE5782"/>
    <w:rsid w:val="00FE6D62"/>
    <w:rsid w:val="00FF154B"/>
    <w:rsid w:val="00FF2FE3"/>
    <w:rsid w:val="00FF3C41"/>
    <w:rsid w:val="00FF4DA6"/>
    <w:rsid w:val="00FF6E24"/>
    <w:rsid w:val="00FF76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4BAA"/>
  <w15:chartTrackingRefBased/>
  <w15:docId w15:val="{0BBD5F89-327A-4A01-AE92-07E35223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4B02"/>
    <w:pPr>
      <w:spacing w:after="0" w:line="276" w:lineRule="auto"/>
      <w:contextualSpacing/>
    </w:pPr>
    <w:rPr>
      <w:rFonts w:ascii="Arial" w:eastAsia="Arial" w:hAnsi="Arial" w:cs="Arial"/>
      <w:lang w:val="en"/>
    </w:rPr>
  </w:style>
  <w:style w:type="paragraph" w:styleId="Heading1">
    <w:name w:val="heading 1"/>
    <w:basedOn w:val="Normal"/>
    <w:next w:val="Normal"/>
    <w:link w:val="Heading1Char"/>
    <w:uiPriority w:val="9"/>
    <w:qFormat/>
    <w:rsid w:val="003A75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75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752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A75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0E8"/>
    <w:pPr>
      <w:ind w:left="720"/>
    </w:pPr>
  </w:style>
  <w:style w:type="table" w:styleId="TableGrid">
    <w:name w:val="Table Grid"/>
    <w:basedOn w:val="TableNormal"/>
    <w:uiPriority w:val="59"/>
    <w:rsid w:val="00803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ReportName">
    <w:name w:val="ESE Report Name"/>
    <w:basedOn w:val="Normal"/>
    <w:next w:val="Normal"/>
    <w:qFormat/>
    <w:rsid w:val="00FD4B02"/>
    <w:pPr>
      <w:spacing w:line="400" w:lineRule="exact"/>
      <w:contextualSpacing w:val="0"/>
    </w:pPr>
    <w:rPr>
      <w:rFonts w:eastAsia="Times New Roman" w:cs="Times New Roman"/>
      <w:b/>
      <w:color w:val="000000"/>
      <w:sz w:val="36"/>
      <w:szCs w:val="24"/>
      <w:lang w:val="en-US"/>
    </w:rPr>
  </w:style>
  <w:style w:type="paragraph" w:customStyle="1" w:styleId="AgencyTitle">
    <w:name w:val="Agency Title"/>
    <w:basedOn w:val="Normal"/>
    <w:semiHidden/>
    <w:rsid w:val="00FD4B02"/>
    <w:pPr>
      <w:spacing w:line="240" w:lineRule="auto"/>
      <w:contextualSpacing w:val="0"/>
    </w:pPr>
    <w:rPr>
      <w:rFonts w:eastAsia="Times New Roman" w:cs="Times New Roman"/>
      <w:b/>
      <w:sz w:val="18"/>
      <w:szCs w:val="24"/>
      <w:lang w:val="en-US"/>
    </w:rPr>
  </w:style>
  <w:style w:type="paragraph" w:customStyle="1" w:styleId="arial9">
    <w:name w:val="arial9"/>
    <w:basedOn w:val="Normal"/>
    <w:semiHidden/>
    <w:rsid w:val="00FD4B02"/>
    <w:pPr>
      <w:spacing w:line="240" w:lineRule="auto"/>
      <w:ind w:right="-108"/>
      <w:contextualSpacing w:val="0"/>
    </w:pPr>
    <w:rPr>
      <w:rFonts w:eastAsia="Times New Roman" w:cs="Times New Roman"/>
      <w:sz w:val="18"/>
      <w:szCs w:val="24"/>
      <w:lang w:val="en-US"/>
    </w:rPr>
  </w:style>
  <w:style w:type="paragraph" w:customStyle="1" w:styleId="BoardMembers">
    <w:name w:val="BoardMembers"/>
    <w:basedOn w:val="Normal"/>
    <w:semiHidden/>
    <w:rsid w:val="00FD4B02"/>
    <w:pPr>
      <w:spacing w:line="240" w:lineRule="auto"/>
      <w:contextualSpacing w:val="0"/>
      <w:jc w:val="center"/>
    </w:pPr>
    <w:rPr>
      <w:rFonts w:eastAsia="Times New Roman" w:cs="Times New Roman"/>
      <w:sz w:val="18"/>
      <w:szCs w:val="20"/>
      <w:lang w:val="en-US"/>
    </w:rPr>
  </w:style>
  <w:style w:type="paragraph" w:customStyle="1" w:styleId="Permission">
    <w:name w:val="Permission"/>
    <w:basedOn w:val="Normal"/>
    <w:semiHidden/>
    <w:rsid w:val="00FD4B02"/>
    <w:pPr>
      <w:spacing w:line="240" w:lineRule="auto"/>
      <w:contextualSpacing w:val="0"/>
      <w:jc w:val="center"/>
    </w:pPr>
    <w:rPr>
      <w:rFonts w:eastAsia="Times New Roman" w:cs="Times New Roman"/>
      <w:i/>
      <w:iCs/>
      <w:sz w:val="18"/>
      <w:szCs w:val="20"/>
      <w:lang w:val="en-US"/>
    </w:rPr>
  </w:style>
  <w:style w:type="paragraph" w:styleId="BalloonText">
    <w:name w:val="Balloon Text"/>
    <w:basedOn w:val="Normal"/>
    <w:link w:val="BalloonTextChar"/>
    <w:uiPriority w:val="99"/>
    <w:semiHidden/>
    <w:unhideWhenUsed/>
    <w:rsid w:val="00FD4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02"/>
    <w:rPr>
      <w:rFonts w:ascii="Segoe UI" w:eastAsia="Arial" w:hAnsi="Segoe UI" w:cs="Segoe UI"/>
      <w:sz w:val="18"/>
      <w:szCs w:val="18"/>
      <w:lang w:val="en"/>
    </w:rPr>
  </w:style>
  <w:style w:type="paragraph" w:styleId="Header">
    <w:name w:val="header"/>
    <w:basedOn w:val="Normal"/>
    <w:link w:val="HeaderChar"/>
    <w:uiPriority w:val="99"/>
    <w:unhideWhenUsed/>
    <w:rsid w:val="00984FBD"/>
    <w:pPr>
      <w:tabs>
        <w:tab w:val="center" w:pos="4680"/>
        <w:tab w:val="right" w:pos="9360"/>
      </w:tabs>
      <w:spacing w:line="240" w:lineRule="auto"/>
    </w:pPr>
  </w:style>
  <w:style w:type="character" w:customStyle="1" w:styleId="HeaderChar">
    <w:name w:val="Header Char"/>
    <w:basedOn w:val="DefaultParagraphFont"/>
    <w:link w:val="Header"/>
    <w:uiPriority w:val="99"/>
    <w:rsid w:val="00984FBD"/>
    <w:rPr>
      <w:rFonts w:ascii="Arial" w:eastAsia="Arial" w:hAnsi="Arial" w:cs="Arial"/>
      <w:lang w:val="en"/>
    </w:rPr>
  </w:style>
  <w:style w:type="paragraph" w:styleId="Footer">
    <w:name w:val="footer"/>
    <w:basedOn w:val="Normal"/>
    <w:link w:val="FooterChar"/>
    <w:uiPriority w:val="99"/>
    <w:unhideWhenUsed/>
    <w:rsid w:val="00984FBD"/>
    <w:pPr>
      <w:tabs>
        <w:tab w:val="center" w:pos="4680"/>
        <w:tab w:val="right" w:pos="9360"/>
      </w:tabs>
      <w:spacing w:line="240" w:lineRule="auto"/>
    </w:pPr>
  </w:style>
  <w:style w:type="character" w:customStyle="1" w:styleId="FooterChar">
    <w:name w:val="Footer Char"/>
    <w:basedOn w:val="DefaultParagraphFont"/>
    <w:link w:val="Footer"/>
    <w:uiPriority w:val="99"/>
    <w:rsid w:val="00984FBD"/>
    <w:rPr>
      <w:rFonts w:ascii="Arial" w:eastAsia="Arial" w:hAnsi="Arial" w:cs="Arial"/>
      <w:lang w:val="en"/>
    </w:rPr>
  </w:style>
  <w:style w:type="character" w:styleId="Hyperlink">
    <w:name w:val="Hyperlink"/>
    <w:basedOn w:val="DefaultParagraphFont"/>
    <w:uiPriority w:val="99"/>
    <w:unhideWhenUsed/>
    <w:rsid w:val="00013282"/>
    <w:rPr>
      <w:color w:val="0563C1" w:themeColor="hyperlink"/>
      <w:u w:val="single"/>
    </w:rPr>
  </w:style>
  <w:style w:type="character" w:styleId="UnresolvedMention">
    <w:name w:val="Unresolved Mention"/>
    <w:basedOn w:val="DefaultParagraphFont"/>
    <w:uiPriority w:val="99"/>
    <w:semiHidden/>
    <w:unhideWhenUsed/>
    <w:rsid w:val="00013282"/>
    <w:rPr>
      <w:color w:val="605E5C"/>
      <w:shd w:val="clear" w:color="auto" w:fill="E1DFDD"/>
    </w:rPr>
  </w:style>
  <w:style w:type="character" w:styleId="FollowedHyperlink">
    <w:name w:val="FollowedHyperlink"/>
    <w:basedOn w:val="DefaultParagraphFont"/>
    <w:uiPriority w:val="99"/>
    <w:semiHidden/>
    <w:unhideWhenUsed/>
    <w:rsid w:val="00013282"/>
    <w:rPr>
      <w:color w:val="954F72" w:themeColor="followedHyperlink"/>
      <w:u w:val="single"/>
    </w:rPr>
  </w:style>
  <w:style w:type="character" w:styleId="CommentReference">
    <w:name w:val="annotation reference"/>
    <w:basedOn w:val="DefaultParagraphFont"/>
    <w:uiPriority w:val="99"/>
    <w:semiHidden/>
    <w:unhideWhenUsed/>
    <w:rsid w:val="00F41749"/>
    <w:rPr>
      <w:sz w:val="16"/>
      <w:szCs w:val="16"/>
    </w:rPr>
  </w:style>
  <w:style w:type="paragraph" w:styleId="CommentText">
    <w:name w:val="annotation text"/>
    <w:basedOn w:val="Normal"/>
    <w:link w:val="CommentTextChar"/>
    <w:uiPriority w:val="99"/>
    <w:unhideWhenUsed/>
    <w:rsid w:val="00F41749"/>
    <w:pPr>
      <w:spacing w:line="240" w:lineRule="auto"/>
    </w:pPr>
    <w:rPr>
      <w:sz w:val="20"/>
      <w:szCs w:val="20"/>
    </w:rPr>
  </w:style>
  <w:style w:type="character" w:customStyle="1" w:styleId="CommentTextChar">
    <w:name w:val="Comment Text Char"/>
    <w:basedOn w:val="DefaultParagraphFont"/>
    <w:link w:val="CommentText"/>
    <w:uiPriority w:val="99"/>
    <w:rsid w:val="00F41749"/>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41749"/>
    <w:rPr>
      <w:b/>
      <w:bCs/>
    </w:rPr>
  </w:style>
  <w:style w:type="character" w:customStyle="1" w:styleId="CommentSubjectChar">
    <w:name w:val="Comment Subject Char"/>
    <w:basedOn w:val="CommentTextChar"/>
    <w:link w:val="CommentSubject"/>
    <w:uiPriority w:val="99"/>
    <w:semiHidden/>
    <w:rsid w:val="00F41749"/>
    <w:rPr>
      <w:rFonts w:ascii="Arial" w:eastAsia="Arial" w:hAnsi="Arial" w:cs="Arial"/>
      <w:b/>
      <w:bCs/>
      <w:sz w:val="20"/>
      <w:szCs w:val="20"/>
      <w:lang w:val="en"/>
    </w:rPr>
  </w:style>
  <w:style w:type="paragraph" w:styleId="EndnoteText">
    <w:name w:val="endnote text"/>
    <w:basedOn w:val="Normal"/>
    <w:link w:val="EndnoteTextChar"/>
    <w:uiPriority w:val="99"/>
    <w:semiHidden/>
    <w:unhideWhenUsed/>
    <w:rsid w:val="00AE645F"/>
    <w:pPr>
      <w:spacing w:line="240" w:lineRule="auto"/>
    </w:pPr>
    <w:rPr>
      <w:sz w:val="20"/>
      <w:szCs w:val="20"/>
    </w:rPr>
  </w:style>
  <w:style w:type="character" w:customStyle="1" w:styleId="EndnoteTextChar">
    <w:name w:val="Endnote Text Char"/>
    <w:basedOn w:val="DefaultParagraphFont"/>
    <w:link w:val="EndnoteText"/>
    <w:uiPriority w:val="99"/>
    <w:semiHidden/>
    <w:rsid w:val="00AE645F"/>
    <w:rPr>
      <w:rFonts w:ascii="Arial" w:eastAsia="Arial" w:hAnsi="Arial" w:cs="Arial"/>
      <w:sz w:val="20"/>
      <w:szCs w:val="20"/>
      <w:lang w:val="en"/>
    </w:rPr>
  </w:style>
  <w:style w:type="character" w:styleId="EndnoteReference">
    <w:name w:val="endnote reference"/>
    <w:basedOn w:val="DefaultParagraphFont"/>
    <w:uiPriority w:val="99"/>
    <w:semiHidden/>
    <w:unhideWhenUsed/>
    <w:rsid w:val="00AE645F"/>
    <w:rPr>
      <w:vertAlign w:val="superscript"/>
    </w:rPr>
  </w:style>
  <w:style w:type="paragraph" w:styleId="FootnoteText">
    <w:name w:val="footnote text"/>
    <w:basedOn w:val="Normal"/>
    <w:link w:val="FootnoteTextChar"/>
    <w:uiPriority w:val="99"/>
    <w:semiHidden/>
    <w:unhideWhenUsed/>
    <w:rsid w:val="004D3A38"/>
    <w:pPr>
      <w:spacing w:line="240" w:lineRule="auto"/>
    </w:pPr>
    <w:rPr>
      <w:sz w:val="20"/>
      <w:szCs w:val="20"/>
    </w:rPr>
  </w:style>
  <w:style w:type="character" w:customStyle="1" w:styleId="FootnoteTextChar">
    <w:name w:val="Footnote Text Char"/>
    <w:basedOn w:val="DefaultParagraphFont"/>
    <w:link w:val="FootnoteText"/>
    <w:uiPriority w:val="99"/>
    <w:semiHidden/>
    <w:rsid w:val="004D3A38"/>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4D3A38"/>
    <w:rPr>
      <w:vertAlign w:val="superscript"/>
    </w:rPr>
  </w:style>
  <w:style w:type="paragraph" w:styleId="Revision">
    <w:name w:val="Revision"/>
    <w:hidden/>
    <w:uiPriority w:val="99"/>
    <w:semiHidden/>
    <w:rsid w:val="00A14C55"/>
    <w:pPr>
      <w:spacing w:after="0" w:line="240" w:lineRule="auto"/>
    </w:pPr>
    <w:rPr>
      <w:rFonts w:ascii="Arial" w:eastAsia="Arial" w:hAnsi="Arial" w:cs="Arial"/>
      <w:lang w:val="en"/>
    </w:rPr>
  </w:style>
  <w:style w:type="character" w:customStyle="1" w:styleId="Heading1Char">
    <w:name w:val="Heading 1 Char"/>
    <w:basedOn w:val="DefaultParagraphFont"/>
    <w:link w:val="Heading1"/>
    <w:uiPriority w:val="9"/>
    <w:rsid w:val="003A752D"/>
    <w:rPr>
      <w:rFonts w:asciiTheme="majorHAnsi" w:eastAsiaTheme="majorEastAsia" w:hAnsiTheme="majorHAnsi" w:cstheme="majorBidi"/>
      <w:color w:val="2F5496" w:themeColor="accent1" w:themeShade="BF"/>
      <w:sz w:val="32"/>
      <w:szCs w:val="32"/>
      <w:lang w:val="en"/>
    </w:rPr>
  </w:style>
  <w:style w:type="paragraph" w:styleId="TOCHeading">
    <w:name w:val="TOC Heading"/>
    <w:basedOn w:val="Heading1"/>
    <w:next w:val="Normal"/>
    <w:uiPriority w:val="39"/>
    <w:unhideWhenUsed/>
    <w:qFormat/>
    <w:rsid w:val="003A752D"/>
    <w:pPr>
      <w:spacing w:line="259" w:lineRule="auto"/>
      <w:contextualSpacing w:val="0"/>
      <w:outlineLvl w:val="9"/>
    </w:pPr>
    <w:rPr>
      <w:lang w:val="en-US"/>
    </w:rPr>
  </w:style>
  <w:style w:type="paragraph" w:styleId="TOC1">
    <w:name w:val="toc 1"/>
    <w:basedOn w:val="Normal"/>
    <w:next w:val="Normal"/>
    <w:autoRedefine/>
    <w:uiPriority w:val="39"/>
    <w:unhideWhenUsed/>
    <w:rsid w:val="005361C7"/>
    <w:pPr>
      <w:tabs>
        <w:tab w:val="right" w:leader="dot" w:pos="9926"/>
      </w:tabs>
      <w:spacing w:after="100" w:line="360" w:lineRule="auto"/>
    </w:pPr>
  </w:style>
  <w:style w:type="character" w:customStyle="1" w:styleId="Heading2Char">
    <w:name w:val="Heading 2 Char"/>
    <w:basedOn w:val="DefaultParagraphFont"/>
    <w:link w:val="Heading2"/>
    <w:uiPriority w:val="9"/>
    <w:rsid w:val="003A752D"/>
    <w:rPr>
      <w:rFonts w:asciiTheme="majorHAnsi" w:eastAsiaTheme="majorEastAsia" w:hAnsiTheme="majorHAnsi" w:cstheme="majorBidi"/>
      <w:color w:val="2F5496" w:themeColor="accent1" w:themeShade="BF"/>
      <w:sz w:val="26"/>
      <w:szCs w:val="26"/>
      <w:lang w:val="en"/>
    </w:rPr>
  </w:style>
  <w:style w:type="character" w:customStyle="1" w:styleId="Heading3Char">
    <w:name w:val="Heading 3 Char"/>
    <w:basedOn w:val="DefaultParagraphFont"/>
    <w:link w:val="Heading3"/>
    <w:uiPriority w:val="9"/>
    <w:rsid w:val="003A752D"/>
    <w:rPr>
      <w:rFonts w:asciiTheme="majorHAnsi" w:eastAsiaTheme="majorEastAsia" w:hAnsiTheme="majorHAnsi" w:cstheme="majorBidi"/>
      <w:color w:val="1F3763" w:themeColor="accent1" w:themeShade="7F"/>
      <w:sz w:val="24"/>
      <w:szCs w:val="24"/>
      <w:lang w:val="en"/>
    </w:rPr>
  </w:style>
  <w:style w:type="character" w:customStyle="1" w:styleId="Heading4Char">
    <w:name w:val="Heading 4 Char"/>
    <w:basedOn w:val="DefaultParagraphFont"/>
    <w:link w:val="Heading4"/>
    <w:uiPriority w:val="9"/>
    <w:rsid w:val="003A752D"/>
    <w:rPr>
      <w:rFonts w:asciiTheme="majorHAnsi" w:eastAsiaTheme="majorEastAsia" w:hAnsiTheme="majorHAnsi" w:cstheme="majorBidi"/>
      <w:i/>
      <w:iCs/>
      <w:color w:val="2F5496" w:themeColor="accent1" w:themeShade="BF"/>
      <w:lang w:val="en"/>
    </w:rPr>
  </w:style>
  <w:style w:type="paragraph" w:styleId="TOC3">
    <w:name w:val="toc 3"/>
    <w:basedOn w:val="Normal"/>
    <w:next w:val="Normal"/>
    <w:autoRedefine/>
    <w:uiPriority w:val="39"/>
    <w:unhideWhenUsed/>
    <w:rsid w:val="003A752D"/>
    <w:pPr>
      <w:spacing w:after="100"/>
      <w:ind w:left="440"/>
    </w:pPr>
  </w:style>
  <w:style w:type="paragraph" w:styleId="TOC2">
    <w:name w:val="toc 2"/>
    <w:basedOn w:val="Normal"/>
    <w:next w:val="Normal"/>
    <w:autoRedefine/>
    <w:uiPriority w:val="39"/>
    <w:unhideWhenUsed/>
    <w:rsid w:val="003A752D"/>
    <w:pPr>
      <w:spacing w:after="100"/>
      <w:ind w:left="220"/>
    </w:pPr>
  </w:style>
  <w:style w:type="paragraph" w:styleId="NoSpacing">
    <w:name w:val="No Spacing"/>
    <w:link w:val="NoSpacingChar"/>
    <w:uiPriority w:val="1"/>
    <w:qFormat/>
    <w:rsid w:val="00494197"/>
    <w:pPr>
      <w:spacing w:after="0"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locked/>
    <w:rsid w:val="0049419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hyperlink" Target="https://www.doe.mass.edu/sfss/mtss/blueprint.pdf"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research/selis/default.html"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casel.org/fundamentals-of-sel/what-is-the-casel-framework/" TargetMode="External"/><Relationship Id="rId20" Type="http://schemas.openxmlformats.org/officeDocument/2006/relationships/hyperlink" Target="https://www.doe.mass.edu/research/selis/validity-report.docx" TargetMode="External"/><Relationship Id="rId29" Type="http://schemas.openxmlformats.org/officeDocument/2006/relationships/hyperlink" Target="https://www.winstep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research/selis/default.html" TargetMode="External"/><Relationship Id="rId23" Type="http://schemas.openxmlformats.org/officeDocument/2006/relationships/hyperlink" Target="https://www.doe.mass.edu/research/selis/default.html" TargetMode="External"/><Relationship Id="rId28" Type="http://schemas.openxmlformats.org/officeDocument/2006/relationships/hyperlink" Target="https://www.doe.mass.edu/research/selis/validity-report.docx" TargetMode="External"/><Relationship Id="rId10" Type="http://schemas.openxmlformats.org/officeDocument/2006/relationships/footnotes" Target="footnotes.xml"/><Relationship Id="rId19" Type="http://schemas.openxmlformats.org/officeDocument/2006/relationships/hyperlink" Target="https://www.doe.mass.edu/research/selis/selfmanagement.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www.doe.mass.edu/sfss/mtss/blueprint.pdf" TargetMode="External"/><Relationship Id="rId30"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002060"/>
                </a:solidFill>
                <a:latin typeface="+mn-lt"/>
                <a:ea typeface="+mn-ea"/>
                <a:cs typeface="+mn-cs"/>
              </a:defRPr>
            </a:pPr>
            <a:r>
              <a:rPr lang="en-US" sz="1200">
                <a:solidFill>
                  <a:srgbClr val="002060"/>
                </a:solidFill>
              </a:rPr>
              <a:t>Percent of </a:t>
            </a:r>
            <a:r>
              <a:rPr lang="en-US" sz="1200" baseline="0">
                <a:solidFill>
                  <a:srgbClr val="002060"/>
                </a:solidFill>
              </a:rPr>
              <a:t>students within each SE ability level (N = 16,263)</a:t>
            </a:r>
            <a:endParaRPr lang="en-US" sz="1200" baseline="30000">
              <a:solidFill>
                <a:srgbClr val="002060"/>
              </a:solidFill>
            </a:endParaRPr>
          </a:p>
        </c:rich>
      </c:tx>
      <c:layout>
        <c:manualLayout>
          <c:xMode val="edge"/>
          <c:yMode val="edge"/>
          <c:x val="0.22571195617202447"/>
          <c:y val="5.728920112530843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rgbClr val="00206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1-77F3-4900-8311-D37B127B881B}"/>
              </c:ext>
            </c:extLst>
          </c:dPt>
          <c:dPt>
            <c:idx val="1"/>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3-77F3-4900-8311-D37B127B881B}"/>
              </c:ext>
            </c:extLst>
          </c:dPt>
          <c:dPt>
            <c:idx val="2"/>
            <c:invertIfNegative val="0"/>
            <c:bubble3D val="0"/>
            <c:spPr>
              <a:solidFill>
                <a:schemeClr val="accent5">
                  <a:lumMod val="75000"/>
                </a:schemeClr>
              </a:solidFill>
              <a:ln>
                <a:noFill/>
              </a:ln>
              <a:effectLst/>
            </c:spPr>
            <c:extLst>
              <c:ext xmlns:c16="http://schemas.microsoft.com/office/drawing/2014/chart" uri="{C3380CC4-5D6E-409C-BE32-E72D297353CC}">
                <c16:uniqueId val="{00000005-77F3-4900-8311-D37B127B881B}"/>
              </c:ext>
            </c:extLst>
          </c:dPt>
          <c:dPt>
            <c:idx val="3"/>
            <c:invertIfNegative val="0"/>
            <c:bubble3D val="0"/>
            <c:spPr>
              <a:solidFill>
                <a:schemeClr val="accent5">
                  <a:lumMod val="50000"/>
                </a:schemeClr>
              </a:solidFill>
              <a:ln>
                <a:noFill/>
              </a:ln>
              <a:effectLst/>
            </c:spPr>
            <c:extLst>
              <c:ext xmlns:c16="http://schemas.microsoft.com/office/drawing/2014/chart" uri="{C3380CC4-5D6E-409C-BE32-E72D297353CC}">
                <c16:uniqueId val="{00000007-77F3-4900-8311-D37B127B881B}"/>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Emerging skills
(&lt;=400)</c:v>
                </c:pt>
                <c:pt idx="1">
                  <c:v>Developing skills
(401 - 500)</c:v>
                </c:pt>
                <c:pt idx="2">
                  <c:v>Developed skills
(501 - 600)</c:v>
                </c:pt>
                <c:pt idx="3">
                  <c:v>Highly developed skills
(&gt;600)</c:v>
                </c:pt>
              </c:strCache>
            </c:strRef>
          </c:cat>
          <c:val>
            <c:numRef>
              <c:f>Sheet1!$B$2:$B$5</c:f>
              <c:numCache>
                <c:formatCode>General</c:formatCode>
                <c:ptCount val="4"/>
                <c:pt idx="0">
                  <c:v>2</c:v>
                </c:pt>
                <c:pt idx="1">
                  <c:v>33</c:v>
                </c:pt>
                <c:pt idx="2">
                  <c:v>52</c:v>
                </c:pt>
                <c:pt idx="3">
                  <c:v>13</c:v>
                </c:pt>
              </c:numCache>
            </c:numRef>
          </c:val>
          <c:extLst>
            <c:ext xmlns:c16="http://schemas.microsoft.com/office/drawing/2014/chart" uri="{C3380CC4-5D6E-409C-BE32-E72D297353CC}">
              <c16:uniqueId val="{00000008-77F3-4900-8311-D37B127B881B}"/>
            </c:ext>
          </c:extLst>
        </c:ser>
        <c:dLbls>
          <c:showLegendKey val="0"/>
          <c:showVal val="0"/>
          <c:showCatName val="0"/>
          <c:showSerName val="0"/>
          <c:showPercent val="0"/>
          <c:showBubbleSize val="0"/>
        </c:dLbls>
        <c:gapWidth val="219"/>
        <c:overlap val="-27"/>
        <c:axId val="2032181664"/>
        <c:axId val="2032198720"/>
      </c:barChart>
      <c:catAx>
        <c:axId val="203218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2032198720"/>
        <c:crosses val="autoZero"/>
        <c:auto val="1"/>
        <c:lblAlgn val="ctr"/>
        <c:lblOffset val="100"/>
        <c:noMultiLvlLbl val="0"/>
      </c:catAx>
      <c:valAx>
        <c:axId val="2032198720"/>
        <c:scaling>
          <c:orientation val="minMax"/>
          <c:max val="100"/>
          <c:min val="0"/>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200" b="0" i="0" u="none" strike="noStrike" kern="1200" baseline="0">
                    <a:solidFill>
                      <a:srgbClr val="002060"/>
                    </a:solidFill>
                    <a:latin typeface="+mn-lt"/>
                    <a:ea typeface="+mn-ea"/>
                    <a:cs typeface="+mn-cs"/>
                  </a:defRPr>
                </a:pPr>
                <a:r>
                  <a:rPr lang="en-US" sz="1200">
                    <a:solidFill>
                      <a:srgbClr val="002060"/>
                    </a:solidFill>
                  </a:rPr>
                  <a:t>Percent</a:t>
                </a:r>
              </a:p>
            </c:rich>
          </c:tx>
          <c:layout>
            <c:manualLayout>
              <c:xMode val="edge"/>
              <c:yMode val="edge"/>
              <c:x val="2.8429282160625444E-3"/>
              <c:y val="0.3589299153139838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rgbClr val="00206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2032181664"/>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mj-lt"/>
                <a:ea typeface="+mn-ea"/>
                <a:cs typeface="Arial" panose="020B0604020202020204" pitchFamily="34" charset="0"/>
              </a:defRPr>
            </a:pPr>
            <a:r>
              <a:rPr lang="en-US" b="0">
                <a:solidFill>
                  <a:sysClr val="windowText" lastClr="000000"/>
                </a:solidFill>
                <a:latin typeface="+mj-lt"/>
                <a:cs typeface="Arial" panose="020B0604020202020204" pitchFamily="34" charset="0"/>
              </a:rPr>
              <a:t>Relationship</a:t>
            </a:r>
            <a:r>
              <a:rPr lang="en-US" b="0" baseline="0">
                <a:solidFill>
                  <a:sysClr val="windowText" lastClr="000000"/>
                </a:solidFill>
                <a:latin typeface="+mj-lt"/>
                <a:cs typeface="Arial" panose="020B0604020202020204" pitchFamily="34" charset="0"/>
              </a:rPr>
              <a:t> Skills (RSK) Item Hierarchy</a:t>
            </a:r>
            <a:endParaRPr lang="en-US" b="0">
              <a:solidFill>
                <a:sysClr val="windowText" lastClr="000000"/>
              </a:solidFill>
              <a:latin typeface="+mj-lt"/>
              <a:cs typeface="Arial" panose="020B0604020202020204" pitchFamily="34" charset="0"/>
            </a:endParaRPr>
          </a:p>
        </c:rich>
      </c:tx>
      <c:layout>
        <c:manualLayout>
          <c:xMode val="edge"/>
          <c:yMode val="edge"/>
          <c:x val="0.25893570321253701"/>
          <c:y val="2.293906810035842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ysClr val="windowText" lastClr="000000"/>
              </a:solidFill>
              <a:latin typeface="+mj-lt"/>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RSK4</c:v>
                </c:pt>
              </c:strCache>
            </c:strRef>
          </c:tx>
          <c:spPr>
            <a:solidFill>
              <a:srgbClr val="111E35"/>
            </a:solidFill>
            <a:ln>
              <a:noFill/>
            </a:ln>
            <a:effectLst/>
          </c:spPr>
          <c:invertIfNegative val="0"/>
          <c:cat>
            <c:strRef>
              <c:f>Sheet1!$A$2</c:f>
              <c:strCache>
                <c:ptCount val="1"/>
                <c:pt idx="0">
                  <c:v>Category 1</c:v>
                </c:pt>
              </c:strCache>
            </c:strRef>
          </c:cat>
          <c:val>
            <c:numRef>
              <c:f>Sheet1!$B$2</c:f>
              <c:numCache>
                <c:formatCode>General</c:formatCode>
                <c:ptCount val="1"/>
                <c:pt idx="0">
                  <c:v>1.23</c:v>
                </c:pt>
              </c:numCache>
            </c:numRef>
          </c:val>
          <c:extLst>
            <c:ext xmlns:c16="http://schemas.microsoft.com/office/drawing/2014/chart" uri="{C3380CC4-5D6E-409C-BE32-E72D297353CC}">
              <c16:uniqueId val="{00000000-5616-4C6E-90AA-2A65F03FDE9E}"/>
            </c:ext>
          </c:extLst>
        </c:ser>
        <c:ser>
          <c:idx val="1"/>
          <c:order val="1"/>
          <c:tx>
            <c:strRef>
              <c:f>Sheet1!$C$1</c:f>
              <c:strCache>
                <c:ptCount val="1"/>
                <c:pt idx="0">
                  <c:v>RSK7</c:v>
                </c:pt>
              </c:strCache>
            </c:strRef>
          </c:tx>
          <c:spPr>
            <a:solidFill>
              <a:schemeClr val="accent1">
                <a:lumMod val="50000"/>
              </a:schemeClr>
            </a:solidFill>
            <a:ln>
              <a:noFill/>
            </a:ln>
            <a:effectLst/>
          </c:spPr>
          <c:invertIfNegative val="0"/>
          <c:cat>
            <c:strRef>
              <c:f>Sheet1!$A$2</c:f>
              <c:strCache>
                <c:ptCount val="1"/>
                <c:pt idx="0">
                  <c:v>Category 1</c:v>
                </c:pt>
              </c:strCache>
            </c:strRef>
          </c:cat>
          <c:val>
            <c:numRef>
              <c:f>Sheet1!$C$2</c:f>
              <c:numCache>
                <c:formatCode>General</c:formatCode>
                <c:ptCount val="1"/>
                <c:pt idx="0">
                  <c:v>0.81</c:v>
                </c:pt>
              </c:numCache>
            </c:numRef>
          </c:val>
          <c:extLst>
            <c:ext xmlns:c16="http://schemas.microsoft.com/office/drawing/2014/chart" uri="{C3380CC4-5D6E-409C-BE32-E72D297353CC}">
              <c16:uniqueId val="{00000001-5616-4C6E-90AA-2A65F03FDE9E}"/>
            </c:ext>
          </c:extLst>
        </c:ser>
        <c:ser>
          <c:idx val="2"/>
          <c:order val="2"/>
          <c:tx>
            <c:strRef>
              <c:f>Sheet1!$D$1</c:f>
              <c:strCache>
                <c:ptCount val="1"/>
                <c:pt idx="0">
                  <c:v>RSK2</c:v>
                </c:pt>
              </c:strCache>
            </c:strRef>
          </c:tx>
          <c:spPr>
            <a:solidFill>
              <a:schemeClr val="accent1">
                <a:lumMod val="60000"/>
                <a:lumOff val="40000"/>
              </a:schemeClr>
            </a:solidFill>
            <a:ln>
              <a:noFill/>
            </a:ln>
            <a:effectLst/>
          </c:spPr>
          <c:invertIfNegative val="0"/>
          <c:cat>
            <c:strRef>
              <c:f>Sheet1!$A$2</c:f>
              <c:strCache>
                <c:ptCount val="1"/>
                <c:pt idx="0">
                  <c:v>Category 1</c:v>
                </c:pt>
              </c:strCache>
            </c:strRef>
          </c:cat>
          <c:val>
            <c:numRef>
              <c:f>Sheet1!$D$2</c:f>
              <c:numCache>
                <c:formatCode>General</c:formatCode>
                <c:ptCount val="1"/>
                <c:pt idx="0">
                  <c:v>0.53</c:v>
                </c:pt>
              </c:numCache>
            </c:numRef>
          </c:val>
          <c:extLst>
            <c:ext xmlns:c16="http://schemas.microsoft.com/office/drawing/2014/chart" uri="{C3380CC4-5D6E-409C-BE32-E72D297353CC}">
              <c16:uniqueId val="{00000002-5616-4C6E-90AA-2A65F03FDE9E}"/>
            </c:ext>
          </c:extLst>
        </c:ser>
        <c:ser>
          <c:idx val="3"/>
          <c:order val="3"/>
          <c:tx>
            <c:strRef>
              <c:f>Sheet1!$E$1</c:f>
              <c:strCache>
                <c:ptCount val="1"/>
                <c:pt idx="0">
                  <c:v>RSK8</c:v>
                </c:pt>
              </c:strCache>
            </c:strRef>
          </c:tx>
          <c:spPr>
            <a:solidFill>
              <a:schemeClr val="accent1">
                <a:lumMod val="20000"/>
                <a:lumOff val="80000"/>
              </a:schemeClr>
            </a:solidFill>
            <a:ln>
              <a:noFill/>
            </a:ln>
            <a:effectLst/>
          </c:spPr>
          <c:invertIfNegative val="0"/>
          <c:cat>
            <c:strRef>
              <c:f>Sheet1!$A$2</c:f>
              <c:strCache>
                <c:ptCount val="1"/>
                <c:pt idx="0">
                  <c:v>Category 1</c:v>
                </c:pt>
              </c:strCache>
            </c:strRef>
          </c:cat>
          <c:val>
            <c:numRef>
              <c:f>Sheet1!$E$2</c:f>
              <c:numCache>
                <c:formatCode>General</c:formatCode>
                <c:ptCount val="1"/>
                <c:pt idx="0">
                  <c:v>0.22</c:v>
                </c:pt>
              </c:numCache>
            </c:numRef>
          </c:val>
          <c:extLst>
            <c:ext xmlns:c16="http://schemas.microsoft.com/office/drawing/2014/chart" uri="{C3380CC4-5D6E-409C-BE32-E72D297353CC}">
              <c16:uniqueId val="{00000003-5616-4C6E-90AA-2A65F03FDE9E}"/>
            </c:ext>
          </c:extLst>
        </c:ser>
        <c:ser>
          <c:idx val="4"/>
          <c:order val="4"/>
          <c:tx>
            <c:strRef>
              <c:f>Sheet1!$F$1</c:f>
              <c:strCache>
                <c:ptCount val="1"/>
                <c:pt idx="0">
                  <c:v>RSK9</c:v>
                </c:pt>
              </c:strCache>
            </c:strRef>
          </c:tx>
          <c:spPr>
            <a:solidFill>
              <a:schemeClr val="accent5">
                <a:lumMod val="40000"/>
                <a:lumOff val="60000"/>
              </a:schemeClr>
            </a:solidFill>
            <a:ln>
              <a:noFill/>
            </a:ln>
            <a:effectLst/>
          </c:spPr>
          <c:invertIfNegative val="0"/>
          <c:cat>
            <c:strRef>
              <c:f>Sheet1!$A$2</c:f>
              <c:strCache>
                <c:ptCount val="1"/>
                <c:pt idx="0">
                  <c:v>Category 1</c:v>
                </c:pt>
              </c:strCache>
            </c:strRef>
          </c:cat>
          <c:val>
            <c:numRef>
              <c:f>Sheet1!$F$2</c:f>
              <c:numCache>
                <c:formatCode>General</c:formatCode>
                <c:ptCount val="1"/>
                <c:pt idx="0">
                  <c:v>-0.23</c:v>
                </c:pt>
              </c:numCache>
            </c:numRef>
          </c:val>
          <c:extLst>
            <c:ext xmlns:c16="http://schemas.microsoft.com/office/drawing/2014/chart" uri="{C3380CC4-5D6E-409C-BE32-E72D297353CC}">
              <c16:uniqueId val="{00000004-5616-4C6E-90AA-2A65F03FDE9E}"/>
            </c:ext>
          </c:extLst>
        </c:ser>
        <c:ser>
          <c:idx val="5"/>
          <c:order val="5"/>
          <c:tx>
            <c:strRef>
              <c:f>Sheet1!$G$1</c:f>
              <c:strCache>
                <c:ptCount val="1"/>
                <c:pt idx="0">
                  <c:v>RSK1</c:v>
                </c:pt>
              </c:strCache>
            </c:strRef>
          </c:tx>
          <c:spPr>
            <a:solidFill>
              <a:schemeClr val="accent5">
                <a:lumMod val="60000"/>
                <a:lumOff val="40000"/>
              </a:schemeClr>
            </a:solidFill>
            <a:ln>
              <a:noFill/>
            </a:ln>
            <a:effectLst/>
          </c:spPr>
          <c:invertIfNegative val="0"/>
          <c:cat>
            <c:strRef>
              <c:f>Sheet1!$A$2</c:f>
              <c:strCache>
                <c:ptCount val="1"/>
                <c:pt idx="0">
                  <c:v>Category 1</c:v>
                </c:pt>
              </c:strCache>
            </c:strRef>
          </c:cat>
          <c:val>
            <c:numRef>
              <c:f>Sheet1!$G$2</c:f>
              <c:numCache>
                <c:formatCode>General</c:formatCode>
                <c:ptCount val="1"/>
                <c:pt idx="0">
                  <c:v>-0.37</c:v>
                </c:pt>
              </c:numCache>
            </c:numRef>
          </c:val>
          <c:extLst>
            <c:ext xmlns:c16="http://schemas.microsoft.com/office/drawing/2014/chart" uri="{C3380CC4-5D6E-409C-BE32-E72D297353CC}">
              <c16:uniqueId val="{00000005-5616-4C6E-90AA-2A65F03FDE9E}"/>
            </c:ext>
          </c:extLst>
        </c:ser>
        <c:ser>
          <c:idx val="6"/>
          <c:order val="6"/>
          <c:tx>
            <c:strRef>
              <c:f>Sheet1!$H$1</c:f>
              <c:strCache>
                <c:ptCount val="1"/>
                <c:pt idx="0">
                  <c:v>RSK5</c:v>
                </c:pt>
              </c:strCache>
            </c:strRef>
          </c:tx>
          <c:spPr>
            <a:solidFill>
              <a:schemeClr val="accent5">
                <a:lumMod val="75000"/>
              </a:schemeClr>
            </a:solidFill>
            <a:ln>
              <a:noFill/>
            </a:ln>
            <a:effectLst/>
          </c:spPr>
          <c:invertIfNegative val="0"/>
          <c:cat>
            <c:strRef>
              <c:f>Sheet1!$A$2</c:f>
              <c:strCache>
                <c:ptCount val="1"/>
                <c:pt idx="0">
                  <c:v>Category 1</c:v>
                </c:pt>
              </c:strCache>
            </c:strRef>
          </c:cat>
          <c:val>
            <c:numRef>
              <c:f>Sheet1!$H$2</c:f>
              <c:numCache>
                <c:formatCode>General</c:formatCode>
                <c:ptCount val="1"/>
                <c:pt idx="0">
                  <c:v>-0.5</c:v>
                </c:pt>
              </c:numCache>
            </c:numRef>
          </c:val>
          <c:extLst>
            <c:ext xmlns:c16="http://schemas.microsoft.com/office/drawing/2014/chart" uri="{C3380CC4-5D6E-409C-BE32-E72D297353CC}">
              <c16:uniqueId val="{00000006-5616-4C6E-90AA-2A65F03FDE9E}"/>
            </c:ext>
          </c:extLst>
        </c:ser>
        <c:ser>
          <c:idx val="7"/>
          <c:order val="7"/>
          <c:tx>
            <c:strRef>
              <c:f>Sheet1!$I$1</c:f>
              <c:strCache>
                <c:ptCount val="1"/>
                <c:pt idx="0">
                  <c:v>RSK3</c:v>
                </c:pt>
              </c:strCache>
            </c:strRef>
          </c:tx>
          <c:spPr>
            <a:solidFill>
              <a:schemeClr val="accent5">
                <a:lumMod val="50000"/>
              </a:schemeClr>
            </a:solidFill>
            <a:ln>
              <a:noFill/>
            </a:ln>
            <a:effectLst/>
          </c:spPr>
          <c:invertIfNegative val="0"/>
          <c:cat>
            <c:strRef>
              <c:f>Sheet1!$A$2</c:f>
              <c:strCache>
                <c:ptCount val="1"/>
                <c:pt idx="0">
                  <c:v>Category 1</c:v>
                </c:pt>
              </c:strCache>
            </c:strRef>
          </c:cat>
          <c:val>
            <c:numRef>
              <c:f>Sheet1!$I$2</c:f>
              <c:numCache>
                <c:formatCode>General</c:formatCode>
                <c:ptCount val="1"/>
                <c:pt idx="0">
                  <c:v>-0.88</c:v>
                </c:pt>
              </c:numCache>
            </c:numRef>
          </c:val>
          <c:extLst>
            <c:ext xmlns:c16="http://schemas.microsoft.com/office/drawing/2014/chart" uri="{C3380CC4-5D6E-409C-BE32-E72D297353CC}">
              <c16:uniqueId val="{00000007-5616-4C6E-90AA-2A65F03FDE9E}"/>
            </c:ext>
          </c:extLst>
        </c:ser>
        <c:ser>
          <c:idx val="8"/>
          <c:order val="8"/>
          <c:tx>
            <c:strRef>
              <c:f>Sheet1!$J$1</c:f>
              <c:strCache>
                <c:ptCount val="1"/>
                <c:pt idx="0">
                  <c:v>RSK6</c:v>
                </c:pt>
              </c:strCache>
            </c:strRef>
          </c:tx>
          <c:spPr>
            <a:solidFill>
              <a:srgbClr val="091621"/>
            </a:solidFill>
            <a:ln>
              <a:noFill/>
            </a:ln>
            <a:effectLst/>
          </c:spPr>
          <c:invertIfNegative val="0"/>
          <c:cat>
            <c:strRef>
              <c:f>Sheet1!$A$2</c:f>
              <c:strCache>
                <c:ptCount val="1"/>
                <c:pt idx="0">
                  <c:v>Category 1</c:v>
                </c:pt>
              </c:strCache>
            </c:strRef>
          </c:cat>
          <c:val>
            <c:numRef>
              <c:f>Sheet1!$J$2</c:f>
              <c:numCache>
                <c:formatCode>General</c:formatCode>
                <c:ptCount val="1"/>
                <c:pt idx="0">
                  <c:v>-1.19</c:v>
                </c:pt>
              </c:numCache>
            </c:numRef>
          </c:val>
          <c:extLst>
            <c:ext xmlns:c16="http://schemas.microsoft.com/office/drawing/2014/chart" uri="{C3380CC4-5D6E-409C-BE32-E72D297353CC}">
              <c16:uniqueId val="{00000008-5616-4C6E-90AA-2A65F03FDE9E}"/>
            </c:ext>
          </c:extLst>
        </c:ser>
        <c:dLbls>
          <c:showLegendKey val="0"/>
          <c:showVal val="0"/>
          <c:showCatName val="0"/>
          <c:showSerName val="0"/>
          <c:showPercent val="0"/>
          <c:showBubbleSize val="0"/>
        </c:dLbls>
        <c:gapWidth val="182"/>
        <c:axId val="367424256"/>
        <c:axId val="367427864"/>
      </c:barChart>
      <c:catAx>
        <c:axId val="367424256"/>
        <c:scaling>
          <c:orientation val="minMax"/>
        </c:scaling>
        <c:delete val="1"/>
        <c:axPos val="b"/>
        <c:numFmt formatCode="General" sourceLinked="1"/>
        <c:majorTickMark val="none"/>
        <c:minorTickMark val="none"/>
        <c:tickLblPos val="nextTo"/>
        <c:crossAx val="367427864"/>
        <c:crosses val="autoZero"/>
        <c:auto val="1"/>
        <c:lblAlgn val="ctr"/>
        <c:lblOffset val="100"/>
        <c:noMultiLvlLbl val="0"/>
      </c:catAx>
      <c:valAx>
        <c:axId val="367427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sz="1400">
                    <a:latin typeface="+mj-lt"/>
                  </a:rPr>
                  <a:t>Logit</a:t>
                </a:r>
                <a:r>
                  <a:rPr lang="en-US" sz="1400" baseline="0">
                    <a:latin typeface="+mj-lt"/>
                  </a:rPr>
                  <a:t> Scale</a:t>
                </a:r>
                <a:endParaRPr lang="en-US" sz="1400">
                  <a:latin typeface="+mj-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67424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DESE-231-75190</_dlc_DocId>
    <_dlc_DocIdUrl xmlns="733efe1c-5bbe-4968-87dc-d400e65c879f">
      <Url>https://sharepoint.doemass.org/ese/webteam/cps/_layouts/DocIdRedir.aspx?ID=DESE-231-75190</Url>
      <Description>DESE-231-75190</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E7541C1-B7BA-4C51-BB43-5A7D547C6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8068F-D8E1-4931-BAC0-898309C785A9}">
  <ds:schemaRefs>
    <ds:schemaRef ds:uri="http://schemas.microsoft.com/sharepoint/events"/>
  </ds:schemaRefs>
</ds:datastoreItem>
</file>

<file path=customXml/itemProps3.xml><?xml version="1.0" encoding="utf-8"?>
<ds:datastoreItem xmlns:ds="http://schemas.openxmlformats.org/officeDocument/2006/customXml" ds:itemID="{86DA3AA6-8AA2-45F0-8BB0-15047521A867}">
  <ds:schemaRefs>
    <ds:schemaRef ds:uri="http://schemas.openxmlformats.org/officeDocument/2006/bibliography"/>
  </ds:schemaRefs>
</ds:datastoreItem>
</file>

<file path=customXml/itemProps4.xml><?xml version="1.0" encoding="utf-8"?>
<ds:datastoreItem xmlns:ds="http://schemas.openxmlformats.org/officeDocument/2006/customXml" ds:itemID="{CC5C1F5B-E445-43DE-B09E-792ABE88F1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1B5004D-5A92-48CA-8EA8-85FF404BF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7618</Words>
  <Characters>43427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SELIS User Guide for Educators</vt:lpstr>
    </vt:vector>
  </TitlesOfParts>
  <Company/>
  <LinksUpToDate>false</LinksUpToDate>
  <CharactersWithSpaces>50944</CharactersWithSpaces>
  <SharedDoc>false</SharedDoc>
  <HLinks>
    <vt:vector size="6" baseType="variant">
      <vt:variant>
        <vt:i4>458841</vt:i4>
      </vt:variant>
      <vt:variant>
        <vt:i4>0</vt:i4>
      </vt:variant>
      <vt:variant>
        <vt:i4>0</vt:i4>
      </vt:variant>
      <vt:variant>
        <vt:i4>5</vt:i4>
      </vt:variant>
      <vt:variant>
        <vt:lpwstr>https://www.doe.mass.edu/research/vocal/2021/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SELIS User Guide for Educators</dc:title>
  <dc:subject/>
  <dc:creator>DESE</dc:creator>
  <cp:keywords/>
  <dc:description/>
  <cp:lastModifiedBy>Zou, Dong (EOE)</cp:lastModifiedBy>
  <cp:revision>5</cp:revision>
  <cp:lastPrinted>2023-03-27T21:04:00Z</cp:lastPrinted>
  <dcterms:created xsi:type="dcterms:W3CDTF">2023-03-28T20:17:00Z</dcterms:created>
  <dcterms:modified xsi:type="dcterms:W3CDTF">2023-03-28T21:08:00Z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2023 12:00AM</vt:lpwstr>
  </property>
</Properties>
</file>