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p"/>
    <w:bookmarkEnd w:id="0"/>
    <w:p w:rsidR="002F5B05" w:rsidRPr="00E30ABE" w:rsidRDefault="00C96C5D" w:rsidP="0023046F">
      <w:pPr>
        <w:pBdr>
          <w:top w:val="single" w:sz="4" w:space="1" w:color="auto"/>
          <w:left w:val="single" w:sz="4" w:space="4" w:color="auto"/>
          <w:bottom w:val="single" w:sz="4" w:space="1" w:color="auto"/>
          <w:right w:val="single" w:sz="4" w:space="4" w:color="auto"/>
        </w:pBdr>
        <w:jc w:val="center"/>
        <w:rPr>
          <w:sz w:val="32"/>
          <w:szCs w:val="32"/>
        </w:rPr>
      </w:pPr>
      <w:r w:rsidRPr="00E30ABE">
        <w:fldChar w:fldCharType="begin"/>
      </w:r>
      <w:r w:rsidR="00323969" w:rsidRPr="00E30ABE">
        <w:instrText>HYPERLINK \l "_Developing_students’_social"</w:instrText>
      </w:r>
      <w:r w:rsidRPr="00E30ABE">
        <w:fldChar w:fldCharType="separate"/>
      </w:r>
      <w:r w:rsidR="002F5B05" w:rsidRPr="00E30ABE">
        <w:rPr>
          <w:rStyle w:val="Hyperlink"/>
          <w:b/>
          <w:color w:val="000000"/>
          <w:sz w:val="32"/>
          <w:szCs w:val="32"/>
        </w:rPr>
        <w:t xml:space="preserve">Guidelines on Implementing </w:t>
      </w:r>
      <w:r w:rsidR="002F5B05" w:rsidRPr="00E30ABE">
        <w:rPr>
          <w:rStyle w:val="Hyperlink"/>
          <w:b/>
          <w:color w:val="000000"/>
          <w:sz w:val="32"/>
          <w:szCs w:val="32"/>
        </w:rPr>
        <w:br/>
        <w:t>Social and Emotional Learning (SEL) Curricula</w:t>
      </w:r>
      <w:r w:rsidRPr="00E30ABE">
        <w:fldChar w:fldCharType="end"/>
      </w:r>
      <w:r w:rsidR="00ED5B32" w:rsidRPr="00E30ABE">
        <w:rPr>
          <w:sz w:val="32"/>
          <w:szCs w:val="32"/>
        </w:rPr>
        <w:t xml:space="preserve"> </w:t>
      </w:r>
      <w:r w:rsidR="00ED5B32" w:rsidRPr="00E30ABE">
        <w:rPr>
          <w:b/>
          <w:sz w:val="32"/>
          <w:szCs w:val="32"/>
        </w:rPr>
        <w:t>K-12</w:t>
      </w:r>
    </w:p>
    <w:p w:rsidR="002F5B05" w:rsidRDefault="0040367A" w:rsidP="0023046F">
      <w:pPr>
        <w:jc w:val="center"/>
        <w:rPr>
          <w:b/>
          <w:color w:val="000000"/>
          <w:sz w:val="32"/>
          <w:szCs w:val="32"/>
        </w:rPr>
      </w:pPr>
      <w:r w:rsidRPr="00E30ABE">
        <w:rPr>
          <w:b/>
          <w:color w:val="000000"/>
          <w:sz w:val="32"/>
          <w:szCs w:val="32"/>
        </w:rPr>
        <w:br/>
      </w:r>
      <w:r w:rsidR="002F5B05" w:rsidRPr="00E30ABE">
        <w:rPr>
          <w:b/>
          <w:color w:val="000000"/>
          <w:sz w:val="32"/>
          <w:szCs w:val="32"/>
        </w:rPr>
        <w:t>TABLE OF CONTENTS</w:t>
      </w:r>
    </w:p>
    <w:p w:rsidR="00D665D6" w:rsidRDefault="00D665D6" w:rsidP="00E30ABE">
      <w:pPr>
        <w:ind w:left="810"/>
        <w:rPr>
          <w:b/>
          <w:color w:val="000000"/>
          <w:sz w:val="28"/>
          <w:szCs w:val="28"/>
          <w:u w:val="single"/>
        </w:rPr>
      </w:pPr>
    </w:p>
    <w:p w:rsidR="00D665D6" w:rsidRDefault="00D665D6" w:rsidP="00E30ABE">
      <w:pPr>
        <w:ind w:left="810"/>
        <w:rPr>
          <w:b/>
          <w:color w:val="000000"/>
          <w:sz w:val="28"/>
          <w:szCs w:val="28"/>
          <w:u w:val="single"/>
        </w:rPr>
      </w:pPr>
    </w:p>
    <w:p w:rsidR="00E30ABE" w:rsidRPr="00C943D4" w:rsidRDefault="00B341D1" w:rsidP="00D665D6">
      <w:pPr>
        <w:ind w:left="360"/>
        <w:rPr>
          <w:b/>
          <w:color w:val="000000"/>
          <w:sz w:val="28"/>
          <w:szCs w:val="28"/>
        </w:rPr>
      </w:pPr>
      <w:hyperlink w:anchor="_BACKGROUND" w:history="1">
        <w:r w:rsidR="00D665D6" w:rsidRPr="00BA738D">
          <w:rPr>
            <w:rStyle w:val="Hyperlink"/>
            <w:b/>
            <w:sz w:val="28"/>
            <w:szCs w:val="28"/>
          </w:rPr>
          <w:t>BACKGROUND</w:t>
        </w:r>
      </w:hyperlink>
    </w:p>
    <w:p w:rsidR="002F5B05" w:rsidRPr="00E30ABE" w:rsidRDefault="002F5B05" w:rsidP="0023046F">
      <w:pPr>
        <w:ind w:left="720"/>
        <w:rPr>
          <w:b/>
          <w:color w:val="000000"/>
          <w:sz w:val="22"/>
          <w:szCs w:val="22"/>
        </w:rPr>
      </w:pPr>
    </w:p>
    <w:p w:rsidR="002F5B05" w:rsidRPr="00E30ABE" w:rsidRDefault="00B341D1" w:rsidP="0023046F">
      <w:pPr>
        <w:numPr>
          <w:ilvl w:val="0"/>
          <w:numId w:val="3"/>
        </w:numPr>
        <w:ind w:left="990" w:hanging="270"/>
        <w:rPr>
          <w:b/>
        </w:rPr>
      </w:pPr>
      <w:hyperlink w:anchor="Law" w:history="1">
        <w:r w:rsidR="00BC070C" w:rsidRPr="00E30ABE">
          <w:rPr>
            <w:rStyle w:val="Hyperlink"/>
            <w:b/>
            <w:color w:val="auto"/>
          </w:rPr>
          <w:t>The Law</w:t>
        </w:r>
        <w:r w:rsidR="001C7552" w:rsidRPr="00E30ABE">
          <w:rPr>
            <w:rStyle w:val="Hyperlink"/>
            <w:b/>
            <w:color w:val="auto"/>
          </w:rPr>
          <w:t xml:space="preserve"> and Context </w:t>
        </w:r>
        <w:r w:rsidR="00BC070C" w:rsidRPr="00E30ABE">
          <w:rPr>
            <w:rStyle w:val="Hyperlink"/>
            <w:b/>
            <w:color w:val="auto"/>
          </w:rPr>
          <w:t xml:space="preserve"> </w:t>
        </w:r>
      </w:hyperlink>
    </w:p>
    <w:p w:rsidR="002F5B05" w:rsidRPr="00E30ABE" w:rsidRDefault="002F5B05" w:rsidP="0023046F">
      <w:pPr>
        <w:ind w:left="990"/>
        <w:rPr>
          <w:b/>
        </w:rPr>
      </w:pPr>
    </w:p>
    <w:p w:rsidR="002F5B05" w:rsidRPr="00E30ABE" w:rsidRDefault="00B341D1" w:rsidP="0023046F">
      <w:pPr>
        <w:numPr>
          <w:ilvl w:val="0"/>
          <w:numId w:val="3"/>
        </w:numPr>
        <w:ind w:left="990" w:hanging="270"/>
        <w:rPr>
          <w:b/>
        </w:rPr>
      </w:pPr>
      <w:hyperlink w:anchor="_Social_Emotional_Learning" w:history="1">
        <w:r w:rsidR="00A54E74" w:rsidRPr="00E30ABE">
          <w:rPr>
            <w:rStyle w:val="Hyperlink"/>
            <w:b/>
            <w:color w:val="auto"/>
          </w:rPr>
          <w:t>Social Emotional Learn</w:t>
        </w:r>
        <w:r w:rsidR="00850999" w:rsidRPr="00E30ABE">
          <w:rPr>
            <w:rStyle w:val="Hyperlink"/>
            <w:b/>
            <w:color w:val="auto"/>
          </w:rPr>
          <w:t xml:space="preserve">ing </w:t>
        </w:r>
      </w:hyperlink>
      <w:r w:rsidR="00DD0378" w:rsidRPr="00E30ABE">
        <w:rPr>
          <w:b/>
        </w:rPr>
        <w:t>Competen</w:t>
      </w:r>
      <w:r w:rsidR="00850999" w:rsidRPr="00E30ABE">
        <w:rPr>
          <w:b/>
        </w:rPr>
        <w:t>cies</w:t>
      </w:r>
    </w:p>
    <w:p w:rsidR="002F5B05" w:rsidRPr="00E30ABE" w:rsidRDefault="002F5B05" w:rsidP="0023046F">
      <w:pPr>
        <w:ind w:left="990"/>
        <w:rPr>
          <w:b/>
        </w:rPr>
      </w:pPr>
    </w:p>
    <w:p w:rsidR="00A54E74" w:rsidRPr="00E30ABE" w:rsidRDefault="00B341D1" w:rsidP="0023046F">
      <w:pPr>
        <w:numPr>
          <w:ilvl w:val="0"/>
          <w:numId w:val="3"/>
        </w:numPr>
        <w:ind w:left="990" w:hanging="270"/>
        <w:rPr>
          <w:b/>
        </w:rPr>
      </w:pPr>
      <w:hyperlink w:anchor="_Benefits_of_SEL" w:history="1">
        <w:r w:rsidR="002F5B05" w:rsidRPr="00E30ABE">
          <w:rPr>
            <w:rStyle w:val="Hyperlink"/>
            <w:b/>
            <w:color w:val="auto"/>
          </w:rPr>
          <w:t>Benefits of Social and Emotional Learning</w:t>
        </w:r>
      </w:hyperlink>
    </w:p>
    <w:p w:rsidR="002F5B05" w:rsidRPr="00E30ABE" w:rsidRDefault="002F5B05" w:rsidP="0023046F">
      <w:pPr>
        <w:ind w:left="1800"/>
      </w:pPr>
    </w:p>
    <w:p w:rsidR="002F5B05" w:rsidRDefault="00E30ABE" w:rsidP="00E30ABE">
      <w:pPr>
        <w:tabs>
          <w:tab w:val="left" w:pos="1800"/>
        </w:tabs>
        <w:ind w:left="990" w:hanging="270"/>
        <w:rPr>
          <w:rStyle w:val="Hyperlink"/>
          <w:b/>
          <w:color w:val="auto"/>
        </w:rPr>
      </w:pPr>
      <w:r w:rsidRPr="00E30ABE">
        <w:rPr>
          <w:b/>
        </w:rPr>
        <w:t>D</w:t>
      </w:r>
      <w:hyperlink w:anchor="I_SELInstruction" w:history="1">
        <w:r w:rsidR="002F5B05" w:rsidRPr="00E30ABE">
          <w:rPr>
            <w:rStyle w:val="Hyperlink"/>
            <w:b/>
            <w:color w:val="auto"/>
          </w:rPr>
          <w:t xml:space="preserve">. Social and Emotional Learning Instructional </w:t>
        </w:r>
        <w:r w:rsidR="003007F1">
          <w:rPr>
            <w:rStyle w:val="Hyperlink"/>
            <w:b/>
            <w:color w:val="auto"/>
          </w:rPr>
          <w:t xml:space="preserve">Approaches that Further Student </w:t>
        </w:r>
        <w:r w:rsidR="002F5B05" w:rsidRPr="00E30ABE">
          <w:rPr>
            <w:rStyle w:val="Hyperlink"/>
            <w:b/>
            <w:color w:val="auto"/>
          </w:rPr>
          <w:t>Learning and Success</w:t>
        </w:r>
      </w:hyperlink>
    </w:p>
    <w:p w:rsidR="00D665D6" w:rsidRDefault="00D665D6" w:rsidP="00E30ABE">
      <w:pPr>
        <w:tabs>
          <w:tab w:val="left" w:pos="1800"/>
        </w:tabs>
        <w:ind w:left="990" w:hanging="270"/>
        <w:rPr>
          <w:rStyle w:val="Hyperlink"/>
          <w:b/>
          <w:color w:val="auto"/>
        </w:rPr>
      </w:pPr>
    </w:p>
    <w:p w:rsidR="00E30ABE" w:rsidRPr="00C943D4" w:rsidRDefault="00B341D1" w:rsidP="00C943D4">
      <w:pPr>
        <w:ind w:left="360"/>
        <w:rPr>
          <w:b/>
          <w:color w:val="000000"/>
          <w:sz w:val="28"/>
          <w:szCs w:val="28"/>
        </w:rPr>
      </w:pPr>
      <w:hyperlink w:anchor="_SEL_AND_SAFE" w:history="1">
        <w:r w:rsidR="00D665D6" w:rsidRPr="00BA738D">
          <w:rPr>
            <w:rStyle w:val="Hyperlink"/>
            <w:b/>
            <w:sz w:val="28"/>
            <w:szCs w:val="28"/>
          </w:rPr>
          <w:t>SEL AND SAFE AND SUPPORTIVE LEARNING ENVIRONMENTS</w:t>
        </w:r>
      </w:hyperlink>
    </w:p>
    <w:p w:rsidR="002F5B05" w:rsidRPr="00E30ABE" w:rsidRDefault="002F5B05" w:rsidP="0023046F">
      <w:pPr>
        <w:ind w:left="1800"/>
      </w:pPr>
    </w:p>
    <w:p w:rsidR="00BC070C" w:rsidRPr="00E30ABE" w:rsidRDefault="00B341D1" w:rsidP="0023046F">
      <w:pPr>
        <w:ind w:left="720"/>
      </w:pPr>
      <w:hyperlink w:anchor="II_Leadership" w:history="1">
        <w:r w:rsidR="002F5B05" w:rsidRPr="00E30ABE">
          <w:rPr>
            <w:rStyle w:val="Hyperlink"/>
            <w:b/>
            <w:color w:val="auto"/>
          </w:rPr>
          <w:t>I</w:t>
        </w:r>
        <w:r w:rsidR="00BC070C" w:rsidRPr="00E30ABE">
          <w:rPr>
            <w:rStyle w:val="Hyperlink"/>
            <w:b/>
            <w:color w:val="auto"/>
          </w:rPr>
          <w:t xml:space="preserve">. Leadership: </w:t>
        </w:r>
        <w:r w:rsidR="00721825" w:rsidRPr="00E30ABE">
          <w:rPr>
            <w:rStyle w:val="Hyperlink"/>
            <w:b/>
            <w:color w:val="auto"/>
          </w:rPr>
          <w:t>School-wide</w:t>
        </w:r>
        <w:r w:rsidR="00BC070C" w:rsidRPr="00E30ABE">
          <w:rPr>
            <w:rStyle w:val="Hyperlink"/>
            <w:b/>
            <w:color w:val="auto"/>
          </w:rPr>
          <w:t xml:space="preserve"> Implementation Phases</w:t>
        </w:r>
      </w:hyperlink>
      <w:r w:rsidR="00BC070C" w:rsidRPr="00E30ABE">
        <w:t xml:space="preserve"> </w:t>
      </w:r>
    </w:p>
    <w:p w:rsidR="002F5B05" w:rsidRPr="00E30ABE" w:rsidRDefault="002F5B05" w:rsidP="0023046F">
      <w:pPr>
        <w:ind w:left="1440"/>
      </w:pPr>
    </w:p>
    <w:p w:rsidR="00BC070C" w:rsidRPr="00E30ABE" w:rsidRDefault="00B341D1" w:rsidP="0023046F">
      <w:pPr>
        <w:ind w:left="720"/>
        <w:rPr>
          <w:b/>
          <w:u w:val="single"/>
        </w:rPr>
      </w:pPr>
      <w:hyperlink w:anchor="III_PD" w:history="1">
        <w:r w:rsidR="00BC070C" w:rsidRPr="00E30ABE">
          <w:rPr>
            <w:rStyle w:val="Hyperlink"/>
            <w:b/>
            <w:color w:val="auto"/>
          </w:rPr>
          <w:t>I</w:t>
        </w:r>
        <w:r w:rsidR="002F5B05" w:rsidRPr="00E30ABE">
          <w:rPr>
            <w:rStyle w:val="Hyperlink"/>
            <w:b/>
            <w:color w:val="auto"/>
          </w:rPr>
          <w:t>I</w:t>
        </w:r>
        <w:r w:rsidR="00BC070C" w:rsidRPr="00E30ABE">
          <w:rPr>
            <w:rStyle w:val="Hyperlink"/>
            <w:b/>
            <w:color w:val="auto"/>
          </w:rPr>
          <w:t>. Professional Development</w:t>
        </w:r>
      </w:hyperlink>
    </w:p>
    <w:p w:rsidR="002F5B05" w:rsidRPr="00E30ABE" w:rsidRDefault="002F5B05" w:rsidP="0023046F">
      <w:pPr>
        <w:ind w:left="1800" w:hanging="360"/>
      </w:pPr>
    </w:p>
    <w:p w:rsidR="00BC070C" w:rsidRPr="00E30ABE" w:rsidRDefault="00B341D1" w:rsidP="0023046F">
      <w:pPr>
        <w:ind w:firstLine="720"/>
        <w:rPr>
          <w:b/>
          <w:u w:val="single"/>
        </w:rPr>
      </w:pPr>
      <w:hyperlink w:anchor="IV_Coordination" w:history="1">
        <w:r w:rsidR="00BC070C" w:rsidRPr="00E30ABE">
          <w:rPr>
            <w:rStyle w:val="Hyperlink"/>
            <w:b/>
            <w:color w:val="auto"/>
          </w:rPr>
          <w:t>I</w:t>
        </w:r>
        <w:r w:rsidR="00E30ABE">
          <w:rPr>
            <w:rStyle w:val="Hyperlink"/>
            <w:b/>
            <w:color w:val="auto"/>
          </w:rPr>
          <w:t>II</w:t>
        </w:r>
        <w:r w:rsidR="00BC070C" w:rsidRPr="00E30ABE">
          <w:rPr>
            <w:rStyle w:val="Hyperlink"/>
            <w:b/>
            <w:color w:val="auto"/>
          </w:rPr>
          <w:t>. Coordinating with Community Resources and Services</w:t>
        </w:r>
      </w:hyperlink>
    </w:p>
    <w:p w:rsidR="0023046F" w:rsidRPr="00E30ABE" w:rsidRDefault="0023046F" w:rsidP="0023046F">
      <w:pPr>
        <w:ind w:left="720"/>
      </w:pPr>
    </w:p>
    <w:p w:rsidR="00BC070C" w:rsidRPr="00E30ABE" w:rsidRDefault="00E30ABE" w:rsidP="0023046F">
      <w:pPr>
        <w:ind w:left="720"/>
      </w:pPr>
      <w:r w:rsidRPr="00E30ABE">
        <w:rPr>
          <w:b/>
        </w:rPr>
        <w:t>I</w:t>
      </w:r>
      <w:hyperlink w:anchor="V_Collaboration" w:history="1">
        <w:r w:rsidR="00A54E74" w:rsidRPr="00E30ABE">
          <w:rPr>
            <w:rStyle w:val="Hyperlink"/>
            <w:b/>
            <w:color w:val="auto"/>
          </w:rPr>
          <w:t>V</w:t>
        </w:r>
        <w:r w:rsidR="00BC070C" w:rsidRPr="00E30ABE">
          <w:rPr>
            <w:rStyle w:val="Hyperlink"/>
            <w:b/>
            <w:color w:val="auto"/>
          </w:rPr>
          <w:t>. Collaboration with Families</w:t>
        </w:r>
      </w:hyperlink>
    </w:p>
    <w:p w:rsidR="00A54E74" w:rsidRPr="00E30ABE" w:rsidRDefault="00A54E74" w:rsidP="00835C55">
      <w:pPr>
        <w:ind w:left="720"/>
      </w:pPr>
    </w:p>
    <w:p w:rsidR="00A54E74" w:rsidRDefault="00B341D1" w:rsidP="0023046F">
      <w:pPr>
        <w:ind w:firstLine="720"/>
        <w:rPr>
          <w:rStyle w:val="Hyperlink"/>
          <w:b/>
          <w:color w:val="auto"/>
        </w:rPr>
      </w:pPr>
      <w:hyperlink w:anchor="VI_Policies" w:history="1">
        <w:r w:rsidR="00E30ABE">
          <w:rPr>
            <w:rStyle w:val="Hyperlink"/>
            <w:b/>
            <w:color w:val="auto"/>
          </w:rPr>
          <w:t>V</w:t>
        </w:r>
        <w:r w:rsidR="00A54E74" w:rsidRPr="00E30ABE">
          <w:rPr>
            <w:rStyle w:val="Hyperlink"/>
            <w:b/>
            <w:color w:val="auto"/>
          </w:rPr>
          <w:t>. Policies and Protocols</w:t>
        </w:r>
      </w:hyperlink>
    </w:p>
    <w:p w:rsidR="00E30ABE" w:rsidRDefault="00E30ABE" w:rsidP="0023046F">
      <w:pPr>
        <w:ind w:firstLine="720"/>
        <w:rPr>
          <w:rStyle w:val="Hyperlink"/>
          <w:b/>
          <w:color w:val="auto"/>
        </w:rPr>
      </w:pPr>
    </w:p>
    <w:p w:rsidR="00E30ABE" w:rsidRPr="00C943D4" w:rsidRDefault="00B341D1" w:rsidP="00C943D4">
      <w:pPr>
        <w:ind w:left="360"/>
        <w:rPr>
          <w:b/>
          <w:sz w:val="28"/>
          <w:szCs w:val="28"/>
        </w:rPr>
      </w:pPr>
      <w:hyperlink w:anchor="_SOCIAL_AND_EMOTIONAL" w:history="1">
        <w:r w:rsidR="00D665D6" w:rsidRPr="00BA738D">
          <w:rPr>
            <w:rStyle w:val="Hyperlink"/>
            <w:b/>
            <w:sz w:val="28"/>
            <w:szCs w:val="28"/>
          </w:rPr>
          <w:t>SOCIAL AND EMOTIONAL LEARNING INTEGRATION</w:t>
        </w:r>
      </w:hyperlink>
    </w:p>
    <w:p w:rsidR="00E27820" w:rsidRPr="00E30ABE" w:rsidRDefault="00E27820" w:rsidP="0023046F">
      <w:pPr>
        <w:ind w:firstLine="720"/>
        <w:rPr>
          <w:u w:val="single"/>
        </w:rPr>
      </w:pPr>
    </w:p>
    <w:p w:rsidR="00E27820" w:rsidRPr="00E30ABE" w:rsidRDefault="00B341D1" w:rsidP="0023046F">
      <w:pPr>
        <w:ind w:firstLine="720"/>
      </w:pPr>
      <w:hyperlink w:anchor="_VII._Integrating_Social" w:history="1">
        <w:r w:rsidR="00B94A55" w:rsidRPr="00E30ABE">
          <w:rPr>
            <w:rStyle w:val="Hyperlink"/>
            <w:b/>
            <w:color w:val="auto"/>
          </w:rPr>
          <w:t>Implementation of K-12 Social and Emotional Learning Competencies</w:t>
        </w:r>
      </w:hyperlink>
    </w:p>
    <w:p w:rsidR="00E30ABE" w:rsidRDefault="00E30ABE" w:rsidP="0023046F">
      <w:pPr>
        <w:ind w:left="720"/>
      </w:pPr>
    </w:p>
    <w:p w:rsidR="00BC070C" w:rsidRPr="00E30ABE" w:rsidRDefault="00B341D1" w:rsidP="000F50FA">
      <w:pPr>
        <w:ind w:left="360"/>
        <w:rPr>
          <w:i/>
        </w:rPr>
      </w:pPr>
      <w:hyperlink w:anchor="_Back_to_Top_1" w:history="1">
        <w:r w:rsidR="00650438" w:rsidRPr="00E30ABE">
          <w:rPr>
            <w:rStyle w:val="Hyperlink"/>
            <w:b/>
            <w:i/>
            <w:color w:val="auto"/>
          </w:rPr>
          <w:t>Acknowledgments</w:t>
        </w:r>
        <w:r w:rsidR="00060AB2" w:rsidRPr="00E30ABE">
          <w:rPr>
            <w:rStyle w:val="Hyperlink"/>
            <w:b/>
            <w:i/>
            <w:color w:val="auto"/>
          </w:rPr>
          <w:t xml:space="preserve"> and Contact Information</w:t>
        </w:r>
      </w:hyperlink>
    </w:p>
    <w:p w:rsidR="00D665D6" w:rsidRPr="00E30ABE" w:rsidRDefault="00D665D6" w:rsidP="0023046F">
      <w:pPr>
        <w:ind w:left="720"/>
      </w:pPr>
    </w:p>
    <w:p w:rsidR="00E30ABE" w:rsidRPr="00C943D4" w:rsidRDefault="00B341D1" w:rsidP="00C943D4">
      <w:pPr>
        <w:ind w:left="360"/>
        <w:rPr>
          <w:b/>
          <w:sz w:val="28"/>
          <w:szCs w:val="28"/>
        </w:rPr>
      </w:pPr>
      <w:hyperlink w:anchor="_RESOURCES" w:history="1">
        <w:r w:rsidR="00D665D6" w:rsidRPr="00BA738D">
          <w:rPr>
            <w:rStyle w:val="Hyperlink"/>
            <w:b/>
            <w:sz w:val="28"/>
            <w:szCs w:val="28"/>
          </w:rPr>
          <w:t>RESOURCES</w:t>
        </w:r>
      </w:hyperlink>
    </w:p>
    <w:p w:rsidR="00E30ABE" w:rsidRDefault="00E30ABE" w:rsidP="0023046F">
      <w:pPr>
        <w:ind w:left="720"/>
        <w:rPr>
          <w:b/>
          <w:sz w:val="28"/>
          <w:szCs w:val="28"/>
          <w:u w:val="single"/>
        </w:rPr>
      </w:pPr>
    </w:p>
    <w:p w:rsidR="00EA5CF1" w:rsidRPr="00E30ABE" w:rsidRDefault="00B341D1" w:rsidP="0023046F">
      <w:pPr>
        <w:ind w:left="720"/>
        <w:rPr>
          <w:b/>
        </w:rPr>
      </w:pPr>
      <w:hyperlink w:anchor="Bibliography" w:history="1">
        <w:r w:rsidR="00EA5CF1" w:rsidRPr="00E30ABE">
          <w:rPr>
            <w:rStyle w:val="Hyperlink"/>
            <w:b/>
            <w:color w:val="auto"/>
          </w:rPr>
          <w:t>Bibliography</w:t>
        </w:r>
      </w:hyperlink>
    </w:p>
    <w:p w:rsidR="00EA5CF1" w:rsidRPr="00E30ABE" w:rsidRDefault="00EA5CF1" w:rsidP="0023046F">
      <w:pPr>
        <w:ind w:left="720"/>
        <w:rPr>
          <w:b/>
        </w:rPr>
      </w:pPr>
    </w:p>
    <w:p w:rsidR="00097B5A" w:rsidRDefault="00B341D1" w:rsidP="00C943D4">
      <w:pPr>
        <w:ind w:firstLine="720"/>
        <w:rPr>
          <w:rStyle w:val="Hyperlink"/>
          <w:b/>
          <w:color w:val="auto"/>
        </w:rPr>
      </w:pPr>
      <w:hyperlink w:anchor="Appendix_A" w:history="1">
        <w:r w:rsidR="009D4DB5" w:rsidRPr="00C943D4">
          <w:rPr>
            <w:rStyle w:val="Hyperlink"/>
            <w:b/>
            <w:color w:val="auto"/>
          </w:rPr>
          <w:t>Appendix A</w:t>
        </w:r>
      </w:hyperlink>
      <w:r w:rsidR="00D665D6" w:rsidRPr="00C943D4">
        <w:rPr>
          <w:rStyle w:val="Hyperlink"/>
          <w:b/>
          <w:color w:val="auto"/>
        </w:rPr>
        <w:t xml:space="preserve"> – Additional Examples of SEL Integration</w:t>
      </w:r>
    </w:p>
    <w:p w:rsidR="00097B5A" w:rsidRDefault="00097B5A" w:rsidP="00C943D4">
      <w:pPr>
        <w:ind w:firstLine="720"/>
        <w:rPr>
          <w:rStyle w:val="Hyperlink"/>
          <w:b/>
          <w:color w:val="auto"/>
        </w:rPr>
      </w:pPr>
    </w:p>
    <w:p w:rsidR="00097B5A" w:rsidRDefault="00097B5A" w:rsidP="00C943D4">
      <w:pPr>
        <w:ind w:firstLine="720"/>
        <w:rPr>
          <w:rStyle w:val="Hyperlink"/>
          <w:b/>
          <w:color w:val="auto"/>
        </w:rPr>
      </w:pPr>
    </w:p>
    <w:p w:rsidR="00097B5A" w:rsidRPr="00C943D4" w:rsidRDefault="00097B5A" w:rsidP="00C943D4">
      <w:pPr>
        <w:ind w:firstLine="720"/>
        <w:rPr>
          <w:rStyle w:val="Hyperlink"/>
          <w:i/>
          <w:color w:val="auto"/>
          <w:sz w:val="16"/>
          <w:szCs w:val="16"/>
        </w:rPr>
      </w:pPr>
      <w:r>
        <w:rPr>
          <w:rStyle w:val="Hyperlink"/>
          <w:i/>
          <w:color w:val="auto"/>
          <w:sz w:val="16"/>
          <w:szCs w:val="16"/>
        </w:rPr>
        <w:t xml:space="preserve">Last updated </w:t>
      </w:r>
      <w:r w:rsidR="00BE0852">
        <w:rPr>
          <w:rStyle w:val="Hyperlink"/>
          <w:i/>
          <w:color w:val="auto"/>
          <w:sz w:val="16"/>
          <w:szCs w:val="16"/>
        </w:rPr>
        <w:t>Novem</w:t>
      </w:r>
      <w:r>
        <w:rPr>
          <w:rStyle w:val="Hyperlink"/>
          <w:i/>
          <w:color w:val="auto"/>
          <w:sz w:val="16"/>
          <w:szCs w:val="16"/>
        </w:rPr>
        <w:t xml:space="preserve">ber </w:t>
      </w:r>
      <w:r w:rsidRPr="00C943D4">
        <w:rPr>
          <w:rStyle w:val="Hyperlink"/>
          <w:i/>
          <w:color w:val="auto"/>
          <w:sz w:val="16"/>
          <w:szCs w:val="16"/>
        </w:rPr>
        <w:t xml:space="preserve">2017 </w:t>
      </w:r>
    </w:p>
    <w:p w:rsidR="00BC070C" w:rsidRPr="00E30ABE" w:rsidRDefault="00BC070C" w:rsidP="0023046F">
      <w:pPr>
        <w:ind w:left="720"/>
        <w:rPr>
          <w:b/>
          <w:i/>
          <w:sz w:val="20"/>
          <w:szCs w:val="20"/>
        </w:rPr>
      </w:pPr>
    </w:p>
    <w:bookmarkStart w:id="1" w:name="_Introduction_and_Background/Context"/>
    <w:bookmarkStart w:id="2" w:name="_The_Purpose_and"/>
    <w:bookmarkStart w:id="3" w:name="_Guidelines_on_Implementing"/>
    <w:bookmarkEnd w:id="1"/>
    <w:bookmarkEnd w:id="2"/>
    <w:bookmarkEnd w:id="3"/>
    <w:p w:rsidR="00BC070C" w:rsidRPr="00D72C01" w:rsidRDefault="00C96C5D" w:rsidP="0023046F">
      <w:pPr>
        <w:pStyle w:val="Heading4"/>
        <w:spacing w:line="240" w:lineRule="auto"/>
        <w:ind w:left="720"/>
        <w:jc w:val="center"/>
        <w:rPr>
          <w:rFonts w:ascii="Arial" w:hAnsi="Arial" w:cs="Arial"/>
          <w:sz w:val="32"/>
          <w:szCs w:val="32"/>
        </w:rPr>
      </w:pPr>
      <w:r>
        <w:fldChar w:fldCharType="begin"/>
      </w:r>
      <w:r w:rsidR="00C943D4">
        <w:instrText xml:space="preserve"> HYPERLINK \l "_Introduction_and_Background/Context" </w:instrText>
      </w:r>
      <w:r>
        <w:fldChar w:fldCharType="separate"/>
      </w:r>
      <w:r w:rsidR="00BC070C" w:rsidRPr="00D72C01">
        <w:rPr>
          <w:rFonts w:ascii="Arial" w:hAnsi="Arial" w:cs="Arial"/>
          <w:sz w:val="32"/>
          <w:szCs w:val="32"/>
        </w:rPr>
        <w:t xml:space="preserve">Guidelines on Implementing </w:t>
      </w:r>
      <w:r w:rsidR="00192169" w:rsidRPr="00D72C01">
        <w:rPr>
          <w:rFonts w:ascii="Arial" w:hAnsi="Arial" w:cs="Arial"/>
          <w:sz w:val="32"/>
          <w:szCs w:val="32"/>
        </w:rPr>
        <w:br/>
      </w:r>
      <w:r w:rsidR="00BC070C" w:rsidRPr="00D72C01">
        <w:rPr>
          <w:rFonts w:ascii="Arial" w:hAnsi="Arial" w:cs="Arial"/>
          <w:sz w:val="32"/>
          <w:szCs w:val="32"/>
        </w:rPr>
        <w:t xml:space="preserve">Social </w:t>
      </w:r>
      <w:r w:rsidR="00650438" w:rsidRPr="00D72C01">
        <w:rPr>
          <w:rFonts w:ascii="Arial" w:hAnsi="Arial" w:cs="Arial"/>
          <w:sz w:val="32"/>
          <w:szCs w:val="32"/>
        </w:rPr>
        <w:t xml:space="preserve">and </w:t>
      </w:r>
      <w:r w:rsidR="00BC070C" w:rsidRPr="00D72C01">
        <w:rPr>
          <w:rFonts w:ascii="Arial" w:hAnsi="Arial" w:cs="Arial"/>
          <w:sz w:val="32"/>
          <w:szCs w:val="32"/>
        </w:rPr>
        <w:t>Emotional Learning (SEL)</w:t>
      </w:r>
      <w:r>
        <w:rPr>
          <w:rFonts w:ascii="Arial" w:hAnsi="Arial" w:cs="Arial"/>
          <w:sz w:val="32"/>
          <w:szCs w:val="32"/>
        </w:rPr>
        <w:fldChar w:fldCharType="end"/>
      </w:r>
      <w:r w:rsidR="00650438" w:rsidRPr="00D72C01">
        <w:rPr>
          <w:rFonts w:ascii="Arial" w:hAnsi="Arial" w:cs="Arial"/>
          <w:sz w:val="32"/>
          <w:szCs w:val="32"/>
        </w:rPr>
        <w:t xml:space="preserve"> </w:t>
      </w:r>
      <w:r w:rsidR="009156D7">
        <w:rPr>
          <w:rFonts w:ascii="Arial" w:hAnsi="Arial" w:cs="Arial"/>
          <w:sz w:val="32"/>
          <w:szCs w:val="32"/>
        </w:rPr>
        <w:t xml:space="preserve">K-12 </w:t>
      </w:r>
      <w:r w:rsidR="00650438" w:rsidRPr="00D72C01">
        <w:rPr>
          <w:rFonts w:ascii="Arial" w:hAnsi="Arial" w:cs="Arial"/>
          <w:sz w:val="32"/>
          <w:szCs w:val="32"/>
        </w:rPr>
        <w:t>Curricula</w:t>
      </w:r>
    </w:p>
    <w:p w:rsidR="00192169" w:rsidRPr="00D72C01" w:rsidRDefault="00192169" w:rsidP="0023046F">
      <w:pPr>
        <w:pStyle w:val="Heading4"/>
        <w:spacing w:line="240" w:lineRule="auto"/>
        <w:ind w:left="720"/>
        <w:rPr>
          <w:rFonts w:ascii="Arial" w:hAnsi="Arial" w:cs="Arial"/>
          <w:b w:val="0"/>
          <w:sz w:val="22"/>
          <w:szCs w:val="22"/>
        </w:rPr>
      </w:pPr>
      <w:bookmarkStart w:id="4" w:name="_Developing_students’_social"/>
      <w:bookmarkEnd w:id="4"/>
    </w:p>
    <w:p w:rsidR="0091779A" w:rsidRPr="009156D7" w:rsidRDefault="00F51867" w:rsidP="0023046F">
      <w:pPr>
        <w:pStyle w:val="Heading4"/>
        <w:spacing w:line="240" w:lineRule="auto"/>
        <w:ind w:left="720"/>
        <w:rPr>
          <w:b w:val="0"/>
        </w:rPr>
      </w:pPr>
      <w:r w:rsidRPr="00A64CB6">
        <w:rPr>
          <w:b w:val="0"/>
        </w:rPr>
        <w:t>Developing students’ social and emotional competencies contribute</w:t>
      </w:r>
      <w:r w:rsidR="00996520">
        <w:rPr>
          <w:b w:val="0"/>
        </w:rPr>
        <w:t>s</w:t>
      </w:r>
      <w:r w:rsidRPr="00A64CB6">
        <w:rPr>
          <w:b w:val="0"/>
        </w:rPr>
        <w:t xml:space="preserve"> to </w:t>
      </w:r>
      <w:r w:rsidR="00246D28">
        <w:rPr>
          <w:b w:val="0"/>
        </w:rPr>
        <w:t>student</w:t>
      </w:r>
      <w:r w:rsidR="00996520">
        <w:rPr>
          <w:b w:val="0"/>
        </w:rPr>
        <w:t>s’</w:t>
      </w:r>
      <w:r w:rsidR="00246D28">
        <w:rPr>
          <w:b w:val="0"/>
        </w:rPr>
        <w:t xml:space="preserve"> </w:t>
      </w:r>
      <w:r w:rsidRPr="00A64CB6">
        <w:rPr>
          <w:b w:val="0"/>
        </w:rPr>
        <w:t xml:space="preserve">academic achievement. </w:t>
      </w:r>
      <w:r w:rsidR="0091779A" w:rsidRPr="00A64CB6">
        <w:rPr>
          <w:b w:val="0"/>
        </w:rPr>
        <w:t xml:space="preserve">This document contains guidelines for schools and districts on how to effectively implement social and emotional learning </w:t>
      </w:r>
      <w:r w:rsidR="001F2370" w:rsidRPr="00A64CB6">
        <w:rPr>
          <w:b w:val="0"/>
        </w:rPr>
        <w:t xml:space="preserve">(SEL) </w:t>
      </w:r>
      <w:r w:rsidR="0091779A" w:rsidRPr="00A64CB6">
        <w:rPr>
          <w:b w:val="0"/>
        </w:rPr>
        <w:t>curricula for students in grades K</w:t>
      </w:r>
      <w:r w:rsidR="002316EC">
        <w:rPr>
          <w:b w:val="0"/>
        </w:rPr>
        <w:t>indergarten (K)</w:t>
      </w:r>
      <w:r w:rsidR="0091779A" w:rsidRPr="00A64CB6">
        <w:rPr>
          <w:b w:val="0"/>
        </w:rPr>
        <w:t xml:space="preserve">-12. </w:t>
      </w:r>
      <w:r w:rsidR="00B3281B">
        <w:rPr>
          <w:b w:val="0"/>
        </w:rPr>
        <w:t xml:space="preserve">(While the guidelines are for K-12 </w:t>
      </w:r>
      <w:r w:rsidR="00996520">
        <w:rPr>
          <w:b w:val="0"/>
        </w:rPr>
        <w:t>c</w:t>
      </w:r>
      <w:r w:rsidR="00B3281B">
        <w:rPr>
          <w:b w:val="0"/>
        </w:rPr>
        <w:t xml:space="preserve">urricula, information and resources reference and </w:t>
      </w:r>
      <w:r w:rsidR="00636CA1">
        <w:rPr>
          <w:b w:val="0"/>
        </w:rPr>
        <w:t>can be applied</w:t>
      </w:r>
      <w:r w:rsidR="00B3281B">
        <w:rPr>
          <w:b w:val="0"/>
        </w:rPr>
        <w:t xml:space="preserve"> to Pre-Kindergarten programs</w:t>
      </w:r>
      <w:r w:rsidR="00996520">
        <w:rPr>
          <w:b w:val="0"/>
        </w:rPr>
        <w:t xml:space="preserve"> as well</w:t>
      </w:r>
      <w:r w:rsidR="00B3281B">
        <w:rPr>
          <w:b w:val="0"/>
        </w:rPr>
        <w:t xml:space="preserve">.) </w:t>
      </w:r>
      <w:r w:rsidRPr="00A64CB6">
        <w:rPr>
          <w:b w:val="0"/>
        </w:rPr>
        <w:t>The information relates</w:t>
      </w:r>
      <w:r w:rsidR="002076DD" w:rsidRPr="00A64CB6">
        <w:rPr>
          <w:b w:val="0"/>
        </w:rPr>
        <w:t xml:space="preserve"> </w:t>
      </w:r>
      <w:r w:rsidR="00630593" w:rsidRPr="00A64CB6">
        <w:rPr>
          <w:b w:val="0"/>
        </w:rPr>
        <w:t>to leadership, professional development, resource coordination, instructional approaches, policies and protocols, collaboration with families</w:t>
      </w:r>
      <w:r w:rsidR="00097B5A">
        <w:rPr>
          <w:b w:val="0"/>
        </w:rPr>
        <w:t>,</w:t>
      </w:r>
      <w:r w:rsidR="00435564">
        <w:rPr>
          <w:b w:val="0"/>
        </w:rPr>
        <w:t xml:space="preserve"> and implementation of K-12 </w:t>
      </w:r>
      <w:r w:rsidR="00996520">
        <w:rPr>
          <w:b w:val="0"/>
        </w:rPr>
        <w:t>SEL c</w:t>
      </w:r>
      <w:r w:rsidR="00435564">
        <w:rPr>
          <w:b w:val="0"/>
        </w:rPr>
        <w:t>ompetencies</w:t>
      </w:r>
      <w:r w:rsidR="00630593" w:rsidRPr="00A64CB6">
        <w:rPr>
          <w:b w:val="0"/>
        </w:rPr>
        <w:t xml:space="preserve">. </w:t>
      </w:r>
      <w:r w:rsidR="0091779A" w:rsidRPr="00A64CB6">
        <w:rPr>
          <w:b w:val="0"/>
        </w:rPr>
        <w:t xml:space="preserve">These guidelines and related resources are posted </w:t>
      </w:r>
      <w:r w:rsidR="0093574F" w:rsidRPr="00A64CB6">
        <w:rPr>
          <w:b w:val="0"/>
        </w:rPr>
        <w:t xml:space="preserve">and will be updated </w:t>
      </w:r>
      <w:r w:rsidR="0091779A" w:rsidRPr="00A64CB6">
        <w:rPr>
          <w:b w:val="0"/>
        </w:rPr>
        <w:t>on the Department</w:t>
      </w:r>
      <w:r w:rsidR="00996520">
        <w:rPr>
          <w:b w:val="0"/>
        </w:rPr>
        <w:t xml:space="preserve"> of Elementary and Secondary Education</w:t>
      </w:r>
      <w:r w:rsidR="0091779A" w:rsidRPr="00A64CB6">
        <w:rPr>
          <w:b w:val="0"/>
        </w:rPr>
        <w:t xml:space="preserve">’s </w:t>
      </w:r>
      <w:hyperlink r:id="rId12" w:history="1">
        <w:r w:rsidR="0091779A" w:rsidRPr="009D4DB5">
          <w:rPr>
            <w:rStyle w:val="Hyperlink"/>
            <w:b w:val="0"/>
          </w:rPr>
          <w:t>bullying prevention and intervention pag</w:t>
        </w:r>
        <w:r w:rsidR="00277DF9" w:rsidRPr="009D4DB5">
          <w:rPr>
            <w:rStyle w:val="Hyperlink"/>
            <w:b w:val="0"/>
          </w:rPr>
          <w:t>es</w:t>
        </w:r>
      </w:hyperlink>
      <w:r w:rsidR="0091779A" w:rsidRPr="00A64CB6">
        <w:rPr>
          <w:b w:val="0"/>
        </w:rPr>
        <w:t>.</w:t>
      </w:r>
      <w:r w:rsidR="00756F08" w:rsidRPr="00A64CB6">
        <w:rPr>
          <w:b w:val="0"/>
        </w:rPr>
        <w:t xml:space="preserve"> Additionally,</w:t>
      </w:r>
      <w:r w:rsidR="00E7641D" w:rsidRPr="00A64CB6">
        <w:rPr>
          <w:b w:val="0"/>
        </w:rPr>
        <w:t xml:space="preserve"> this document and other</w:t>
      </w:r>
      <w:r w:rsidR="00756F08" w:rsidRPr="00A64CB6">
        <w:rPr>
          <w:b w:val="0"/>
        </w:rPr>
        <w:t xml:space="preserve"> resources related to students’ social and emotional learning can be found on the Department’s</w:t>
      </w:r>
      <w:r w:rsidR="008602C1" w:rsidRPr="00A64CB6">
        <w:rPr>
          <w:b w:val="0"/>
        </w:rPr>
        <w:t xml:space="preserve"> </w:t>
      </w:r>
      <w:hyperlink r:id="rId13" w:history="1">
        <w:r w:rsidR="00CE2206" w:rsidRPr="009D4DB5">
          <w:rPr>
            <w:rStyle w:val="Hyperlink"/>
            <w:b w:val="0"/>
          </w:rPr>
          <w:t>SEL webpage</w:t>
        </w:r>
        <w:r w:rsidR="00756F08" w:rsidRPr="00A64CB6">
          <w:rPr>
            <w:rStyle w:val="Hyperlink"/>
            <w:b w:val="0"/>
          </w:rPr>
          <w:t>.</w:t>
        </w:r>
      </w:hyperlink>
    </w:p>
    <w:p w:rsidR="00DA6B1E" w:rsidRPr="00A64CB6" w:rsidRDefault="00DA6B1E" w:rsidP="0023046F">
      <w:pPr>
        <w:ind w:left="1080"/>
      </w:pPr>
    </w:p>
    <w:p w:rsidR="00996520" w:rsidRDefault="00DA6B1E" w:rsidP="0023046F">
      <w:pPr>
        <w:ind w:left="720"/>
      </w:pPr>
      <w:r w:rsidRPr="00A64CB6">
        <w:t xml:space="preserve">Many schools and districts in Massachusetts are moving forward with initiatives related to SEL. Aligning these efforts can help </w:t>
      </w:r>
      <w:r w:rsidR="00221CF1">
        <w:t>promote student</w:t>
      </w:r>
      <w:r w:rsidR="00996520">
        <w:t>s’</w:t>
      </w:r>
      <w:r w:rsidR="00221CF1">
        <w:t xml:space="preserve"> skill proficiency while supporting their academic success.</w:t>
      </w:r>
      <w:r w:rsidRPr="00A64CB6">
        <w:t xml:space="preserve"> </w:t>
      </w:r>
      <w:r w:rsidR="00996520" w:rsidRPr="00A64CB6">
        <w:t>Moreover, local SEL curricula can align with initiatives related to character education, civic education, diversity, youth development, team teaching, and more. To sustain a successful district-wide initiative, support for SEL is needed from a broad-based community-wide coalition that understands the importance of SEL and advocates for and helps to support effective SEL programming for all children and youth.</w:t>
      </w:r>
    </w:p>
    <w:p w:rsidR="00996520" w:rsidRDefault="00996520" w:rsidP="0023046F">
      <w:pPr>
        <w:ind w:left="720"/>
      </w:pPr>
    </w:p>
    <w:p w:rsidR="00DA6B1E" w:rsidRDefault="00996520" w:rsidP="0023046F">
      <w:pPr>
        <w:ind w:left="720"/>
      </w:pPr>
      <w:r>
        <w:t xml:space="preserve">The Department’s </w:t>
      </w:r>
      <w:hyperlink r:id="rId14" w:history="1">
        <w:r w:rsidRPr="0052271C">
          <w:rPr>
            <w:rStyle w:val="Hyperlink"/>
          </w:rPr>
          <w:t>strategic plan</w:t>
        </w:r>
      </w:hyperlink>
      <w:r>
        <w:t xml:space="preserve"> includes as one of its five strategies: Support</w:t>
      </w:r>
      <w:r w:rsidR="0073126F">
        <w:t>ing</w:t>
      </w:r>
      <w:r>
        <w:t xml:space="preserve"> social-emotional learning, health, and safety. </w:t>
      </w:r>
      <w:r w:rsidR="00DA6B1E" w:rsidRPr="00A64CB6">
        <w:t>The</w:t>
      </w:r>
      <w:r w:rsidR="009156D7">
        <w:t>se</w:t>
      </w:r>
      <w:r w:rsidR="00DA6B1E" w:rsidRPr="00A64CB6">
        <w:t xml:space="preserve"> </w:t>
      </w:r>
      <w:r w:rsidR="00FB23A0">
        <w:t xml:space="preserve">SEL </w:t>
      </w:r>
      <w:r w:rsidR="00DA6B1E" w:rsidRPr="00A64CB6">
        <w:t xml:space="preserve">guidelines </w:t>
      </w:r>
      <w:r w:rsidR="009156D7">
        <w:t xml:space="preserve">are </w:t>
      </w:r>
      <w:r w:rsidR="001E0DF2">
        <w:t xml:space="preserve">organized to reflect topics and priority areas </w:t>
      </w:r>
      <w:r w:rsidR="00DA6B1E" w:rsidRPr="00A64CB6">
        <w:t>with</w:t>
      </w:r>
      <w:r w:rsidR="001E0DF2">
        <w:t>in</w:t>
      </w:r>
      <w:r w:rsidR="00DA6B1E" w:rsidRPr="00A64CB6">
        <w:t xml:space="preserve"> the </w:t>
      </w:r>
      <w:hyperlink r:id="rId15" w:history="1">
        <w:r w:rsidR="00DA6B1E" w:rsidRPr="009D4DB5">
          <w:rPr>
            <w:rStyle w:val="Hyperlink"/>
          </w:rPr>
          <w:t xml:space="preserve">Behavioral Health and Public Schools Framework and </w:t>
        </w:r>
        <w:r w:rsidR="00097B5A">
          <w:rPr>
            <w:rStyle w:val="Hyperlink"/>
          </w:rPr>
          <w:t>Self-</w:t>
        </w:r>
        <w:r w:rsidR="00DA6B1E" w:rsidRPr="009D4DB5">
          <w:rPr>
            <w:rStyle w:val="Hyperlink"/>
          </w:rPr>
          <w:t>Assessment Tool</w:t>
        </w:r>
      </w:hyperlink>
      <w:r w:rsidR="00221CF1">
        <w:t xml:space="preserve"> and the </w:t>
      </w:r>
      <w:r w:rsidR="00A14CE6">
        <w:t xml:space="preserve">standards in the </w:t>
      </w:r>
      <w:hyperlink r:id="rId16" w:history="1">
        <w:r w:rsidR="00221CF1" w:rsidRPr="00221CF1">
          <w:rPr>
            <w:rStyle w:val="Hyperlink"/>
          </w:rPr>
          <w:t>Massachusetts Curriculum Frameworks</w:t>
        </w:r>
      </w:hyperlink>
      <w:r w:rsidR="00DA6B1E" w:rsidRPr="00A64CB6">
        <w:t xml:space="preserve">. Additional examples of SEL-related statewide initiatives include: </w:t>
      </w:r>
      <w:r w:rsidR="00DA6B1E" w:rsidRPr="009D4DB5">
        <w:rPr>
          <w:rStyle w:val="Hyperlink"/>
        </w:rPr>
        <w:t xml:space="preserve">The </w:t>
      </w:r>
      <w:hyperlink r:id="rId17" w:history="1">
        <w:r w:rsidR="00DA6B1E" w:rsidRPr="009D4DB5">
          <w:rPr>
            <w:rStyle w:val="Hyperlink"/>
          </w:rPr>
          <w:t>Conditions for School Effectiveness</w:t>
        </w:r>
      </w:hyperlink>
      <w:r w:rsidR="00DA6B1E" w:rsidRPr="00A64CB6">
        <w:t xml:space="preserve">, the </w:t>
      </w:r>
      <w:hyperlink r:id="rId18" w:history="1">
        <w:r w:rsidR="00DA6B1E" w:rsidRPr="009D4DB5">
          <w:rPr>
            <w:rStyle w:val="Hyperlink"/>
          </w:rPr>
          <w:t>Massachusetts Tiered System of Supports</w:t>
        </w:r>
      </w:hyperlink>
      <w:r w:rsidR="00DA6B1E" w:rsidRPr="00A64CB6">
        <w:t xml:space="preserve">, the </w:t>
      </w:r>
      <w:hyperlink r:id="rId19" w:history="1">
        <w:r w:rsidR="00DA6B1E" w:rsidRPr="009D4DB5">
          <w:rPr>
            <w:rStyle w:val="Hyperlink"/>
          </w:rPr>
          <w:t>Bullying Prevention and Intervention Model Plan</w:t>
        </w:r>
      </w:hyperlink>
      <w:r w:rsidR="00DA6B1E" w:rsidRPr="00A64CB6">
        <w:t xml:space="preserve">, the </w:t>
      </w:r>
      <w:hyperlink r:id="rId20" w:history="1">
        <w:r w:rsidR="00DA6B1E" w:rsidRPr="009D4DB5">
          <w:rPr>
            <w:rStyle w:val="Hyperlink"/>
          </w:rPr>
          <w:t>Massachusetts Model for Comprehensive School Counseling</w:t>
        </w:r>
      </w:hyperlink>
      <w:r w:rsidR="00DA6B1E" w:rsidRPr="00A64CB6">
        <w:t>, the</w:t>
      </w:r>
      <w:r w:rsidR="00097B5A">
        <w:t xml:space="preserve"> Educator Effectiveness</w:t>
      </w:r>
      <w:r w:rsidR="00DA6B1E" w:rsidRPr="00A64CB6">
        <w:t xml:space="preserve"> </w:t>
      </w:r>
      <w:hyperlink r:id="rId21" w:history="1">
        <w:r w:rsidR="00CE2206" w:rsidRPr="009D4DB5">
          <w:rPr>
            <w:rStyle w:val="Hyperlink"/>
          </w:rPr>
          <w:t>Guidebook for Inclusive Practice</w:t>
        </w:r>
      </w:hyperlink>
      <w:r w:rsidR="00CE2206" w:rsidRPr="00CE2206">
        <w:t xml:space="preserve">, </w:t>
      </w:r>
      <w:r w:rsidR="00DA6B1E" w:rsidRPr="00A64CB6">
        <w:t xml:space="preserve">and </w:t>
      </w:r>
      <w:hyperlink r:id="rId22" w:history="1">
        <w:r w:rsidR="00DA6B1E" w:rsidRPr="009D4DB5">
          <w:rPr>
            <w:rStyle w:val="Hyperlink"/>
          </w:rPr>
          <w:t>Service</w:t>
        </w:r>
        <w:r w:rsidR="00E7641D" w:rsidRPr="009D4DB5">
          <w:rPr>
            <w:rStyle w:val="Hyperlink"/>
          </w:rPr>
          <w:t>-</w:t>
        </w:r>
        <w:r w:rsidR="00DA6B1E" w:rsidRPr="009D4DB5">
          <w:rPr>
            <w:rStyle w:val="Hyperlink"/>
          </w:rPr>
          <w:t>Learning</w:t>
        </w:r>
      </w:hyperlink>
      <w:r w:rsidR="00DA6B1E" w:rsidRPr="00A64CB6">
        <w:t>.</w:t>
      </w:r>
    </w:p>
    <w:p w:rsidR="00E30ABE" w:rsidRDefault="00E30ABE" w:rsidP="0023046F">
      <w:pPr>
        <w:ind w:left="720"/>
      </w:pPr>
    </w:p>
    <w:p w:rsidR="00123B4E" w:rsidRDefault="00123B4E" w:rsidP="0023046F">
      <w:pPr>
        <w:ind w:left="720"/>
      </w:pPr>
    </w:p>
    <w:p w:rsidR="00E30ABE" w:rsidRPr="00BA738D" w:rsidRDefault="00097B5A" w:rsidP="00BA738D">
      <w:pPr>
        <w:pStyle w:val="Heading4"/>
        <w:ind w:left="720"/>
        <w:rPr>
          <w:sz w:val="28"/>
          <w:szCs w:val="28"/>
        </w:rPr>
      </w:pPr>
      <w:bookmarkStart w:id="5" w:name="_BACKGROUND"/>
      <w:bookmarkEnd w:id="5"/>
      <w:r w:rsidRPr="00BA738D">
        <w:rPr>
          <w:sz w:val="28"/>
          <w:szCs w:val="28"/>
        </w:rPr>
        <w:t>BACKGROUND</w:t>
      </w:r>
    </w:p>
    <w:p w:rsidR="0091779A" w:rsidRPr="00A64CB6" w:rsidRDefault="0091779A" w:rsidP="0023046F">
      <w:pPr>
        <w:pStyle w:val="Heading4"/>
        <w:spacing w:line="240" w:lineRule="auto"/>
        <w:ind w:left="1260"/>
      </w:pPr>
    </w:p>
    <w:p w:rsidR="00BC070C" w:rsidRPr="00A64CB6" w:rsidRDefault="007D7A6F" w:rsidP="0023046F">
      <w:pPr>
        <w:pStyle w:val="Heading4"/>
        <w:numPr>
          <w:ilvl w:val="6"/>
          <w:numId w:val="4"/>
        </w:numPr>
        <w:spacing w:line="240" w:lineRule="auto"/>
        <w:ind w:left="1080"/>
      </w:pPr>
      <w:bookmarkStart w:id="6" w:name="_The_Law:_Context"/>
      <w:bookmarkEnd w:id="6"/>
      <w:r w:rsidRPr="00A64CB6">
        <w:t xml:space="preserve"> </w:t>
      </w:r>
      <w:bookmarkStart w:id="7" w:name="Law"/>
      <w:r w:rsidR="00BC070C" w:rsidRPr="00A64CB6">
        <w:t>The Law: Context and Definitions</w:t>
      </w:r>
      <w:bookmarkEnd w:id="7"/>
    </w:p>
    <w:p w:rsidR="00FB23A0" w:rsidRDefault="00BC070C" w:rsidP="0023046F">
      <w:pPr>
        <w:ind w:left="720"/>
      </w:pPr>
      <w:r w:rsidRPr="00A64CB6">
        <w:br/>
      </w:r>
      <w:hyperlink r:id="rId23" w:history="1">
        <w:r w:rsidR="00857BD0" w:rsidRPr="00FB23A0">
          <w:rPr>
            <w:rStyle w:val="Hyperlink"/>
          </w:rPr>
          <w:t>Chapter 92 of the Acts of 2010</w:t>
        </w:r>
      </w:hyperlink>
      <w:r w:rsidR="00857BD0" w:rsidRPr="00A64CB6">
        <w:t xml:space="preserve">: </w:t>
      </w:r>
      <w:hyperlink r:id="rId24" w:history="1">
        <w:r w:rsidR="006C0734" w:rsidRPr="009D4DB5">
          <w:rPr>
            <w:rStyle w:val="Hyperlink"/>
          </w:rPr>
          <w:t>An Act Relative to Bullying in Schools</w:t>
        </w:r>
      </w:hyperlink>
      <w:r w:rsidRPr="00A64CB6">
        <w:t xml:space="preserve">, called for a number of requirements to help schools prevent </w:t>
      </w:r>
      <w:r w:rsidR="00FB23A0">
        <w:t xml:space="preserve">and address </w:t>
      </w:r>
      <w:r w:rsidRPr="00A64CB6">
        <w:t xml:space="preserve">bullying. </w:t>
      </w:r>
      <w:r w:rsidR="001C7552">
        <w:t>The statute r</w:t>
      </w:r>
      <w:r w:rsidR="00756F08" w:rsidRPr="00A64CB6">
        <w:t>ecog</w:t>
      </w:r>
      <w:r w:rsidR="006B349B" w:rsidRPr="00A64CB6">
        <w:t>n</w:t>
      </w:r>
      <w:r w:rsidR="001C7552">
        <w:t>izes</w:t>
      </w:r>
      <w:r w:rsidR="00756F08" w:rsidRPr="00A64CB6">
        <w:t xml:space="preserve"> the important role that SEL competencies play in improving outcomes for students while also serving as a preventive strategy</w:t>
      </w:r>
      <w:r w:rsidR="001C7552">
        <w:t xml:space="preserve"> related to bullying in schools. </w:t>
      </w:r>
      <w:r w:rsidR="00FB23A0">
        <w:t xml:space="preserve">Section 16 of Chapter 92 of the Acts of 2010 directs the Department to publish </w:t>
      </w:r>
      <w:r w:rsidRPr="00A64CB6">
        <w:t xml:space="preserve">guidelines </w:t>
      </w:r>
      <w:r w:rsidR="00FB23A0">
        <w:t xml:space="preserve">on SEL </w:t>
      </w:r>
      <w:r w:rsidRPr="00A64CB6">
        <w:t>curricula</w:t>
      </w:r>
      <w:r w:rsidR="00FB23A0">
        <w:t xml:space="preserve">, </w:t>
      </w:r>
      <w:r w:rsidRPr="00A64CB6">
        <w:t xml:space="preserve">as follows: </w:t>
      </w:r>
    </w:p>
    <w:p w:rsidR="00FB23A0" w:rsidRDefault="00FB23A0" w:rsidP="0023046F">
      <w:pPr>
        <w:ind w:left="720"/>
      </w:pPr>
    </w:p>
    <w:p w:rsidR="00BC070C" w:rsidRPr="00FB23A0" w:rsidRDefault="00BC070C" w:rsidP="0073126F">
      <w:pPr>
        <w:ind w:left="1440"/>
      </w:pPr>
      <w:r w:rsidRPr="00A64CB6">
        <w:lastRenderedPageBreak/>
        <w:t>The department of elementary and secondary education shall publish guidelines for the implementation of social and emotional learning curricula in kinde</w:t>
      </w:r>
      <w:r w:rsidR="001C7552">
        <w:t>rgarten to grade 1</w:t>
      </w:r>
      <w:r w:rsidR="00387669">
        <w:t>2</w:t>
      </w:r>
      <w:r w:rsidR="00FB23A0">
        <w:t xml:space="preserve">, inclusive… </w:t>
      </w:r>
      <w:r w:rsidR="00FB23A0" w:rsidRPr="0073126F">
        <w:rPr>
          <w:color w:val="333333"/>
        </w:rPr>
        <w:t xml:space="preserve"> For purposes of this section, social and emotional learning shall mean the processes by which children acquire the knowledge, attitudes and skills necessary to recognize and manage their emotions, demonstrate caring and concern for others, establish positive relationships, make responsible decisions and constructively handle challenging social situations.</w:t>
      </w:r>
    </w:p>
    <w:p w:rsidR="00FB23A0" w:rsidRDefault="00FB23A0" w:rsidP="0023046F">
      <w:pPr>
        <w:ind w:left="720"/>
      </w:pPr>
    </w:p>
    <w:p w:rsidR="00113C74" w:rsidRPr="00A64CB6" w:rsidRDefault="00123B4E" w:rsidP="0023046F">
      <w:pPr>
        <w:ind w:left="720"/>
      </w:pPr>
      <w:r>
        <w:rPr>
          <w:b/>
          <w:noProof/>
          <w:lang w:eastAsia="zh-CN"/>
        </w:rPr>
        <w:drawing>
          <wp:anchor distT="0" distB="0" distL="114300" distR="114300" simplePos="0" relativeHeight="251657216" behindDoc="1" locked="0" layoutInCell="1" allowOverlap="1" wp14:anchorId="43C56FCB" wp14:editId="085E899A">
            <wp:simplePos x="0" y="0"/>
            <wp:positionH relativeFrom="margin">
              <wp:posOffset>3752850</wp:posOffset>
            </wp:positionH>
            <wp:positionV relativeFrom="margin">
              <wp:posOffset>615950</wp:posOffset>
            </wp:positionV>
            <wp:extent cx="2954020" cy="2940685"/>
            <wp:effectExtent l="0" t="0" r="0" b="0"/>
            <wp:wrapTight wrapText="bothSides">
              <wp:wrapPolygon edited="0">
                <wp:start x="0" y="0"/>
                <wp:lineTo x="0" y="140"/>
                <wp:lineTo x="5433" y="2239"/>
                <wp:lineTo x="4597" y="2799"/>
                <wp:lineTo x="2786" y="4338"/>
                <wp:lineTo x="1393" y="6716"/>
                <wp:lineTo x="696" y="8955"/>
                <wp:lineTo x="557" y="11194"/>
                <wp:lineTo x="975" y="13433"/>
                <wp:lineTo x="1950" y="15672"/>
                <wp:lineTo x="3761" y="18190"/>
                <wp:lineTo x="7383" y="20149"/>
                <wp:lineTo x="0" y="21409"/>
                <wp:lineTo x="21451" y="21409"/>
                <wp:lineTo x="13790" y="20149"/>
                <wp:lineTo x="17412" y="18190"/>
                <wp:lineTo x="19362" y="15672"/>
                <wp:lineTo x="20198" y="13433"/>
                <wp:lineTo x="20616" y="11194"/>
                <wp:lineTo x="20476" y="8955"/>
                <wp:lineTo x="19780" y="6716"/>
                <wp:lineTo x="18526" y="4478"/>
                <wp:lineTo x="16715" y="2938"/>
                <wp:lineTo x="15740" y="2239"/>
                <wp:lineTo x="21451" y="140"/>
                <wp:lineTo x="21451" y="0"/>
                <wp:lineTo x="0" y="0"/>
              </wp:wrapPolygon>
            </wp:wrapTight>
            <wp:docPr id="4" name="Picture 1" descr="Chart like a wheel with Social, Emotional, and Academic Learning as the hub with Self-Awareness, Self-Management, Social Awareness, Relationship Skills, and Responsible Decision-Making branching out. Classroom Curriculum and Instruction; School Climate, P">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like a wheel with Social, Emotional, and Academic Learning as the hub with Self-Awareness, Self-Management, Social Awareness, Relationship Skills, and Responsible Decision-Making branching out. Classroom Curriculum and Instruction; School Climate, P">
                      <a:hlinkClick r:id="rId25" tgtFrame="&quot;_blank&quot;"/>
                    </pic:cNvPr>
                    <pic:cNvPicPr>
                      <a:picLocks noChangeAspect="1" noChangeArrowheads="1"/>
                    </pic:cNvPicPr>
                  </pic:nvPicPr>
                  <pic:blipFill>
                    <a:blip r:embed="rId26">
                      <a:clrChange>
                        <a:clrFrom>
                          <a:srgbClr val="FFFFFF"/>
                        </a:clrFrom>
                        <a:clrTo>
                          <a:srgbClr val="FFFFFF">
                            <a:alpha val="0"/>
                          </a:srgbClr>
                        </a:clrTo>
                      </a:clrChange>
                    </a:blip>
                    <a:stretch>
                      <a:fillRect/>
                    </a:stretch>
                  </pic:blipFill>
                  <pic:spPr bwMode="auto">
                    <a:xfrm>
                      <a:off x="0" y="0"/>
                      <a:ext cx="2954020" cy="2940685"/>
                    </a:xfrm>
                    <a:prstGeom prst="rect">
                      <a:avLst/>
                    </a:prstGeom>
                    <a:noFill/>
                    <a:ln w="9525">
                      <a:noFill/>
                      <a:miter lim="800000"/>
                      <a:headEnd/>
                      <a:tailEnd/>
                    </a:ln>
                  </pic:spPr>
                </pic:pic>
              </a:graphicData>
            </a:graphic>
          </wp:anchor>
        </w:drawing>
      </w:r>
      <w:r w:rsidR="001C0A20">
        <w:t xml:space="preserve">Researchers and practitioners have offered </w:t>
      </w:r>
      <w:r w:rsidR="00E429F5" w:rsidRPr="00A64CB6">
        <w:t xml:space="preserve">a </w:t>
      </w:r>
      <w:hyperlink r:id="rId27" w:history="1">
        <w:r w:rsidR="00E429F5" w:rsidRPr="009D4DB5">
          <w:rPr>
            <w:rStyle w:val="Hyperlink"/>
          </w:rPr>
          <w:t>range of other definitions</w:t>
        </w:r>
      </w:hyperlink>
      <w:r w:rsidR="00EA5CF1">
        <w:rPr>
          <w:rStyle w:val="bold1"/>
        </w:rPr>
        <w:t xml:space="preserve"> </w:t>
      </w:r>
      <w:r w:rsidR="0040017C" w:rsidRPr="007E018B">
        <w:rPr>
          <w:rStyle w:val="bold1"/>
          <w:b w:val="0"/>
        </w:rPr>
        <w:t>f</w:t>
      </w:r>
      <w:r w:rsidR="00E429F5" w:rsidRPr="00A64CB6">
        <w:t xml:space="preserve">or Social and Emotional Learning that </w:t>
      </w:r>
      <w:r w:rsidR="00077121">
        <w:t xml:space="preserve">districts may choose to use. </w:t>
      </w:r>
    </w:p>
    <w:p w:rsidR="00BE0852" w:rsidRDefault="00BE0852" w:rsidP="0023046F">
      <w:pPr>
        <w:ind w:left="720"/>
      </w:pPr>
    </w:p>
    <w:p w:rsidR="00D92D98" w:rsidRDefault="00B341D1" w:rsidP="0023046F">
      <w:pPr>
        <w:ind w:left="720"/>
      </w:pPr>
      <w:hyperlink w:anchor="_top" w:history="1">
        <w:r w:rsidR="0023046F" w:rsidRPr="004D3F7B">
          <w:rPr>
            <w:color w:val="FF0000"/>
            <w:sz w:val="20"/>
            <w:szCs w:val="20"/>
          </w:rPr>
          <w:t>Back to Top</w:t>
        </w:r>
      </w:hyperlink>
    </w:p>
    <w:p w:rsidR="00835C55" w:rsidRPr="00A64CB6" w:rsidRDefault="00835C55" w:rsidP="0023046F">
      <w:pPr>
        <w:ind w:left="720"/>
        <w:rPr>
          <w:b/>
        </w:rPr>
      </w:pPr>
    </w:p>
    <w:p w:rsidR="00D92D98" w:rsidRDefault="00D92D98" w:rsidP="0023046F">
      <w:pPr>
        <w:pStyle w:val="Heading4"/>
        <w:numPr>
          <w:ilvl w:val="6"/>
          <w:numId w:val="4"/>
        </w:numPr>
        <w:spacing w:line="240" w:lineRule="auto"/>
        <w:ind w:left="1080"/>
      </w:pPr>
      <w:bookmarkStart w:id="8" w:name="_Social_Emotional_Learning"/>
      <w:bookmarkStart w:id="9" w:name="B_SEL"/>
      <w:bookmarkEnd w:id="8"/>
      <w:r w:rsidRPr="00A64CB6">
        <w:t xml:space="preserve">Social Emotional Learning </w:t>
      </w:r>
      <w:r w:rsidR="00850999" w:rsidRPr="00A64CB6">
        <w:t xml:space="preserve">Competencies </w:t>
      </w:r>
    </w:p>
    <w:p w:rsidR="00387669" w:rsidRDefault="00387669" w:rsidP="0023046F">
      <w:pPr>
        <w:pStyle w:val="Heading4"/>
        <w:spacing w:line="240" w:lineRule="auto"/>
        <w:ind w:left="1080"/>
      </w:pPr>
    </w:p>
    <w:p w:rsidR="00387669" w:rsidRPr="00387669" w:rsidRDefault="00387669" w:rsidP="0023046F">
      <w:pPr>
        <w:pStyle w:val="Heading4"/>
        <w:spacing w:line="240" w:lineRule="auto"/>
        <w:ind w:left="1080"/>
        <w:rPr>
          <w:b w:val="0"/>
        </w:rPr>
      </w:pPr>
      <w:r>
        <w:rPr>
          <w:b w:val="0"/>
        </w:rPr>
        <w:t xml:space="preserve">The competencies as defined by </w:t>
      </w:r>
      <w:r w:rsidR="001C0A20">
        <w:rPr>
          <w:b w:val="0"/>
        </w:rPr>
        <w:t>the Collaborative for Academic, Social, and Emotional Learning (</w:t>
      </w:r>
      <w:hyperlink r:id="rId28" w:history="1">
        <w:r w:rsidRPr="001C0A20">
          <w:rPr>
            <w:rStyle w:val="Hyperlink"/>
            <w:b w:val="0"/>
          </w:rPr>
          <w:t>CASEL</w:t>
        </w:r>
      </w:hyperlink>
      <w:r w:rsidR="001C0A20">
        <w:rPr>
          <w:b w:val="0"/>
        </w:rPr>
        <w:t>)</w:t>
      </w:r>
      <w:r>
        <w:rPr>
          <w:b w:val="0"/>
        </w:rPr>
        <w:t xml:space="preserve"> are:</w:t>
      </w:r>
    </w:p>
    <w:bookmarkEnd w:id="9"/>
    <w:p w:rsidR="00D92D98" w:rsidRPr="00A64CB6" w:rsidRDefault="00D92D98" w:rsidP="0023046F"/>
    <w:p w:rsidR="00D92D98" w:rsidRPr="00A64CB6" w:rsidRDefault="00D92D98" w:rsidP="0023046F">
      <w:pPr>
        <w:numPr>
          <w:ilvl w:val="0"/>
          <w:numId w:val="10"/>
        </w:numPr>
        <w:ind w:left="1080"/>
      </w:pPr>
      <w:r w:rsidRPr="007C415E">
        <w:rPr>
          <w:b/>
          <w:i/>
        </w:rPr>
        <w:t>Self-Awareness</w:t>
      </w:r>
      <w:r w:rsidRPr="00A64CB6">
        <w:t xml:space="preserve"> </w:t>
      </w:r>
      <w:r w:rsidR="003153CE" w:rsidRPr="00A64CB6">
        <w:t>refers to</w:t>
      </w:r>
      <w:r w:rsidR="00C45811" w:rsidRPr="00A64CB6">
        <w:t xml:space="preserve"> </w:t>
      </w:r>
      <w:r w:rsidR="001C0A20">
        <w:t xml:space="preserve">students’ </w:t>
      </w:r>
      <w:r w:rsidR="00C45811" w:rsidRPr="00A64CB6">
        <w:t xml:space="preserve">ability to </w:t>
      </w:r>
      <w:r w:rsidRPr="00A64CB6">
        <w:t xml:space="preserve">identify and </w:t>
      </w:r>
      <w:r w:rsidR="00C45811" w:rsidRPr="00A64CB6">
        <w:t xml:space="preserve">recognize their own </w:t>
      </w:r>
      <w:r w:rsidRPr="00A64CB6">
        <w:t xml:space="preserve">emotions; </w:t>
      </w:r>
      <w:r w:rsidR="00C45811" w:rsidRPr="00A64CB6">
        <w:t xml:space="preserve">develop an </w:t>
      </w:r>
      <w:r w:rsidRPr="00A64CB6">
        <w:t>accurate self-perception</w:t>
      </w:r>
      <w:r w:rsidR="00C45811" w:rsidRPr="00A64CB6">
        <w:t xml:space="preserve"> of their </w:t>
      </w:r>
      <w:r w:rsidRPr="00A64CB6">
        <w:t xml:space="preserve">strengths, needs, and values; and </w:t>
      </w:r>
      <w:r w:rsidR="00C45811" w:rsidRPr="00A64CB6">
        <w:t xml:space="preserve">a well-grounded sense of </w:t>
      </w:r>
      <w:r w:rsidRPr="00A64CB6">
        <w:t>self-efficacy.</w:t>
      </w:r>
    </w:p>
    <w:p w:rsidR="00CE2206" w:rsidRDefault="00D92D98" w:rsidP="0023046F">
      <w:pPr>
        <w:numPr>
          <w:ilvl w:val="0"/>
          <w:numId w:val="10"/>
        </w:numPr>
        <w:ind w:left="1080"/>
      </w:pPr>
      <w:r w:rsidRPr="007C415E">
        <w:rPr>
          <w:b/>
          <w:i/>
        </w:rPr>
        <w:t>Self-Management</w:t>
      </w:r>
      <w:r w:rsidRPr="00A64CB6">
        <w:t xml:space="preserve"> includes </w:t>
      </w:r>
      <w:r w:rsidR="00C45811" w:rsidRPr="00A64CB6">
        <w:t xml:space="preserve">students’ ability to: control their own </w:t>
      </w:r>
      <w:r w:rsidRPr="00A64CB6">
        <w:t>impulse</w:t>
      </w:r>
      <w:r w:rsidR="00C45811" w:rsidRPr="00A64CB6">
        <w:t>s; effectively manage their emotions (including anxiety, stress, frustration and anger)</w:t>
      </w:r>
      <w:r w:rsidRPr="00A64CB6">
        <w:t xml:space="preserve">; </w:t>
      </w:r>
      <w:r w:rsidR="00C45811" w:rsidRPr="00A64CB6">
        <w:t xml:space="preserve">motivate themselves and develop </w:t>
      </w:r>
      <w:r w:rsidRPr="00A64CB6">
        <w:t xml:space="preserve">self- discipline; </w:t>
      </w:r>
      <w:r w:rsidR="00C45811" w:rsidRPr="00A64CB6">
        <w:t>set and achieve goals</w:t>
      </w:r>
      <w:r w:rsidRPr="00A64CB6">
        <w:t xml:space="preserve">; and </w:t>
      </w:r>
      <w:r w:rsidR="00C45811" w:rsidRPr="00A64CB6">
        <w:t xml:space="preserve">develop </w:t>
      </w:r>
      <w:r w:rsidRPr="00A64CB6">
        <w:t>organizational skills.</w:t>
      </w:r>
    </w:p>
    <w:p w:rsidR="00D92D98" w:rsidRPr="00A64CB6" w:rsidRDefault="00D92D98" w:rsidP="0023046F">
      <w:pPr>
        <w:numPr>
          <w:ilvl w:val="0"/>
          <w:numId w:val="10"/>
        </w:numPr>
        <w:ind w:left="1080"/>
      </w:pPr>
      <w:r w:rsidRPr="007C415E">
        <w:rPr>
          <w:b/>
          <w:i/>
        </w:rPr>
        <w:t>Social Awareness</w:t>
      </w:r>
      <w:r w:rsidRPr="00A64CB6">
        <w:t xml:space="preserve"> addresses perspective taking</w:t>
      </w:r>
      <w:r w:rsidR="00C45811" w:rsidRPr="00A64CB6">
        <w:t>, and helps students recognize similarities and differences between themselves and other</w:t>
      </w:r>
      <w:r w:rsidR="00263226" w:rsidRPr="00A64CB6">
        <w:t>s;</w:t>
      </w:r>
      <w:r w:rsidR="00C45811" w:rsidRPr="00A64CB6">
        <w:t xml:space="preserve"> </w:t>
      </w:r>
      <w:r w:rsidR="00263226" w:rsidRPr="00A64CB6">
        <w:t xml:space="preserve">develop </w:t>
      </w:r>
      <w:r w:rsidR="00C45811" w:rsidRPr="00A64CB6">
        <w:t xml:space="preserve">empathy, </w:t>
      </w:r>
      <w:r w:rsidR="00512795" w:rsidRPr="00A64CB6">
        <w:t>compassion and</w:t>
      </w:r>
      <w:r w:rsidRPr="00A64CB6">
        <w:t xml:space="preserve"> </w:t>
      </w:r>
      <w:r w:rsidR="00C45811" w:rsidRPr="00A64CB6">
        <w:t>r</w:t>
      </w:r>
      <w:r w:rsidR="007D0D2E" w:rsidRPr="00A64CB6">
        <w:t>espect for others and diversity</w:t>
      </w:r>
      <w:r w:rsidRPr="00A64CB6">
        <w:t>.</w:t>
      </w:r>
    </w:p>
    <w:p w:rsidR="00A12D0D" w:rsidRPr="00A64CB6" w:rsidRDefault="00A12D0D" w:rsidP="0023046F">
      <w:pPr>
        <w:numPr>
          <w:ilvl w:val="0"/>
          <w:numId w:val="10"/>
        </w:numPr>
        <w:ind w:left="1080"/>
      </w:pPr>
      <w:r w:rsidRPr="007C415E">
        <w:rPr>
          <w:b/>
          <w:i/>
        </w:rPr>
        <w:t>Relationship Skills</w:t>
      </w:r>
      <w:r w:rsidRPr="00A64CB6">
        <w:t xml:space="preserve"> encompasses </w:t>
      </w:r>
      <w:r w:rsidR="00C45811" w:rsidRPr="00A64CB6">
        <w:t xml:space="preserve">a broad array of important social skills, including effective </w:t>
      </w:r>
      <w:r w:rsidRPr="00A64CB6">
        <w:t>communication</w:t>
      </w:r>
      <w:r w:rsidR="00C45811" w:rsidRPr="00A64CB6">
        <w:t xml:space="preserve"> skills</w:t>
      </w:r>
      <w:r w:rsidRPr="00A64CB6">
        <w:t xml:space="preserve">; </w:t>
      </w:r>
      <w:r w:rsidR="00C45811" w:rsidRPr="00A64CB6">
        <w:t xml:space="preserve">skills to support </w:t>
      </w:r>
      <w:r w:rsidRPr="00A64CB6">
        <w:t xml:space="preserve">social engagement and </w:t>
      </w:r>
      <w:r w:rsidR="007D0D2E" w:rsidRPr="00A64CB6">
        <w:t xml:space="preserve">build </w:t>
      </w:r>
      <w:r w:rsidRPr="00A64CB6">
        <w:t>relationship</w:t>
      </w:r>
      <w:r w:rsidR="007D0D2E" w:rsidRPr="00A64CB6">
        <w:t>s</w:t>
      </w:r>
      <w:r w:rsidRPr="00A64CB6">
        <w:t xml:space="preserve">; </w:t>
      </w:r>
      <w:r w:rsidR="00C45811" w:rsidRPr="00A64CB6">
        <w:t>cooperation</w:t>
      </w:r>
      <w:r w:rsidRPr="00A64CB6">
        <w:t>; negotiation</w:t>
      </w:r>
      <w:r w:rsidR="00C45811" w:rsidRPr="00A64CB6">
        <w:t>, conflict resolution and interpersonal problem solving</w:t>
      </w:r>
      <w:r w:rsidRPr="00A64CB6">
        <w:t xml:space="preserve">; </w:t>
      </w:r>
      <w:r w:rsidR="00C45811" w:rsidRPr="00A64CB6">
        <w:t xml:space="preserve">assertiveness skills, </w:t>
      </w:r>
      <w:r w:rsidRPr="00A64CB6">
        <w:t>refusal</w:t>
      </w:r>
      <w:r w:rsidR="00C45811" w:rsidRPr="00A64CB6">
        <w:t xml:space="preserve"> skills</w:t>
      </w:r>
      <w:r w:rsidRPr="00A64CB6">
        <w:t xml:space="preserve">; </w:t>
      </w:r>
      <w:r w:rsidR="00C45811" w:rsidRPr="00A64CB6">
        <w:t xml:space="preserve">and </w:t>
      </w:r>
      <w:r w:rsidR="00263226" w:rsidRPr="00A64CB6">
        <w:t>the ability to</w:t>
      </w:r>
      <w:r w:rsidR="00C45811" w:rsidRPr="00A64CB6">
        <w:t xml:space="preserve"> seek help from others, when needed</w:t>
      </w:r>
      <w:r w:rsidRPr="00A64CB6">
        <w:t xml:space="preserve">. </w:t>
      </w:r>
    </w:p>
    <w:p w:rsidR="00A12D0D" w:rsidRPr="00A64CB6" w:rsidRDefault="00A12D0D" w:rsidP="0023046F">
      <w:pPr>
        <w:numPr>
          <w:ilvl w:val="0"/>
          <w:numId w:val="10"/>
        </w:numPr>
        <w:ind w:left="1080"/>
      </w:pPr>
      <w:r w:rsidRPr="007C415E">
        <w:rPr>
          <w:b/>
          <w:i/>
        </w:rPr>
        <w:t>Responsible Decision Making</w:t>
      </w:r>
      <w:r w:rsidRPr="00A64CB6">
        <w:t xml:space="preserve"> includes </w:t>
      </w:r>
      <w:r w:rsidR="00C45811" w:rsidRPr="00A64CB6">
        <w:t xml:space="preserve">the skills needed to problem solve and make effective choices, including </w:t>
      </w:r>
      <w:r w:rsidRPr="00A64CB6">
        <w:t xml:space="preserve">problem identification and situation analysis; </w:t>
      </w:r>
      <w:r w:rsidR="00C45811" w:rsidRPr="00A64CB6">
        <w:t>generating alternative solutions,</w:t>
      </w:r>
      <w:r w:rsidRPr="00A64CB6">
        <w:t xml:space="preserve"> </w:t>
      </w:r>
      <w:r w:rsidR="00263226" w:rsidRPr="00A64CB6">
        <w:t xml:space="preserve">making a choice, implementing a decision, and evaluating </w:t>
      </w:r>
      <w:r w:rsidRPr="00A64CB6">
        <w:t xml:space="preserve">and </w:t>
      </w:r>
      <w:r w:rsidR="00263226" w:rsidRPr="00A64CB6">
        <w:t>reflecting on choices</w:t>
      </w:r>
      <w:r w:rsidRPr="00A64CB6">
        <w:t xml:space="preserve">; </w:t>
      </w:r>
      <w:r w:rsidR="00C45811" w:rsidRPr="00A64CB6">
        <w:t xml:space="preserve">all within the context </w:t>
      </w:r>
      <w:r w:rsidR="003B1D63" w:rsidRPr="00A64CB6">
        <w:t>of personal</w:t>
      </w:r>
      <w:r w:rsidRPr="00A64CB6">
        <w:t xml:space="preserve">, social, and ethical </w:t>
      </w:r>
      <w:r w:rsidR="00835825" w:rsidRPr="00A64CB6">
        <w:t xml:space="preserve">standards, </w:t>
      </w:r>
      <w:r w:rsidR="007D0D2E" w:rsidRPr="00A64CB6">
        <w:t xml:space="preserve">safety and </w:t>
      </w:r>
      <w:r w:rsidRPr="00A64CB6">
        <w:t>responsibility.</w:t>
      </w:r>
    </w:p>
    <w:p w:rsidR="00514248" w:rsidRPr="00A64CB6" w:rsidRDefault="00514248" w:rsidP="0023046F">
      <w:pPr>
        <w:ind w:left="1080"/>
      </w:pPr>
    </w:p>
    <w:p w:rsidR="0078564E" w:rsidRPr="00A64CB6" w:rsidRDefault="00113C74" w:rsidP="0023046F">
      <w:pPr>
        <w:ind w:left="720"/>
      </w:pPr>
      <w:r w:rsidRPr="00A64CB6">
        <w:t>S</w:t>
      </w:r>
      <w:r w:rsidR="003870C7" w:rsidRPr="00A64CB6">
        <w:t xml:space="preserve">tudents in grades </w:t>
      </w:r>
      <w:r w:rsidR="00835825" w:rsidRPr="00A64CB6">
        <w:t>K-</w:t>
      </w:r>
      <w:r w:rsidR="00706B0C" w:rsidRPr="00A64CB6">
        <w:t>12</w:t>
      </w:r>
      <w:r w:rsidR="00835825" w:rsidRPr="00A64CB6">
        <w:t xml:space="preserve"> need </w:t>
      </w:r>
      <w:r w:rsidRPr="00A64CB6">
        <w:t>instruction in</w:t>
      </w:r>
      <w:r w:rsidR="00835825" w:rsidRPr="00A64CB6">
        <w:t xml:space="preserve"> social and emotional learning skills</w:t>
      </w:r>
      <w:r w:rsidR="00077121">
        <w:t>,</w:t>
      </w:r>
      <w:r w:rsidR="00835825" w:rsidRPr="00A64CB6">
        <w:t xml:space="preserve"> </w:t>
      </w:r>
      <w:r w:rsidRPr="00A64CB6">
        <w:t>followed by</w:t>
      </w:r>
      <w:r w:rsidR="0084419E">
        <w:t xml:space="preserve"> </w:t>
      </w:r>
      <w:r w:rsidRPr="00A64CB6">
        <w:t>opportunities to</w:t>
      </w:r>
      <w:r w:rsidR="00835825" w:rsidRPr="00A64CB6">
        <w:t xml:space="preserve"> practice and generaliz</w:t>
      </w:r>
      <w:r w:rsidRPr="00A64CB6">
        <w:t>e those skills</w:t>
      </w:r>
      <w:r w:rsidR="00C3314E" w:rsidRPr="00A64CB6">
        <w:t xml:space="preserve"> </w:t>
      </w:r>
      <w:r w:rsidR="00835825" w:rsidRPr="00A64CB6">
        <w:t xml:space="preserve">across settings and situations. </w:t>
      </w:r>
      <w:r w:rsidR="00A650AB" w:rsidRPr="00A64CB6">
        <w:t xml:space="preserve">Research has shown that </w:t>
      </w:r>
      <w:r w:rsidR="00263226" w:rsidRPr="00A64CB6">
        <w:t xml:space="preserve">SEL </w:t>
      </w:r>
      <w:r w:rsidR="00A650AB" w:rsidRPr="00A64CB6">
        <w:t xml:space="preserve">can be successfully </w:t>
      </w:r>
      <w:r w:rsidR="00A12D0D" w:rsidRPr="00A64CB6">
        <w:t xml:space="preserve">taught by </w:t>
      </w:r>
      <w:r w:rsidR="00A650AB" w:rsidRPr="00A64CB6">
        <w:t xml:space="preserve">regular </w:t>
      </w:r>
      <w:r w:rsidR="00A12D0D" w:rsidRPr="00A64CB6">
        <w:t xml:space="preserve">classroom teachers using </w:t>
      </w:r>
      <w:r w:rsidRPr="00A64CB6">
        <w:t xml:space="preserve">evidence-based </w:t>
      </w:r>
      <w:r w:rsidR="00A650AB" w:rsidRPr="00A64CB6">
        <w:t>lessons and activities</w:t>
      </w:r>
      <w:r w:rsidR="00A12D0D" w:rsidRPr="00A64CB6">
        <w:t xml:space="preserve"> that focus on specific skills such as responsible decision making. </w:t>
      </w:r>
      <w:r w:rsidR="00835825" w:rsidRPr="00A64CB6">
        <w:lastRenderedPageBreak/>
        <w:t>Ad</w:t>
      </w:r>
      <w:r w:rsidR="00255DAB">
        <w:t xml:space="preserve">ditionally, research has shown </w:t>
      </w:r>
      <w:r w:rsidR="00835825" w:rsidRPr="00A64CB6">
        <w:t xml:space="preserve">that particular SEL skills </w:t>
      </w:r>
      <w:r w:rsidR="00F521EA" w:rsidRPr="00A64CB6">
        <w:t xml:space="preserve">such </w:t>
      </w:r>
      <w:r w:rsidR="00C3314E" w:rsidRPr="00A64CB6">
        <w:t xml:space="preserve">as identifying one’s own feelings, goal setting, coping, empathy, respect, communication, collaboration and decision making </w:t>
      </w:r>
      <w:r w:rsidR="00835825" w:rsidRPr="00A64CB6">
        <w:t xml:space="preserve">are most effectively targeted for development </w:t>
      </w:r>
      <w:r w:rsidR="00C3314E" w:rsidRPr="00A64CB6">
        <w:t xml:space="preserve">when they are organized and </w:t>
      </w:r>
      <w:r w:rsidR="00835825" w:rsidRPr="00A64CB6">
        <w:t xml:space="preserve">focused </w:t>
      </w:r>
      <w:r w:rsidR="00C3314E" w:rsidRPr="00A64CB6">
        <w:t xml:space="preserve">on specific </w:t>
      </w:r>
      <w:r w:rsidR="00835825" w:rsidRPr="00A64CB6">
        <w:t>learning objectives and teaching practices</w:t>
      </w:r>
      <w:r w:rsidR="008D75A6">
        <w:t>.</w:t>
      </w:r>
      <w:r w:rsidR="0078564E" w:rsidRPr="00A64CB6">
        <w:br/>
      </w:r>
    </w:p>
    <w:p w:rsidR="0078564E" w:rsidRPr="00A64CB6" w:rsidRDefault="0078564E" w:rsidP="0023046F">
      <w:pPr>
        <w:tabs>
          <w:tab w:val="left" w:pos="720"/>
        </w:tabs>
        <w:ind w:left="720"/>
      </w:pPr>
      <w:r w:rsidRPr="00A64CB6">
        <w:t xml:space="preserve">Once students have demonstrated proficiency in using the appropriate skill for a specific situation, classroom teachers can also provide opportunities for application of skills throughout the school day and in specific subject classes, using a variety of general teaching practices, including active forms of learning, such as discussion, cooperative learning and project-based learning, brainstorming, role playing and behavioral rehearsal. All of these provide students with opportunities to practice developing social and emotional skills. Ideally all adults in the school model social and emotional competence. Indeed, SEL is most effectively fostered when educators create classroom experiences and broader school climate that are warm, inclusive and based on positive relationships and interactions, and where academic, social and emotional learning taps into students’ own curiosity and motivation. Section VII provides examples of learning activities that provide students with opportunities to practice SEL skills in different situations and settings </w:t>
      </w:r>
      <w:r w:rsidR="0010580F">
        <w:t xml:space="preserve">and </w:t>
      </w:r>
      <w:r w:rsidRPr="00A64CB6">
        <w:t>in an integrated way (e.g., through English Language Arts instruction).</w:t>
      </w:r>
    </w:p>
    <w:p w:rsidR="0078564E" w:rsidRPr="00A64CB6" w:rsidRDefault="0078564E" w:rsidP="0023046F">
      <w:pPr>
        <w:ind w:left="720"/>
      </w:pPr>
    </w:p>
    <w:p w:rsidR="0078564E" w:rsidRPr="00A64CB6" w:rsidRDefault="0078564E" w:rsidP="0023046F">
      <w:pPr>
        <w:ind w:left="720"/>
      </w:pPr>
      <w:r w:rsidRPr="00A64CB6">
        <w:t>To support more targeted needs, educational specialists and counseling staff should also model skills and expand students’ capacity for skill practice in one</w:t>
      </w:r>
      <w:r w:rsidR="0010580F">
        <w:t>-</w:t>
      </w:r>
      <w:r w:rsidRPr="00A64CB6">
        <w:t>on</w:t>
      </w:r>
      <w:r w:rsidR="0010580F">
        <w:t>-</w:t>
      </w:r>
      <w:r w:rsidRPr="00A64CB6">
        <w:t>one and small group situations.</w:t>
      </w:r>
    </w:p>
    <w:p w:rsidR="00BE0852" w:rsidRDefault="00BE0852" w:rsidP="0023046F">
      <w:pPr>
        <w:ind w:left="720"/>
      </w:pPr>
    </w:p>
    <w:p w:rsidR="0023046F" w:rsidRPr="00A64CB6" w:rsidRDefault="00B341D1" w:rsidP="0023046F">
      <w:pPr>
        <w:ind w:left="720"/>
        <w:rPr>
          <w:b/>
        </w:rPr>
      </w:pPr>
      <w:hyperlink w:anchor="_top" w:history="1">
        <w:r w:rsidR="0023046F" w:rsidRPr="004D3F7B">
          <w:rPr>
            <w:color w:val="FF0000"/>
            <w:sz w:val="20"/>
            <w:szCs w:val="20"/>
          </w:rPr>
          <w:t>Back to Top</w:t>
        </w:r>
      </w:hyperlink>
    </w:p>
    <w:p w:rsidR="0078564E" w:rsidRPr="00A64CB6" w:rsidRDefault="0078564E" w:rsidP="0023046F">
      <w:pPr>
        <w:rPr>
          <w:b/>
        </w:rPr>
      </w:pPr>
    </w:p>
    <w:p w:rsidR="0078564E" w:rsidRPr="00A64CB6" w:rsidRDefault="0078564E" w:rsidP="0023046F">
      <w:pPr>
        <w:pStyle w:val="Heading4"/>
        <w:numPr>
          <w:ilvl w:val="6"/>
          <w:numId w:val="4"/>
        </w:numPr>
        <w:spacing w:line="240" w:lineRule="auto"/>
        <w:ind w:left="1080"/>
      </w:pPr>
      <w:bookmarkStart w:id="10" w:name="_Benefits_of_SEL"/>
      <w:bookmarkStart w:id="11" w:name="C_Benefits"/>
      <w:bookmarkEnd w:id="10"/>
      <w:r w:rsidRPr="00A64CB6">
        <w:t>Benefits of SEL</w:t>
      </w:r>
    </w:p>
    <w:bookmarkEnd w:id="11"/>
    <w:p w:rsidR="0078564E" w:rsidRPr="00A64CB6" w:rsidRDefault="0078564E" w:rsidP="0023046F">
      <w:pPr>
        <w:rPr>
          <w:b/>
        </w:rPr>
      </w:pPr>
    </w:p>
    <w:p w:rsidR="0078564E" w:rsidRPr="00A64CB6" w:rsidRDefault="00255DAB" w:rsidP="0023046F">
      <w:pPr>
        <w:ind w:left="720"/>
      </w:pPr>
      <w:r>
        <w:t>Implemen</w:t>
      </w:r>
      <w:r w:rsidR="0078564E" w:rsidRPr="00A64CB6">
        <w:t>t</w:t>
      </w:r>
      <w:r w:rsidR="00F77E6B">
        <w:t>ing</w:t>
      </w:r>
      <w:r w:rsidR="0078564E" w:rsidRPr="00A64CB6">
        <w:t xml:space="preserve"> evidence-based SEL programs and practices in schools provide</w:t>
      </w:r>
      <w:r w:rsidR="00F77E6B">
        <w:t>s</w:t>
      </w:r>
      <w:r w:rsidR="0078564E" w:rsidRPr="00A64CB6">
        <w:t xml:space="preserve"> a strong foundation for creating a safe</w:t>
      </w:r>
      <w:r w:rsidR="00A14CE6">
        <w:t xml:space="preserve"> and supportive l</w:t>
      </w:r>
      <w:r w:rsidR="0078564E" w:rsidRPr="00A64CB6">
        <w:t>earning environment where all students can succeed</w:t>
      </w:r>
      <w:r w:rsidR="00BE6A87">
        <w:t>. It</w:t>
      </w:r>
      <w:r w:rsidR="0078564E" w:rsidRPr="00A64CB6">
        <w:t xml:space="preserve"> promote</w:t>
      </w:r>
      <w:r w:rsidR="00BE6A87">
        <w:t>s</w:t>
      </w:r>
      <w:r w:rsidR="0078564E" w:rsidRPr="00A64CB6">
        <w:t xml:space="preserve"> positive outcomes in social and emotional learning as well as academic areas.</w:t>
      </w:r>
      <w:r w:rsidR="00B3281B">
        <w:t xml:space="preserve"> The </w:t>
      </w:r>
      <w:hyperlink r:id="rId29" w:anchor="sssdefined" w:history="1">
        <w:r w:rsidR="00B3281B" w:rsidRPr="00B3281B">
          <w:rPr>
            <w:rStyle w:val="Hyperlink"/>
          </w:rPr>
          <w:t>state definition</w:t>
        </w:r>
      </w:hyperlink>
      <w:r w:rsidR="00B3281B">
        <w:t xml:space="preserve"> of safe and supportive schools includes references to SEL.</w:t>
      </w:r>
      <w:r w:rsidR="0078564E" w:rsidRPr="00A64CB6">
        <w:t xml:space="preserve"> </w:t>
      </w:r>
      <w:r w:rsidR="00930572">
        <w:t>T</w:t>
      </w:r>
      <w:r w:rsidR="00B3281B">
        <w:t>hese</w:t>
      </w:r>
      <w:r w:rsidR="0078564E" w:rsidRPr="00A64CB6">
        <w:t xml:space="preserve"> skills </w:t>
      </w:r>
      <w:r w:rsidR="00930572">
        <w:t>should help</w:t>
      </w:r>
      <w:r w:rsidR="0078564E" w:rsidRPr="00A64CB6">
        <w:t xml:space="preserve"> students to </w:t>
      </w:r>
      <w:r w:rsidR="00930572">
        <w:t>succeed in school and beyond</w:t>
      </w:r>
      <w:r w:rsidR="00512C9A">
        <w:t>.</w:t>
      </w:r>
    </w:p>
    <w:p w:rsidR="0078564E" w:rsidRPr="00A64CB6" w:rsidRDefault="0078564E" w:rsidP="0023046F">
      <w:pPr>
        <w:ind w:left="720"/>
      </w:pPr>
    </w:p>
    <w:p w:rsidR="0078564E" w:rsidRPr="00A64CB6" w:rsidRDefault="0078564E" w:rsidP="0023046F">
      <w:pPr>
        <w:ind w:left="720"/>
      </w:pPr>
      <w:r w:rsidRPr="00A64CB6">
        <w:t xml:space="preserve">Effective </w:t>
      </w:r>
      <w:r w:rsidR="00F77E6B">
        <w:t xml:space="preserve">SEL </w:t>
      </w:r>
      <w:r w:rsidRPr="00A64CB6">
        <w:t xml:space="preserve">programs include multi-component, school-based interventions involving classroom-based curricula and other teaching and organizational approaches that focus on teaching </w:t>
      </w:r>
      <w:proofErr w:type="gramStart"/>
      <w:r w:rsidR="003B1D63" w:rsidRPr="00A64CB6">
        <w:t>students</w:t>
      </w:r>
      <w:proofErr w:type="gramEnd"/>
      <w:r w:rsidRPr="00A64CB6">
        <w:t xml:space="preserve"> skills that will enhance social and emotional competencies, including their ability to be available for learning. Key findings from research</w:t>
      </w:r>
      <w:r w:rsidRPr="00A64CB6">
        <w:rPr>
          <w:b/>
        </w:rPr>
        <w:t xml:space="preserve"> </w:t>
      </w:r>
      <w:r w:rsidRPr="00A64CB6">
        <w:t xml:space="preserve">on effective approaches to SEL in schools are included in the </w:t>
      </w:r>
      <w:r w:rsidR="00F77E6B">
        <w:t>bibliography</w:t>
      </w:r>
      <w:r w:rsidRPr="00A64CB6">
        <w:t>.</w:t>
      </w:r>
    </w:p>
    <w:p w:rsidR="0078564E" w:rsidRPr="00A64CB6" w:rsidRDefault="0078564E" w:rsidP="0023046F">
      <w:pPr>
        <w:ind w:left="1080"/>
      </w:pPr>
    </w:p>
    <w:p w:rsidR="0078564E" w:rsidRPr="00A64CB6" w:rsidRDefault="0078564E" w:rsidP="0023046F">
      <w:pPr>
        <w:ind w:left="720"/>
        <w:rPr>
          <w:b/>
        </w:rPr>
      </w:pPr>
      <w:r w:rsidRPr="00A64CB6">
        <w:rPr>
          <w:b/>
        </w:rPr>
        <w:t>School climate</w:t>
      </w:r>
    </w:p>
    <w:p w:rsidR="0078564E" w:rsidRPr="00A64CB6" w:rsidRDefault="0078564E" w:rsidP="0023046F">
      <w:pPr>
        <w:ind w:left="720"/>
      </w:pPr>
      <w:r w:rsidRPr="00A64CB6">
        <w:t>A sustainable, positive school climate can also be supported and enhanced by SEL, as can efforts to reduce dropout rates, foster youth development and academic achievement, and increase the knowledge, skills, and disposition necessary for students to be responsible and productive members of the school community and society as a whole. Many studies (</w:t>
      </w:r>
      <w:r w:rsidR="009D4DB5" w:rsidRPr="00A64CB6">
        <w:t>e.g.</w:t>
      </w:r>
      <w:r w:rsidRPr="00A64CB6">
        <w:t xml:space="preserve">, those cited in the </w:t>
      </w:r>
      <w:hyperlink r:id="rId30" w:history="1">
        <w:r w:rsidR="00CE2206" w:rsidRPr="00387669">
          <w:rPr>
            <w:rStyle w:val="Hyperlink"/>
          </w:rPr>
          <w:t>2013</w:t>
        </w:r>
        <w:r w:rsidRPr="00387669">
          <w:rPr>
            <w:rStyle w:val="Hyperlink"/>
          </w:rPr>
          <w:t xml:space="preserve"> and 2015 CASEL Guide</w:t>
        </w:r>
        <w:r w:rsidR="00387669" w:rsidRPr="00387669">
          <w:rPr>
            <w:rStyle w:val="Hyperlink"/>
          </w:rPr>
          <w:t>s</w:t>
        </w:r>
      </w:hyperlink>
      <w:r w:rsidR="00387669">
        <w:t xml:space="preserve">, </w:t>
      </w:r>
      <w:hyperlink r:id="rId31" w:history="1">
        <w:r w:rsidR="00387669" w:rsidRPr="00387669">
          <w:rPr>
            <w:rStyle w:val="Hyperlink"/>
          </w:rPr>
          <w:t>2017 Meta-Analysis</w:t>
        </w:r>
      </w:hyperlink>
      <w:r w:rsidRPr="00A64CB6">
        <w:t xml:space="preserve">) have found that SEL can increase attendance, and a related sense of connection to school and to adult members of the school </w:t>
      </w:r>
      <w:r w:rsidRPr="00A64CB6">
        <w:lastRenderedPageBreak/>
        <w:t>community. When school members feel safe, valued, cared for, engaged, and respected, learning can measurably increase.</w:t>
      </w:r>
    </w:p>
    <w:p w:rsidR="00BE0852" w:rsidRDefault="00BE0852" w:rsidP="0023046F">
      <w:pPr>
        <w:ind w:left="720"/>
      </w:pPr>
    </w:p>
    <w:p w:rsidR="0023046F" w:rsidRDefault="00B341D1" w:rsidP="0023046F">
      <w:pPr>
        <w:ind w:left="720"/>
        <w:rPr>
          <w:color w:val="FF0000"/>
          <w:sz w:val="20"/>
          <w:szCs w:val="20"/>
        </w:rPr>
      </w:pPr>
      <w:hyperlink w:anchor="_top" w:history="1">
        <w:r w:rsidR="0023046F" w:rsidRPr="004D3F7B">
          <w:rPr>
            <w:color w:val="FF0000"/>
            <w:sz w:val="20"/>
            <w:szCs w:val="20"/>
          </w:rPr>
          <w:t>Back to Top</w:t>
        </w:r>
      </w:hyperlink>
    </w:p>
    <w:p w:rsidR="00BE0852" w:rsidRPr="00A64CB6" w:rsidRDefault="00BE0852" w:rsidP="0023046F">
      <w:pPr>
        <w:ind w:left="720"/>
        <w:rPr>
          <w:b/>
        </w:rPr>
      </w:pPr>
    </w:p>
    <w:p w:rsidR="0078564E" w:rsidRPr="00A64CB6" w:rsidRDefault="0078564E" w:rsidP="00E30ABE">
      <w:pPr>
        <w:pStyle w:val="Heading4"/>
        <w:numPr>
          <w:ilvl w:val="6"/>
          <w:numId w:val="4"/>
        </w:numPr>
        <w:spacing w:line="240" w:lineRule="auto"/>
        <w:ind w:left="1080"/>
      </w:pPr>
      <w:bookmarkStart w:id="12" w:name="_I.__"/>
      <w:bookmarkStart w:id="13" w:name="I_SELInstruction"/>
      <w:bookmarkEnd w:id="12"/>
      <w:r w:rsidRPr="00A64CB6">
        <w:t>Social and Emotional Learning Instructional Approaches that Further Student Learning and Success</w:t>
      </w:r>
      <w:bookmarkEnd w:id="13"/>
      <w:r w:rsidRPr="00A64CB6">
        <w:rPr>
          <w:b w:val="0"/>
        </w:rPr>
        <w:br/>
      </w:r>
    </w:p>
    <w:p w:rsidR="0078564E" w:rsidRPr="00A64CB6" w:rsidRDefault="0078564E" w:rsidP="0023046F">
      <w:pPr>
        <w:numPr>
          <w:ilvl w:val="3"/>
          <w:numId w:val="9"/>
        </w:numPr>
        <w:tabs>
          <w:tab w:val="clear" w:pos="3960"/>
        </w:tabs>
        <w:ind w:left="1440"/>
        <w:rPr>
          <w:b/>
        </w:rPr>
      </w:pPr>
      <w:bookmarkStart w:id="14" w:name="Ia_EBCurricula"/>
      <w:r w:rsidRPr="00A64CB6">
        <w:rPr>
          <w:b/>
        </w:rPr>
        <w:t>Evidence-based curricula</w:t>
      </w:r>
    </w:p>
    <w:bookmarkEnd w:id="14"/>
    <w:p w:rsidR="0078564E" w:rsidRPr="00A64CB6" w:rsidRDefault="0078564E" w:rsidP="0023046F">
      <w:pPr>
        <w:spacing w:after="150"/>
        <w:ind w:left="1080"/>
      </w:pPr>
      <w:r w:rsidRPr="00A64CB6">
        <w:t>Research clearly demonstrates that social and emotional skills can be taught through school-based programs.</w:t>
      </w:r>
      <w:r w:rsidR="005B3AEF">
        <w:t xml:space="preserve"> N</w:t>
      </w:r>
      <w:r w:rsidRPr="00A64CB6">
        <w:t>umerous nationally-available, evidence-based SEL curricula provide systematic classroom instruction and teaching practices that enhance students’ social emotional competencies. In addition to skills-building components, a number of SEL curricula feature elements that are designed to foster positive classrooms and school environments, and to establish practices that build trust and rapport among and between students and adults.</w:t>
      </w:r>
    </w:p>
    <w:p w:rsidR="0078564E" w:rsidRDefault="00885FC7" w:rsidP="0023046F">
      <w:pPr>
        <w:tabs>
          <w:tab w:val="left" w:pos="1800"/>
        </w:tabs>
        <w:ind w:left="1080"/>
      </w:pPr>
      <w:r>
        <w:t xml:space="preserve">Effective approaches incorporate four elements: Sequenced, Active, Focused, and Explicit </w:t>
      </w:r>
      <w:r w:rsidR="00E55D7D">
        <w:t xml:space="preserve">(SAFE) </w:t>
      </w:r>
      <w:hyperlink r:id="rId32" w:history="1">
        <w:r w:rsidR="00E55D7D">
          <w:rPr>
            <w:rStyle w:val="Hyperlink"/>
            <w:u w:val="single"/>
          </w:rPr>
          <w:t>a</w:t>
        </w:r>
        <w:r w:rsidR="00CE2206" w:rsidRPr="00CE2206">
          <w:rPr>
            <w:rStyle w:val="Hyperlink"/>
            <w:u w:val="single"/>
          </w:rPr>
          <w:t>s outlined in the SAFE framework</w:t>
        </w:r>
      </w:hyperlink>
      <w:r w:rsidR="00AD4513">
        <w:t>.</w:t>
      </w:r>
      <w:r w:rsidR="0078564E" w:rsidRPr="00A64CB6">
        <w:t xml:space="preserve"> </w:t>
      </w:r>
      <w:r w:rsidR="00AD4513">
        <w:t>I</w:t>
      </w:r>
      <w:r w:rsidR="0078564E" w:rsidRPr="00A64CB6">
        <w:t xml:space="preserve">nstructional components </w:t>
      </w:r>
      <w:r w:rsidR="00F2695C">
        <w:t xml:space="preserve">of an SEL program </w:t>
      </w:r>
      <w:r w:rsidR="0078564E" w:rsidRPr="00A64CB6">
        <w:t xml:space="preserve">include sequenced, well-designed lessons intended for use in </w:t>
      </w:r>
      <w:r w:rsidR="00255DAB">
        <w:t xml:space="preserve">all </w:t>
      </w:r>
      <w:r w:rsidR="0078564E" w:rsidRPr="00A64CB6">
        <w:t xml:space="preserve">educational </w:t>
      </w:r>
      <w:r w:rsidR="00255DAB">
        <w:t xml:space="preserve">settings including core academic </w:t>
      </w:r>
      <w:r w:rsidR="0078564E" w:rsidRPr="00A64CB6">
        <w:t xml:space="preserve">classrooms. </w:t>
      </w:r>
      <w:r w:rsidR="00255DAB" w:rsidRPr="00A64CB6">
        <w:t xml:space="preserve">Lessons </w:t>
      </w:r>
      <w:r w:rsidR="00C44202">
        <w:t>can</w:t>
      </w:r>
      <w:r w:rsidR="00255DAB" w:rsidRPr="00A64CB6">
        <w:t xml:space="preserve"> be incorporated into the learning day and not considered solely as a supporting initiative. </w:t>
      </w:r>
      <w:r w:rsidR="0078564E" w:rsidRPr="00A64CB6">
        <w:t>A prescribed sequence of lessons promotes student learning, builds upon what has been taught in earlier levels</w:t>
      </w:r>
      <w:r w:rsidR="005B3AEF">
        <w:t>,</w:t>
      </w:r>
      <w:r w:rsidR="0078564E" w:rsidRPr="00A64CB6">
        <w:t xml:space="preserve"> and prepares </w:t>
      </w:r>
      <w:r w:rsidR="005B3AEF">
        <w:t xml:space="preserve">students </w:t>
      </w:r>
      <w:r w:rsidR="0078564E" w:rsidRPr="00A64CB6">
        <w:t xml:space="preserve">for what will be taught in later lessons and later grades. Alignment of lesson plans for each grade helps schools implement programs </w:t>
      </w:r>
      <w:r w:rsidR="00255DAB">
        <w:t>consistently</w:t>
      </w:r>
      <w:r w:rsidR="0078564E" w:rsidRPr="00A64CB6">
        <w:t xml:space="preserve">. SEL needs to be promoted in all classrooms, so that all students will benefit. Curricula should be of sufficient intensity and duration in each program year. Tools for monitoring implementation, available with many programs, can assist teachers in achieving a high level of fidelity. </w:t>
      </w:r>
    </w:p>
    <w:p w:rsidR="00387669" w:rsidRPr="00A64CB6" w:rsidRDefault="00387669" w:rsidP="0023046F">
      <w:pPr>
        <w:tabs>
          <w:tab w:val="left" w:pos="1800"/>
        </w:tabs>
        <w:ind w:left="1080"/>
      </w:pPr>
    </w:p>
    <w:p w:rsidR="005B3AEF" w:rsidRDefault="0078564E" w:rsidP="0023046F">
      <w:pPr>
        <w:ind w:left="1080"/>
      </w:pPr>
      <w:r w:rsidRPr="00A64CB6">
        <w:t>Curricula</w:t>
      </w:r>
      <w:r w:rsidR="005B3AEF">
        <w:t xml:space="preserve"> should</w:t>
      </w:r>
      <w:r w:rsidRPr="00A64CB6">
        <w:t xml:space="preserve"> teach students skills and provide opportunities for them to further develop </w:t>
      </w:r>
      <w:r w:rsidR="00E821A1">
        <w:t>these</w:t>
      </w:r>
      <w:r w:rsidR="00E821A1" w:rsidRPr="00A64CB6">
        <w:t xml:space="preserve"> </w:t>
      </w:r>
      <w:r w:rsidRPr="00A64CB6">
        <w:t xml:space="preserve">skills through practice on a daily basis. Sharing circles, morning meetings, cooperative learning groups, advisory programs, and proactive classroom management are all components that support evidence-based implementation. Although an SEL curriculum is only one component of evidence-based school-wide SEL programming, it can be the cornerstone of the entire effort. Well-designed curricula implemented in all classes will ensure that students receive consistent and developmentally appropriate skill instruction. </w:t>
      </w:r>
    </w:p>
    <w:p w:rsidR="005B3AEF" w:rsidRDefault="005B3AEF" w:rsidP="0023046F">
      <w:pPr>
        <w:ind w:left="1080"/>
      </w:pPr>
    </w:p>
    <w:p w:rsidR="0078564E" w:rsidRDefault="0078564E" w:rsidP="0023046F">
      <w:pPr>
        <w:ind w:left="1080"/>
      </w:pPr>
      <w:r w:rsidRPr="00A64CB6">
        <w:t xml:space="preserve">Curricula should be </w:t>
      </w:r>
      <w:r w:rsidR="005B3AEF">
        <w:t xml:space="preserve">selected </w:t>
      </w:r>
      <w:r w:rsidRPr="00A64CB6">
        <w:t>based on the specific needs of the students and linked to the goals and outcomes of the program. School-wide classroom instruction allows all faculty and staff to share a common approach and language for addressing social, emotional, and behavioral issues. In addition, many curricula include components for involving the family, community, and school mental health and support personnel in promoting SEL, and provide the necessary professional development for using the program.</w:t>
      </w:r>
    </w:p>
    <w:p w:rsidR="0078564E" w:rsidRDefault="0078564E" w:rsidP="0023046F">
      <w:pPr>
        <w:ind w:left="1440"/>
      </w:pPr>
    </w:p>
    <w:p w:rsidR="00BE0852" w:rsidRPr="00A64CB6" w:rsidRDefault="00BE0852" w:rsidP="00BE0852">
      <w:r>
        <w:br w:type="page"/>
      </w:r>
    </w:p>
    <w:p w:rsidR="0078564E" w:rsidRPr="00A64CB6" w:rsidRDefault="0078564E" w:rsidP="0023046F">
      <w:pPr>
        <w:numPr>
          <w:ilvl w:val="3"/>
          <w:numId w:val="9"/>
        </w:numPr>
        <w:tabs>
          <w:tab w:val="clear" w:pos="3960"/>
        </w:tabs>
        <w:ind w:left="1440"/>
        <w:rPr>
          <w:b/>
        </w:rPr>
      </w:pPr>
      <w:bookmarkStart w:id="15" w:name="Ib_additionalfactors"/>
      <w:r w:rsidRPr="00A64CB6">
        <w:rPr>
          <w:b/>
        </w:rPr>
        <w:lastRenderedPageBreak/>
        <w:t>Additional factors/approaches to consider</w:t>
      </w:r>
    </w:p>
    <w:bookmarkEnd w:id="15"/>
    <w:p w:rsidR="00B1545A" w:rsidRDefault="0078564E" w:rsidP="00F6503B">
      <w:pPr>
        <w:spacing w:after="160"/>
        <w:ind w:left="1080"/>
        <w:rPr>
          <w:rFonts w:ascii="Georgia" w:hAnsi="Georgia"/>
          <w:color w:val="000000"/>
          <w:sz w:val="20"/>
          <w:szCs w:val="20"/>
          <w:shd w:val="clear" w:color="auto" w:fill="FFFFFF"/>
        </w:rPr>
      </w:pPr>
      <w:r w:rsidRPr="00A64CB6">
        <w:t xml:space="preserve">The varying needs of individual students, schools, and communities </w:t>
      </w:r>
      <w:r w:rsidR="00C44202">
        <w:t xml:space="preserve">are factors to </w:t>
      </w:r>
      <w:r w:rsidRPr="00A64CB6">
        <w:t xml:space="preserve">consider when making decisions about curricula. Cultural and linguistic sensitivity, respect for diversity, and any necessary support for vulnerable populations should be emphasized. SEL interventions can be effective in both school and after-school settings; for schools in urban, suburban, and rural areas; and for racially and ethnically diverse student bodies. </w:t>
      </w:r>
    </w:p>
    <w:p w:rsidR="00BE0852" w:rsidRPr="00F6503B" w:rsidRDefault="00BE0852" w:rsidP="00F6503B">
      <w:pPr>
        <w:spacing w:after="160"/>
        <w:ind w:left="1080"/>
        <w:rPr>
          <w:rFonts w:cs="Tahoma"/>
          <w:color w:val="000000"/>
          <w:sz w:val="22"/>
          <w:szCs w:val="22"/>
        </w:rPr>
      </w:pPr>
      <w:r>
        <w:t xml:space="preserve">The </w:t>
      </w:r>
      <w:r w:rsidR="0078564E" w:rsidRPr="00A64CB6">
        <w:t xml:space="preserve">Department recommends </w:t>
      </w:r>
      <w:r w:rsidR="005B3AEF">
        <w:t xml:space="preserve">aligning </w:t>
      </w:r>
      <w:r w:rsidR="0078564E" w:rsidRPr="00A64CB6">
        <w:t xml:space="preserve">SEL from </w:t>
      </w:r>
      <w:r w:rsidR="00DA0547">
        <w:t xml:space="preserve">Kindergarten </w:t>
      </w:r>
      <w:r w:rsidR="0078564E" w:rsidRPr="00A64CB6">
        <w:t xml:space="preserve">through </w:t>
      </w:r>
      <w:r w:rsidR="00870298" w:rsidRPr="00A64CB6">
        <w:t>g</w:t>
      </w:r>
      <w:r w:rsidR="0078564E" w:rsidRPr="00A64CB6">
        <w:t>rade 12, sustained professional development</w:t>
      </w:r>
      <w:r w:rsidR="002316EC">
        <w:t>,</w:t>
      </w:r>
      <w:r w:rsidR="0078564E" w:rsidRPr="00A64CB6">
        <w:t xml:space="preserve"> and collaborative learning around issues of cultural competency and social and emotional learning. </w:t>
      </w:r>
      <w:r w:rsidRPr="00BE0852">
        <w:t>Developing students’ social emotional competencies can support positive self-worth in connection to their race/ethnicity, color, sex, gender identity, religion, national origin, and sexual orientation, as well as their ability to interact positively with people of different backgrounds. Students and adults who understand cultural perspectives are better equipped to build and maintain strong interpersonal relationships. Schools and educators can tailor SEL instruction to reflect the social and cultural experiences of their students, address their needs, and help students understand a variety of perspectives and values. Schools and educators are encouraged to develop examples in SEL instruction that reflect the social and cultural experiences of their students as well as those that help students understand a variety of perspectives and values. Educators are also encouraged to reflect on their own cultural perspective(s) and how these influence their interactions and teaching. </w:t>
      </w:r>
    </w:p>
    <w:p w:rsidR="0023046F" w:rsidRDefault="00B341D1" w:rsidP="0023046F">
      <w:pPr>
        <w:ind w:left="720"/>
        <w:rPr>
          <w:color w:val="FF0000"/>
          <w:sz w:val="20"/>
          <w:szCs w:val="20"/>
        </w:rPr>
      </w:pPr>
      <w:hyperlink w:anchor="_top" w:history="1">
        <w:r w:rsidR="0023046F" w:rsidRPr="004D3F7B">
          <w:rPr>
            <w:color w:val="FF0000"/>
            <w:sz w:val="20"/>
            <w:szCs w:val="20"/>
          </w:rPr>
          <w:t>Back to Top</w:t>
        </w:r>
      </w:hyperlink>
    </w:p>
    <w:p w:rsidR="000927AA" w:rsidRDefault="000927AA" w:rsidP="0023046F">
      <w:pPr>
        <w:ind w:left="720"/>
        <w:rPr>
          <w:color w:val="FF0000"/>
          <w:sz w:val="20"/>
          <w:szCs w:val="20"/>
        </w:rPr>
      </w:pPr>
    </w:p>
    <w:p w:rsidR="00AF2AB1" w:rsidRDefault="00AF2AB1" w:rsidP="000927AA">
      <w:pPr>
        <w:ind w:left="720"/>
        <w:rPr>
          <w:b/>
          <w:sz w:val="28"/>
          <w:szCs w:val="28"/>
        </w:rPr>
      </w:pPr>
    </w:p>
    <w:p w:rsidR="000927AA" w:rsidRPr="00BA738D" w:rsidRDefault="000F50FA" w:rsidP="00BA738D">
      <w:pPr>
        <w:pStyle w:val="Heading4"/>
        <w:ind w:left="720"/>
        <w:rPr>
          <w:sz w:val="28"/>
          <w:szCs w:val="28"/>
        </w:rPr>
      </w:pPr>
      <w:bookmarkStart w:id="16" w:name="_SEL_AND_SAFE"/>
      <w:bookmarkEnd w:id="16"/>
      <w:r>
        <w:rPr>
          <w:sz w:val="28"/>
          <w:szCs w:val="28"/>
        </w:rPr>
        <w:t xml:space="preserve">SEL AND </w:t>
      </w:r>
      <w:r w:rsidR="00AF2AB1" w:rsidRPr="00AF2AB1">
        <w:rPr>
          <w:sz w:val="28"/>
          <w:szCs w:val="28"/>
        </w:rPr>
        <w:t>SAFE AND SUPPORTIVE LEARNING ENVIRONMENTS</w:t>
      </w:r>
    </w:p>
    <w:p w:rsidR="0040367A" w:rsidRPr="00A64CB6" w:rsidRDefault="0040367A" w:rsidP="0023046F">
      <w:pPr>
        <w:ind w:left="1080"/>
      </w:pPr>
    </w:p>
    <w:p w:rsidR="004370A4" w:rsidRDefault="0078564E" w:rsidP="000927AA">
      <w:pPr>
        <w:pStyle w:val="Heading4"/>
        <w:tabs>
          <w:tab w:val="left" w:pos="1080"/>
        </w:tabs>
        <w:spacing w:line="240" w:lineRule="auto"/>
        <w:ind w:left="1170" w:hanging="450"/>
        <w:rPr>
          <w:b w:val="0"/>
        </w:rPr>
      </w:pPr>
      <w:bookmarkStart w:id="17" w:name="_I._Leadership"/>
      <w:bookmarkStart w:id="18" w:name="_II.__Leadership:"/>
      <w:bookmarkEnd w:id="17"/>
      <w:bookmarkEnd w:id="18"/>
      <w:r w:rsidRPr="00A64CB6">
        <w:t>I.</w:t>
      </w:r>
      <w:bookmarkStart w:id="19" w:name="II_Leadership"/>
      <w:r w:rsidR="009D4DB5">
        <w:t xml:space="preserve"> </w:t>
      </w:r>
      <w:r w:rsidRPr="00A64CB6">
        <w:t>Leadership: School-wide Implementation Phases</w:t>
      </w:r>
      <w:bookmarkEnd w:id="19"/>
      <w:r w:rsidRPr="00A64CB6">
        <w:rPr>
          <w:b w:val="0"/>
        </w:rPr>
        <w:br/>
      </w:r>
    </w:p>
    <w:p w:rsidR="0078564E" w:rsidRPr="00A64CB6" w:rsidRDefault="0078564E" w:rsidP="0023046F">
      <w:pPr>
        <w:numPr>
          <w:ilvl w:val="0"/>
          <w:numId w:val="12"/>
        </w:numPr>
        <w:tabs>
          <w:tab w:val="clear" w:pos="1080"/>
        </w:tabs>
        <w:ind w:left="1440"/>
        <w:rPr>
          <w:b/>
        </w:rPr>
      </w:pPr>
      <w:bookmarkStart w:id="20" w:name="IIa_Commitment"/>
      <w:r w:rsidRPr="00A64CB6">
        <w:rPr>
          <w:b/>
        </w:rPr>
        <w:t xml:space="preserve">Commitment from </w:t>
      </w:r>
      <w:r w:rsidR="00EA26F4">
        <w:rPr>
          <w:b/>
        </w:rPr>
        <w:t>administrators</w:t>
      </w:r>
    </w:p>
    <w:bookmarkEnd w:id="20"/>
    <w:p w:rsidR="0078564E" w:rsidRPr="00A64CB6" w:rsidRDefault="0078564E" w:rsidP="00FF2155">
      <w:pPr>
        <w:ind w:left="1080"/>
      </w:pPr>
      <w:r w:rsidRPr="00A64CB6">
        <w:t xml:space="preserve">Research has demonstrated the importance of commitment to SEL by school leaders and the involvement and engagement of key stakeholders in sustaining a school-wide SEL initiative. Stakeholders include, but are not limited to, administration, faculty and staff, students, parents/guardians/families, and community organizations and members. As a part of this commitment, </w:t>
      </w:r>
      <w:r w:rsidR="00582147">
        <w:t>administrators</w:t>
      </w:r>
      <w:r w:rsidRPr="00A64CB6">
        <w:t xml:space="preserve"> may identify key people to delegate responsibility for overseeing SEL efforts, for moving forward these efforts, and for effectively communicating with and involving top leadership. </w:t>
      </w:r>
      <w:r w:rsidR="00554797">
        <w:t>T</w:t>
      </w:r>
      <w:r w:rsidRPr="00A64CB6">
        <w:t xml:space="preserve">hese efforts </w:t>
      </w:r>
      <w:r w:rsidR="00554797">
        <w:t>are more likely to succeed when they are</w:t>
      </w:r>
      <w:r w:rsidRPr="00A64CB6">
        <w:t xml:space="preserve"> supported by district leaders as well.</w:t>
      </w:r>
    </w:p>
    <w:p w:rsidR="0078564E" w:rsidRPr="00A64CB6" w:rsidRDefault="0078564E" w:rsidP="0023046F">
      <w:pPr>
        <w:ind w:left="1080"/>
      </w:pPr>
    </w:p>
    <w:p w:rsidR="0078564E" w:rsidRDefault="00123B4E" w:rsidP="0023046F">
      <w:pPr>
        <w:ind w:left="1080"/>
      </w:pPr>
      <w:r>
        <w:rPr>
          <w:noProof/>
          <w:lang w:eastAsia="zh-CN"/>
        </w:rPr>
        <w:lastRenderedPageBreak/>
        <w:drawing>
          <wp:anchor distT="0" distB="0" distL="114300" distR="114300" simplePos="0" relativeHeight="251658240" behindDoc="1" locked="0" layoutInCell="1" allowOverlap="1" wp14:anchorId="2DD19E08" wp14:editId="5DA85E83">
            <wp:simplePos x="0" y="0"/>
            <wp:positionH relativeFrom="margin">
              <wp:posOffset>3552825</wp:posOffset>
            </wp:positionH>
            <wp:positionV relativeFrom="margin">
              <wp:posOffset>5300980</wp:posOffset>
            </wp:positionV>
            <wp:extent cx="3190240" cy="2705100"/>
            <wp:effectExtent l="0" t="0" r="0" b="0"/>
            <wp:wrapSquare wrapText="bothSides"/>
            <wp:docPr id="5" name="Diagram 3" descr="cycle of promoting S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3"/>
                    <pic:cNvPicPr>
                      <a:picLocks noChangeArrowheads="1"/>
                    </pic:cNvPicPr>
                  </pic:nvPicPr>
                  <pic:blipFill>
                    <a:blip r:embed="rId33"/>
                    <a:srcRect l="-124" r="-848"/>
                    <a:stretch>
                      <a:fillRect/>
                    </a:stretch>
                  </pic:blipFill>
                  <pic:spPr bwMode="auto">
                    <a:xfrm>
                      <a:off x="0" y="0"/>
                      <a:ext cx="3190240" cy="2705100"/>
                    </a:xfrm>
                    <a:prstGeom prst="rect">
                      <a:avLst/>
                    </a:prstGeom>
                    <a:noFill/>
                    <a:ln w="9525">
                      <a:noFill/>
                      <a:miter lim="800000"/>
                      <a:headEnd/>
                      <a:tailEnd/>
                    </a:ln>
                  </pic:spPr>
                </pic:pic>
              </a:graphicData>
            </a:graphic>
          </wp:anchor>
        </w:drawing>
      </w:r>
      <w:r w:rsidR="0078564E" w:rsidRPr="00A64CB6">
        <w:t>Student</w:t>
      </w:r>
      <w:r w:rsidR="00554797">
        <w:t>s’</w:t>
      </w:r>
      <w:r w:rsidR="0078564E" w:rsidRPr="00A64CB6">
        <w:t xml:space="preserve"> social and emotional development is enhanced when the adult</w:t>
      </w:r>
      <w:r w:rsidR="00554797">
        <w:t xml:space="preserve">s in </w:t>
      </w:r>
      <w:r w:rsidR="0078564E" w:rsidRPr="00A64CB6">
        <w:t>the school model social and emotional competence. It is important, therefore, to provide teachers, administrators, and other staff with opportunities to develop and strengthen their own social and emotional skills, health</w:t>
      </w:r>
      <w:r w:rsidR="002316EC">
        <w:t>,</w:t>
      </w:r>
      <w:r w:rsidR="0078564E" w:rsidRPr="00A64CB6">
        <w:t xml:space="preserve"> and well-being. </w:t>
      </w:r>
      <w:r w:rsidR="00554797">
        <w:t>A</w:t>
      </w:r>
      <w:r w:rsidR="0078564E" w:rsidRPr="00A64CB6">
        <w:t xml:space="preserve">t a district and school level, the commitment to SEL includes </w:t>
      </w:r>
      <w:r w:rsidR="00EA26F4">
        <w:t xml:space="preserve">investing stakeholders in </w:t>
      </w:r>
      <w:r w:rsidR="0078564E" w:rsidRPr="00A64CB6">
        <w:t>the importance of SEL</w:t>
      </w:r>
      <w:r w:rsidR="00554797">
        <w:t>,</w:t>
      </w:r>
      <w:r w:rsidR="0078564E" w:rsidRPr="00A64CB6">
        <w:t xml:space="preserve"> promoting positive SEL in adults and students</w:t>
      </w:r>
      <w:r w:rsidR="00EA26F4">
        <w:t>,</w:t>
      </w:r>
      <w:r w:rsidR="0078564E" w:rsidRPr="00A64CB6">
        <w:t xml:space="preserve"> </w:t>
      </w:r>
      <w:r w:rsidR="00554797">
        <w:t xml:space="preserve">and </w:t>
      </w:r>
      <w:r w:rsidR="0078564E" w:rsidRPr="00A64CB6">
        <w:t>continuous</w:t>
      </w:r>
      <w:r w:rsidR="00554797">
        <w:t>ly</w:t>
      </w:r>
      <w:r w:rsidR="0078564E" w:rsidRPr="00A64CB6">
        <w:t xml:space="preserve"> </w:t>
      </w:r>
      <w:r w:rsidR="00EA26F4">
        <w:t>studying</w:t>
      </w:r>
      <w:r w:rsidR="0017094B">
        <w:t xml:space="preserve"> </w:t>
      </w:r>
      <w:r w:rsidR="0078564E" w:rsidRPr="00A64CB6">
        <w:t>the impact that SEL initiatives are having on adults, students</w:t>
      </w:r>
      <w:r w:rsidR="002316EC">
        <w:t>,</w:t>
      </w:r>
      <w:r w:rsidR="0078564E" w:rsidRPr="00A64CB6">
        <w:t xml:space="preserve"> and the overall climate.</w:t>
      </w:r>
    </w:p>
    <w:p w:rsidR="00BE0852" w:rsidRPr="00A64CB6" w:rsidRDefault="00BE0852" w:rsidP="0023046F">
      <w:pPr>
        <w:ind w:left="1080"/>
      </w:pPr>
    </w:p>
    <w:p w:rsidR="0078564E" w:rsidRPr="00A64CB6" w:rsidRDefault="0078564E" w:rsidP="0023046F">
      <w:pPr>
        <w:numPr>
          <w:ilvl w:val="0"/>
          <w:numId w:val="12"/>
        </w:numPr>
        <w:tabs>
          <w:tab w:val="clear" w:pos="1080"/>
        </w:tabs>
        <w:ind w:left="1440"/>
        <w:rPr>
          <w:b/>
        </w:rPr>
      </w:pPr>
      <w:bookmarkStart w:id="21" w:name="IIb_Awareness"/>
      <w:r w:rsidRPr="00A64CB6">
        <w:rPr>
          <w:b/>
        </w:rPr>
        <w:t>Build awareness, commitment</w:t>
      </w:r>
      <w:r w:rsidR="002316EC">
        <w:rPr>
          <w:b/>
        </w:rPr>
        <w:t>,</w:t>
      </w:r>
      <w:r w:rsidRPr="00A64CB6">
        <w:rPr>
          <w:b/>
        </w:rPr>
        <w:t xml:space="preserve"> and ownership</w:t>
      </w:r>
    </w:p>
    <w:bookmarkEnd w:id="21"/>
    <w:p w:rsidR="00634BC5" w:rsidRPr="00A64CB6" w:rsidRDefault="0078564E" w:rsidP="00C943D4">
      <w:pPr>
        <w:ind w:left="1170"/>
        <w:rPr>
          <w:b/>
        </w:rPr>
      </w:pPr>
      <w:r w:rsidRPr="00A64CB6">
        <w:t xml:space="preserve">School leadership teams are encouraged to conduct a needs and resource assessment to determine what will most effectively meet identified needs including, but not limited to, plans for professional development, the types of evidence-based programs and instruction to adopt and implement, and how progress will be assessed. Schools </w:t>
      </w:r>
      <w:r w:rsidR="00C44202">
        <w:t xml:space="preserve">should </w:t>
      </w:r>
      <w:r w:rsidRPr="00A64CB6">
        <w:t xml:space="preserve">avoid </w:t>
      </w:r>
      <w:r w:rsidR="00EA26F4">
        <w:t>adopting</w:t>
      </w:r>
      <w:r w:rsidRPr="00A64CB6">
        <w:t xml:space="preserve"> a random assortment of programs to address social and emotional issues. Adopting multiple programs without a thoughtful plan as to how they are well-coordinated can create confusion and competition for time with lessons in core academic learning areas. Each school </w:t>
      </w:r>
      <w:r w:rsidR="00C44202">
        <w:t>could</w:t>
      </w:r>
      <w:r w:rsidRPr="00A64CB6">
        <w:t xml:space="preserve"> develop its own plan for SEL implementation and climate improvement following district-wide guidelines</w:t>
      </w:r>
      <w:r w:rsidR="00C44202">
        <w:t xml:space="preserve"> with alignment across the grade levels </w:t>
      </w:r>
      <w:r w:rsidRPr="00A64CB6">
        <w:t>K-12. With a coordinated approach, key elements of social and emotional learning can serve as an organizing framework for all of a school’s academic, prevention, health, and youth development activities.</w:t>
      </w:r>
    </w:p>
    <w:p w:rsidR="0078564E" w:rsidRPr="00A64CB6" w:rsidRDefault="0078564E" w:rsidP="0023046F">
      <w:pPr>
        <w:ind w:left="1080"/>
      </w:pPr>
      <w:r w:rsidRPr="00A64CB6">
        <w:t xml:space="preserve"> </w:t>
      </w:r>
    </w:p>
    <w:p w:rsidR="0078564E" w:rsidRPr="00A64CB6" w:rsidRDefault="0078564E" w:rsidP="0023046F">
      <w:pPr>
        <w:numPr>
          <w:ilvl w:val="0"/>
          <w:numId w:val="12"/>
        </w:numPr>
        <w:tabs>
          <w:tab w:val="clear" w:pos="1080"/>
        </w:tabs>
        <w:ind w:left="1440"/>
        <w:rPr>
          <w:b/>
        </w:rPr>
      </w:pPr>
      <w:bookmarkStart w:id="22" w:name="IIc_vision"/>
      <w:r w:rsidRPr="00A64CB6">
        <w:rPr>
          <w:b/>
        </w:rPr>
        <w:t>Establish a shared vision and plan</w:t>
      </w:r>
    </w:p>
    <w:bookmarkEnd w:id="22"/>
    <w:p w:rsidR="0078564E" w:rsidRPr="00A64CB6" w:rsidRDefault="0078564E" w:rsidP="00FF2155">
      <w:pPr>
        <w:ind w:left="1080"/>
      </w:pPr>
      <w:r w:rsidRPr="00A64CB6">
        <w:t>The principal</w:t>
      </w:r>
      <w:r w:rsidR="00EA26F4">
        <w:t>, administrators</w:t>
      </w:r>
      <w:r w:rsidR="002316EC">
        <w:t>,</w:t>
      </w:r>
      <w:r w:rsidR="00EA26F4">
        <w:t xml:space="preserve"> teachers</w:t>
      </w:r>
      <w:r w:rsidR="002316EC">
        <w:t>,</w:t>
      </w:r>
      <w:r w:rsidR="00EA26F4">
        <w:t xml:space="preserve"> and other </w:t>
      </w:r>
      <w:r w:rsidRPr="00A64CB6">
        <w:t>stakeholders create and share a school-wide vision of students’ social, emotional</w:t>
      </w:r>
      <w:r w:rsidR="00CC2CFB">
        <w:t xml:space="preserve"> and</w:t>
      </w:r>
      <w:r w:rsidR="001A24F2">
        <w:t xml:space="preserve"> </w:t>
      </w:r>
      <w:r w:rsidRPr="00A64CB6">
        <w:t xml:space="preserve">academic development and </w:t>
      </w:r>
      <w:r w:rsidR="00C44202">
        <w:t xml:space="preserve">of </w:t>
      </w:r>
      <w:r w:rsidRPr="00A64CB6">
        <w:t xml:space="preserve">a safe and supportive learning environment. The vision should include a framework for supporting </w:t>
      </w:r>
      <w:r w:rsidR="000605DF">
        <w:t xml:space="preserve">students </w:t>
      </w:r>
      <w:r w:rsidRPr="00A64CB6">
        <w:t xml:space="preserve">in acquiring the SEL competencies as outlined in the CASEL framework described on page 3 and should be aligned with the </w:t>
      </w:r>
      <w:r w:rsidR="000605DF" w:rsidRPr="00A64CB6">
        <w:t>district</w:t>
      </w:r>
      <w:r w:rsidR="000605DF">
        <w:t>’s</w:t>
      </w:r>
      <w:r w:rsidR="000605DF" w:rsidRPr="00A64CB6">
        <w:t xml:space="preserve"> </w:t>
      </w:r>
      <w:r w:rsidRPr="00A64CB6">
        <w:t xml:space="preserve">overall vision for this work. </w:t>
      </w:r>
    </w:p>
    <w:p w:rsidR="0078564E" w:rsidRPr="00A64CB6" w:rsidRDefault="0078564E" w:rsidP="0023046F">
      <w:pPr>
        <w:ind w:left="1620"/>
      </w:pPr>
    </w:p>
    <w:p w:rsidR="0078564E" w:rsidRPr="00A64CB6" w:rsidRDefault="0078564E" w:rsidP="0023046F">
      <w:pPr>
        <w:numPr>
          <w:ilvl w:val="0"/>
          <w:numId w:val="12"/>
        </w:numPr>
        <w:tabs>
          <w:tab w:val="clear" w:pos="1080"/>
        </w:tabs>
        <w:ind w:left="1440"/>
        <w:rPr>
          <w:b/>
        </w:rPr>
      </w:pPr>
      <w:bookmarkStart w:id="23" w:name="IId_cultivateSEL"/>
      <w:r w:rsidRPr="00A64CB6">
        <w:rPr>
          <w:b/>
        </w:rPr>
        <w:t>C</w:t>
      </w:r>
      <w:r w:rsidR="00ED5B32">
        <w:rPr>
          <w:b/>
        </w:rPr>
        <w:t>ultivate and promote</w:t>
      </w:r>
      <w:r w:rsidRPr="00A64CB6">
        <w:rPr>
          <w:b/>
        </w:rPr>
        <w:t xml:space="preserve"> SEL in adults and students</w:t>
      </w:r>
    </w:p>
    <w:bookmarkEnd w:id="23"/>
    <w:p w:rsidR="0078564E" w:rsidRPr="00A64CB6" w:rsidRDefault="0078564E" w:rsidP="0073126F">
      <w:pPr>
        <w:tabs>
          <w:tab w:val="left" w:pos="1440"/>
        </w:tabs>
        <w:ind w:left="1080"/>
      </w:pPr>
      <w:r w:rsidRPr="00A64CB6">
        <w:t xml:space="preserve">Districts and schools should conduct professional development and pilot SEL programming. Piloting allows staff to become familiar with program content and methods of delivery while identifying implementation obstacles. Professional development should include strategies for how to teach and promote SEL competencies in students across the age continuum </w:t>
      </w:r>
      <w:r w:rsidR="00EA26F4">
        <w:t>and</w:t>
      </w:r>
      <w:r w:rsidRPr="00A64CB6">
        <w:t xml:space="preserve"> strategies for promoting SEL in adults working with students. (See Professional Development section II below for more details.)</w:t>
      </w:r>
    </w:p>
    <w:p w:rsidR="0078564E" w:rsidRPr="00A64CB6" w:rsidRDefault="0078564E" w:rsidP="0023046F">
      <w:pPr>
        <w:ind w:left="1080"/>
        <w:rPr>
          <w:b/>
        </w:rPr>
      </w:pPr>
    </w:p>
    <w:p w:rsidR="0078564E" w:rsidRPr="00A64CB6" w:rsidRDefault="0078564E" w:rsidP="0023046F">
      <w:pPr>
        <w:numPr>
          <w:ilvl w:val="0"/>
          <w:numId w:val="12"/>
        </w:numPr>
        <w:tabs>
          <w:tab w:val="clear" w:pos="1080"/>
        </w:tabs>
        <w:ind w:left="1440"/>
        <w:rPr>
          <w:b/>
        </w:rPr>
      </w:pPr>
      <w:bookmarkStart w:id="24" w:name="IIe_data"/>
      <w:r w:rsidRPr="00A64CB6">
        <w:rPr>
          <w:b/>
        </w:rPr>
        <w:lastRenderedPageBreak/>
        <w:t>Using data for continuous improvement</w:t>
      </w:r>
    </w:p>
    <w:bookmarkEnd w:id="24"/>
    <w:p w:rsidR="0078564E" w:rsidRPr="00A64CB6" w:rsidRDefault="0078564E" w:rsidP="00FF2155">
      <w:pPr>
        <w:ind w:left="1080" w:right="-90"/>
      </w:pPr>
      <w:r w:rsidRPr="00A64CB6">
        <w:t xml:space="preserve">Educators should assess school climate and other readiness factors to guide planning around SEL </w:t>
      </w:r>
      <w:r w:rsidR="00EA26F4">
        <w:t xml:space="preserve">program </w:t>
      </w:r>
      <w:r w:rsidRPr="00A64CB6">
        <w:t>implementation. Measuring tools can assess</w:t>
      </w:r>
      <w:r w:rsidR="00EA26F4">
        <w:t xml:space="preserve"> implementation and outcomes as well as</w:t>
      </w:r>
      <w:r w:rsidRPr="00A64CB6">
        <w:t xml:space="preserve"> school climate</w:t>
      </w:r>
      <w:r w:rsidR="00CC2CFB">
        <w:t>.</w:t>
      </w:r>
      <w:r w:rsidR="001A24F2">
        <w:t xml:space="preserve"> </w:t>
      </w:r>
      <w:r w:rsidR="00CC2CFB">
        <w:t>Additionally, measuring tools</w:t>
      </w:r>
      <w:r w:rsidRPr="00A64CB6">
        <w:t xml:space="preserve"> help a school/district determine readiness for SEL implementation and identify factors that contribute to or impede effective implementation. These tools can allow a school to identify which social emotional learning skills are already present in other curricula, such as health and prevention education, and which may need to be added. </w:t>
      </w:r>
      <w:r w:rsidR="00CC2CFB">
        <w:t>Further</w:t>
      </w:r>
      <w:r w:rsidRPr="00A64CB6">
        <w:t xml:space="preserve">, self-assessment tools for administrators, teachers, and other users can provide information on the degree and fidelity of implementation. The tools may assist the school in understanding the extent to which schools and classroom environments are supportive of SEL. </w:t>
      </w:r>
    </w:p>
    <w:p w:rsidR="00BE0852" w:rsidRDefault="00BE0852" w:rsidP="0023046F">
      <w:pPr>
        <w:ind w:left="720"/>
      </w:pPr>
    </w:p>
    <w:p w:rsidR="0023046F" w:rsidRPr="00A64CB6" w:rsidRDefault="00B341D1" w:rsidP="0023046F">
      <w:pPr>
        <w:ind w:left="720"/>
        <w:rPr>
          <w:b/>
        </w:rPr>
      </w:pPr>
      <w:hyperlink w:anchor="_top" w:history="1">
        <w:r w:rsidR="0023046F" w:rsidRPr="004D3F7B">
          <w:rPr>
            <w:color w:val="FF0000"/>
            <w:sz w:val="20"/>
            <w:szCs w:val="20"/>
          </w:rPr>
          <w:t>Back to Top</w:t>
        </w:r>
      </w:hyperlink>
    </w:p>
    <w:p w:rsidR="0078564E" w:rsidRPr="00A64CB6" w:rsidRDefault="0078564E" w:rsidP="0023046F">
      <w:pPr>
        <w:rPr>
          <w:b/>
          <w:u w:val="single"/>
        </w:rPr>
      </w:pPr>
    </w:p>
    <w:p w:rsidR="00BE0852" w:rsidRDefault="00BE0852">
      <w:pPr>
        <w:rPr>
          <w:b/>
          <w:bCs/>
        </w:rPr>
      </w:pPr>
      <w:bookmarkStart w:id="25" w:name="_II._Professional_development"/>
      <w:bookmarkStart w:id="26" w:name="_III._Professional_Development"/>
      <w:bookmarkEnd w:id="25"/>
      <w:bookmarkEnd w:id="26"/>
    </w:p>
    <w:p w:rsidR="004370A4" w:rsidRDefault="0078564E" w:rsidP="0023046F">
      <w:pPr>
        <w:pStyle w:val="Heading4"/>
        <w:tabs>
          <w:tab w:val="left" w:pos="1080"/>
        </w:tabs>
        <w:spacing w:line="240" w:lineRule="auto"/>
        <w:ind w:left="1260" w:hanging="540"/>
      </w:pPr>
      <w:r w:rsidRPr="00A64CB6">
        <w:t>II.</w:t>
      </w:r>
      <w:r w:rsidR="00F61829" w:rsidRPr="00A64CB6">
        <w:t xml:space="preserve"> </w:t>
      </w:r>
      <w:bookmarkStart w:id="27" w:name="III_PD"/>
      <w:r w:rsidRPr="00A64CB6">
        <w:t>Professional Development</w:t>
      </w:r>
      <w:bookmarkEnd w:id="27"/>
    </w:p>
    <w:p w:rsidR="0078564E" w:rsidRPr="00A64CB6" w:rsidRDefault="0078564E" w:rsidP="0023046F">
      <w:pPr>
        <w:pStyle w:val="Heading4"/>
        <w:tabs>
          <w:tab w:val="left" w:pos="1080"/>
        </w:tabs>
        <w:spacing w:line="240" w:lineRule="auto"/>
        <w:ind w:left="720"/>
      </w:pPr>
    </w:p>
    <w:p w:rsidR="00BC070C" w:rsidRPr="00A64CB6" w:rsidRDefault="0078564E" w:rsidP="00835C55">
      <w:pPr>
        <w:pStyle w:val="Normal1"/>
        <w:spacing w:before="0" w:after="0" w:line="240" w:lineRule="auto"/>
        <w:ind w:left="720"/>
      </w:pPr>
      <w:r w:rsidRPr="00A64CB6">
        <w:rPr>
          <w:rFonts w:ascii="Times New Roman" w:hAnsi="Times New Roman" w:cs="Times New Roman"/>
          <w:sz w:val="24"/>
          <w:szCs w:val="24"/>
        </w:rPr>
        <w:t>Job-embedded professional development</w:t>
      </w:r>
      <w:r w:rsidR="00870298" w:rsidRPr="00A64CB6">
        <w:rPr>
          <w:rFonts w:ascii="Times New Roman" w:hAnsi="Times New Roman" w:cs="Times New Roman"/>
          <w:sz w:val="24"/>
          <w:szCs w:val="24"/>
        </w:rPr>
        <w:t xml:space="preserve"> (PD)</w:t>
      </w:r>
      <w:r w:rsidRPr="00A64CB6">
        <w:rPr>
          <w:rFonts w:ascii="Times New Roman" w:hAnsi="Times New Roman" w:cs="Times New Roman"/>
          <w:sz w:val="24"/>
          <w:szCs w:val="24"/>
        </w:rPr>
        <w:t xml:space="preserve"> refers to teacher learning grounded in day-to-day practices designed to enhance teachers’ content-specific instructional practices with the intent</w:t>
      </w:r>
      <w:r w:rsidR="00EA26F4">
        <w:rPr>
          <w:rFonts w:ascii="Times New Roman" w:hAnsi="Times New Roman" w:cs="Times New Roman"/>
          <w:sz w:val="24"/>
          <w:szCs w:val="24"/>
        </w:rPr>
        <w:t>ion</w:t>
      </w:r>
      <w:r w:rsidRPr="00A64CB6">
        <w:rPr>
          <w:rFonts w:ascii="Times New Roman" w:hAnsi="Times New Roman" w:cs="Times New Roman"/>
          <w:sz w:val="24"/>
          <w:szCs w:val="24"/>
        </w:rPr>
        <w:t xml:space="preserve"> of improving overall student learning</w:t>
      </w:r>
      <w:r w:rsidR="00870298" w:rsidRPr="00A64CB6">
        <w:rPr>
          <w:rFonts w:ascii="Times New Roman" w:hAnsi="Times New Roman" w:cs="Times New Roman"/>
          <w:sz w:val="24"/>
          <w:szCs w:val="24"/>
        </w:rPr>
        <w:t>.</w:t>
      </w:r>
      <w:r w:rsidRPr="00A64CB6">
        <w:rPr>
          <w:rFonts w:ascii="Times New Roman" w:hAnsi="Times New Roman" w:cs="Times New Roman"/>
          <w:sz w:val="24"/>
          <w:szCs w:val="24"/>
        </w:rPr>
        <w:t xml:space="preserve"> In this model, PD is integrated into the </w:t>
      </w:r>
      <w:r w:rsidR="00EA26F4">
        <w:rPr>
          <w:rFonts w:ascii="Times New Roman" w:hAnsi="Times New Roman" w:cs="Times New Roman"/>
          <w:sz w:val="24"/>
          <w:szCs w:val="24"/>
        </w:rPr>
        <w:t>school day</w:t>
      </w:r>
      <w:r w:rsidRPr="00A64CB6">
        <w:rPr>
          <w:rFonts w:ascii="Times New Roman" w:hAnsi="Times New Roman" w:cs="Times New Roman"/>
          <w:sz w:val="24"/>
          <w:szCs w:val="24"/>
        </w:rPr>
        <w:t xml:space="preserve">, </w:t>
      </w:r>
      <w:r w:rsidR="00EA26F4">
        <w:rPr>
          <w:rFonts w:ascii="Times New Roman" w:hAnsi="Times New Roman" w:cs="Times New Roman"/>
          <w:sz w:val="24"/>
          <w:szCs w:val="24"/>
        </w:rPr>
        <w:t>with</w:t>
      </w:r>
      <w:r w:rsidRPr="00A64CB6">
        <w:rPr>
          <w:rFonts w:ascii="Times New Roman" w:hAnsi="Times New Roman" w:cs="Times New Roman"/>
          <w:sz w:val="24"/>
          <w:szCs w:val="24"/>
        </w:rPr>
        <w:t xml:space="preserve"> teachers assessing and finding solutions for authentic and immediate problems of practice. </w:t>
      </w:r>
      <w:r w:rsidR="000605DF">
        <w:rPr>
          <w:rFonts w:ascii="Times New Roman" w:hAnsi="Times New Roman" w:cs="Times New Roman"/>
          <w:sz w:val="24"/>
          <w:szCs w:val="24"/>
        </w:rPr>
        <w:t xml:space="preserve">The Department of Elementary and Secondary Education </w:t>
      </w:r>
      <w:r w:rsidR="00B30BED" w:rsidRPr="00A64CB6">
        <w:rPr>
          <w:rFonts w:ascii="Times New Roman" w:hAnsi="Times New Roman" w:cs="Times New Roman"/>
          <w:sz w:val="24"/>
          <w:szCs w:val="24"/>
        </w:rPr>
        <w:t xml:space="preserve">supports an approach to professional development that is systematic, on-going, and based on making measurable progress toward an ambitious standard for teaching and student learning. </w:t>
      </w:r>
      <w:r w:rsidR="00BC070C" w:rsidRPr="00A64CB6">
        <w:rPr>
          <w:rFonts w:ascii="Times New Roman" w:hAnsi="Times New Roman" w:cs="Times New Roman"/>
          <w:sz w:val="24"/>
          <w:szCs w:val="24"/>
        </w:rPr>
        <w:br/>
      </w:r>
    </w:p>
    <w:p w:rsidR="00BC070C" w:rsidRPr="00A64CB6" w:rsidRDefault="00EA26F4" w:rsidP="00835C55">
      <w:pPr>
        <w:ind w:left="720"/>
      </w:pPr>
      <w:r>
        <w:t>SEL should be a priority aligned with the school’s mission, and l</w:t>
      </w:r>
      <w:r w:rsidR="00BC070C" w:rsidRPr="00A64CB6">
        <w:t xml:space="preserve">eadership is a critical factor in the effective implementation of high-quality SEL. </w:t>
      </w:r>
      <w:r w:rsidR="00650D96" w:rsidRPr="00A64CB6">
        <w:t>District and b</w:t>
      </w:r>
      <w:r w:rsidR="00BC070C" w:rsidRPr="00A64CB6">
        <w:t>uilding administrators</w:t>
      </w:r>
      <w:r>
        <w:t>,</w:t>
      </w:r>
      <w:r w:rsidR="00BC070C" w:rsidRPr="00A64CB6">
        <w:t xml:space="preserve"> a</w:t>
      </w:r>
      <w:r w:rsidR="00650D96" w:rsidRPr="00A64CB6">
        <w:t>long with</w:t>
      </w:r>
      <w:r w:rsidR="00BC070C" w:rsidRPr="00A64CB6">
        <w:t xml:space="preserve"> school leaders</w:t>
      </w:r>
      <w:r>
        <w:t>,</w:t>
      </w:r>
      <w:r w:rsidR="00BC070C" w:rsidRPr="00A64CB6">
        <w:t xml:space="preserve"> participate in training with school faculty and staff, not only to understand what is being implemented, but also to demonstrate the key role </w:t>
      </w:r>
      <w:r w:rsidR="000605DF">
        <w:t xml:space="preserve">of </w:t>
      </w:r>
      <w:r w:rsidR="00BC070C" w:rsidRPr="00A64CB6">
        <w:t xml:space="preserve">leadership in creating a climate conducive to effective SEL implementation. Principals and </w:t>
      </w:r>
      <w:r w:rsidR="000605DF">
        <w:t xml:space="preserve">other </w:t>
      </w:r>
      <w:r w:rsidR="00BC070C" w:rsidRPr="00A64CB6">
        <w:t xml:space="preserve">school leaders </w:t>
      </w:r>
      <w:r w:rsidR="00D974CD" w:rsidRPr="00A64CB6">
        <w:t xml:space="preserve">should </w:t>
      </w:r>
      <w:r w:rsidR="00BC070C" w:rsidRPr="00A64CB6">
        <w:t xml:space="preserve">model and reinforce skills and behaviors in both large and small group settings with staff and students and as opportunities arise. Adult role modeling of appropriate SEL behaviors should be a primary focus. </w:t>
      </w:r>
      <w:r w:rsidR="00D974CD" w:rsidRPr="00A64CB6">
        <w:t>Additionally, professional development should be nested in a context of strong</w:t>
      </w:r>
      <w:r w:rsidR="0038272D" w:rsidRPr="00A64CB6">
        <w:t xml:space="preserve"> </w:t>
      </w:r>
      <w:r w:rsidR="00BC070C" w:rsidRPr="00A64CB6">
        <w:t>relational skills and relationship building</w:t>
      </w:r>
      <w:r w:rsidR="0038272D" w:rsidRPr="00A64CB6">
        <w:t xml:space="preserve"> so that district and school administrators can effectively mentor and guide educators</w:t>
      </w:r>
      <w:r w:rsidR="00BC070C" w:rsidRPr="00A64CB6">
        <w:t>.</w:t>
      </w:r>
      <w:r w:rsidR="0038272D" w:rsidRPr="00A64CB6">
        <w:t xml:space="preserve"> </w:t>
      </w:r>
    </w:p>
    <w:p w:rsidR="00BC070C" w:rsidRPr="00A64CB6" w:rsidRDefault="00BC070C" w:rsidP="00835C55">
      <w:pPr>
        <w:ind w:left="720"/>
      </w:pPr>
    </w:p>
    <w:p w:rsidR="00D974CD" w:rsidRPr="00A64CB6" w:rsidRDefault="00BC070C" w:rsidP="0073126F">
      <w:pPr>
        <w:ind w:left="720"/>
      </w:pPr>
      <w:r w:rsidRPr="00A64CB6">
        <w:t>Teaching methods and classroom climate may need adjustments to enhance</w:t>
      </w:r>
      <w:r w:rsidR="0017094B">
        <w:t xml:space="preserve"> social and emotional learning. </w:t>
      </w:r>
      <w:r w:rsidRPr="00A64CB6">
        <w:t xml:space="preserve">Data indicate that </w:t>
      </w:r>
      <w:r w:rsidR="000605DF">
        <w:t xml:space="preserve">SEL </w:t>
      </w:r>
      <w:r w:rsidRPr="00A64CB6">
        <w:t xml:space="preserve">programs are most effective when incorporated into routine educational practice; </w:t>
      </w:r>
      <w:r w:rsidR="003B1D63" w:rsidRPr="00A64CB6">
        <w:t>therefore,</w:t>
      </w:r>
      <w:r w:rsidRPr="00A64CB6">
        <w:t xml:space="preserve"> </w:t>
      </w:r>
      <w:r w:rsidR="00D974CD" w:rsidRPr="00A64CB6">
        <w:t>professional development for</w:t>
      </w:r>
      <w:r w:rsidRPr="00A64CB6">
        <w:t xml:space="preserve"> teachers </w:t>
      </w:r>
      <w:r w:rsidR="000605DF">
        <w:t xml:space="preserve">should </w:t>
      </w:r>
      <w:r w:rsidR="00D974CD" w:rsidRPr="00A64CB6">
        <w:t xml:space="preserve">include </w:t>
      </w:r>
      <w:r w:rsidR="000605DF">
        <w:t xml:space="preserve">ways to </w:t>
      </w:r>
      <w:r w:rsidR="000142DB" w:rsidRPr="00A64CB6">
        <w:t>create a warm and inclusive classroom environment where SEL can flourish</w:t>
      </w:r>
      <w:r w:rsidR="00D974CD" w:rsidRPr="00A64CB6">
        <w:t>; and</w:t>
      </w:r>
      <w:r w:rsidR="000605DF">
        <w:t xml:space="preserve"> ways to </w:t>
      </w:r>
      <w:r w:rsidRPr="00A64CB6">
        <w:t xml:space="preserve">model and reinforce SEL competencies with all students in daily </w:t>
      </w:r>
      <w:r w:rsidR="000605DF">
        <w:t xml:space="preserve">individual </w:t>
      </w:r>
      <w:r w:rsidRPr="00A64CB6">
        <w:t xml:space="preserve">and group interactions. </w:t>
      </w:r>
    </w:p>
    <w:p w:rsidR="00D974CD" w:rsidRPr="00A64CB6" w:rsidRDefault="00D974CD" w:rsidP="0023046F">
      <w:pPr>
        <w:ind w:left="1080"/>
      </w:pPr>
    </w:p>
    <w:p w:rsidR="00BC070C" w:rsidRPr="00A64CB6" w:rsidRDefault="006E37F5" w:rsidP="00835C55">
      <w:pPr>
        <w:ind w:left="720"/>
      </w:pPr>
      <w:r>
        <w:t xml:space="preserve">Research on effective SEL programs </w:t>
      </w:r>
      <w:r w:rsidR="00BC070C" w:rsidRPr="00A64CB6">
        <w:t>suggest</w:t>
      </w:r>
      <w:r>
        <w:t>s</w:t>
      </w:r>
      <w:r w:rsidR="00BC070C" w:rsidRPr="00A64CB6">
        <w:t xml:space="preserve"> that </w:t>
      </w:r>
      <w:r w:rsidR="000605DF">
        <w:t xml:space="preserve">teachers benefit from </w:t>
      </w:r>
      <w:r w:rsidR="00BC070C" w:rsidRPr="00A64CB6">
        <w:t xml:space="preserve">ongoing technical assistance and performance feedback. </w:t>
      </w:r>
      <w:r>
        <w:t xml:space="preserve">Research also shows a link between </w:t>
      </w:r>
      <w:r w:rsidR="0038272D" w:rsidRPr="00A64CB6">
        <w:t xml:space="preserve">the SEL competencies of educators </w:t>
      </w:r>
      <w:r>
        <w:t xml:space="preserve">and </w:t>
      </w:r>
      <w:r w:rsidR="0038272D" w:rsidRPr="00A64CB6">
        <w:t>the SEL proficiency of students</w:t>
      </w:r>
      <w:r w:rsidR="008D24EB" w:rsidRPr="00A64CB6">
        <w:t xml:space="preserve">. </w:t>
      </w:r>
      <w:r w:rsidR="00BC070C" w:rsidRPr="00A64CB6">
        <w:t xml:space="preserve">All adult members of a school community should receive training </w:t>
      </w:r>
      <w:r>
        <w:t xml:space="preserve">so </w:t>
      </w:r>
      <w:r w:rsidR="00BC070C" w:rsidRPr="00A64CB6">
        <w:t xml:space="preserve">everyone can support, model, and reinforce SEL skills in a variety of </w:t>
      </w:r>
      <w:r w:rsidR="00BC070C" w:rsidRPr="00A64CB6">
        <w:lastRenderedPageBreak/>
        <w:t>settings beyond the classroom.  Investment in initial and continuing staff development for all school personnel is important for program success.</w:t>
      </w:r>
    </w:p>
    <w:p w:rsidR="003879BC" w:rsidRPr="00A64CB6" w:rsidRDefault="003879BC" w:rsidP="00835C55">
      <w:pPr>
        <w:ind w:left="720"/>
      </w:pPr>
    </w:p>
    <w:p w:rsidR="00CE2206" w:rsidRDefault="00BC070C" w:rsidP="00835C55">
      <w:pPr>
        <w:ind w:left="720"/>
      </w:pPr>
      <w:r w:rsidRPr="00A64CB6">
        <w:t xml:space="preserve">To the extent possible, districts and schools should create opportunities </w:t>
      </w:r>
      <w:r w:rsidR="006E37F5">
        <w:t xml:space="preserve">for </w:t>
      </w:r>
      <w:r w:rsidRPr="00A64CB6">
        <w:t>cross-</w:t>
      </w:r>
      <w:r w:rsidR="003879BC" w:rsidRPr="00A64CB6">
        <w:t xml:space="preserve"> </w:t>
      </w:r>
      <w:r w:rsidRPr="00A64CB6">
        <w:t xml:space="preserve">system professional development that </w:t>
      </w:r>
      <w:r w:rsidR="00706B0C" w:rsidRPr="00A64CB6">
        <w:t>includes educators</w:t>
      </w:r>
      <w:r w:rsidR="00951BCF" w:rsidRPr="00A64CB6">
        <w:t>, administrators, counselors, school nurses, cafeteria workers, custodians, bus drivers,</w:t>
      </w:r>
      <w:r w:rsidR="00706B0C" w:rsidRPr="00A64CB6">
        <w:t xml:space="preserve"> athletic</w:t>
      </w:r>
      <w:r w:rsidR="00951BCF" w:rsidRPr="00A64CB6">
        <w:t xml:space="preserve"> coaches, advisors to extracurricular activities, support staff, </w:t>
      </w:r>
      <w:r w:rsidR="00650D96" w:rsidRPr="00A64CB6">
        <w:t>and</w:t>
      </w:r>
      <w:r w:rsidR="00951BCF" w:rsidRPr="00A64CB6">
        <w:t xml:space="preserve"> paraprofessionals.</w:t>
      </w:r>
    </w:p>
    <w:p w:rsidR="00BE0852" w:rsidRDefault="00BE0852" w:rsidP="0023046F">
      <w:pPr>
        <w:ind w:left="720"/>
      </w:pPr>
      <w:bookmarkStart w:id="28" w:name="_III._Coordinating_with"/>
      <w:bookmarkEnd w:id="28"/>
    </w:p>
    <w:p w:rsidR="0023046F" w:rsidRPr="00A64CB6" w:rsidRDefault="00B341D1" w:rsidP="0023046F">
      <w:pPr>
        <w:ind w:left="720"/>
        <w:rPr>
          <w:b/>
        </w:rPr>
      </w:pPr>
      <w:hyperlink w:anchor="_top" w:history="1">
        <w:r w:rsidR="0023046F" w:rsidRPr="004D3F7B">
          <w:rPr>
            <w:color w:val="FF0000"/>
            <w:sz w:val="20"/>
            <w:szCs w:val="20"/>
          </w:rPr>
          <w:t>Back to Top</w:t>
        </w:r>
      </w:hyperlink>
    </w:p>
    <w:p w:rsidR="00870298" w:rsidRPr="00A64CB6" w:rsidRDefault="00870298" w:rsidP="0023046F">
      <w:pPr>
        <w:pStyle w:val="Heading4"/>
        <w:spacing w:line="240" w:lineRule="auto"/>
      </w:pPr>
    </w:p>
    <w:p w:rsidR="00BC070C" w:rsidRPr="00A64CB6" w:rsidRDefault="00FF2155" w:rsidP="0023046F">
      <w:pPr>
        <w:pStyle w:val="Heading4"/>
        <w:spacing w:line="240" w:lineRule="auto"/>
        <w:ind w:left="720"/>
      </w:pPr>
      <w:bookmarkStart w:id="29" w:name="_IV._Coordinating_with"/>
      <w:bookmarkEnd w:id="29"/>
      <w:r>
        <w:t>III</w:t>
      </w:r>
      <w:r w:rsidR="00BC070C" w:rsidRPr="00A64CB6">
        <w:t xml:space="preserve">. </w:t>
      </w:r>
      <w:bookmarkStart w:id="30" w:name="IV_Coordination"/>
      <w:r w:rsidR="00BC070C" w:rsidRPr="00A64CB6">
        <w:t>Coordinating with Community Resources and Services</w:t>
      </w:r>
      <w:bookmarkEnd w:id="30"/>
    </w:p>
    <w:p w:rsidR="00BC070C" w:rsidRPr="00A64CB6" w:rsidRDefault="00BC070C" w:rsidP="0023046F">
      <w:pPr>
        <w:ind w:left="1800"/>
      </w:pPr>
    </w:p>
    <w:p w:rsidR="00BC070C" w:rsidRPr="00A64CB6" w:rsidRDefault="00BC070C" w:rsidP="00835C55">
      <w:pPr>
        <w:ind w:left="720"/>
      </w:pPr>
      <w:r w:rsidRPr="00A64CB6">
        <w:t xml:space="preserve">The </w:t>
      </w:r>
      <w:r w:rsidR="00206CD2">
        <w:t xml:space="preserve">positive </w:t>
      </w:r>
      <w:r w:rsidRPr="00A64CB6">
        <w:t>impact of school-based SEL initiatives can be enhanced by collaborat</w:t>
      </w:r>
      <w:r w:rsidR="00206CD2">
        <w:t>ing</w:t>
      </w:r>
      <w:r w:rsidRPr="00A64CB6">
        <w:t xml:space="preserve"> with child-serving community providers</w:t>
      </w:r>
      <w:r w:rsidR="00650D96" w:rsidRPr="00A64CB6">
        <w:t xml:space="preserve"> and organizations</w:t>
      </w:r>
      <w:r w:rsidRPr="00A64CB6">
        <w:t>. These efforts can include a coordinated and shared approach with</w:t>
      </w:r>
      <w:r w:rsidR="005E2AA5" w:rsidRPr="00A64CB6">
        <w:t xml:space="preserve"> early childhood and</w:t>
      </w:r>
      <w:r w:rsidRPr="00A64CB6">
        <w:t xml:space="preserve"> after-school programs, athletics, and other recreational and social activities in </w:t>
      </w:r>
      <w:r w:rsidR="00835BBA">
        <w:t xml:space="preserve">the </w:t>
      </w:r>
      <w:r w:rsidRPr="00A64CB6">
        <w:t>community as well as health and human service agencies. Additionally, programs that involv</w:t>
      </w:r>
      <w:r w:rsidR="00206CD2">
        <w:t>e</w:t>
      </w:r>
      <w:r w:rsidRPr="00A64CB6">
        <w:t xml:space="preserve"> students in the community, as well as community members in school-based instruction such as service learning, can enhance </w:t>
      </w:r>
      <w:r w:rsidR="000F50FA">
        <w:softHyphen/>
      </w:r>
      <w:r w:rsidR="000F50FA">
        <w:softHyphen/>
      </w:r>
      <w:r w:rsidR="000F50FA">
        <w:softHyphen/>
      </w:r>
      <w:r w:rsidR="000F50FA">
        <w:softHyphen/>
      </w:r>
      <w:r w:rsidR="000F50FA">
        <w:softHyphen/>
      </w:r>
      <w:r w:rsidR="000F50FA">
        <w:softHyphen/>
      </w:r>
      <w:r w:rsidR="000F50FA">
        <w:softHyphen/>
      </w:r>
      <w:r w:rsidRPr="00A64CB6">
        <w:t>SEL competencies.</w:t>
      </w:r>
      <w:r w:rsidR="000142DB" w:rsidRPr="00A64CB6">
        <w:t xml:space="preserve"> </w:t>
      </w:r>
      <w:r w:rsidR="00206CD2">
        <w:t>C</w:t>
      </w:r>
      <w:r w:rsidR="000142DB" w:rsidRPr="00A64CB6">
        <w:t>ommunity service and field</w:t>
      </w:r>
      <w:r w:rsidR="00206CD2">
        <w:t>-</w:t>
      </w:r>
      <w:r w:rsidR="000142DB" w:rsidRPr="00A64CB6">
        <w:t xml:space="preserve">based learning </w:t>
      </w:r>
      <w:r w:rsidR="00037904" w:rsidRPr="00A64CB6">
        <w:t>activities</w:t>
      </w:r>
      <w:r w:rsidR="000142DB" w:rsidRPr="00A64CB6">
        <w:t xml:space="preserve"> provide students with opportunities to apply their developing social and emotional competencies in meaningful ways, </w:t>
      </w:r>
      <w:r w:rsidR="00206CD2">
        <w:t xml:space="preserve">and are </w:t>
      </w:r>
      <w:r w:rsidR="005E2AA5" w:rsidRPr="00A64CB6">
        <w:t>important at all grade levels</w:t>
      </w:r>
      <w:r w:rsidR="000142DB" w:rsidRPr="00A64CB6">
        <w:t>.</w:t>
      </w:r>
      <w:r w:rsidRPr="00A64CB6">
        <w:t xml:space="preserve"> </w:t>
      </w:r>
      <w:r w:rsidR="00206CD2">
        <w:t xml:space="preserve">Schools </w:t>
      </w:r>
      <w:r w:rsidR="00206CD2" w:rsidRPr="00A64CB6">
        <w:t xml:space="preserve">can improve the effectiveness of SEL </w:t>
      </w:r>
      <w:r w:rsidR="00206CD2">
        <w:t xml:space="preserve">initiative by building </w:t>
      </w:r>
      <w:r w:rsidRPr="00A64CB6">
        <w:t xml:space="preserve">partnerships </w:t>
      </w:r>
      <w:r w:rsidR="00206CD2">
        <w:t>and sharing</w:t>
      </w:r>
      <w:r w:rsidR="00206CD2" w:rsidRPr="00A64CB6">
        <w:t xml:space="preserve"> training opportunities </w:t>
      </w:r>
      <w:r w:rsidRPr="00A64CB6">
        <w:t xml:space="preserve">with community-based agencies. </w:t>
      </w:r>
    </w:p>
    <w:p w:rsidR="00BE0852" w:rsidRDefault="00BE0852" w:rsidP="0023046F">
      <w:pPr>
        <w:ind w:left="720"/>
      </w:pPr>
    </w:p>
    <w:p w:rsidR="0023046F" w:rsidRPr="00A64CB6" w:rsidRDefault="00B341D1" w:rsidP="0023046F">
      <w:pPr>
        <w:ind w:left="720"/>
        <w:rPr>
          <w:b/>
        </w:rPr>
      </w:pPr>
      <w:hyperlink w:anchor="_top" w:history="1">
        <w:r w:rsidR="0023046F" w:rsidRPr="004D3F7B">
          <w:rPr>
            <w:color w:val="FF0000"/>
            <w:sz w:val="20"/>
            <w:szCs w:val="20"/>
          </w:rPr>
          <w:t>Back to Top</w:t>
        </w:r>
      </w:hyperlink>
    </w:p>
    <w:p w:rsidR="00F61829" w:rsidRPr="00A64CB6" w:rsidRDefault="00F61829" w:rsidP="0023046F">
      <w:pPr>
        <w:ind w:left="1080"/>
      </w:pPr>
    </w:p>
    <w:p w:rsidR="004370A4" w:rsidRDefault="00FF2155" w:rsidP="0023046F">
      <w:pPr>
        <w:pStyle w:val="Heading4"/>
        <w:spacing w:line="240" w:lineRule="auto"/>
        <w:ind w:left="1080" w:hanging="360"/>
      </w:pPr>
      <w:bookmarkStart w:id="31" w:name="_IV._SEL_instructional"/>
      <w:bookmarkStart w:id="32" w:name="_V._Policies_and"/>
      <w:bookmarkStart w:id="33" w:name="_VI._Collaboration_with"/>
      <w:bookmarkStart w:id="34" w:name="_V.__Collaboration"/>
      <w:bookmarkEnd w:id="31"/>
      <w:bookmarkEnd w:id="32"/>
      <w:bookmarkEnd w:id="33"/>
      <w:bookmarkEnd w:id="34"/>
      <w:r>
        <w:t>I</w:t>
      </w:r>
      <w:r w:rsidR="000115F3" w:rsidRPr="00A64CB6">
        <w:t>V</w:t>
      </w:r>
      <w:r w:rsidR="00BC070C" w:rsidRPr="00A64CB6">
        <w:t xml:space="preserve">. </w:t>
      </w:r>
      <w:bookmarkStart w:id="35" w:name="V_Collaboration"/>
      <w:r w:rsidR="00BC070C" w:rsidRPr="00A64CB6">
        <w:t>Collaboration with Families</w:t>
      </w:r>
      <w:bookmarkEnd w:id="35"/>
      <w:r w:rsidR="00BC070C" w:rsidRPr="00A64CB6">
        <w:br/>
      </w:r>
    </w:p>
    <w:p w:rsidR="00BC070C" w:rsidRPr="00A64CB6" w:rsidRDefault="009C34A5" w:rsidP="00835C55">
      <w:pPr>
        <w:ind w:left="720"/>
        <w:rPr>
          <w:b/>
        </w:rPr>
      </w:pPr>
      <w:r w:rsidRPr="00A64CB6">
        <w:t xml:space="preserve">Family </w:t>
      </w:r>
      <w:r w:rsidR="005E2AA5" w:rsidRPr="00A64CB6">
        <w:t>engag</w:t>
      </w:r>
      <w:r w:rsidRPr="00A64CB6">
        <w:t xml:space="preserve">ement is important for sustaining SEL at all levels, preschool through high school. </w:t>
      </w:r>
      <w:r w:rsidR="000142DB" w:rsidRPr="00A64CB6">
        <w:t>Many e</w:t>
      </w:r>
      <w:r w:rsidR="00BC070C" w:rsidRPr="00A64CB6">
        <w:t>vidence-based curricula</w:t>
      </w:r>
      <w:r w:rsidR="000142DB" w:rsidRPr="00A64CB6">
        <w:t xml:space="preserve">, particularly those at the preschool and elementary level, </w:t>
      </w:r>
      <w:r w:rsidR="00BC070C" w:rsidRPr="00A64CB6">
        <w:t xml:space="preserve">contain an education component specifically designed for parents/families (including guardians and other actively involved family members). </w:t>
      </w:r>
      <w:r w:rsidR="00650D96" w:rsidRPr="00A64CB6">
        <w:t xml:space="preserve">Schools </w:t>
      </w:r>
      <w:r w:rsidR="00C44202">
        <w:t xml:space="preserve">can </w:t>
      </w:r>
      <w:r w:rsidR="00650D96" w:rsidRPr="00A64CB6">
        <w:t>work with p</w:t>
      </w:r>
      <w:r w:rsidR="00BC070C" w:rsidRPr="00A64CB6">
        <w:t xml:space="preserve">arents and family members </w:t>
      </w:r>
      <w:r w:rsidR="00650D96" w:rsidRPr="00A64CB6">
        <w:t>to share</w:t>
      </w:r>
      <w:r w:rsidR="00BC070C" w:rsidRPr="00A64CB6">
        <w:t xml:space="preserve"> information </w:t>
      </w:r>
      <w:r w:rsidR="007D0D2E" w:rsidRPr="00A64CB6">
        <w:t xml:space="preserve">and </w:t>
      </w:r>
      <w:r w:rsidR="00650D96" w:rsidRPr="00A64CB6">
        <w:t xml:space="preserve">offer </w:t>
      </w:r>
      <w:r w:rsidR="007D0D2E" w:rsidRPr="00A64CB6">
        <w:t xml:space="preserve">support </w:t>
      </w:r>
      <w:r w:rsidR="000142DB" w:rsidRPr="00A64CB6">
        <w:t xml:space="preserve">that enables them to </w:t>
      </w:r>
      <w:r w:rsidR="007D0D2E" w:rsidRPr="00A64CB6">
        <w:t xml:space="preserve">model and </w:t>
      </w:r>
      <w:r w:rsidR="000142DB" w:rsidRPr="00A64CB6">
        <w:t xml:space="preserve">reinforce </w:t>
      </w:r>
      <w:r w:rsidR="00FC0D18" w:rsidRPr="00A64CB6">
        <w:t>SEL-</w:t>
      </w:r>
      <w:r w:rsidR="00BC070C" w:rsidRPr="00A64CB6">
        <w:t xml:space="preserve">related skills and attitudes at home. </w:t>
      </w:r>
      <w:r w:rsidR="00C04F3A">
        <w:t xml:space="preserve">By </w:t>
      </w:r>
      <w:r w:rsidR="00D72681" w:rsidRPr="00A64CB6">
        <w:t>partnering with parents</w:t>
      </w:r>
      <w:r w:rsidR="00BC070C" w:rsidRPr="00A64CB6">
        <w:t xml:space="preserve"> </w:t>
      </w:r>
      <w:r w:rsidR="00C04F3A">
        <w:t>to</w:t>
      </w:r>
      <w:r w:rsidR="00D72681" w:rsidRPr="00A64CB6">
        <w:t xml:space="preserve"> reinforce</w:t>
      </w:r>
      <w:r w:rsidR="00BC070C" w:rsidRPr="00A64CB6">
        <w:t xml:space="preserve"> skills and prompts</w:t>
      </w:r>
      <w:r w:rsidR="002076DD" w:rsidRPr="00A64CB6">
        <w:t>,</w:t>
      </w:r>
      <w:r w:rsidR="00BC070C" w:rsidRPr="00A64CB6">
        <w:t xml:space="preserve"> </w:t>
      </w:r>
      <w:r w:rsidR="00650D96" w:rsidRPr="00A64CB6">
        <w:t>school staff</w:t>
      </w:r>
      <w:r w:rsidR="00D72681" w:rsidRPr="00A64CB6">
        <w:t xml:space="preserve"> can</w:t>
      </w:r>
      <w:r w:rsidR="00650D96" w:rsidRPr="00A64CB6">
        <w:t xml:space="preserve"> </w:t>
      </w:r>
      <w:r w:rsidR="00C04F3A">
        <w:t xml:space="preserve">strengthen </w:t>
      </w:r>
      <w:r w:rsidR="00BC070C" w:rsidRPr="00A64CB6">
        <w:t xml:space="preserve">the </w:t>
      </w:r>
      <w:r w:rsidR="00C04F3A">
        <w:t xml:space="preserve">SEL </w:t>
      </w:r>
      <w:r w:rsidR="00BC070C" w:rsidRPr="00A64CB6">
        <w:t xml:space="preserve">initiative. </w:t>
      </w:r>
      <w:r w:rsidR="00C04F3A">
        <w:t>P</w:t>
      </w:r>
      <w:r w:rsidR="00BC070C" w:rsidRPr="00A64CB6">
        <w:t xml:space="preserve">rograms </w:t>
      </w:r>
      <w:r w:rsidR="00C04F3A">
        <w:t>should</w:t>
      </w:r>
      <w:r w:rsidR="00BC070C" w:rsidRPr="00A64CB6">
        <w:t xml:space="preserve"> </w:t>
      </w:r>
      <w:r w:rsidR="005E2AA5" w:rsidRPr="00A64CB6">
        <w:t>engag</w:t>
      </w:r>
      <w:r w:rsidR="00BC070C" w:rsidRPr="00A64CB6">
        <w:t xml:space="preserve">e families through regular </w:t>
      </w:r>
      <w:r w:rsidR="005E2AA5" w:rsidRPr="00A64CB6">
        <w:t xml:space="preserve">and on-going </w:t>
      </w:r>
      <w:r w:rsidR="00BC070C" w:rsidRPr="00A64CB6">
        <w:t>activities</w:t>
      </w:r>
      <w:r w:rsidR="005E2AA5" w:rsidRPr="00A64CB6">
        <w:t xml:space="preserve"> and communication</w:t>
      </w:r>
      <w:r w:rsidR="00C04F3A">
        <w:t>,</w:t>
      </w:r>
      <w:r w:rsidR="005E2AA5" w:rsidRPr="00A64CB6">
        <w:t xml:space="preserve"> as research has shown that family engagement results in improved outcomes for students</w:t>
      </w:r>
      <w:r w:rsidR="00BC070C" w:rsidRPr="00A64CB6">
        <w:t>.</w:t>
      </w:r>
    </w:p>
    <w:p w:rsidR="00BC070C" w:rsidRPr="00A64CB6" w:rsidRDefault="00BC070C" w:rsidP="00835C55">
      <w:pPr>
        <w:ind w:left="720"/>
        <w:rPr>
          <w:b/>
        </w:rPr>
      </w:pPr>
    </w:p>
    <w:p w:rsidR="00BC070C" w:rsidRPr="00A64CB6" w:rsidRDefault="00BC070C" w:rsidP="00835C55">
      <w:pPr>
        <w:ind w:left="720"/>
      </w:pPr>
      <w:r w:rsidRPr="00A64CB6">
        <w:t>Family collaboration can be accomplished by a variety of approaches</w:t>
      </w:r>
      <w:r w:rsidR="00001133">
        <w:t>,</w:t>
      </w:r>
      <w:r w:rsidRPr="00A64CB6">
        <w:rPr>
          <w:b/>
        </w:rPr>
        <w:t xml:space="preserve"> </w:t>
      </w:r>
      <w:r w:rsidRPr="00A64CB6">
        <w:t>as suggested below.</w:t>
      </w:r>
    </w:p>
    <w:p w:rsidR="00BC070C" w:rsidRPr="00A64CB6" w:rsidRDefault="00BC070C" w:rsidP="0023046F">
      <w:pPr>
        <w:pStyle w:val="NormalWeb"/>
        <w:numPr>
          <w:ilvl w:val="0"/>
          <w:numId w:val="5"/>
        </w:numPr>
        <w:spacing w:after="240" w:afterAutospacing="0"/>
        <w:ind w:left="1260" w:hanging="180"/>
      </w:pPr>
      <w:r w:rsidRPr="00A64CB6">
        <w:t xml:space="preserve">District and school leaders engage </w:t>
      </w:r>
      <w:r w:rsidR="0089366A" w:rsidRPr="00A64CB6">
        <w:t xml:space="preserve">parents/guardians </w:t>
      </w:r>
      <w:r w:rsidRPr="00A64CB6">
        <w:t xml:space="preserve">as essential partners in their efforts to promote SEL vision statements and school implementation plans and activities that involve all families. This includes </w:t>
      </w:r>
      <w:r w:rsidR="005E2AA5" w:rsidRPr="00A64CB6">
        <w:t>families’</w:t>
      </w:r>
      <w:r w:rsidR="006E07F0" w:rsidRPr="00A64CB6">
        <w:t xml:space="preserve"> </w:t>
      </w:r>
      <w:r w:rsidRPr="00A64CB6">
        <w:t>participation in develop</w:t>
      </w:r>
      <w:r w:rsidR="00001133">
        <w:t>ing</w:t>
      </w:r>
      <w:r w:rsidRPr="00A64CB6">
        <w:t xml:space="preserve"> plans, identifying professional development goals, assessing and prioritizing needs, and evaluating student progress.</w:t>
      </w:r>
    </w:p>
    <w:p w:rsidR="00BC070C" w:rsidRPr="00A64CB6" w:rsidRDefault="00BC070C" w:rsidP="0023046F">
      <w:pPr>
        <w:pStyle w:val="NormalWeb"/>
        <w:numPr>
          <w:ilvl w:val="0"/>
          <w:numId w:val="5"/>
        </w:numPr>
        <w:spacing w:after="240" w:afterAutospacing="0"/>
        <w:ind w:left="1260" w:hanging="180"/>
      </w:pPr>
      <w:r w:rsidRPr="00A64CB6">
        <w:lastRenderedPageBreak/>
        <w:t>School personnel receive professional development and demonstrate awareness and sensitivity to cultural, linguistic, and other aspects of family diversity (e.g., disabilities, socioeconomic levels, sexual orientation and gender identity/expression, etc.), including culturally-specific beliefs and concerns related to social emotional learning.</w:t>
      </w:r>
    </w:p>
    <w:p w:rsidR="00BC070C" w:rsidRPr="00A64CB6" w:rsidRDefault="00BC070C" w:rsidP="0023046F">
      <w:pPr>
        <w:pStyle w:val="NormalWeb"/>
        <w:numPr>
          <w:ilvl w:val="0"/>
          <w:numId w:val="5"/>
        </w:numPr>
        <w:spacing w:after="240" w:afterAutospacing="0"/>
        <w:ind w:left="1260" w:hanging="180"/>
      </w:pPr>
      <w:r w:rsidRPr="00A64CB6">
        <w:t xml:space="preserve">School staff work together to create a safe, welcoming environment in which all families feel that their voices are valued by creating </w:t>
      </w:r>
      <w:r w:rsidR="00FD6766" w:rsidRPr="00A64CB6">
        <w:t>ways in</w:t>
      </w:r>
      <w:r w:rsidR="0003288C" w:rsidRPr="00A64CB6">
        <w:t xml:space="preserve"> which</w:t>
      </w:r>
      <w:r w:rsidRPr="00A64CB6">
        <w:t xml:space="preserve"> families can </w:t>
      </w:r>
      <w:r w:rsidR="00001133">
        <w:t xml:space="preserve">express </w:t>
      </w:r>
      <w:r w:rsidRPr="00A64CB6">
        <w:t>their thoughts and suggestions, including opportunities for anonymous feedback</w:t>
      </w:r>
      <w:r w:rsidR="00001133">
        <w:t xml:space="preserve"> to the school</w:t>
      </w:r>
      <w:r w:rsidRPr="00A64CB6">
        <w:t>.</w:t>
      </w:r>
    </w:p>
    <w:p w:rsidR="00BC070C" w:rsidRPr="00A64CB6" w:rsidRDefault="00BC070C" w:rsidP="0023046F">
      <w:pPr>
        <w:pStyle w:val="NormalWeb"/>
        <w:numPr>
          <w:ilvl w:val="0"/>
          <w:numId w:val="5"/>
        </w:numPr>
        <w:spacing w:after="240" w:afterAutospacing="0"/>
        <w:ind w:left="1260" w:hanging="180"/>
      </w:pPr>
      <w:r w:rsidRPr="00A64CB6">
        <w:t xml:space="preserve">School leadership and staff receive professional development and skill-building on interacting with families in an effective and supportive manner, being comfortable and knowledgeable </w:t>
      </w:r>
      <w:r w:rsidR="001C52C0" w:rsidRPr="00A64CB6">
        <w:t xml:space="preserve">in </w:t>
      </w:r>
      <w:r w:rsidRPr="00A64CB6">
        <w:t>addressing students’ emotional and behavioral challenges with parents, and providing information on community resources.</w:t>
      </w:r>
    </w:p>
    <w:p w:rsidR="00024EE7" w:rsidRDefault="00BC070C" w:rsidP="0023046F">
      <w:pPr>
        <w:pStyle w:val="NormalWeb"/>
        <w:numPr>
          <w:ilvl w:val="0"/>
          <w:numId w:val="5"/>
        </w:numPr>
        <w:spacing w:after="0" w:afterAutospacing="0"/>
        <w:ind w:left="1260" w:hanging="180"/>
      </w:pPr>
      <w:r w:rsidRPr="00A64CB6">
        <w:t xml:space="preserve">The school partners with </w:t>
      </w:r>
      <w:r w:rsidR="00001133">
        <w:t xml:space="preserve">the </w:t>
      </w:r>
      <w:r w:rsidRPr="00A64CB6">
        <w:t xml:space="preserve">Parent Teacher Organization/Association (PTO/PTA), School Council, Special Education Parent Advisory Council, and similar organizations to regularly share information about </w:t>
      </w:r>
      <w:r w:rsidR="00721825" w:rsidRPr="00A64CB6">
        <w:t>school-wide</w:t>
      </w:r>
      <w:r w:rsidRPr="00A64CB6">
        <w:t xml:space="preserve"> programs and school efforts to address the behavioral health of all students</w:t>
      </w:r>
      <w:r w:rsidR="00001133">
        <w:t xml:space="preserve">. The school or district </w:t>
      </w:r>
      <w:r w:rsidRPr="00A64CB6">
        <w:t>provide</w:t>
      </w:r>
      <w:r w:rsidR="00001133">
        <w:t>s</w:t>
      </w:r>
      <w:r w:rsidRPr="00A64CB6">
        <w:t xml:space="preserve"> educational forums </w:t>
      </w:r>
      <w:r w:rsidR="00001133">
        <w:t xml:space="preserve">for </w:t>
      </w:r>
      <w:r w:rsidRPr="00A64CB6">
        <w:t xml:space="preserve">parents on topics related to promoting behavioral health as well as social programs that provide opportunities for families to engage in the school community, e.g., game or movie nights, </w:t>
      </w:r>
      <w:r w:rsidR="00FC0D18" w:rsidRPr="00A64CB6">
        <w:t>morning and evening meals</w:t>
      </w:r>
      <w:r w:rsidRPr="00A64CB6">
        <w:t>. Families are surveyed to gather input on particular topics for forums and interests for activities or social gatherings. Planning may include provid</w:t>
      </w:r>
      <w:r w:rsidR="00001133">
        <w:t>ing</w:t>
      </w:r>
      <w:r w:rsidRPr="00A64CB6">
        <w:t xml:space="preserve"> transportation and child care to facilitate the atten</w:t>
      </w:r>
      <w:r w:rsidR="00FC0D18" w:rsidRPr="00A64CB6">
        <w:t xml:space="preserve">dance of some families at these </w:t>
      </w:r>
      <w:r w:rsidRPr="00A64CB6">
        <w:t xml:space="preserve">events, </w:t>
      </w:r>
      <w:r w:rsidR="00195C33">
        <w:t xml:space="preserve">providing </w:t>
      </w:r>
      <w:r w:rsidRPr="00A64CB6">
        <w:t>notice of events in the language of the home, and interpreter availability or multiple events held in different languages to accommodate the linguistic diversity of the school community.</w:t>
      </w:r>
    </w:p>
    <w:p w:rsidR="00BE0852" w:rsidRDefault="00BE0852" w:rsidP="0023046F">
      <w:pPr>
        <w:ind w:firstLine="720"/>
      </w:pPr>
    </w:p>
    <w:p w:rsidR="0023046F" w:rsidRPr="0023046F" w:rsidRDefault="00B341D1" w:rsidP="0023046F">
      <w:pPr>
        <w:ind w:firstLine="720"/>
        <w:rPr>
          <w:b/>
        </w:rPr>
      </w:pPr>
      <w:hyperlink w:anchor="_top" w:history="1">
        <w:r w:rsidR="0023046F" w:rsidRPr="0023046F">
          <w:rPr>
            <w:color w:val="FF0000"/>
            <w:sz w:val="20"/>
            <w:szCs w:val="20"/>
          </w:rPr>
          <w:t>Back to Top</w:t>
        </w:r>
      </w:hyperlink>
    </w:p>
    <w:p w:rsidR="00E1643C" w:rsidRPr="00A64CB6" w:rsidRDefault="00E1643C" w:rsidP="0023046F">
      <w:pPr>
        <w:pStyle w:val="Heading4"/>
        <w:spacing w:line="240" w:lineRule="auto"/>
        <w:ind w:left="720"/>
        <w:rPr>
          <w:b w:val="0"/>
          <w:bCs w:val="0"/>
        </w:rPr>
      </w:pPr>
    </w:p>
    <w:p w:rsidR="008D24EB" w:rsidRPr="00A64CB6" w:rsidRDefault="00FF2155" w:rsidP="0023046F">
      <w:pPr>
        <w:pStyle w:val="Heading4"/>
        <w:spacing w:line="240" w:lineRule="auto"/>
        <w:ind w:left="1260" w:hanging="540"/>
      </w:pPr>
      <w:bookmarkStart w:id="36" w:name="_VI.__Policies"/>
      <w:bookmarkEnd w:id="36"/>
      <w:r>
        <w:t>V</w:t>
      </w:r>
      <w:r w:rsidR="00A54E74" w:rsidRPr="00A64CB6">
        <w:t>.</w:t>
      </w:r>
      <w:r w:rsidR="00F61829" w:rsidRPr="00A64CB6">
        <w:t xml:space="preserve"> </w:t>
      </w:r>
      <w:bookmarkStart w:id="37" w:name="VI_Policies"/>
      <w:r w:rsidR="00A54E74" w:rsidRPr="00A64CB6">
        <w:t>Policies and Protocols</w:t>
      </w:r>
      <w:bookmarkEnd w:id="37"/>
    </w:p>
    <w:p w:rsidR="008D24EB" w:rsidRPr="00A64CB6" w:rsidRDefault="008D24EB" w:rsidP="0023046F">
      <w:pPr>
        <w:pStyle w:val="Heading4"/>
        <w:spacing w:line="240" w:lineRule="auto"/>
        <w:ind w:left="720"/>
      </w:pPr>
    </w:p>
    <w:p w:rsidR="00CE2206" w:rsidRDefault="008D24EB" w:rsidP="00835C55">
      <w:pPr>
        <w:pStyle w:val="Heading4"/>
        <w:spacing w:line="240" w:lineRule="auto"/>
        <w:ind w:left="720"/>
        <w:rPr>
          <w:b w:val="0"/>
        </w:rPr>
      </w:pPr>
      <w:r w:rsidRPr="00A64CB6">
        <w:rPr>
          <w:b w:val="0"/>
        </w:rPr>
        <w:t xml:space="preserve">Schools should review all policies and protocols to ensure that they reflect and reinforce a clear SEL approach at all levels of the system. </w:t>
      </w:r>
      <w:r w:rsidR="00195C33">
        <w:rPr>
          <w:b w:val="0"/>
        </w:rPr>
        <w:t>S</w:t>
      </w:r>
      <w:r w:rsidRPr="00A64CB6">
        <w:rPr>
          <w:b w:val="0"/>
        </w:rPr>
        <w:t xml:space="preserve">chool discipline policies </w:t>
      </w:r>
      <w:r w:rsidR="00195C33">
        <w:rPr>
          <w:b w:val="0"/>
        </w:rPr>
        <w:t xml:space="preserve">should </w:t>
      </w:r>
      <w:r w:rsidRPr="00A64CB6">
        <w:rPr>
          <w:b w:val="0"/>
        </w:rPr>
        <w:t>reflect the necessary balance between accountability and an understanding of supporting SEL strategies</w:t>
      </w:r>
      <w:r w:rsidR="00195C33">
        <w:rPr>
          <w:b w:val="0"/>
        </w:rPr>
        <w:t xml:space="preserve">, and </w:t>
      </w:r>
      <w:r w:rsidRPr="00A64CB6">
        <w:rPr>
          <w:b w:val="0"/>
        </w:rPr>
        <w:t xml:space="preserve">focus on prevention and </w:t>
      </w:r>
      <w:r w:rsidR="00195C33">
        <w:rPr>
          <w:b w:val="0"/>
        </w:rPr>
        <w:t xml:space="preserve">positive behavioral strategies </w:t>
      </w:r>
      <w:r w:rsidRPr="00A64CB6">
        <w:rPr>
          <w:b w:val="0"/>
        </w:rPr>
        <w:t xml:space="preserve">rather than </w:t>
      </w:r>
      <w:r w:rsidR="00195C33">
        <w:rPr>
          <w:b w:val="0"/>
        </w:rPr>
        <w:t xml:space="preserve">solely </w:t>
      </w:r>
      <w:r w:rsidR="00765B87" w:rsidRPr="00A64CB6">
        <w:rPr>
          <w:b w:val="0"/>
        </w:rPr>
        <w:t>on remov</w:t>
      </w:r>
      <w:r w:rsidR="00195C33">
        <w:rPr>
          <w:b w:val="0"/>
        </w:rPr>
        <w:t>ing students</w:t>
      </w:r>
      <w:r w:rsidR="00765B87" w:rsidRPr="00A64CB6">
        <w:rPr>
          <w:b w:val="0"/>
        </w:rPr>
        <w:t xml:space="preserve"> from the classroom or school setting.</w:t>
      </w:r>
    </w:p>
    <w:p w:rsidR="00BE0852" w:rsidRDefault="00BE0852" w:rsidP="0023046F">
      <w:pPr>
        <w:ind w:left="720"/>
      </w:pPr>
    </w:p>
    <w:p w:rsidR="0023046F" w:rsidRDefault="00B341D1" w:rsidP="0023046F">
      <w:pPr>
        <w:ind w:left="720"/>
        <w:rPr>
          <w:color w:val="FF0000"/>
          <w:sz w:val="20"/>
          <w:szCs w:val="20"/>
        </w:rPr>
      </w:pPr>
      <w:hyperlink w:anchor="_top" w:history="1">
        <w:r w:rsidR="0023046F" w:rsidRPr="004D3F7B">
          <w:rPr>
            <w:color w:val="FF0000"/>
            <w:sz w:val="20"/>
            <w:szCs w:val="20"/>
          </w:rPr>
          <w:t>Back to Top</w:t>
        </w:r>
      </w:hyperlink>
    </w:p>
    <w:p w:rsidR="00FF2155" w:rsidRDefault="00FF2155" w:rsidP="0023046F">
      <w:pPr>
        <w:ind w:left="720"/>
        <w:rPr>
          <w:color w:val="FF0000"/>
          <w:sz w:val="20"/>
          <w:szCs w:val="20"/>
        </w:rPr>
      </w:pPr>
    </w:p>
    <w:p w:rsidR="00AF2AB1" w:rsidRDefault="00AF2AB1" w:rsidP="0023046F">
      <w:pPr>
        <w:ind w:left="720"/>
        <w:rPr>
          <w:b/>
          <w:sz w:val="28"/>
          <w:szCs w:val="28"/>
          <w:u w:val="single"/>
        </w:rPr>
      </w:pPr>
    </w:p>
    <w:p w:rsidR="00BE0852" w:rsidRDefault="00BE0852">
      <w:pPr>
        <w:rPr>
          <w:b/>
          <w:bCs/>
          <w:sz w:val="28"/>
          <w:szCs w:val="28"/>
        </w:rPr>
      </w:pPr>
      <w:bookmarkStart w:id="38" w:name="_SOCIAL_AND_EMOTIONAL"/>
      <w:bookmarkEnd w:id="38"/>
      <w:r>
        <w:rPr>
          <w:sz w:val="28"/>
          <w:szCs w:val="28"/>
        </w:rPr>
        <w:br w:type="page"/>
      </w:r>
    </w:p>
    <w:p w:rsidR="00FF2155" w:rsidRPr="00BA738D" w:rsidRDefault="00AF2AB1" w:rsidP="00BA738D">
      <w:pPr>
        <w:pStyle w:val="Heading4"/>
        <w:ind w:left="720"/>
        <w:rPr>
          <w:sz w:val="28"/>
          <w:szCs w:val="28"/>
        </w:rPr>
      </w:pPr>
      <w:r w:rsidRPr="00AF2AB1">
        <w:rPr>
          <w:sz w:val="28"/>
          <w:szCs w:val="28"/>
        </w:rPr>
        <w:lastRenderedPageBreak/>
        <w:t>SOCIAL AND EMOTIONAL LEARNING INTEGRATION</w:t>
      </w:r>
    </w:p>
    <w:p w:rsidR="008D24EB" w:rsidRDefault="008D24EB" w:rsidP="0023046F">
      <w:pPr>
        <w:ind w:firstLine="720"/>
        <w:rPr>
          <w:b/>
        </w:rPr>
      </w:pPr>
    </w:p>
    <w:bookmarkStart w:id="39" w:name="_VII._Integrating_Social"/>
    <w:bookmarkStart w:id="40" w:name="VII_Integration"/>
    <w:bookmarkEnd w:id="39"/>
    <w:p w:rsidR="00A54E74" w:rsidRPr="003007F1" w:rsidRDefault="00B341D1" w:rsidP="003007F1">
      <w:pPr>
        <w:pStyle w:val="Heading4"/>
        <w:spacing w:line="240" w:lineRule="auto"/>
        <w:ind w:left="720" w:right="-180"/>
        <w:rPr>
          <w:b w:val="0"/>
        </w:rPr>
      </w:pPr>
      <w:r>
        <w:fldChar w:fldCharType="begin"/>
      </w:r>
      <w:r>
        <w:instrText xml:space="preserve"> HYPERLINK "http://www.casel.org/csi-reports-tools-and-resources/" </w:instrText>
      </w:r>
      <w:r>
        <w:fldChar w:fldCharType="separate"/>
      </w:r>
      <w:r w:rsidR="00D93E22" w:rsidRPr="009F7F8F">
        <w:rPr>
          <w:rStyle w:val="Hyperlink"/>
        </w:rPr>
        <w:t>Integrating</w:t>
      </w:r>
      <w:r w:rsidR="008D24EB" w:rsidRPr="009F7F8F">
        <w:rPr>
          <w:rStyle w:val="Hyperlink"/>
        </w:rPr>
        <w:t xml:space="preserve"> Social and Emotional Learning Competencies</w:t>
      </w:r>
      <w:r w:rsidR="00D93E22" w:rsidRPr="009F7F8F">
        <w:rPr>
          <w:rStyle w:val="Hyperlink"/>
        </w:rPr>
        <w:t xml:space="preserve"> into Academic Content Areas</w:t>
      </w:r>
      <w:bookmarkEnd w:id="40"/>
      <w:r>
        <w:rPr>
          <w:rStyle w:val="Hyperlink"/>
        </w:rPr>
        <w:fldChar w:fldCharType="end"/>
      </w:r>
    </w:p>
    <w:p w:rsidR="003007F1" w:rsidRDefault="003007F1" w:rsidP="00835C55">
      <w:pPr>
        <w:ind w:left="720"/>
        <w:rPr>
          <w:bCs/>
          <w:iCs/>
        </w:rPr>
      </w:pPr>
    </w:p>
    <w:p w:rsidR="00CE2206" w:rsidRDefault="002208F1" w:rsidP="00835C55">
      <w:pPr>
        <w:ind w:left="720"/>
      </w:pPr>
      <w:r w:rsidRPr="00A64CB6">
        <w:rPr>
          <w:bCs/>
          <w:iCs/>
        </w:rPr>
        <w:t xml:space="preserve">Learning in the content areas can be enhanced when instruction and teaching practices are </w:t>
      </w:r>
      <w:r w:rsidRPr="00A64CB6">
        <w:rPr>
          <w:b/>
          <w:bCs/>
          <w:i/>
          <w:iCs/>
        </w:rPr>
        <w:t>explicitly</w:t>
      </w:r>
      <w:r w:rsidRPr="00A64CB6">
        <w:rPr>
          <w:bCs/>
          <w:iCs/>
        </w:rPr>
        <w:t xml:space="preserve"> designed to promote all five core competencies of SEL. Indeed, we know from rigorous research that c</w:t>
      </w:r>
      <w:r w:rsidRPr="00A64CB6">
        <w:t xml:space="preserve">urriculum and instruction that are intentional about giving students the chance to develop core social and emotional competencies of </w:t>
      </w:r>
      <w:r w:rsidRPr="00A64CB6">
        <w:rPr>
          <w:i/>
          <w:iCs/>
        </w:rPr>
        <w:t xml:space="preserve">self-awareness, self-management, social awareness, responsible decision making, </w:t>
      </w:r>
      <w:r w:rsidRPr="00A64CB6">
        <w:rPr>
          <w:iCs/>
        </w:rPr>
        <w:t>and</w:t>
      </w:r>
      <w:r w:rsidRPr="00A64CB6">
        <w:rPr>
          <w:i/>
          <w:iCs/>
        </w:rPr>
        <w:t xml:space="preserve"> relationship skills </w:t>
      </w:r>
      <w:r w:rsidRPr="00A64CB6">
        <w:t>significantly increase academic achievement, improve attitudes and behaviors, decrease negative behaviors and reduce emotional distres</w:t>
      </w:r>
      <w:bookmarkStart w:id="41" w:name="_ftnref1"/>
      <w:bookmarkEnd w:id="41"/>
      <w:r w:rsidR="00D72C01" w:rsidRPr="00A64CB6">
        <w:t>s</w:t>
      </w:r>
      <w:r w:rsidRPr="00A64CB6">
        <w:t>.</w:t>
      </w:r>
      <w:r w:rsidR="0048179A">
        <w:t xml:space="preserve"> </w:t>
      </w:r>
      <w:r w:rsidRPr="00A64CB6">
        <w:t xml:space="preserve">Effective </w:t>
      </w:r>
      <w:r w:rsidR="00D93E22" w:rsidRPr="00A64CB6">
        <w:t xml:space="preserve">classroom </w:t>
      </w:r>
      <w:r w:rsidRPr="00A64CB6">
        <w:t xml:space="preserve">instruction builds upon these competencies to drive student learning and engagement. </w:t>
      </w:r>
    </w:p>
    <w:p w:rsidR="002208F1" w:rsidRDefault="002208F1" w:rsidP="00835C55">
      <w:pPr>
        <w:ind w:left="720"/>
        <w:rPr>
          <w:bCs/>
          <w:iCs/>
        </w:rPr>
      </w:pPr>
    </w:p>
    <w:p w:rsidR="00C47345" w:rsidRPr="00C47345" w:rsidRDefault="00C47345" w:rsidP="00835C55">
      <w:pPr>
        <w:ind w:left="720"/>
        <w:rPr>
          <w:b/>
          <w:bCs/>
          <w:iCs/>
        </w:rPr>
      </w:pPr>
      <w:r w:rsidRPr="00C47345">
        <w:rPr>
          <w:b/>
          <w:bCs/>
          <w:iCs/>
        </w:rPr>
        <w:t xml:space="preserve">The following sections illustrate potential connections between </w:t>
      </w:r>
      <w:r w:rsidR="007C415E">
        <w:rPr>
          <w:b/>
          <w:bCs/>
          <w:iCs/>
        </w:rPr>
        <w:t xml:space="preserve">SEL and </w:t>
      </w:r>
      <w:r w:rsidRPr="00C47345">
        <w:rPr>
          <w:b/>
          <w:bCs/>
          <w:iCs/>
        </w:rPr>
        <w:t>E</w:t>
      </w:r>
      <w:r w:rsidR="001E3576">
        <w:rPr>
          <w:b/>
          <w:bCs/>
          <w:iCs/>
        </w:rPr>
        <w:t>nglish Language Arts</w:t>
      </w:r>
      <w:r w:rsidR="00A44884">
        <w:rPr>
          <w:b/>
          <w:bCs/>
          <w:iCs/>
        </w:rPr>
        <w:t xml:space="preserve"> (ELA)</w:t>
      </w:r>
      <w:r w:rsidR="001E3576">
        <w:rPr>
          <w:b/>
          <w:bCs/>
          <w:iCs/>
        </w:rPr>
        <w:t xml:space="preserve"> and Literacy</w:t>
      </w:r>
      <w:r w:rsidR="004A7294">
        <w:rPr>
          <w:b/>
          <w:bCs/>
          <w:iCs/>
        </w:rPr>
        <w:t>,</w:t>
      </w:r>
      <w:r w:rsidR="001E3576">
        <w:rPr>
          <w:b/>
          <w:bCs/>
          <w:iCs/>
        </w:rPr>
        <w:t xml:space="preserve"> </w:t>
      </w:r>
      <w:r w:rsidR="00CC2CFB">
        <w:rPr>
          <w:b/>
          <w:bCs/>
          <w:iCs/>
        </w:rPr>
        <w:t>and</w:t>
      </w:r>
      <w:r w:rsidRPr="00C47345">
        <w:rPr>
          <w:b/>
          <w:bCs/>
          <w:iCs/>
        </w:rPr>
        <w:t xml:space="preserve"> Mathematics.</w:t>
      </w:r>
      <w:r w:rsidR="00CC2CFB">
        <w:rPr>
          <w:b/>
          <w:bCs/>
          <w:iCs/>
        </w:rPr>
        <w:t xml:space="preserve"> Additional content area examples for History and Social Science and Science &amp; Technology/Engineering </w:t>
      </w:r>
      <w:r w:rsidR="00B509E8">
        <w:rPr>
          <w:b/>
          <w:bCs/>
          <w:iCs/>
        </w:rPr>
        <w:t xml:space="preserve">as well as High School ELA </w:t>
      </w:r>
      <w:r w:rsidR="00CC2CFB">
        <w:rPr>
          <w:b/>
          <w:bCs/>
          <w:iCs/>
        </w:rPr>
        <w:t>can be found in Appendix A.</w:t>
      </w:r>
    </w:p>
    <w:p w:rsidR="00634BC5" w:rsidRPr="00A64CB6" w:rsidRDefault="00B341D1" w:rsidP="00634BC5">
      <w:pPr>
        <w:ind w:left="720"/>
        <w:rPr>
          <w:b/>
        </w:rPr>
      </w:pPr>
      <w:hyperlink w:anchor="_top" w:history="1">
        <w:r w:rsidR="00634BC5" w:rsidRPr="004D3F7B">
          <w:rPr>
            <w:color w:val="FF0000"/>
            <w:sz w:val="20"/>
            <w:szCs w:val="20"/>
          </w:rPr>
          <w:t>Back to Top</w:t>
        </w:r>
      </w:hyperlink>
    </w:p>
    <w:p w:rsidR="00D93E22" w:rsidRPr="00A64CB6" w:rsidRDefault="00D93E22" w:rsidP="0023046F">
      <w:pPr>
        <w:ind w:left="630"/>
        <w:rPr>
          <w:b/>
          <w:bCs/>
          <w:iCs/>
          <w:u w:val="single"/>
        </w:rPr>
      </w:pPr>
    </w:p>
    <w:bookmarkStart w:id="42" w:name="SEL_ELA"/>
    <w:p w:rsidR="002208F1" w:rsidRPr="00FF2155" w:rsidRDefault="00C96C5D" w:rsidP="00835C55">
      <w:pPr>
        <w:pStyle w:val="ListParagraph"/>
        <w:numPr>
          <w:ilvl w:val="0"/>
          <w:numId w:val="29"/>
        </w:numPr>
        <w:ind w:left="1080"/>
        <w:rPr>
          <w:rStyle w:val="Hyperlink"/>
          <w:rFonts w:ascii="Times New Roman" w:hAnsi="Times New Roman"/>
          <w:b/>
          <w:bCs/>
          <w:iCs/>
          <w:sz w:val="24"/>
          <w:szCs w:val="24"/>
        </w:rPr>
      </w:pPr>
      <w:r>
        <w:rPr>
          <w:rFonts w:ascii="Times New Roman" w:hAnsi="Times New Roman"/>
          <w:b/>
          <w:bCs/>
          <w:iCs/>
          <w:sz w:val="24"/>
          <w:szCs w:val="24"/>
        </w:rPr>
        <w:fldChar w:fldCharType="begin"/>
      </w:r>
      <w:r w:rsidR="00FF2155">
        <w:rPr>
          <w:rFonts w:ascii="Times New Roman" w:hAnsi="Times New Roman"/>
          <w:b/>
          <w:bCs/>
          <w:iCs/>
          <w:sz w:val="24"/>
          <w:szCs w:val="24"/>
        </w:rPr>
        <w:instrText xml:space="preserve"> HYPERLINK "http://www.doe.mass.edu/frameworks/ela/2017-06.pdf" </w:instrText>
      </w:r>
      <w:r>
        <w:rPr>
          <w:rFonts w:ascii="Times New Roman" w:hAnsi="Times New Roman"/>
          <w:b/>
          <w:bCs/>
          <w:iCs/>
          <w:sz w:val="24"/>
          <w:szCs w:val="24"/>
        </w:rPr>
        <w:fldChar w:fldCharType="separate"/>
      </w:r>
      <w:r w:rsidR="00CE2206" w:rsidRPr="00FF2155">
        <w:rPr>
          <w:rStyle w:val="Hyperlink"/>
          <w:rFonts w:ascii="Times New Roman" w:hAnsi="Times New Roman"/>
          <w:b/>
          <w:bCs/>
          <w:iCs/>
          <w:sz w:val="24"/>
          <w:szCs w:val="24"/>
        </w:rPr>
        <w:t xml:space="preserve">SEL </w:t>
      </w:r>
      <w:r w:rsidR="00ED5B32" w:rsidRPr="00FF2155">
        <w:rPr>
          <w:rStyle w:val="Hyperlink"/>
          <w:rFonts w:ascii="Times New Roman" w:hAnsi="Times New Roman"/>
          <w:b/>
          <w:bCs/>
          <w:iCs/>
          <w:sz w:val="24"/>
          <w:szCs w:val="24"/>
        </w:rPr>
        <w:t>and</w:t>
      </w:r>
      <w:r w:rsidR="00CE2206" w:rsidRPr="00FF2155">
        <w:rPr>
          <w:rStyle w:val="Hyperlink"/>
          <w:rFonts w:ascii="Times New Roman" w:hAnsi="Times New Roman"/>
          <w:b/>
          <w:bCs/>
          <w:iCs/>
          <w:sz w:val="24"/>
          <w:szCs w:val="24"/>
        </w:rPr>
        <w:t xml:space="preserve"> English Language Arts</w:t>
      </w:r>
      <w:r w:rsidR="00A44884">
        <w:rPr>
          <w:rStyle w:val="Hyperlink"/>
          <w:rFonts w:ascii="Times New Roman" w:hAnsi="Times New Roman"/>
          <w:b/>
          <w:bCs/>
          <w:iCs/>
          <w:sz w:val="24"/>
          <w:szCs w:val="24"/>
        </w:rPr>
        <w:t xml:space="preserve"> (ELA)</w:t>
      </w:r>
      <w:r w:rsidR="007F59D1" w:rsidRPr="00FF2155">
        <w:rPr>
          <w:rStyle w:val="Hyperlink"/>
          <w:rFonts w:ascii="Times New Roman" w:hAnsi="Times New Roman"/>
          <w:b/>
          <w:bCs/>
          <w:iCs/>
          <w:sz w:val="24"/>
          <w:szCs w:val="24"/>
        </w:rPr>
        <w:t xml:space="preserve"> and Literacy</w:t>
      </w:r>
      <w:r w:rsidR="00A44884">
        <w:rPr>
          <w:rStyle w:val="Hyperlink"/>
          <w:rFonts w:ascii="Times New Roman" w:hAnsi="Times New Roman"/>
          <w:b/>
          <w:bCs/>
          <w:iCs/>
          <w:sz w:val="24"/>
          <w:szCs w:val="24"/>
        </w:rPr>
        <w:t xml:space="preserve"> </w:t>
      </w:r>
    </w:p>
    <w:bookmarkEnd w:id="42"/>
    <w:p w:rsidR="00F05C67" w:rsidRPr="00A64CB6" w:rsidRDefault="00C96C5D" w:rsidP="0023046F">
      <w:pPr>
        <w:ind w:left="1080"/>
        <w:rPr>
          <w:b/>
          <w:bCs/>
          <w:iCs/>
          <w:u w:val="single"/>
        </w:rPr>
      </w:pPr>
      <w:r>
        <w:rPr>
          <w:rFonts w:eastAsia="Calibri"/>
          <w:b/>
          <w:bCs/>
          <w:iCs/>
        </w:rPr>
        <w:fldChar w:fldCharType="end"/>
      </w:r>
    </w:p>
    <w:p w:rsidR="0084419E" w:rsidRDefault="002208F1" w:rsidP="00835C55">
      <w:pPr>
        <w:ind w:left="720"/>
      </w:pPr>
      <w:r w:rsidRPr="00A64CB6">
        <w:rPr>
          <w:bCs/>
          <w:iCs/>
        </w:rPr>
        <w:t xml:space="preserve">An English language arts and literacy curriculum is enhanced when it is intentional about developing social and emotional learning (SEL) core competencies. </w:t>
      </w:r>
      <w:r w:rsidR="00A9490C">
        <w:rPr>
          <w:bCs/>
          <w:iCs/>
        </w:rPr>
        <w:t xml:space="preserve">The </w:t>
      </w:r>
      <w:r w:rsidR="00706B0C" w:rsidRPr="00A64CB6">
        <w:t xml:space="preserve">Massachusetts </w:t>
      </w:r>
      <w:r w:rsidR="00A9490C">
        <w:t>English Language Arts</w:t>
      </w:r>
      <w:r w:rsidR="007F59D1">
        <w:t xml:space="preserve"> and</w:t>
      </w:r>
      <w:r w:rsidR="007E018B">
        <w:t xml:space="preserve"> </w:t>
      </w:r>
      <w:r w:rsidR="00A9490C">
        <w:t xml:space="preserve">Literacy </w:t>
      </w:r>
      <w:r w:rsidR="00706B0C" w:rsidRPr="00A64CB6">
        <w:t xml:space="preserve">Curriculum Framework </w:t>
      </w:r>
      <w:r w:rsidR="00A9490C">
        <w:t>include</w:t>
      </w:r>
      <w:r w:rsidR="00CC2CFB">
        <w:t>s a</w:t>
      </w:r>
      <w:r w:rsidR="00BC49C4">
        <w:t>n</w:t>
      </w:r>
      <w:r w:rsidR="00A9490C">
        <w:t xml:space="preserve"> SEL guiding pr</w:t>
      </w:r>
      <w:r w:rsidR="00582147">
        <w:t xml:space="preserve">inciple. </w:t>
      </w:r>
    </w:p>
    <w:p w:rsidR="0084419E" w:rsidRDefault="0084419E" w:rsidP="00835C55">
      <w:pPr>
        <w:ind w:left="720"/>
      </w:pPr>
    </w:p>
    <w:p w:rsidR="00CC2CFB" w:rsidRPr="003B600B" w:rsidRDefault="001F483B" w:rsidP="00835C55">
      <w:pPr>
        <w:ind w:left="720" w:firstLine="720"/>
      </w:pPr>
      <w:r w:rsidRPr="00A64CB6">
        <w:rPr>
          <w:b/>
          <w:bCs/>
          <w:i/>
        </w:rPr>
        <w:t xml:space="preserve">Guiding Principle </w:t>
      </w:r>
      <w:r w:rsidR="00EB3B0A">
        <w:rPr>
          <w:b/>
          <w:bCs/>
          <w:i/>
        </w:rPr>
        <w:t>10</w:t>
      </w:r>
      <w:r w:rsidR="00F61829" w:rsidRPr="00A64CB6">
        <w:rPr>
          <w:b/>
          <w:bCs/>
          <w:i/>
        </w:rPr>
        <w:t xml:space="preserve">: </w:t>
      </w:r>
    </w:p>
    <w:p w:rsidR="00CC2CFB" w:rsidRPr="00BC49C4" w:rsidRDefault="00CC2CFB" w:rsidP="00835C55">
      <w:pPr>
        <w:ind w:left="720"/>
        <w:rPr>
          <w:i/>
        </w:rPr>
      </w:pPr>
      <w:r w:rsidRPr="00BC49C4">
        <w:rPr>
          <w:i/>
        </w:rPr>
        <w:t xml:space="preserve">Social and emotional learning can increase academic achievement, improve attitudes and behaviors, and reduce emotional distress. Students </w:t>
      </w:r>
      <w:r w:rsidR="00A44884">
        <w:rPr>
          <w:i/>
        </w:rPr>
        <w:t>should</w:t>
      </w:r>
      <w:r w:rsidRPr="00BC49C4">
        <w:rPr>
          <w:i/>
        </w:rPr>
        <w:t xml:space="preserve"> practice recognizing aspects of themselves in texts (self-awareness), struggling productively with challenging texts (self-management), tailoring language to audience and purpose (social awareness), grappling vicariously with choices faced by others (responsible decision making), and collaborating respectfully with diverse peers (relationship skills).</w:t>
      </w:r>
    </w:p>
    <w:p w:rsidR="00FC0987" w:rsidRPr="00A64CB6" w:rsidRDefault="00FC0987" w:rsidP="00835C55">
      <w:pPr>
        <w:ind w:left="720"/>
      </w:pPr>
    </w:p>
    <w:p w:rsidR="001F483B" w:rsidRDefault="00FC0987" w:rsidP="00835C55">
      <w:pPr>
        <w:ind w:left="720"/>
        <w:rPr>
          <w:bCs/>
          <w:iCs/>
        </w:rPr>
      </w:pPr>
      <w:r w:rsidRPr="00A64CB6">
        <w:rPr>
          <w:bCs/>
          <w:iCs/>
        </w:rPr>
        <w:t xml:space="preserve">The chart </w:t>
      </w:r>
      <w:r w:rsidR="002208F1" w:rsidRPr="00A64CB6">
        <w:rPr>
          <w:bCs/>
          <w:iCs/>
        </w:rPr>
        <w:t xml:space="preserve">below provides a few examples of learning activities </w:t>
      </w:r>
      <w:r w:rsidR="00A9490C">
        <w:rPr>
          <w:bCs/>
          <w:iCs/>
        </w:rPr>
        <w:t xml:space="preserve">educators could conduct in </w:t>
      </w:r>
      <w:r w:rsidR="002208F1" w:rsidRPr="00A64CB6">
        <w:rPr>
          <w:bCs/>
          <w:iCs/>
        </w:rPr>
        <w:t xml:space="preserve">a </w:t>
      </w:r>
      <w:r w:rsidR="00A44884">
        <w:rPr>
          <w:bCs/>
          <w:iCs/>
        </w:rPr>
        <w:t>kindergarten</w:t>
      </w:r>
      <w:r w:rsidR="002208F1" w:rsidRPr="00A64CB6">
        <w:rPr>
          <w:bCs/>
          <w:iCs/>
        </w:rPr>
        <w:t xml:space="preserve"> ELA </w:t>
      </w:r>
      <w:r w:rsidR="00A44884">
        <w:rPr>
          <w:bCs/>
          <w:iCs/>
        </w:rPr>
        <w:t>block</w:t>
      </w:r>
      <w:r w:rsidR="002208F1" w:rsidRPr="00A64CB6">
        <w:rPr>
          <w:bCs/>
          <w:iCs/>
        </w:rPr>
        <w:t xml:space="preserve"> that would</w:t>
      </w:r>
      <w:r w:rsidR="00A9490C">
        <w:rPr>
          <w:bCs/>
          <w:iCs/>
        </w:rPr>
        <w:t xml:space="preserve"> support</w:t>
      </w:r>
      <w:r w:rsidR="002208F1" w:rsidRPr="00A64CB6">
        <w:rPr>
          <w:bCs/>
          <w:iCs/>
        </w:rPr>
        <w:t xml:space="preserve"> content </w:t>
      </w:r>
      <w:r w:rsidR="00A9490C">
        <w:rPr>
          <w:bCs/>
          <w:iCs/>
        </w:rPr>
        <w:t>skills and knowledge</w:t>
      </w:r>
      <w:r w:rsidR="00221CF1">
        <w:rPr>
          <w:bCs/>
          <w:iCs/>
        </w:rPr>
        <w:t xml:space="preserve"> </w:t>
      </w:r>
      <w:r w:rsidR="00A9490C">
        <w:rPr>
          <w:bCs/>
          <w:iCs/>
        </w:rPr>
        <w:t xml:space="preserve">and </w:t>
      </w:r>
      <w:r w:rsidR="002208F1" w:rsidRPr="00A64CB6">
        <w:rPr>
          <w:bCs/>
          <w:iCs/>
        </w:rPr>
        <w:t>social and emotional learning competencies.</w:t>
      </w:r>
    </w:p>
    <w:p w:rsidR="00783DDD" w:rsidRPr="00A64CB6" w:rsidRDefault="00783DDD" w:rsidP="0023046F">
      <w:pPr>
        <w:ind w:left="1080"/>
        <w:rPr>
          <w:bCs/>
          <w:iC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5588"/>
      </w:tblGrid>
      <w:tr w:rsidR="003D7CE1" w:rsidRPr="00D72C01" w:rsidTr="00835C55">
        <w:tc>
          <w:tcPr>
            <w:tcW w:w="3690" w:type="dxa"/>
          </w:tcPr>
          <w:p w:rsidR="003D7CE1" w:rsidRPr="008D75A6" w:rsidRDefault="008D75A6" w:rsidP="0023046F">
            <w:pPr>
              <w:ind w:left="630"/>
              <w:rPr>
                <w:rFonts w:ascii="Arial Narrow" w:hAnsi="Arial Narrow" w:cs="Arial"/>
                <w:b/>
                <w:sz w:val="20"/>
                <w:szCs w:val="20"/>
              </w:rPr>
            </w:pPr>
            <w:r w:rsidRPr="008D75A6">
              <w:rPr>
                <w:rFonts w:ascii="Arial Narrow" w:hAnsi="Arial Narrow" w:cs="Arial"/>
                <w:b/>
                <w:sz w:val="20"/>
                <w:szCs w:val="20"/>
              </w:rPr>
              <w:t>SEL Competencies</w:t>
            </w:r>
          </w:p>
        </w:tc>
        <w:tc>
          <w:tcPr>
            <w:tcW w:w="5670" w:type="dxa"/>
          </w:tcPr>
          <w:p w:rsidR="003D7CE1" w:rsidRPr="00F61829" w:rsidRDefault="003D7CE1" w:rsidP="0023046F">
            <w:pPr>
              <w:ind w:left="630"/>
              <w:jc w:val="center"/>
              <w:rPr>
                <w:rFonts w:ascii="Arial Narrow" w:hAnsi="Arial Narrow" w:cs="Arial"/>
                <w:b/>
                <w:sz w:val="20"/>
                <w:szCs w:val="20"/>
              </w:rPr>
            </w:pPr>
            <w:r w:rsidRPr="00F61829">
              <w:rPr>
                <w:rFonts w:ascii="Arial Narrow" w:hAnsi="Arial Narrow" w:cs="Arial"/>
                <w:b/>
                <w:sz w:val="20"/>
                <w:szCs w:val="20"/>
              </w:rPr>
              <w:t xml:space="preserve">English Language Arts </w:t>
            </w:r>
            <w:r w:rsidR="007C51B4">
              <w:rPr>
                <w:rFonts w:ascii="Arial Narrow" w:hAnsi="Arial Narrow" w:cs="Arial"/>
                <w:b/>
                <w:sz w:val="20"/>
                <w:szCs w:val="20"/>
              </w:rPr>
              <w:t>&amp; Literacy</w:t>
            </w:r>
          </w:p>
          <w:p w:rsidR="003D7CE1" w:rsidRPr="00F61829" w:rsidRDefault="001C52C0" w:rsidP="0023046F">
            <w:pPr>
              <w:ind w:left="630"/>
              <w:jc w:val="center"/>
              <w:rPr>
                <w:rFonts w:ascii="Arial Narrow" w:hAnsi="Arial Narrow" w:cs="Arial"/>
                <w:sz w:val="20"/>
                <w:szCs w:val="20"/>
              </w:rPr>
            </w:pPr>
            <w:r w:rsidRPr="00F61829">
              <w:rPr>
                <w:rFonts w:ascii="Arial Narrow" w:hAnsi="Arial Narrow" w:cs="Arial"/>
                <w:sz w:val="20"/>
                <w:szCs w:val="20"/>
              </w:rPr>
              <w:t>K</w:t>
            </w:r>
            <w:r w:rsidR="003D7CE1" w:rsidRPr="00F61829">
              <w:rPr>
                <w:rFonts w:ascii="Arial Narrow" w:hAnsi="Arial Narrow" w:cs="Arial"/>
                <w:sz w:val="20"/>
                <w:szCs w:val="20"/>
              </w:rPr>
              <w:t>indergarten</w:t>
            </w:r>
          </w:p>
        </w:tc>
      </w:tr>
      <w:tr w:rsidR="003D7CE1" w:rsidRPr="00D72C01" w:rsidTr="00835C55">
        <w:tc>
          <w:tcPr>
            <w:tcW w:w="3690" w:type="dxa"/>
          </w:tcPr>
          <w:p w:rsidR="003D7CE1" w:rsidRPr="00F61829" w:rsidRDefault="003D7CE1" w:rsidP="0023046F">
            <w:pPr>
              <w:ind w:left="72"/>
              <w:rPr>
                <w:rFonts w:ascii="Arial Narrow" w:hAnsi="Arial Narrow" w:cs="Arial"/>
                <w:i/>
                <w:sz w:val="20"/>
                <w:szCs w:val="20"/>
              </w:rPr>
            </w:pPr>
            <w:r w:rsidRPr="00F61829">
              <w:rPr>
                <w:rFonts w:ascii="Arial Narrow" w:hAnsi="Arial Narrow" w:cs="Arial"/>
                <w:i/>
                <w:sz w:val="20"/>
                <w:szCs w:val="20"/>
              </w:rPr>
              <w:t>Self-</w:t>
            </w:r>
            <w:r w:rsidR="00A64CB6">
              <w:rPr>
                <w:rFonts w:ascii="Arial Narrow" w:hAnsi="Arial Narrow" w:cs="Arial"/>
                <w:i/>
                <w:sz w:val="20"/>
                <w:szCs w:val="20"/>
              </w:rPr>
              <w:t>A</w:t>
            </w:r>
            <w:r w:rsidRPr="00F61829">
              <w:rPr>
                <w:rFonts w:ascii="Arial Narrow" w:hAnsi="Arial Narrow" w:cs="Arial"/>
                <w:i/>
                <w:sz w:val="20"/>
                <w:szCs w:val="20"/>
              </w:rPr>
              <w:t>wareness</w:t>
            </w:r>
          </w:p>
          <w:p w:rsidR="001C52C0" w:rsidRPr="00F61829" w:rsidRDefault="001C52C0" w:rsidP="0023046F">
            <w:pPr>
              <w:ind w:left="72"/>
              <w:rPr>
                <w:rFonts w:ascii="Arial Narrow" w:hAnsi="Arial Narrow" w:cs="Arial"/>
                <w:bCs/>
                <w:iCs/>
                <w:sz w:val="20"/>
                <w:szCs w:val="20"/>
              </w:rPr>
            </w:pPr>
          </w:p>
          <w:p w:rsidR="00340565" w:rsidRPr="00F61829" w:rsidRDefault="007B220B" w:rsidP="0023046F">
            <w:pPr>
              <w:ind w:left="72"/>
              <w:rPr>
                <w:rFonts w:ascii="Arial Narrow" w:hAnsi="Arial Narrow" w:cs="Arial"/>
                <w:sz w:val="20"/>
                <w:szCs w:val="20"/>
              </w:rPr>
            </w:pPr>
            <w:r>
              <w:rPr>
                <w:rFonts w:ascii="Arial Narrow" w:hAnsi="Arial Narrow" w:cs="Arial"/>
                <w:bCs/>
                <w:iCs/>
                <w:sz w:val="20"/>
                <w:szCs w:val="20"/>
              </w:rPr>
              <w:t xml:space="preserve">The ability to accurately assess one’s strengths and limitations and identify emotions is essential for students to develop self-efficacy </w:t>
            </w:r>
            <w:r w:rsidR="00340565" w:rsidRPr="00F61829">
              <w:rPr>
                <w:rFonts w:ascii="Arial Narrow" w:hAnsi="Arial Narrow" w:cs="Arial"/>
                <w:bCs/>
                <w:iCs/>
                <w:sz w:val="20"/>
                <w:szCs w:val="20"/>
              </w:rPr>
              <w:t xml:space="preserve">skills </w:t>
            </w:r>
            <w:r>
              <w:rPr>
                <w:rFonts w:ascii="Arial Narrow" w:hAnsi="Arial Narrow" w:cs="Arial"/>
                <w:bCs/>
                <w:iCs/>
                <w:sz w:val="20"/>
                <w:szCs w:val="20"/>
              </w:rPr>
              <w:t xml:space="preserve">in order </w:t>
            </w:r>
            <w:r w:rsidR="00340565" w:rsidRPr="00F61829">
              <w:rPr>
                <w:rFonts w:ascii="Arial Narrow" w:hAnsi="Arial Narrow" w:cs="Arial"/>
                <w:bCs/>
                <w:iCs/>
                <w:sz w:val="20"/>
                <w:szCs w:val="20"/>
              </w:rPr>
              <w:t xml:space="preserve">to complete </w:t>
            </w:r>
            <w:r>
              <w:rPr>
                <w:rFonts w:ascii="Arial Narrow" w:hAnsi="Arial Narrow" w:cs="Arial"/>
                <w:bCs/>
                <w:iCs/>
                <w:sz w:val="20"/>
                <w:szCs w:val="20"/>
              </w:rPr>
              <w:t xml:space="preserve">ELA </w:t>
            </w:r>
            <w:r w:rsidR="00340565" w:rsidRPr="00F61829">
              <w:rPr>
                <w:rFonts w:ascii="Arial Narrow" w:hAnsi="Arial Narrow" w:cs="Arial"/>
                <w:bCs/>
                <w:iCs/>
                <w:sz w:val="20"/>
                <w:szCs w:val="20"/>
              </w:rPr>
              <w:t xml:space="preserve">academic assignments.  </w:t>
            </w:r>
          </w:p>
          <w:p w:rsidR="00340565" w:rsidRPr="00F61829" w:rsidRDefault="00340565" w:rsidP="0023046F">
            <w:pPr>
              <w:ind w:left="72"/>
              <w:rPr>
                <w:rFonts w:ascii="Arial Narrow" w:hAnsi="Arial Narrow" w:cs="Arial"/>
                <w:i/>
                <w:sz w:val="20"/>
                <w:szCs w:val="20"/>
              </w:rPr>
            </w:pPr>
          </w:p>
        </w:tc>
        <w:tc>
          <w:tcPr>
            <w:tcW w:w="5670" w:type="dxa"/>
          </w:tcPr>
          <w:p w:rsidR="003D7CE1" w:rsidRPr="00F61829" w:rsidRDefault="00E55D7D"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C</w:t>
            </w:r>
            <w:r w:rsidR="003D7CE1" w:rsidRPr="00F61829">
              <w:rPr>
                <w:rFonts w:ascii="Arial Narrow" w:hAnsi="Arial Narrow" w:cs="Arial"/>
                <w:sz w:val="20"/>
                <w:szCs w:val="20"/>
              </w:rPr>
              <w:t>reate individual or class books about emotions, such as photographs of themselves demonstrating emotions with the words below.</w:t>
            </w:r>
          </w:p>
          <w:p w:rsidR="003D7CE1" w:rsidRPr="00F61829" w:rsidRDefault="00E55D7D"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S</w:t>
            </w:r>
            <w:r w:rsidR="003D7CE1" w:rsidRPr="00F61829">
              <w:rPr>
                <w:rFonts w:ascii="Arial Narrow" w:hAnsi="Arial Narrow" w:cs="Arial"/>
                <w:sz w:val="20"/>
                <w:szCs w:val="20"/>
              </w:rPr>
              <w:t>ing songs that illustrate emotions (e.g., “If you’re happy and you know it,” including “angry, scared, sad”).</w:t>
            </w:r>
          </w:p>
          <w:p w:rsidR="003D7CE1" w:rsidRPr="00F61829" w:rsidRDefault="00E55D7D"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I</w:t>
            </w:r>
            <w:r w:rsidR="003D7CE1" w:rsidRPr="00F61829">
              <w:rPr>
                <w:rFonts w:ascii="Arial Narrow" w:hAnsi="Arial Narrow" w:cs="Arial"/>
                <w:sz w:val="20"/>
                <w:szCs w:val="20"/>
              </w:rPr>
              <w:t>dentify emotions of characters in stories and compare/contrast them with their own feelings in similar situations.</w:t>
            </w:r>
          </w:p>
          <w:p w:rsidR="003D7CE1" w:rsidRPr="00F61829" w:rsidRDefault="00E55D7D"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lastRenderedPageBreak/>
              <w:t>R</w:t>
            </w:r>
            <w:r w:rsidR="003D7CE1" w:rsidRPr="00F61829">
              <w:rPr>
                <w:rFonts w:ascii="Arial Narrow" w:hAnsi="Arial Narrow" w:cs="Arial"/>
                <w:sz w:val="20"/>
                <w:szCs w:val="20"/>
              </w:rPr>
              <w:t xml:space="preserve">ead </w:t>
            </w:r>
            <w:r w:rsidR="003D7CE1" w:rsidRPr="007F59D1">
              <w:rPr>
                <w:rFonts w:ascii="Arial Narrow" w:hAnsi="Arial Narrow" w:cs="Arial"/>
                <w:i/>
                <w:sz w:val="20"/>
                <w:szCs w:val="20"/>
              </w:rPr>
              <w:t>You and Me</w:t>
            </w:r>
            <w:r w:rsidR="003D7CE1" w:rsidRPr="00F61829">
              <w:rPr>
                <w:rFonts w:ascii="Arial Narrow" w:hAnsi="Arial Narrow" w:cs="Arial"/>
                <w:sz w:val="20"/>
                <w:szCs w:val="20"/>
              </w:rPr>
              <w:t xml:space="preserve"> by Manna (2000) and create representations of some characteristics that are the same or different between themselves and </w:t>
            </w:r>
            <w:r w:rsidR="0069607C">
              <w:rPr>
                <w:rFonts w:ascii="Arial Narrow" w:hAnsi="Arial Narrow" w:cs="Arial"/>
                <w:sz w:val="20"/>
                <w:szCs w:val="20"/>
              </w:rPr>
              <w:t>one of the characters in the story</w:t>
            </w:r>
            <w:r w:rsidR="003D7CE1" w:rsidRPr="00F61829">
              <w:rPr>
                <w:rFonts w:ascii="Arial Narrow" w:hAnsi="Arial Narrow" w:cs="Arial"/>
                <w:sz w:val="20"/>
                <w:szCs w:val="20"/>
              </w:rPr>
              <w:t>.</w:t>
            </w:r>
          </w:p>
          <w:p w:rsidR="003D7CE1" w:rsidRPr="00A64CB6" w:rsidRDefault="00E55D7D"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C</w:t>
            </w:r>
            <w:r w:rsidR="003D7CE1" w:rsidRPr="00F61829">
              <w:rPr>
                <w:rFonts w:ascii="Arial Narrow" w:hAnsi="Arial Narrow" w:cs="Arial"/>
                <w:sz w:val="20"/>
                <w:szCs w:val="20"/>
              </w:rPr>
              <w:t>reate an original story or illustration using a list of emotions vocabulary words (e.g., illustrate the word “furious”).</w:t>
            </w:r>
          </w:p>
        </w:tc>
      </w:tr>
      <w:tr w:rsidR="003D7CE1" w:rsidRPr="00D72C01" w:rsidTr="00835C55">
        <w:tc>
          <w:tcPr>
            <w:tcW w:w="3690" w:type="dxa"/>
          </w:tcPr>
          <w:p w:rsidR="003D7CE1" w:rsidRPr="00F61829" w:rsidRDefault="003D7CE1" w:rsidP="0023046F">
            <w:pPr>
              <w:ind w:left="72"/>
              <w:rPr>
                <w:rFonts w:ascii="Arial Narrow" w:hAnsi="Arial Narrow" w:cs="Arial"/>
                <w:i/>
                <w:sz w:val="20"/>
                <w:szCs w:val="20"/>
              </w:rPr>
            </w:pPr>
            <w:r w:rsidRPr="00F61829">
              <w:rPr>
                <w:rFonts w:ascii="Arial Narrow" w:hAnsi="Arial Narrow" w:cs="Arial"/>
                <w:i/>
                <w:sz w:val="20"/>
                <w:szCs w:val="20"/>
              </w:rPr>
              <w:lastRenderedPageBreak/>
              <w:t>Self-Management</w:t>
            </w:r>
          </w:p>
          <w:p w:rsidR="001C52C0" w:rsidRPr="00F61829" w:rsidRDefault="001C52C0" w:rsidP="0023046F">
            <w:pPr>
              <w:ind w:left="72"/>
              <w:rPr>
                <w:rFonts w:ascii="Arial Narrow" w:hAnsi="Arial Narrow" w:cs="Arial"/>
                <w:bCs/>
                <w:iCs/>
                <w:sz w:val="20"/>
                <w:szCs w:val="20"/>
              </w:rPr>
            </w:pPr>
          </w:p>
          <w:p w:rsidR="00340565" w:rsidRPr="00F61829" w:rsidRDefault="007B220B" w:rsidP="007B220B">
            <w:pPr>
              <w:ind w:left="72"/>
              <w:rPr>
                <w:rFonts w:ascii="Arial Narrow" w:hAnsi="Arial Narrow" w:cs="Arial"/>
                <w:i/>
                <w:sz w:val="20"/>
                <w:szCs w:val="20"/>
              </w:rPr>
            </w:pPr>
            <w:r>
              <w:rPr>
                <w:rFonts w:ascii="Arial Narrow" w:hAnsi="Arial Narrow" w:cs="Arial"/>
                <w:bCs/>
                <w:iCs/>
                <w:sz w:val="20"/>
                <w:szCs w:val="20"/>
              </w:rPr>
              <w:t>S</w:t>
            </w:r>
            <w:r w:rsidR="00511A48">
              <w:rPr>
                <w:rFonts w:ascii="Arial Narrow" w:hAnsi="Arial Narrow" w:cs="Arial"/>
                <w:bCs/>
                <w:iCs/>
                <w:sz w:val="20"/>
                <w:szCs w:val="20"/>
              </w:rPr>
              <w:t>elf-management</w:t>
            </w:r>
            <w:r w:rsidR="00340565" w:rsidRPr="00F61829">
              <w:rPr>
                <w:rFonts w:ascii="Arial Narrow" w:hAnsi="Arial Narrow" w:cs="Arial"/>
                <w:bCs/>
                <w:iCs/>
                <w:sz w:val="20"/>
                <w:szCs w:val="20"/>
              </w:rPr>
              <w:t xml:space="preserve"> skills </w:t>
            </w:r>
            <w:r>
              <w:rPr>
                <w:rFonts w:ascii="Arial Narrow" w:hAnsi="Arial Narrow" w:cs="Arial"/>
                <w:bCs/>
                <w:iCs/>
                <w:sz w:val="20"/>
                <w:szCs w:val="20"/>
              </w:rPr>
              <w:t xml:space="preserve">are necessary for students to master ways to </w:t>
            </w:r>
            <w:r w:rsidR="00340565" w:rsidRPr="00F61829">
              <w:rPr>
                <w:rFonts w:ascii="Arial Narrow" w:hAnsi="Arial Narrow" w:cs="Arial"/>
                <w:bCs/>
                <w:iCs/>
                <w:sz w:val="20"/>
                <w:szCs w:val="20"/>
              </w:rPr>
              <w:t>calm themselves and focus their attention sufficiently so that they can effectively participate in learning, including ELA learning</w:t>
            </w:r>
            <w:r w:rsidR="00CC2CFB">
              <w:rPr>
                <w:rFonts w:ascii="Arial Narrow" w:hAnsi="Arial Narrow" w:cs="Arial"/>
                <w:bCs/>
                <w:iCs/>
                <w:sz w:val="20"/>
                <w:szCs w:val="20"/>
              </w:rPr>
              <w:t>.</w:t>
            </w:r>
          </w:p>
        </w:tc>
        <w:tc>
          <w:tcPr>
            <w:tcW w:w="5670" w:type="dxa"/>
          </w:tcPr>
          <w:p w:rsidR="003D7CE1" w:rsidRPr="00F61829" w:rsidRDefault="00E55D7D"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U</w:t>
            </w:r>
            <w:r w:rsidR="003D7CE1" w:rsidRPr="00F61829">
              <w:rPr>
                <w:rFonts w:ascii="Arial Narrow" w:hAnsi="Arial Narrow" w:cs="Arial"/>
                <w:sz w:val="20"/>
                <w:szCs w:val="20"/>
              </w:rPr>
              <w:t xml:space="preserve">se props (e.g., red, yellow, green signs) during a story to indicate potential conflict, when to stop; slow down and think; or go ahead with a solution. </w:t>
            </w:r>
          </w:p>
          <w:p w:rsidR="003D7CE1" w:rsidRPr="00F61829" w:rsidRDefault="00E55D7D"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R</w:t>
            </w:r>
            <w:r w:rsidR="003D7CE1" w:rsidRPr="00F61829">
              <w:rPr>
                <w:rFonts w:ascii="Arial Narrow" w:hAnsi="Arial Narrow" w:cs="Arial"/>
                <w:sz w:val="20"/>
                <w:szCs w:val="20"/>
              </w:rPr>
              <w:t>eturn to a project at a later time (e.g., place "save" or “under construction” signs on projects).</w:t>
            </w:r>
          </w:p>
          <w:p w:rsidR="003D7CE1" w:rsidRPr="00F61829" w:rsidRDefault="00E55D7D"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D</w:t>
            </w:r>
            <w:r w:rsidR="003D7CE1" w:rsidRPr="00F61829">
              <w:rPr>
                <w:rFonts w:ascii="Arial Narrow" w:hAnsi="Arial Narrow" w:cs="Arial"/>
                <w:sz w:val="20"/>
                <w:szCs w:val="20"/>
              </w:rPr>
              <w:t>raw or write instructions for tasks requiring a series of steps to follow in order (e.g., a recipe for making a sandwich, constructing a tower out of blocks).</w:t>
            </w:r>
          </w:p>
          <w:p w:rsidR="00182410" w:rsidRDefault="00182410" w:rsidP="00A44884">
            <w:pPr>
              <w:pStyle w:val="ListParagraph"/>
              <w:widowControl/>
              <w:ind w:left="264"/>
              <w:rPr>
                <w:rFonts w:ascii="Arial Narrow" w:hAnsi="Arial Narrow" w:cs="Arial"/>
                <w:sz w:val="20"/>
                <w:szCs w:val="20"/>
              </w:rPr>
            </w:pPr>
          </w:p>
        </w:tc>
      </w:tr>
      <w:tr w:rsidR="003D7CE1" w:rsidRPr="00D72C01" w:rsidTr="00835C55">
        <w:tc>
          <w:tcPr>
            <w:tcW w:w="3690" w:type="dxa"/>
          </w:tcPr>
          <w:p w:rsidR="003D7CE1" w:rsidRPr="00F61829" w:rsidRDefault="003D7CE1" w:rsidP="0023046F">
            <w:pPr>
              <w:ind w:left="72"/>
              <w:rPr>
                <w:rFonts w:ascii="Arial Narrow" w:hAnsi="Arial Narrow" w:cs="Arial"/>
                <w:i/>
                <w:sz w:val="20"/>
                <w:szCs w:val="20"/>
              </w:rPr>
            </w:pPr>
            <w:r w:rsidRPr="00F61829">
              <w:rPr>
                <w:rFonts w:ascii="Arial Narrow" w:hAnsi="Arial Narrow" w:cs="Arial"/>
                <w:i/>
                <w:sz w:val="20"/>
                <w:szCs w:val="20"/>
              </w:rPr>
              <w:t>Social Awareness</w:t>
            </w:r>
          </w:p>
          <w:p w:rsidR="001C52C0" w:rsidRPr="00F61829" w:rsidRDefault="001C52C0" w:rsidP="0023046F">
            <w:pPr>
              <w:ind w:left="72"/>
              <w:rPr>
                <w:rFonts w:ascii="Arial Narrow" w:hAnsi="Arial Narrow" w:cs="Arial"/>
                <w:bCs/>
                <w:iCs/>
                <w:sz w:val="20"/>
                <w:szCs w:val="20"/>
              </w:rPr>
            </w:pPr>
          </w:p>
          <w:p w:rsidR="00340565" w:rsidRPr="00913655" w:rsidRDefault="00340565" w:rsidP="00913655">
            <w:pPr>
              <w:ind w:left="72"/>
              <w:rPr>
                <w:rFonts w:ascii="Arial Narrow" w:hAnsi="Arial Narrow" w:cs="Arial"/>
                <w:sz w:val="20"/>
                <w:szCs w:val="20"/>
              </w:rPr>
            </w:pPr>
            <w:r w:rsidRPr="00F61829">
              <w:rPr>
                <w:rFonts w:ascii="Arial Narrow" w:hAnsi="Arial Narrow" w:cs="Arial"/>
                <w:bCs/>
                <w:iCs/>
                <w:sz w:val="20"/>
                <w:szCs w:val="20"/>
              </w:rPr>
              <w:t xml:space="preserve">Writing depends on the ability to take the perspective of the reader. Characters in literature also represent different perspectives of a story. Perspective taking is an essential part of the SEL core competency of social awareness.  </w:t>
            </w:r>
          </w:p>
        </w:tc>
        <w:tc>
          <w:tcPr>
            <w:tcW w:w="5670" w:type="dxa"/>
          </w:tcPr>
          <w:p w:rsidR="003D7CE1" w:rsidRPr="00F61829" w:rsidRDefault="00E55D7D"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D</w:t>
            </w:r>
            <w:r w:rsidR="003D7CE1" w:rsidRPr="00F61829">
              <w:rPr>
                <w:rFonts w:ascii="Arial Narrow" w:hAnsi="Arial Narrow" w:cs="Arial"/>
                <w:sz w:val="20"/>
                <w:szCs w:val="20"/>
              </w:rPr>
              <w:t>evelop, illustrate, and display a list of kind, considerate, and empathetic actions/behaviors.</w:t>
            </w:r>
          </w:p>
          <w:p w:rsidR="003D7CE1" w:rsidRPr="00F61829" w:rsidRDefault="00E55D7D"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C</w:t>
            </w:r>
            <w:r w:rsidR="003D7CE1" w:rsidRPr="00F61829">
              <w:rPr>
                <w:rFonts w:ascii="Arial Narrow" w:hAnsi="Arial Narrow" w:cs="Arial"/>
                <w:sz w:val="20"/>
                <w:szCs w:val="20"/>
              </w:rPr>
              <w:t>reate social stories describing how someone might feel when… (e.g., exclusion, hitting, etc.)</w:t>
            </w:r>
          </w:p>
          <w:p w:rsidR="00182410" w:rsidRDefault="00182410" w:rsidP="00C84958">
            <w:pPr>
              <w:pStyle w:val="ListBullet"/>
              <w:numPr>
                <w:ilvl w:val="0"/>
                <w:numId w:val="0"/>
              </w:numPr>
              <w:spacing w:before="0" w:after="0"/>
              <w:ind w:left="264"/>
              <w:rPr>
                <w:rFonts w:ascii="Arial Narrow" w:hAnsi="Arial Narrow" w:cs="Arial"/>
                <w:sz w:val="20"/>
              </w:rPr>
            </w:pPr>
          </w:p>
        </w:tc>
      </w:tr>
      <w:tr w:rsidR="003D7CE1" w:rsidRPr="00D72C01" w:rsidTr="00835C55">
        <w:tc>
          <w:tcPr>
            <w:tcW w:w="3690" w:type="dxa"/>
          </w:tcPr>
          <w:p w:rsidR="00340565" w:rsidRPr="00F61829" w:rsidRDefault="003D7CE1" w:rsidP="0023046F">
            <w:pPr>
              <w:ind w:left="72"/>
              <w:rPr>
                <w:rFonts w:ascii="Arial Narrow" w:hAnsi="Arial Narrow" w:cs="Arial"/>
                <w:bCs/>
                <w:iCs/>
                <w:sz w:val="20"/>
                <w:szCs w:val="20"/>
              </w:rPr>
            </w:pPr>
            <w:r w:rsidRPr="00F61829">
              <w:rPr>
                <w:rFonts w:ascii="Arial Narrow" w:hAnsi="Arial Narrow" w:cs="Arial"/>
                <w:i/>
                <w:sz w:val="20"/>
                <w:szCs w:val="20"/>
              </w:rPr>
              <w:t>Relationship Skills</w:t>
            </w:r>
            <w:r w:rsidR="00340565" w:rsidRPr="00F61829">
              <w:rPr>
                <w:rFonts w:ascii="Arial Narrow" w:hAnsi="Arial Narrow" w:cs="Arial"/>
                <w:bCs/>
                <w:iCs/>
                <w:sz w:val="20"/>
                <w:szCs w:val="20"/>
              </w:rPr>
              <w:t xml:space="preserve"> </w:t>
            </w:r>
          </w:p>
          <w:p w:rsidR="00340565" w:rsidRPr="00F61829" w:rsidRDefault="00340565" w:rsidP="0023046F">
            <w:pPr>
              <w:ind w:left="72"/>
              <w:rPr>
                <w:rFonts w:ascii="Arial Narrow" w:hAnsi="Arial Narrow" w:cs="Arial"/>
                <w:bCs/>
                <w:iCs/>
                <w:sz w:val="20"/>
                <w:szCs w:val="20"/>
              </w:rPr>
            </w:pPr>
          </w:p>
          <w:p w:rsidR="003D7CE1" w:rsidRPr="00F61829" w:rsidRDefault="007B220B" w:rsidP="0023046F">
            <w:pPr>
              <w:ind w:left="72"/>
              <w:rPr>
                <w:rFonts w:ascii="Arial Narrow" w:hAnsi="Arial Narrow" w:cs="Arial"/>
                <w:i/>
                <w:sz w:val="20"/>
                <w:szCs w:val="20"/>
              </w:rPr>
            </w:pPr>
            <w:r>
              <w:rPr>
                <w:rFonts w:ascii="Arial Narrow" w:hAnsi="Arial Narrow" w:cs="Arial"/>
                <w:bCs/>
                <w:iCs/>
                <w:sz w:val="20"/>
                <w:szCs w:val="20"/>
              </w:rPr>
              <w:t xml:space="preserve">The ability to communicate clearly, listen well, </w:t>
            </w:r>
            <w:r w:rsidR="005E4F5F">
              <w:rPr>
                <w:rFonts w:ascii="Arial Narrow" w:hAnsi="Arial Narrow" w:cs="Arial"/>
                <w:bCs/>
                <w:iCs/>
                <w:sz w:val="20"/>
                <w:szCs w:val="20"/>
              </w:rPr>
              <w:t>and cooperate with others are skills that will enhance student capacity for effectively participating in ELA learning</w:t>
            </w:r>
            <w:r w:rsidR="00F54BA7">
              <w:rPr>
                <w:rFonts w:ascii="Arial Narrow" w:hAnsi="Arial Narrow" w:cs="Arial"/>
                <w:bCs/>
                <w:iCs/>
                <w:sz w:val="20"/>
                <w:szCs w:val="20"/>
              </w:rPr>
              <w:t>, including collaborative learning opportunities</w:t>
            </w:r>
            <w:r w:rsidR="005E4F5F">
              <w:rPr>
                <w:rFonts w:ascii="Arial Narrow" w:hAnsi="Arial Narrow" w:cs="Arial"/>
                <w:bCs/>
                <w:iCs/>
                <w:sz w:val="20"/>
                <w:szCs w:val="20"/>
              </w:rPr>
              <w:t>.</w:t>
            </w:r>
            <w:r w:rsidR="00340565" w:rsidRPr="00F61829">
              <w:rPr>
                <w:rFonts w:ascii="Arial Narrow" w:hAnsi="Arial Narrow" w:cs="Arial"/>
                <w:bCs/>
                <w:iCs/>
                <w:sz w:val="20"/>
                <w:szCs w:val="20"/>
              </w:rPr>
              <w:t xml:space="preserve">  </w:t>
            </w:r>
          </w:p>
        </w:tc>
        <w:tc>
          <w:tcPr>
            <w:tcW w:w="5670" w:type="dxa"/>
          </w:tcPr>
          <w:p w:rsidR="003D7CE1" w:rsidRPr="00F61829" w:rsidRDefault="00E55D7D"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E</w:t>
            </w:r>
            <w:r w:rsidR="003D7CE1" w:rsidRPr="00F61829">
              <w:rPr>
                <w:rFonts w:ascii="Arial Narrow" w:hAnsi="Arial Narrow" w:cs="Arial"/>
                <w:sz w:val="20"/>
                <w:szCs w:val="20"/>
              </w:rPr>
              <w:t xml:space="preserve">ngage in reciprocal conversations and discussions with peers and with adults, one-on-one or in small groups. </w:t>
            </w:r>
          </w:p>
          <w:p w:rsidR="003D7CE1" w:rsidRPr="00F61829" w:rsidRDefault="00E55D7D"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P</w:t>
            </w:r>
            <w:r w:rsidR="003D7CE1" w:rsidRPr="00F61829">
              <w:rPr>
                <w:rFonts w:ascii="Arial Narrow" w:hAnsi="Arial Narrow" w:cs="Arial"/>
                <w:sz w:val="20"/>
                <w:szCs w:val="20"/>
              </w:rPr>
              <w:t>ractice listening attentively in partners (e.g., for one minute, each child describes his/her perspective on a topic while the other listens, then each child summarizes the partner’s statements).</w:t>
            </w:r>
          </w:p>
          <w:p w:rsidR="00182410" w:rsidRDefault="00E55D7D"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U</w:t>
            </w:r>
            <w:r w:rsidR="003D7CE1" w:rsidRPr="00F61829">
              <w:rPr>
                <w:rFonts w:ascii="Arial Narrow" w:hAnsi="Arial Narrow" w:cs="Arial"/>
                <w:sz w:val="20"/>
                <w:szCs w:val="20"/>
              </w:rPr>
              <w:t>se a variety of media (crayons, paint, writing, photos, videos, etc.) to create greeting cards, notes, invitations, etc.</w:t>
            </w:r>
            <w:r w:rsidR="009A712F">
              <w:rPr>
                <w:rFonts w:ascii="Arial Narrow" w:hAnsi="Arial Narrow" w:cs="Arial"/>
                <w:sz w:val="20"/>
                <w:szCs w:val="20"/>
              </w:rPr>
              <w:t xml:space="preserve"> for a specific person such as a friend or family member</w:t>
            </w:r>
          </w:p>
        </w:tc>
      </w:tr>
      <w:tr w:rsidR="003D7CE1" w:rsidRPr="00D72C01" w:rsidTr="00835C55">
        <w:tc>
          <w:tcPr>
            <w:tcW w:w="3690" w:type="dxa"/>
          </w:tcPr>
          <w:p w:rsidR="003D7CE1" w:rsidRPr="00F61829" w:rsidRDefault="003D7CE1" w:rsidP="0023046F">
            <w:pPr>
              <w:ind w:left="72"/>
              <w:rPr>
                <w:rFonts w:ascii="Arial Narrow" w:hAnsi="Arial Narrow" w:cs="Arial"/>
                <w:i/>
                <w:sz w:val="20"/>
                <w:szCs w:val="20"/>
              </w:rPr>
            </w:pPr>
            <w:r w:rsidRPr="00F61829">
              <w:rPr>
                <w:rFonts w:ascii="Arial Narrow" w:hAnsi="Arial Narrow" w:cs="Arial"/>
                <w:i/>
                <w:sz w:val="20"/>
                <w:szCs w:val="20"/>
              </w:rPr>
              <w:t>Responsible Decision Making</w:t>
            </w:r>
          </w:p>
          <w:p w:rsidR="00A64CB6" w:rsidRDefault="00A64CB6" w:rsidP="0023046F">
            <w:pPr>
              <w:ind w:left="72"/>
              <w:rPr>
                <w:rFonts w:ascii="Arial Narrow" w:hAnsi="Arial Narrow" w:cs="Arial"/>
                <w:bCs/>
                <w:iCs/>
                <w:sz w:val="20"/>
                <w:szCs w:val="20"/>
              </w:rPr>
            </w:pPr>
          </w:p>
          <w:p w:rsidR="00340565" w:rsidRPr="00F61829" w:rsidRDefault="005E4F5F" w:rsidP="005E4F5F">
            <w:pPr>
              <w:rPr>
                <w:rFonts w:ascii="Arial Narrow" w:hAnsi="Arial Narrow" w:cs="Arial"/>
                <w:i/>
                <w:sz w:val="20"/>
                <w:szCs w:val="20"/>
              </w:rPr>
            </w:pPr>
            <w:r>
              <w:rPr>
                <w:rFonts w:ascii="Arial Narrow" w:hAnsi="Arial Narrow" w:cs="Arial"/>
                <w:bCs/>
                <w:iCs/>
                <w:sz w:val="20"/>
                <w:szCs w:val="20"/>
              </w:rPr>
              <w:t>T</w:t>
            </w:r>
            <w:r w:rsidR="00340565" w:rsidRPr="00F61829">
              <w:rPr>
                <w:rFonts w:ascii="Arial Narrow" w:hAnsi="Arial Narrow" w:cs="Arial"/>
                <w:bCs/>
                <w:iCs/>
                <w:sz w:val="20"/>
                <w:szCs w:val="20"/>
              </w:rPr>
              <w:t xml:space="preserve">he ability to evaluate options and make </w:t>
            </w:r>
            <w:r>
              <w:rPr>
                <w:rFonts w:ascii="Arial Narrow" w:hAnsi="Arial Narrow" w:cs="Arial"/>
                <w:bCs/>
                <w:iCs/>
                <w:sz w:val="20"/>
                <w:szCs w:val="20"/>
              </w:rPr>
              <w:t>constructive choices</w:t>
            </w:r>
            <w:r w:rsidR="00340565" w:rsidRPr="00F61829">
              <w:rPr>
                <w:rFonts w:ascii="Arial Narrow" w:hAnsi="Arial Narrow" w:cs="Arial"/>
                <w:bCs/>
                <w:iCs/>
                <w:sz w:val="20"/>
                <w:szCs w:val="20"/>
              </w:rPr>
              <w:t xml:space="preserve"> to complete </w:t>
            </w:r>
            <w:r>
              <w:rPr>
                <w:rFonts w:ascii="Arial Narrow" w:hAnsi="Arial Narrow" w:cs="Arial"/>
                <w:bCs/>
                <w:iCs/>
                <w:sz w:val="20"/>
                <w:szCs w:val="20"/>
              </w:rPr>
              <w:t xml:space="preserve">ELA </w:t>
            </w:r>
            <w:r w:rsidR="00340565" w:rsidRPr="00F61829">
              <w:rPr>
                <w:rFonts w:ascii="Arial Narrow" w:hAnsi="Arial Narrow" w:cs="Arial"/>
                <w:bCs/>
                <w:iCs/>
                <w:sz w:val="20"/>
                <w:szCs w:val="20"/>
              </w:rPr>
              <w:t>assignments</w:t>
            </w:r>
            <w:r>
              <w:rPr>
                <w:rFonts w:ascii="Arial Narrow" w:hAnsi="Arial Narrow" w:cs="Arial"/>
                <w:bCs/>
                <w:iCs/>
                <w:sz w:val="20"/>
                <w:szCs w:val="20"/>
              </w:rPr>
              <w:t xml:space="preserve"> can be fostered through analyzing situations and practicing problem solving.</w:t>
            </w:r>
          </w:p>
        </w:tc>
        <w:tc>
          <w:tcPr>
            <w:tcW w:w="5670" w:type="dxa"/>
          </w:tcPr>
          <w:p w:rsidR="003D7CE1" w:rsidRPr="00F61829" w:rsidRDefault="00E55D7D"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U</w:t>
            </w:r>
            <w:r w:rsidR="003D7CE1" w:rsidRPr="00F61829">
              <w:rPr>
                <w:rFonts w:ascii="Arial Narrow" w:hAnsi="Arial Narrow" w:cs="Arial"/>
                <w:sz w:val="20"/>
                <w:szCs w:val="20"/>
              </w:rPr>
              <w:t xml:space="preserve">se stories to discuss rules, analyze reasons for rules, and identify ways that rules keep us safe. </w:t>
            </w:r>
            <w:r w:rsidR="00412A5C">
              <w:rPr>
                <w:rFonts w:ascii="Arial Narrow" w:hAnsi="Arial Narrow" w:cs="Arial"/>
                <w:sz w:val="20"/>
                <w:szCs w:val="20"/>
              </w:rPr>
              <w:t>List</w:t>
            </w:r>
            <w:r w:rsidR="003D7CE1" w:rsidRPr="00F61829">
              <w:rPr>
                <w:rFonts w:ascii="Arial Narrow" w:hAnsi="Arial Narrow" w:cs="Arial"/>
                <w:sz w:val="20"/>
                <w:szCs w:val="20"/>
              </w:rPr>
              <w:t xml:space="preserve"> actions that were not safe and </w:t>
            </w:r>
            <w:r w:rsidR="00412A5C">
              <w:rPr>
                <w:rFonts w:ascii="Arial Narrow" w:hAnsi="Arial Narrow" w:cs="Arial"/>
                <w:sz w:val="20"/>
                <w:szCs w:val="20"/>
              </w:rPr>
              <w:t xml:space="preserve">explain </w:t>
            </w:r>
            <w:r w:rsidR="003D7CE1" w:rsidRPr="00F61829">
              <w:rPr>
                <w:rFonts w:ascii="Arial Narrow" w:hAnsi="Arial Narrow" w:cs="Arial"/>
                <w:sz w:val="20"/>
                <w:szCs w:val="20"/>
              </w:rPr>
              <w:t>why.</w:t>
            </w:r>
          </w:p>
          <w:p w:rsidR="00182410" w:rsidRPr="00913655" w:rsidRDefault="0069607C" w:rsidP="00913655">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C</w:t>
            </w:r>
            <w:r w:rsidR="00412A5C" w:rsidRPr="00F61829">
              <w:rPr>
                <w:rFonts w:ascii="Arial Narrow" w:hAnsi="Arial Narrow" w:cs="Arial"/>
                <w:sz w:val="20"/>
                <w:szCs w:val="20"/>
              </w:rPr>
              <w:t>reate a class problem solving book</w:t>
            </w:r>
            <w:r>
              <w:rPr>
                <w:rFonts w:ascii="Arial Narrow" w:hAnsi="Arial Narrow" w:cs="Arial"/>
                <w:sz w:val="20"/>
                <w:szCs w:val="20"/>
              </w:rPr>
              <w:t xml:space="preserve"> explaining and</w:t>
            </w:r>
            <w:r w:rsidR="00412A5C" w:rsidRPr="00F61829">
              <w:rPr>
                <w:rFonts w:ascii="Arial Narrow" w:hAnsi="Arial Narrow" w:cs="Arial"/>
                <w:sz w:val="20"/>
                <w:szCs w:val="20"/>
              </w:rPr>
              <w:t xml:space="preserve"> illustrating their solutions to problems and use it for reflection. The pages can be laminated so children can take it home and share it with families.</w:t>
            </w:r>
          </w:p>
        </w:tc>
      </w:tr>
    </w:tbl>
    <w:p w:rsidR="00BE0852" w:rsidRDefault="00BE0852" w:rsidP="0023046F">
      <w:pPr>
        <w:ind w:left="720"/>
      </w:pPr>
    </w:p>
    <w:p w:rsidR="0023046F" w:rsidRDefault="00B341D1" w:rsidP="0023046F">
      <w:pPr>
        <w:ind w:left="720"/>
        <w:rPr>
          <w:color w:val="FF0000"/>
          <w:sz w:val="20"/>
          <w:szCs w:val="20"/>
        </w:rPr>
      </w:pPr>
      <w:hyperlink w:anchor="_top" w:history="1">
        <w:r w:rsidR="0023046F" w:rsidRPr="004D3F7B">
          <w:rPr>
            <w:color w:val="FF0000"/>
            <w:sz w:val="20"/>
            <w:szCs w:val="20"/>
          </w:rPr>
          <w:t>Back to Top</w:t>
        </w:r>
      </w:hyperlink>
    </w:p>
    <w:p w:rsidR="00BE0852" w:rsidRPr="00A64CB6" w:rsidRDefault="00BE0852" w:rsidP="0023046F">
      <w:pPr>
        <w:ind w:left="720"/>
        <w:rPr>
          <w:b/>
        </w:rPr>
      </w:pPr>
    </w:p>
    <w:bookmarkStart w:id="43" w:name="SEL_Math"/>
    <w:p w:rsidR="007C415E" w:rsidRDefault="00C96C5D" w:rsidP="00835C55">
      <w:pPr>
        <w:pStyle w:val="ListParagraph"/>
        <w:numPr>
          <w:ilvl w:val="0"/>
          <w:numId w:val="30"/>
        </w:numPr>
        <w:ind w:left="1080"/>
        <w:rPr>
          <w:rFonts w:ascii="Times New Roman" w:hAnsi="Times New Roman"/>
          <w:b/>
          <w:bCs/>
          <w:iCs/>
          <w:sz w:val="24"/>
          <w:szCs w:val="24"/>
        </w:rPr>
      </w:pPr>
      <w:r>
        <w:rPr>
          <w:rFonts w:ascii="Times New Roman" w:hAnsi="Times New Roman"/>
          <w:b/>
          <w:bCs/>
          <w:iCs/>
          <w:sz w:val="24"/>
          <w:szCs w:val="24"/>
        </w:rPr>
        <w:fldChar w:fldCharType="begin"/>
      </w:r>
      <w:r w:rsidR="00B509E8">
        <w:rPr>
          <w:rFonts w:ascii="Times New Roman" w:hAnsi="Times New Roman"/>
          <w:b/>
          <w:bCs/>
          <w:iCs/>
          <w:sz w:val="24"/>
          <w:szCs w:val="24"/>
        </w:rPr>
        <w:instrText xml:space="preserve"> HYPERLINK "http://www.doe.mass.edu/frameworks/math/2017-06.pdf" </w:instrText>
      </w:r>
      <w:r>
        <w:rPr>
          <w:rFonts w:ascii="Times New Roman" w:hAnsi="Times New Roman"/>
          <w:b/>
          <w:bCs/>
          <w:iCs/>
          <w:sz w:val="24"/>
          <w:szCs w:val="24"/>
        </w:rPr>
        <w:fldChar w:fldCharType="separate"/>
      </w:r>
      <w:r w:rsidR="007C415E" w:rsidRPr="00B509E8">
        <w:rPr>
          <w:rStyle w:val="Hyperlink"/>
          <w:rFonts w:ascii="Times New Roman" w:hAnsi="Times New Roman"/>
          <w:b/>
          <w:bCs/>
          <w:iCs/>
          <w:sz w:val="24"/>
          <w:szCs w:val="24"/>
        </w:rPr>
        <w:t xml:space="preserve">SEL and Mathematics </w:t>
      </w:r>
      <w:r>
        <w:rPr>
          <w:rFonts w:ascii="Times New Roman" w:hAnsi="Times New Roman"/>
          <w:b/>
          <w:bCs/>
          <w:iCs/>
          <w:sz w:val="24"/>
          <w:szCs w:val="24"/>
        </w:rPr>
        <w:fldChar w:fldCharType="end"/>
      </w:r>
    </w:p>
    <w:bookmarkEnd w:id="43"/>
    <w:p w:rsidR="002D133E" w:rsidRDefault="002D133E" w:rsidP="0023046F">
      <w:pPr>
        <w:ind w:left="1080"/>
        <w:rPr>
          <w:b/>
          <w:bCs/>
          <w:iCs/>
        </w:rPr>
      </w:pPr>
    </w:p>
    <w:p w:rsidR="002D133E" w:rsidRDefault="002D133E" w:rsidP="00835C55">
      <w:pPr>
        <w:ind w:left="720"/>
      </w:pPr>
      <w:r>
        <w:rPr>
          <w:bCs/>
          <w:iCs/>
        </w:rPr>
        <w:t xml:space="preserve">The </w:t>
      </w:r>
      <w:r w:rsidRPr="00A64CB6">
        <w:t xml:space="preserve">Massachusetts </w:t>
      </w:r>
      <w:r>
        <w:t xml:space="preserve">Mathematics </w:t>
      </w:r>
      <w:r w:rsidRPr="00A64CB6">
        <w:t>Curriculum Framework</w:t>
      </w:r>
      <w:r>
        <w:t>s</w:t>
      </w:r>
      <w:r w:rsidRPr="00A64CB6">
        <w:t xml:space="preserve"> </w:t>
      </w:r>
      <w:r w:rsidR="00EB3B0A">
        <w:t xml:space="preserve">for Mathematics </w:t>
      </w:r>
      <w:r>
        <w:t>include</w:t>
      </w:r>
      <w:r w:rsidR="00EB3B0A">
        <w:t>s</w:t>
      </w:r>
      <w:r>
        <w:t xml:space="preserve"> </w:t>
      </w:r>
      <w:r w:rsidR="00EB3B0A">
        <w:t>a</w:t>
      </w:r>
      <w:r w:rsidR="00BC49C4">
        <w:t>n</w:t>
      </w:r>
      <w:r w:rsidR="00EB3B0A">
        <w:t xml:space="preserve"> </w:t>
      </w:r>
      <w:r>
        <w:t xml:space="preserve">SEL guiding principle. </w:t>
      </w:r>
    </w:p>
    <w:p w:rsidR="007C415E" w:rsidRPr="00C47345" w:rsidRDefault="007C415E" w:rsidP="00835C55">
      <w:pPr>
        <w:ind w:left="720"/>
        <w:rPr>
          <w:b/>
          <w:bCs/>
          <w:iCs/>
          <w:u w:val="single"/>
        </w:rPr>
      </w:pPr>
    </w:p>
    <w:p w:rsidR="00EB3B0A" w:rsidRPr="00BC49C4" w:rsidRDefault="007C415E" w:rsidP="00835C55">
      <w:pPr>
        <w:widowControl w:val="0"/>
        <w:autoSpaceDE w:val="0"/>
        <w:autoSpaceDN w:val="0"/>
        <w:adjustRightInd w:val="0"/>
        <w:ind w:left="720"/>
        <w:rPr>
          <w:rFonts w:cs="Arial"/>
          <w:i/>
          <w:szCs w:val="20"/>
        </w:rPr>
      </w:pPr>
      <w:r w:rsidRPr="00C47345">
        <w:rPr>
          <w:b/>
          <w:bCs/>
          <w:i/>
        </w:rPr>
        <w:t xml:space="preserve">Guiding Principle </w:t>
      </w:r>
      <w:r w:rsidR="00EB3B0A">
        <w:rPr>
          <w:b/>
          <w:bCs/>
          <w:i/>
        </w:rPr>
        <w:t>8:</w:t>
      </w:r>
      <w:r w:rsidRPr="00C47345">
        <w:rPr>
          <w:i/>
        </w:rPr>
        <w:t xml:space="preserve"> </w:t>
      </w:r>
      <w:r w:rsidR="00EB3B0A" w:rsidRPr="00BC49C4">
        <w:rPr>
          <w:rFonts w:cs="Arial"/>
          <w:i/>
          <w:szCs w:val="20"/>
        </w:rPr>
        <w:t>Social and emotional learning can increase academic achievement, improve attitudes and behaviors, and reduce emotional distress. Students should practice self-awareness, self-management, social awareness, responsible decision-making, and relationship skills, by, for example: collaborating and learning from others and showing respect for others’ ideas; applying the mathematics they know to make responsible decisions to solve problems, engaging and persisting in solving challenging problems; and learning that with effort, they can continue to improve and be successful.</w:t>
      </w:r>
    </w:p>
    <w:p w:rsidR="007C415E" w:rsidRPr="00C47345" w:rsidRDefault="007C415E" w:rsidP="00835C55">
      <w:pPr>
        <w:ind w:left="720"/>
        <w:rPr>
          <w:bCs/>
          <w:iCs/>
        </w:rPr>
      </w:pPr>
    </w:p>
    <w:p w:rsidR="007C415E" w:rsidRPr="00C47345" w:rsidRDefault="007C415E" w:rsidP="00835C55">
      <w:pPr>
        <w:pStyle w:val="ListParagraph"/>
        <w:rPr>
          <w:rFonts w:ascii="Times New Roman" w:hAnsi="Times New Roman"/>
          <w:bCs/>
          <w:iCs/>
          <w:sz w:val="24"/>
          <w:szCs w:val="24"/>
        </w:rPr>
      </w:pPr>
      <w:r w:rsidRPr="00C47345">
        <w:rPr>
          <w:rFonts w:ascii="Times New Roman" w:hAnsi="Times New Roman"/>
          <w:bCs/>
          <w:iCs/>
          <w:sz w:val="24"/>
          <w:szCs w:val="24"/>
        </w:rPr>
        <w:t>The chart below provides a few examples of learning activities that could be provided in a middle school Mathematics curriculum that would support</w:t>
      </w:r>
      <w:r w:rsidR="004A7294">
        <w:rPr>
          <w:rFonts w:ascii="Times New Roman" w:hAnsi="Times New Roman"/>
          <w:bCs/>
          <w:iCs/>
          <w:sz w:val="24"/>
          <w:szCs w:val="24"/>
        </w:rPr>
        <w:t xml:space="preserve"> </w:t>
      </w:r>
      <w:r w:rsidRPr="00C47345">
        <w:rPr>
          <w:rFonts w:ascii="Times New Roman" w:hAnsi="Times New Roman"/>
          <w:bCs/>
          <w:iCs/>
          <w:sz w:val="24"/>
          <w:szCs w:val="24"/>
        </w:rPr>
        <w:t xml:space="preserve">content area constructs </w:t>
      </w:r>
      <w:r w:rsidR="004A7294">
        <w:rPr>
          <w:rFonts w:ascii="Times New Roman" w:hAnsi="Times New Roman"/>
          <w:bCs/>
          <w:iCs/>
          <w:sz w:val="24"/>
          <w:szCs w:val="24"/>
        </w:rPr>
        <w:t xml:space="preserve">and </w:t>
      </w:r>
      <w:r w:rsidRPr="00C47345">
        <w:rPr>
          <w:rFonts w:ascii="Times New Roman" w:hAnsi="Times New Roman"/>
          <w:bCs/>
          <w:iCs/>
          <w:sz w:val="24"/>
          <w:szCs w:val="24"/>
        </w:rPr>
        <w:t>also social and emotional learning competencies.</w:t>
      </w:r>
    </w:p>
    <w:p w:rsidR="007C415E" w:rsidRPr="00D72C01" w:rsidRDefault="007C415E" w:rsidP="0023046F">
      <w:pPr>
        <w:ind w:left="630"/>
        <w:rPr>
          <w:rFonts w:ascii="Arial" w:hAnsi="Arial" w:cs="Arial"/>
          <w:bCs/>
          <w:iCs/>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5677"/>
      </w:tblGrid>
      <w:tr w:rsidR="007C415E" w:rsidRPr="00D72C01" w:rsidTr="00835C55">
        <w:tc>
          <w:tcPr>
            <w:tcW w:w="3600" w:type="dxa"/>
          </w:tcPr>
          <w:p w:rsidR="007C415E" w:rsidRPr="00D72C01" w:rsidRDefault="008D75A6" w:rsidP="0023046F">
            <w:pPr>
              <w:ind w:left="630"/>
              <w:rPr>
                <w:rFonts w:ascii="Arial" w:hAnsi="Arial" w:cs="Arial"/>
              </w:rPr>
            </w:pPr>
            <w:r w:rsidRPr="008D75A6">
              <w:rPr>
                <w:rFonts w:ascii="Arial Narrow" w:hAnsi="Arial Narrow" w:cs="Arial"/>
                <w:b/>
                <w:sz w:val="20"/>
                <w:szCs w:val="20"/>
              </w:rPr>
              <w:t>SEL Competencies</w:t>
            </w:r>
          </w:p>
        </w:tc>
        <w:tc>
          <w:tcPr>
            <w:tcW w:w="5760" w:type="dxa"/>
          </w:tcPr>
          <w:p w:rsidR="007C415E" w:rsidRPr="007C415E" w:rsidRDefault="007C415E" w:rsidP="0023046F">
            <w:pPr>
              <w:ind w:left="630"/>
              <w:jc w:val="center"/>
              <w:rPr>
                <w:rFonts w:ascii="Arial Narrow" w:hAnsi="Arial Narrow" w:cs="Arial"/>
                <w:b/>
                <w:sz w:val="20"/>
                <w:szCs w:val="20"/>
              </w:rPr>
            </w:pPr>
            <w:r w:rsidRPr="007C415E">
              <w:rPr>
                <w:rFonts w:ascii="Arial Narrow" w:hAnsi="Arial Narrow" w:cs="Arial"/>
                <w:b/>
                <w:sz w:val="20"/>
                <w:szCs w:val="20"/>
              </w:rPr>
              <w:t>Mathematics</w:t>
            </w:r>
          </w:p>
          <w:p w:rsidR="007C415E" w:rsidRPr="00D72C01" w:rsidRDefault="007C415E" w:rsidP="0023046F">
            <w:pPr>
              <w:ind w:left="630"/>
              <w:jc w:val="center"/>
              <w:rPr>
                <w:rFonts w:ascii="Arial" w:hAnsi="Arial" w:cs="Arial"/>
              </w:rPr>
            </w:pPr>
            <w:r w:rsidRPr="007C415E">
              <w:rPr>
                <w:rFonts w:ascii="Arial Narrow" w:hAnsi="Arial Narrow" w:cs="Arial"/>
                <w:sz w:val="20"/>
                <w:szCs w:val="20"/>
              </w:rPr>
              <w:t>(e.g., middle school)</w:t>
            </w:r>
          </w:p>
        </w:tc>
      </w:tr>
      <w:tr w:rsidR="007C415E" w:rsidRPr="00D72C01" w:rsidTr="00835C55">
        <w:tc>
          <w:tcPr>
            <w:tcW w:w="3600" w:type="dxa"/>
          </w:tcPr>
          <w:p w:rsidR="007C415E" w:rsidRPr="00F31743" w:rsidRDefault="007C415E" w:rsidP="0023046F">
            <w:pPr>
              <w:ind w:left="72"/>
              <w:rPr>
                <w:rFonts w:ascii="Arial Narrow" w:hAnsi="Arial Narrow" w:cs="Arial"/>
                <w:i/>
                <w:sz w:val="20"/>
                <w:szCs w:val="20"/>
              </w:rPr>
            </w:pPr>
            <w:r w:rsidRPr="00F31743">
              <w:rPr>
                <w:rFonts w:ascii="Arial Narrow" w:hAnsi="Arial Narrow" w:cs="Arial"/>
                <w:i/>
                <w:sz w:val="20"/>
                <w:szCs w:val="20"/>
              </w:rPr>
              <w:t>Self-</w:t>
            </w:r>
            <w:r>
              <w:rPr>
                <w:rFonts w:ascii="Arial Narrow" w:hAnsi="Arial Narrow" w:cs="Arial"/>
                <w:i/>
                <w:sz w:val="20"/>
                <w:szCs w:val="20"/>
              </w:rPr>
              <w:t>A</w:t>
            </w:r>
            <w:r w:rsidRPr="00F31743">
              <w:rPr>
                <w:rFonts w:ascii="Arial Narrow" w:hAnsi="Arial Narrow" w:cs="Arial"/>
                <w:i/>
                <w:sz w:val="20"/>
                <w:szCs w:val="20"/>
              </w:rPr>
              <w:t>wareness</w:t>
            </w:r>
          </w:p>
          <w:p w:rsidR="007C415E" w:rsidRPr="00F31743" w:rsidRDefault="007C415E" w:rsidP="0023046F">
            <w:pPr>
              <w:ind w:left="72"/>
              <w:rPr>
                <w:rFonts w:ascii="Arial Narrow" w:hAnsi="Arial Narrow" w:cs="Arial"/>
                <w:sz w:val="20"/>
                <w:szCs w:val="20"/>
              </w:rPr>
            </w:pPr>
          </w:p>
          <w:p w:rsidR="00FF4D57" w:rsidRPr="00F31743" w:rsidRDefault="00FF4D57" w:rsidP="00FF4D57">
            <w:pPr>
              <w:ind w:left="72"/>
              <w:rPr>
                <w:rFonts w:ascii="Arial Narrow" w:hAnsi="Arial Narrow" w:cs="Arial"/>
                <w:sz w:val="20"/>
                <w:szCs w:val="20"/>
              </w:rPr>
            </w:pPr>
            <w:r w:rsidRPr="00F31743">
              <w:rPr>
                <w:rFonts w:ascii="Arial Narrow" w:hAnsi="Arial Narrow" w:cs="Arial"/>
                <w:sz w:val="20"/>
                <w:szCs w:val="20"/>
              </w:rPr>
              <w:t xml:space="preserve">All learning, including </w:t>
            </w:r>
            <w:r w:rsidR="00F54BA7">
              <w:rPr>
                <w:rFonts w:ascii="Arial Narrow" w:hAnsi="Arial Narrow" w:cs="Arial"/>
                <w:sz w:val="20"/>
                <w:szCs w:val="20"/>
              </w:rPr>
              <w:t>M</w:t>
            </w:r>
            <w:r w:rsidRPr="00F31743">
              <w:rPr>
                <w:rFonts w:ascii="Arial Narrow" w:hAnsi="Arial Narrow" w:cs="Arial"/>
                <w:sz w:val="20"/>
                <w:szCs w:val="20"/>
              </w:rPr>
              <w:t>athematics,</w:t>
            </w:r>
            <w:r w:rsidR="00123B4E">
              <w:rPr>
                <w:rFonts w:ascii="Arial Narrow" w:hAnsi="Arial Narrow" w:cs="Arial"/>
                <w:sz w:val="20"/>
                <w:szCs w:val="20"/>
              </w:rPr>
              <w:t xml:space="preserve"> is affected by </w:t>
            </w:r>
            <w:r w:rsidRPr="00F31743">
              <w:rPr>
                <w:rFonts w:ascii="Arial Narrow" w:hAnsi="Arial Narrow" w:cs="Arial"/>
                <w:sz w:val="20"/>
                <w:szCs w:val="20"/>
              </w:rPr>
              <w:t>students</w:t>
            </w:r>
            <w:r w:rsidR="000F50FA">
              <w:rPr>
                <w:rFonts w:ascii="Arial Narrow" w:hAnsi="Arial Narrow" w:cs="Arial"/>
                <w:sz w:val="20"/>
                <w:szCs w:val="20"/>
              </w:rPr>
              <w:t>’</w:t>
            </w:r>
            <w:r w:rsidRPr="00F31743">
              <w:rPr>
                <w:rFonts w:ascii="Arial Narrow" w:hAnsi="Arial Narrow" w:cs="Arial"/>
                <w:sz w:val="20"/>
                <w:szCs w:val="20"/>
              </w:rPr>
              <w:t xml:space="preserve"> goal setting skills t</w:t>
            </w:r>
            <w:r w:rsidR="007C35C0">
              <w:rPr>
                <w:rFonts w:ascii="Arial Narrow" w:hAnsi="Arial Narrow" w:cs="Arial"/>
                <w:sz w:val="20"/>
                <w:szCs w:val="20"/>
              </w:rPr>
              <w:t>hat help them t</w:t>
            </w:r>
            <w:r w:rsidRPr="00F31743">
              <w:rPr>
                <w:rFonts w:ascii="Arial Narrow" w:hAnsi="Arial Narrow" w:cs="Arial"/>
                <w:sz w:val="20"/>
                <w:szCs w:val="20"/>
              </w:rPr>
              <w:t xml:space="preserve">o complete academic assignments. Additionally, students’ ability to demonstrate self-awareness provides them opportunities to actively and meaningfully engage in collaborative problem solving in </w:t>
            </w:r>
            <w:r w:rsidR="00F54BA7">
              <w:rPr>
                <w:rFonts w:ascii="Arial Narrow" w:hAnsi="Arial Narrow" w:cs="Arial"/>
                <w:sz w:val="20"/>
                <w:szCs w:val="20"/>
              </w:rPr>
              <w:t>M</w:t>
            </w:r>
            <w:r w:rsidRPr="00F31743">
              <w:rPr>
                <w:rFonts w:ascii="Arial Narrow" w:hAnsi="Arial Narrow" w:cs="Arial"/>
                <w:sz w:val="20"/>
                <w:szCs w:val="20"/>
              </w:rPr>
              <w:t xml:space="preserve">athematics. </w:t>
            </w:r>
          </w:p>
          <w:p w:rsidR="007C415E" w:rsidRPr="00D72C01" w:rsidRDefault="007C415E" w:rsidP="0023046F">
            <w:pPr>
              <w:ind w:left="630"/>
              <w:rPr>
                <w:rFonts w:ascii="Arial" w:hAnsi="Arial" w:cs="Arial"/>
                <w:i/>
              </w:rPr>
            </w:pPr>
          </w:p>
        </w:tc>
        <w:tc>
          <w:tcPr>
            <w:tcW w:w="5760" w:type="dxa"/>
          </w:tcPr>
          <w:p w:rsidR="00FF4D57" w:rsidRPr="00F31743" w:rsidRDefault="00FF4D57" w:rsidP="00FF4D57">
            <w:pPr>
              <w:pStyle w:val="ListParagraph"/>
              <w:widowControl/>
              <w:numPr>
                <w:ilvl w:val="0"/>
                <w:numId w:val="19"/>
              </w:numPr>
              <w:ind w:left="264" w:hanging="213"/>
              <w:rPr>
                <w:rFonts w:ascii="Arial Narrow" w:hAnsi="Arial Narrow" w:cs="Arial"/>
                <w:sz w:val="20"/>
                <w:szCs w:val="20"/>
              </w:rPr>
            </w:pPr>
            <w:r w:rsidRPr="00F31743">
              <w:rPr>
                <w:rFonts w:ascii="Arial Narrow" w:hAnsi="Arial Narrow" w:cs="Arial"/>
                <w:sz w:val="20"/>
                <w:szCs w:val="20"/>
              </w:rPr>
              <w:t>Mathematically proficient students make sense of problems and persevere in solving them. For example, while transforming algebraic expressions and evaluating correspondence between equations, verbal descriptions, tables and graphs encourage students to ask themselves at every step, “Does this make sense?”</w:t>
            </w:r>
          </w:p>
          <w:p w:rsidR="007C415E" w:rsidRPr="00F31743" w:rsidRDefault="00FF4D57" w:rsidP="00FF4D57">
            <w:pPr>
              <w:pStyle w:val="ListParagraph"/>
              <w:widowControl/>
              <w:numPr>
                <w:ilvl w:val="0"/>
                <w:numId w:val="19"/>
              </w:numPr>
              <w:ind w:left="264" w:hanging="213"/>
              <w:rPr>
                <w:rFonts w:ascii="Arial Narrow" w:hAnsi="Arial Narrow" w:cs="Arial"/>
                <w:sz w:val="20"/>
                <w:szCs w:val="20"/>
              </w:rPr>
            </w:pPr>
            <w:r w:rsidRPr="00F31743">
              <w:rPr>
                <w:rFonts w:ascii="Arial Narrow" w:hAnsi="Arial Narrow" w:cs="Arial"/>
                <w:sz w:val="20"/>
                <w:szCs w:val="20"/>
              </w:rPr>
              <w:t xml:space="preserve">Encourage students to mindfully tap into what they already know and to break down complex problems in order to solve them successfully. For example, in middle school in order to graph g(x) = </w:t>
            </w:r>
            <w:r>
              <w:rPr>
                <w:rFonts w:ascii="Arial Narrow" w:hAnsi="Arial Narrow" w:cs="Arial"/>
                <w:sz w:val="20"/>
                <w:szCs w:val="20"/>
              </w:rPr>
              <w:t>2</w:t>
            </w:r>
            <w:r w:rsidRPr="00F31743">
              <w:rPr>
                <w:rFonts w:ascii="Arial Narrow" w:hAnsi="Arial Narrow" w:cs="Arial"/>
                <w:sz w:val="20"/>
                <w:szCs w:val="20"/>
              </w:rPr>
              <w:t xml:space="preserve">x+3, first graph the function without the constant (something they would have learned before), and then pick that up and shift it upward by 3. This would mean adding 3 to all the y coordinates of points on </w:t>
            </w:r>
            <w:r>
              <w:rPr>
                <w:rFonts w:ascii="Arial Narrow" w:hAnsi="Arial Narrow" w:cs="Arial"/>
                <w:sz w:val="20"/>
                <w:szCs w:val="20"/>
              </w:rPr>
              <w:t>2</w:t>
            </w:r>
            <w:r w:rsidRPr="00F31743">
              <w:rPr>
                <w:rFonts w:ascii="Arial Narrow" w:hAnsi="Arial Narrow" w:cs="Arial"/>
                <w:sz w:val="20"/>
                <w:szCs w:val="20"/>
              </w:rPr>
              <w:t>x.</w:t>
            </w:r>
          </w:p>
        </w:tc>
      </w:tr>
      <w:tr w:rsidR="007C415E" w:rsidRPr="00D72C01" w:rsidTr="00835C55">
        <w:tc>
          <w:tcPr>
            <w:tcW w:w="3600" w:type="dxa"/>
          </w:tcPr>
          <w:p w:rsidR="007C415E" w:rsidRPr="00F31743" w:rsidRDefault="007C415E" w:rsidP="0023046F">
            <w:pPr>
              <w:ind w:left="72"/>
              <w:rPr>
                <w:rFonts w:ascii="Arial Narrow" w:hAnsi="Arial Narrow" w:cs="Arial"/>
                <w:i/>
                <w:sz w:val="20"/>
                <w:szCs w:val="20"/>
              </w:rPr>
            </w:pPr>
            <w:r w:rsidRPr="00F31743">
              <w:rPr>
                <w:rFonts w:ascii="Arial Narrow" w:hAnsi="Arial Narrow" w:cs="Arial"/>
                <w:i/>
                <w:sz w:val="20"/>
                <w:szCs w:val="20"/>
              </w:rPr>
              <w:t>Self-Management</w:t>
            </w:r>
          </w:p>
          <w:p w:rsidR="007C415E" w:rsidRPr="00F31743" w:rsidRDefault="007C415E" w:rsidP="0023046F">
            <w:pPr>
              <w:ind w:left="72"/>
              <w:rPr>
                <w:rFonts w:ascii="Arial Narrow" w:hAnsi="Arial Narrow" w:cs="Arial"/>
                <w:i/>
                <w:sz w:val="20"/>
                <w:szCs w:val="20"/>
              </w:rPr>
            </w:pPr>
          </w:p>
          <w:p w:rsidR="007C415E" w:rsidRPr="00F31743" w:rsidRDefault="005E4F5F" w:rsidP="005E4F5F">
            <w:pPr>
              <w:ind w:left="72"/>
              <w:rPr>
                <w:rFonts w:ascii="Arial Narrow" w:hAnsi="Arial Narrow" w:cs="Arial"/>
                <w:sz w:val="20"/>
                <w:szCs w:val="20"/>
              </w:rPr>
            </w:pPr>
            <w:r>
              <w:rPr>
                <w:rFonts w:ascii="Arial Narrow" w:hAnsi="Arial Narrow" w:cs="Arial"/>
                <w:bCs/>
                <w:iCs/>
                <w:sz w:val="20"/>
                <w:szCs w:val="20"/>
              </w:rPr>
              <w:t>Self-management</w:t>
            </w:r>
            <w:r w:rsidRPr="00F61829">
              <w:rPr>
                <w:rFonts w:ascii="Arial Narrow" w:hAnsi="Arial Narrow" w:cs="Arial"/>
                <w:bCs/>
                <w:iCs/>
                <w:sz w:val="20"/>
                <w:szCs w:val="20"/>
              </w:rPr>
              <w:t xml:space="preserve"> skills </w:t>
            </w:r>
            <w:r>
              <w:rPr>
                <w:rFonts w:ascii="Arial Narrow" w:hAnsi="Arial Narrow" w:cs="Arial"/>
                <w:bCs/>
                <w:iCs/>
                <w:sz w:val="20"/>
                <w:szCs w:val="20"/>
              </w:rPr>
              <w:t xml:space="preserve">are necessary for students to master ways to </w:t>
            </w:r>
            <w:r w:rsidRPr="00F61829">
              <w:rPr>
                <w:rFonts w:ascii="Arial Narrow" w:hAnsi="Arial Narrow" w:cs="Arial"/>
                <w:bCs/>
                <w:iCs/>
                <w:sz w:val="20"/>
                <w:szCs w:val="20"/>
              </w:rPr>
              <w:t xml:space="preserve">calm themselves and focus their attention sufficiently so that they can effectively participate in learning, including </w:t>
            </w:r>
            <w:r>
              <w:rPr>
                <w:rFonts w:ascii="Arial Narrow" w:hAnsi="Arial Narrow" w:cs="Arial"/>
                <w:bCs/>
                <w:iCs/>
                <w:sz w:val="20"/>
                <w:szCs w:val="20"/>
              </w:rPr>
              <w:t>Mathematics.</w:t>
            </w:r>
          </w:p>
        </w:tc>
        <w:tc>
          <w:tcPr>
            <w:tcW w:w="5760" w:type="dxa"/>
          </w:tcPr>
          <w:p w:rsidR="007F59D1" w:rsidRDefault="007C415E" w:rsidP="0023046F">
            <w:pPr>
              <w:pStyle w:val="ListParagraph"/>
              <w:widowControl/>
              <w:numPr>
                <w:ilvl w:val="0"/>
                <w:numId w:val="19"/>
              </w:numPr>
              <w:ind w:left="264" w:hanging="213"/>
              <w:rPr>
                <w:rFonts w:ascii="Arial Narrow" w:hAnsi="Arial Narrow" w:cs="Arial"/>
                <w:sz w:val="20"/>
                <w:szCs w:val="20"/>
              </w:rPr>
            </w:pPr>
            <w:r w:rsidRPr="00F31743">
              <w:rPr>
                <w:rFonts w:ascii="Arial Narrow" w:hAnsi="Arial Narrow" w:cs="Arial"/>
                <w:sz w:val="20"/>
                <w:szCs w:val="20"/>
              </w:rPr>
              <w:t xml:space="preserve">During group work, have the students practice pausing to discuss the problem at hand. </w:t>
            </w:r>
          </w:p>
          <w:p w:rsidR="007F59D1" w:rsidRDefault="00412A5C"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Follow rules for collegial discussions and decision –making, track progress toward specific goals and deadlines and define individual roles as needed.</w:t>
            </w:r>
          </w:p>
          <w:p w:rsidR="007C415E" w:rsidRDefault="007F59D1"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Encourage students</w:t>
            </w:r>
            <w:r w:rsidR="007C415E" w:rsidRPr="00F31743">
              <w:rPr>
                <w:rFonts w:ascii="Arial Narrow" w:hAnsi="Arial Narrow" w:cs="Arial"/>
                <w:sz w:val="20"/>
                <w:szCs w:val="20"/>
              </w:rPr>
              <w:t xml:space="preserve"> to paraphrase</w:t>
            </w:r>
            <w:r>
              <w:rPr>
                <w:rFonts w:ascii="Arial Narrow" w:hAnsi="Arial Narrow" w:cs="Arial"/>
                <w:sz w:val="20"/>
                <w:szCs w:val="20"/>
              </w:rPr>
              <w:t xml:space="preserve"> their peers</w:t>
            </w:r>
            <w:r w:rsidR="007C415E">
              <w:rPr>
                <w:rFonts w:ascii="Arial Narrow" w:hAnsi="Arial Narrow" w:cs="Arial"/>
                <w:sz w:val="20"/>
                <w:szCs w:val="20"/>
              </w:rPr>
              <w:t>.</w:t>
            </w:r>
          </w:p>
          <w:p w:rsidR="00FF4D57" w:rsidRPr="00F31743" w:rsidRDefault="00FF4D57"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 xml:space="preserve">Prepare </w:t>
            </w:r>
            <w:proofErr w:type="spellStart"/>
            <w:r>
              <w:rPr>
                <w:rFonts w:ascii="Arial Narrow" w:hAnsi="Arial Narrow" w:cs="Arial"/>
                <w:sz w:val="20"/>
                <w:szCs w:val="20"/>
              </w:rPr>
              <w:t>scaffolded</w:t>
            </w:r>
            <w:proofErr w:type="spellEnd"/>
            <w:r>
              <w:rPr>
                <w:rFonts w:ascii="Arial Narrow" w:hAnsi="Arial Narrow" w:cs="Arial"/>
                <w:sz w:val="20"/>
                <w:szCs w:val="20"/>
              </w:rPr>
              <w:t xml:space="preserve"> materials in anticipation of particularly challenging tasks to be provided to students as needed. For example, hint cards, reference materials, videos, partners, etc.</w:t>
            </w:r>
          </w:p>
        </w:tc>
      </w:tr>
      <w:tr w:rsidR="007C415E" w:rsidRPr="00D72C01" w:rsidTr="00835C55">
        <w:tc>
          <w:tcPr>
            <w:tcW w:w="3600" w:type="dxa"/>
          </w:tcPr>
          <w:p w:rsidR="007C415E" w:rsidRPr="00F31743" w:rsidRDefault="007C415E" w:rsidP="0023046F">
            <w:pPr>
              <w:ind w:left="72"/>
              <w:rPr>
                <w:rFonts w:ascii="Arial Narrow" w:hAnsi="Arial Narrow" w:cs="Arial"/>
                <w:i/>
                <w:sz w:val="20"/>
                <w:szCs w:val="20"/>
              </w:rPr>
            </w:pPr>
            <w:r w:rsidRPr="00F31743">
              <w:rPr>
                <w:rFonts w:ascii="Arial Narrow" w:hAnsi="Arial Narrow" w:cs="Arial"/>
                <w:i/>
                <w:sz w:val="20"/>
                <w:szCs w:val="20"/>
              </w:rPr>
              <w:t>Social Awareness</w:t>
            </w:r>
          </w:p>
          <w:p w:rsidR="007C415E" w:rsidRPr="00F31743" w:rsidRDefault="007C415E" w:rsidP="0023046F">
            <w:pPr>
              <w:ind w:left="72"/>
              <w:rPr>
                <w:rFonts w:ascii="Arial Narrow" w:hAnsi="Arial Narrow" w:cs="Arial"/>
                <w:i/>
                <w:sz w:val="20"/>
                <w:szCs w:val="20"/>
              </w:rPr>
            </w:pPr>
          </w:p>
          <w:p w:rsidR="007C415E" w:rsidRPr="00F31743" w:rsidRDefault="00FF4D57" w:rsidP="00913655">
            <w:pPr>
              <w:ind w:left="72"/>
              <w:rPr>
                <w:rFonts w:ascii="Arial Narrow" w:hAnsi="Arial Narrow" w:cs="Arial"/>
                <w:sz w:val="20"/>
                <w:szCs w:val="20"/>
              </w:rPr>
            </w:pPr>
            <w:r w:rsidRPr="00F31743">
              <w:rPr>
                <w:rFonts w:ascii="Arial Narrow" w:hAnsi="Arial Narrow" w:cs="Arial"/>
                <w:sz w:val="20"/>
                <w:szCs w:val="20"/>
              </w:rPr>
              <w:t xml:space="preserve">Effective mathematical practice includes students working together in groups to solve mathematical equations. Having the relationship skills such </w:t>
            </w:r>
            <w:r>
              <w:rPr>
                <w:rFonts w:ascii="Arial Narrow" w:hAnsi="Arial Narrow" w:cs="Arial"/>
                <w:sz w:val="20"/>
                <w:szCs w:val="20"/>
              </w:rPr>
              <w:t>as</w:t>
            </w:r>
            <w:r w:rsidRPr="00F31743">
              <w:rPr>
                <w:rFonts w:ascii="Arial Narrow" w:hAnsi="Arial Narrow" w:cs="Arial"/>
                <w:sz w:val="20"/>
                <w:szCs w:val="20"/>
              </w:rPr>
              <w:t xml:space="preserve"> listening to others, reflecting on others’ differing opinions/approaches to a problem and ask</w:t>
            </w:r>
            <w:r>
              <w:rPr>
                <w:rFonts w:ascii="Arial Narrow" w:hAnsi="Arial Narrow" w:cs="Arial"/>
                <w:sz w:val="20"/>
                <w:szCs w:val="20"/>
              </w:rPr>
              <w:t>ing</w:t>
            </w:r>
            <w:r w:rsidRPr="00F31743">
              <w:rPr>
                <w:rFonts w:ascii="Arial Narrow" w:hAnsi="Arial Narrow" w:cs="Arial"/>
                <w:sz w:val="20"/>
                <w:szCs w:val="20"/>
              </w:rPr>
              <w:t xml:space="preserve"> questions of one another’s thinking are relationship skills that are important in the advancement of one’s learning, including </w:t>
            </w:r>
            <w:r w:rsidR="005C1A99">
              <w:rPr>
                <w:rFonts w:ascii="Arial Narrow" w:hAnsi="Arial Narrow" w:cs="Arial"/>
                <w:sz w:val="20"/>
                <w:szCs w:val="20"/>
              </w:rPr>
              <w:t xml:space="preserve">collaborative learning, in </w:t>
            </w:r>
            <w:r w:rsidR="00F54BA7">
              <w:rPr>
                <w:rFonts w:ascii="Arial Narrow" w:hAnsi="Arial Narrow" w:cs="Arial"/>
                <w:sz w:val="20"/>
                <w:szCs w:val="20"/>
              </w:rPr>
              <w:t>M</w:t>
            </w:r>
            <w:r w:rsidRPr="00F31743">
              <w:rPr>
                <w:rFonts w:ascii="Arial Narrow" w:hAnsi="Arial Narrow" w:cs="Arial"/>
                <w:sz w:val="20"/>
                <w:szCs w:val="20"/>
              </w:rPr>
              <w:t>athematics.</w:t>
            </w:r>
          </w:p>
        </w:tc>
        <w:tc>
          <w:tcPr>
            <w:tcW w:w="5760" w:type="dxa"/>
          </w:tcPr>
          <w:p w:rsidR="007C415E" w:rsidRDefault="007C415E" w:rsidP="0023046F">
            <w:pPr>
              <w:pStyle w:val="ListParagraph"/>
              <w:widowControl/>
              <w:numPr>
                <w:ilvl w:val="0"/>
                <w:numId w:val="19"/>
              </w:numPr>
              <w:ind w:left="264" w:hanging="213"/>
              <w:rPr>
                <w:rFonts w:ascii="Arial Narrow" w:hAnsi="Arial Narrow" w:cs="Arial"/>
                <w:sz w:val="20"/>
                <w:szCs w:val="20"/>
              </w:rPr>
            </w:pPr>
            <w:r w:rsidRPr="00F31743">
              <w:rPr>
                <w:rFonts w:ascii="Arial Narrow" w:hAnsi="Arial Narrow" w:cs="Arial"/>
                <w:sz w:val="20"/>
                <w:szCs w:val="20"/>
              </w:rPr>
              <w:t xml:space="preserve">Encourage students engaged in collaborative discussions, to respond thoughtfully to diverse perspectives and approaches, and qualify their own views in light of evidence provided rather than personal views. </w:t>
            </w:r>
          </w:p>
          <w:p w:rsidR="00FF4D57" w:rsidRPr="00F31743" w:rsidRDefault="00FF4D57"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Create routines that require students to take on the perspective of another student and defend their thinking.</w:t>
            </w:r>
          </w:p>
        </w:tc>
      </w:tr>
      <w:tr w:rsidR="007C415E" w:rsidRPr="00D72C01" w:rsidTr="00835C55">
        <w:tc>
          <w:tcPr>
            <w:tcW w:w="3600" w:type="dxa"/>
          </w:tcPr>
          <w:p w:rsidR="007C415E" w:rsidRPr="00F31743" w:rsidRDefault="007C415E" w:rsidP="0023046F">
            <w:pPr>
              <w:ind w:left="72"/>
              <w:rPr>
                <w:rFonts w:ascii="Arial Narrow" w:hAnsi="Arial Narrow" w:cs="Arial"/>
                <w:i/>
                <w:sz w:val="20"/>
                <w:szCs w:val="20"/>
              </w:rPr>
            </w:pPr>
            <w:r w:rsidRPr="00F31743">
              <w:rPr>
                <w:rFonts w:ascii="Arial Narrow" w:hAnsi="Arial Narrow" w:cs="Arial"/>
                <w:i/>
                <w:sz w:val="20"/>
                <w:szCs w:val="20"/>
              </w:rPr>
              <w:t>Relationship Skills</w:t>
            </w:r>
          </w:p>
          <w:p w:rsidR="007C415E" w:rsidRPr="00F31743" w:rsidRDefault="007C415E" w:rsidP="0023046F">
            <w:pPr>
              <w:ind w:left="72"/>
              <w:rPr>
                <w:rFonts w:ascii="Arial Narrow" w:hAnsi="Arial Narrow" w:cs="Arial"/>
                <w:sz w:val="20"/>
                <w:szCs w:val="20"/>
              </w:rPr>
            </w:pPr>
          </w:p>
          <w:p w:rsidR="007C415E" w:rsidRPr="00F31743" w:rsidRDefault="007C415E" w:rsidP="0023046F">
            <w:pPr>
              <w:ind w:left="72"/>
              <w:rPr>
                <w:rFonts w:ascii="Arial Narrow" w:hAnsi="Arial Narrow" w:cs="Arial"/>
                <w:sz w:val="20"/>
                <w:szCs w:val="20"/>
              </w:rPr>
            </w:pPr>
            <w:r w:rsidRPr="00F31743">
              <w:rPr>
                <w:rFonts w:ascii="Arial Narrow" w:hAnsi="Arial Narrow" w:cs="Arial"/>
                <w:sz w:val="20"/>
                <w:szCs w:val="20"/>
              </w:rPr>
              <w:t xml:space="preserve">Effective mathematical practice includes students working together in groups to solve mathematical equations. Having the relationship skills such </w:t>
            </w:r>
            <w:r w:rsidR="00EB3B0A">
              <w:rPr>
                <w:rFonts w:ascii="Arial Narrow" w:hAnsi="Arial Narrow" w:cs="Arial"/>
                <w:sz w:val="20"/>
                <w:szCs w:val="20"/>
              </w:rPr>
              <w:t>as</w:t>
            </w:r>
            <w:r w:rsidRPr="00F31743">
              <w:rPr>
                <w:rFonts w:ascii="Arial Narrow" w:hAnsi="Arial Narrow" w:cs="Arial"/>
                <w:sz w:val="20"/>
                <w:szCs w:val="20"/>
              </w:rPr>
              <w:t xml:space="preserve"> listening to others, reflecting on others’ differing opinions/approaches to a problem and ask</w:t>
            </w:r>
            <w:r w:rsidR="00EB3B0A">
              <w:rPr>
                <w:rFonts w:ascii="Arial Narrow" w:hAnsi="Arial Narrow" w:cs="Arial"/>
                <w:sz w:val="20"/>
                <w:szCs w:val="20"/>
              </w:rPr>
              <w:t>ing</w:t>
            </w:r>
            <w:r w:rsidRPr="00F31743">
              <w:rPr>
                <w:rFonts w:ascii="Arial Narrow" w:hAnsi="Arial Narrow" w:cs="Arial"/>
                <w:sz w:val="20"/>
                <w:szCs w:val="20"/>
              </w:rPr>
              <w:t xml:space="preserve"> questions of one another’s thinking are relationship skills that are important in the advancement of one’s learning, including </w:t>
            </w:r>
            <w:r w:rsidR="00F54BA7">
              <w:rPr>
                <w:rFonts w:ascii="Arial Narrow" w:hAnsi="Arial Narrow" w:cs="Arial"/>
                <w:sz w:val="20"/>
                <w:szCs w:val="20"/>
              </w:rPr>
              <w:t>M</w:t>
            </w:r>
            <w:r w:rsidRPr="00F31743">
              <w:rPr>
                <w:rFonts w:ascii="Arial Narrow" w:hAnsi="Arial Narrow" w:cs="Arial"/>
                <w:sz w:val="20"/>
                <w:szCs w:val="20"/>
              </w:rPr>
              <w:t>athematics.</w:t>
            </w:r>
          </w:p>
          <w:p w:rsidR="007C415E" w:rsidRPr="00F31743" w:rsidRDefault="007C415E" w:rsidP="0023046F">
            <w:pPr>
              <w:ind w:left="72"/>
              <w:rPr>
                <w:rFonts w:ascii="Arial Narrow" w:hAnsi="Arial Narrow" w:cs="Arial"/>
                <w:sz w:val="20"/>
                <w:szCs w:val="20"/>
              </w:rPr>
            </w:pPr>
          </w:p>
        </w:tc>
        <w:tc>
          <w:tcPr>
            <w:tcW w:w="5760" w:type="dxa"/>
          </w:tcPr>
          <w:p w:rsidR="00FF4D57" w:rsidRPr="00F31743" w:rsidRDefault="00FF4D57" w:rsidP="00FF4D57">
            <w:pPr>
              <w:pStyle w:val="ListParagraph"/>
              <w:widowControl/>
              <w:numPr>
                <w:ilvl w:val="0"/>
                <w:numId w:val="19"/>
              </w:numPr>
              <w:ind w:left="264" w:hanging="213"/>
              <w:rPr>
                <w:rFonts w:ascii="Arial Narrow" w:hAnsi="Arial Narrow" w:cs="Arial"/>
                <w:sz w:val="20"/>
                <w:szCs w:val="20"/>
              </w:rPr>
            </w:pPr>
            <w:r w:rsidRPr="00F31743">
              <w:rPr>
                <w:rFonts w:ascii="Arial Narrow" w:hAnsi="Arial Narrow" w:cs="Arial"/>
                <w:sz w:val="20"/>
                <w:szCs w:val="20"/>
              </w:rPr>
              <w:t>Have students work together in a group to look at a set of graphs and group them based on commonalities</w:t>
            </w:r>
            <w:r>
              <w:rPr>
                <w:rFonts w:ascii="Arial Narrow" w:hAnsi="Arial Narrow" w:cs="Arial"/>
                <w:sz w:val="20"/>
                <w:szCs w:val="20"/>
              </w:rPr>
              <w:t>.</w:t>
            </w:r>
          </w:p>
          <w:p w:rsidR="00FF4D57" w:rsidRPr="00F31743" w:rsidRDefault="00FF4D57" w:rsidP="00FF4D57">
            <w:pPr>
              <w:pStyle w:val="ListParagraph"/>
              <w:widowControl/>
              <w:numPr>
                <w:ilvl w:val="0"/>
                <w:numId w:val="19"/>
              </w:numPr>
              <w:ind w:left="264" w:hanging="213"/>
              <w:contextualSpacing w:val="0"/>
              <w:rPr>
                <w:rFonts w:ascii="Arial Narrow" w:hAnsi="Arial Narrow" w:cs="Arial"/>
                <w:sz w:val="20"/>
                <w:szCs w:val="20"/>
              </w:rPr>
            </w:pPr>
            <w:r w:rsidRPr="00F31743">
              <w:rPr>
                <w:rFonts w:ascii="Arial Narrow" w:hAnsi="Arial Narrow" w:cs="Arial"/>
                <w:sz w:val="20"/>
                <w:szCs w:val="20"/>
              </w:rPr>
              <w:t>Have students work in pairs to discuss</w:t>
            </w:r>
            <w:r>
              <w:rPr>
                <w:rFonts w:ascii="Arial Narrow" w:hAnsi="Arial Narrow" w:cs="Arial"/>
                <w:sz w:val="20"/>
                <w:szCs w:val="20"/>
              </w:rPr>
              <w:t xml:space="preserve"> and model</w:t>
            </w:r>
            <w:r w:rsidRPr="00F31743">
              <w:rPr>
                <w:rFonts w:ascii="Arial Narrow" w:hAnsi="Arial Narrow" w:cs="Arial"/>
                <w:sz w:val="20"/>
                <w:szCs w:val="20"/>
              </w:rPr>
              <w:t xml:space="preserve"> their understanding of the Pythagorean Theorem</w:t>
            </w:r>
            <w:r>
              <w:rPr>
                <w:rFonts w:ascii="Arial Narrow" w:hAnsi="Arial Narrow" w:cs="Arial"/>
                <w:sz w:val="20"/>
                <w:szCs w:val="20"/>
              </w:rPr>
              <w:t>.</w:t>
            </w:r>
          </w:p>
          <w:p w:rsidR="00FF4D57" w:rsidRDefault="00FF4D57" w:rsidP="00FF4D57">
            <w:pPr>
              <w:pStyle w:val="ListParagraph"/>
              <w:widowControl/>
              <w:numPr>
                <w:ilvl w:val="0"/>
                <w:numId w:val="19"/>
              </w:numPr>
              <w:ind w:left="264" w:hanging="213"/>
              <w:contextualSpacing w:val="0"/>
              <w:rPr>
                <w:rFonts w:ascii="Arial Narrow" w:hAnsi="Arial Narrow" w:cs="Arial"/>
                <w:sz w:val="20"/>
                <w:szCs w:val="20"/>
              </w:rPr>
            </w:pPr>
            <w:r w:rsidRPr="00F31743">
              <w:rPr>
                <w:rFonts w:ascii="Arial Narrow" w:hAnsi="Arial Narrow" w:cs="Arial"/>
                <w:sz w:val="20"/>
                <w:szCs w:val="20"/>
              </w:rPr>
              <w:t xml:space="preserve">During group work, encourage students to ask </w:t>
            </w:r>
            <w:r>
              <w:rPr>
                <w:rFonts w:ascii="Arial Narrow" w:hAnsi="Arial Narrow" w:cs="Arial"/>
                <w:sz w:val="20"/>
                <w:szCs w:val="20"/>
              </w:rPr>
              <w:t xml:space="preserve">each other </w:t>
            </w:r>
            <w:r w:rsidRPr="00F31743">
              <w:rPr>
                <w:rFonts w:ascii="Arial Narrow" w:hAnsi="Arial Narrow" w:cs="Arial"/>
                <w:sz w:val="20"/>
                <w:szCs w:val="20"/>
              </w:rPr>
              <w:t>clarifying questions and/or follow up questions when uncertain about the solution and/or the approach to solving a math problem</w:t>
            </w:r>
            <w:r>
              <w:rPr>
                <w:rFonts w:ascii="Arial Narrow" w:hAnsi="Arial Narrow" w:cs="Arial"/>
                <w:sz w:val="20"/>
                <w:szCs w:val="20"/>
              </w:rPr>
              <w:t>.</w:t>
            </w:r>
          </w:p>
          <w:p w:rsidR="007C415E" w:rsidRPr="00F31743" w:rsidRDefault="00FF4D57" w:rsidP="00FF4D57">
            <w:pPr>
              <w:pStyle w:val="ListParagraph"/>
              <w:widowControl/>
              <w:numPr>
                <w:ilvl w:val="0"/>
                <w:numId w:val="19"/>
              </w:numPr>
              <w:ind w:left="264" w:hanging="213"/>
              <w:contextualSpacing w:val="0"/>
              <w:rPr>
                <w:rFonts w:ascii="Arial Narrow" w:hAnsi="Arial Narrow" w:cs="Arial"/>
                <w:sz w:val="20"/>
                <w:szCs w:val="20"/>
              </w:rPr>
            </w:pPr>
            <w:r>
              <w:rPr>
                <w:rFonts w:ascii="Arial Narrow" w:hAnsi="Arial Narrow" w:cs="Arial"/>
                <w:sz w:val="20"/>
                <w:szCs w:val="20"/>
              </w:rPr>
              <w:t>Provide students with time to reflect on their own group work/relationship skills.</w:t>
            </w:r>
          </w:p>
        </w:tc>
      </w:tr>
      <w:tr w:rsidR="007C415E" w:rsidRPr="00D72C01" w:rsidTr="00835C55">
        <w:tc>
          <w:tcPr>
            <w:tcW w:w="3600" w:type="dxa"/>
          </w:tcPr>
          <w:p w:rsidR="007C415E" w:rsidRPr="00F31743" w:rsidRDefault="007C415E" w:rsidP="0023046F">
            <w:pPr>
              <w:ind w:left="72"/>
              <w:rPr>
                <w:rFonts w:ascii="Arial Narrow" w:hAnsi="Arial Narrow" w:cs="Arial"/>
                <w:i/>
                <w:sz w:val="20"/>
                <w:szCs w:val="20"/>
              </w:rPr>
            </w:pPr>
            <w:r w:rsidRPr="00F31743">
              <w:rPr>
                <w:rFonts w:ascii="Arial Narrow" w:hAnsi="Arial Narrow" w:cs="Arial"/>
                <w:i/>
                <w:sz w:val="20"/>
                <w:szCs w:val="20"/>
              </w:rPr>
              <w:lastRenderedPageBreak/>
              <w:t>Responsible Decision Making</w:t>
            </w:r>
          </w:p>
          <w:p w:rsidR="007C415E" w:rsidRPr="00F31743" w:rsidRDefault="007C415E" w:rsidP="0023046F">
            <w:pPr>
              <w:ind w:left="72"/>
              <w:rPr>
                <w:rFonts w:ascii="Arial Narrow" w:hAnsi="Arial Narrow" w:cs="Arial"/>
                <w:sz w:val="20"/>
                <w:szCs w:val="20"/>
              </w:rPr>
            </w:pPr>
          </w:p>
          <w:p w:rsidR="007C415E" w:rsidRPr="00F31743" w:rsidRDefault="007C415E" w:rsidP="0023046F">
            <w:pPr>
              <w:ind w:left="72"/>
              <w:rPr>
                <w:rFonts w:ascii="Arial Narrow" w:hAnsi="Arial Narrow" w:cs="Arial"/>
                <w:sz w:val="20"/>
                <w:szCs w:val="20"/>
              </w:rPr>
            </w:pPr>
            <w:r w:rsidRPr="00F31743">
              <w:rPr>
                <w:rFonts w:ascii="Arial Narrow" w:hAnsi="Arial Narrow" w:cs="Arial"/>
                <w:sz w:val="20"/>
                <w:szCs w:val="20"/>
              </w:rPr>
              <w:t>Mathematics assumes that students will have the ability to evaluate information and draw conclusions related to mathematical problem solving.</w:t>
            </w:r>
          </w:p>
          <w:p w:rsidR="007C415E" w:rsidRPr="00F31743" w:rsidRDefault="007C415E" w:rsidP="0023046F">
            <w:pPr>
              <w:ind w:left="72"/>
              <w:rPr>
                <w:rFonts w:ascii="Arial Narrow" w:hAnsi="Arial Narrow" w:cs="Arial"/>
                <w:sz w:val="20"/>
                <w:szCs w:val="20"/>
              </w:rPr>
            </w:pPr>
          </w:p>
        </w:tc>
        <w:tc>
          <w:tcPr>
            <w:tcW w:w="5760" w:type="dxa"/>
          </w:tcPr>
          <w:p w:rsidR="00FF4D57" w:rsidRPr="007F59D1" w:rsidRDefault="00FF4D57" w:rsidP="00FF4D57">
            <w:pPr>
              <w:pStyle w:val="ListParagraph"/>
              <w:widowControl/>
              <w:numPr>
                <w:ilvl w:val="0"/>
                <w:numId w:val="19"/>
              </w:numPr>
              <w:ind w:left="264" w:hanging="213"/>
              <w:rPr>
                <w:rFonts w:ascii="Arial" w:hAnsi="Arial" w:cs="Arial"/>
                <w:sz w:val="18"/>
                <w:szCs w:val="18"/>
              </w:rPr>
            </w:pPr>
            <w:r w:rsidRPr="00F31743">
              <w:rPr>
                <w:rFonts w:ascii="Arial Narrow" w:hAnsi="Arial Narrow" w:cs="Arial"/>
                <w:sz w:val="20"/>
                <w:szCs w:val="20"/>
              </w:rPr>
              <w:t>Teach students to identify relevant external mathematical resources</w:t>
            </w:r>
            <w:r>
              <w:rPr>
                <w:rFonts w:ascii="Arial Narrow" w:hAnsi="Arial Narrow" w:cs="Arial"/>
                <w:sz w:val="20"/>
                <w:szCs w:val="20"/>
              </w:rPr>
              <w:t>,</w:t>
            </w:r>
            <w:r w:rsidRPr="00F31743">
              <w:rPr>
                <w:rFonts w:ascii="Arial Narrow" w:hAnsi="Arial Narrow" w:cs="Arial"/>
                <w:sz w:val="20"/>
                <w:szCs w:val="20"/>
              </w:rPr>
              <w:t xml:space="preserve"> such as digital content located on a website</w:t>
            </w:r>
            <w:r>
              <w:rPr>
                <w:rFonts w:ascii="Arial Narrow" w:hAnsi="Arial Narrow" w:cs="Arial"/>
                <w:sz w:val="20"/>
                <w:szCs w:val="20"/>
              </w:rPr>
              <w:t>,</w:t>
            </w:r>
            <w:r w:rsidRPr="00F31743">
              <w:rPr>
                <w:rFonts w:ascii="Arial Narrow" w:hAnsi="Arial Narrow" w:cs="Arial"/>
                <w:sz w:val="20"/>
                <w:szCs w:val="20"/>
              </w:rPr>
              <w:t xml:space="preserve"> and use them to pose or solve problems.</w:t>
            </w:r>
            <w:r>
              <w:rPr>
                <w:rFonts w:ascii="Arial Narrow" w:hAnsi="Arial Narrow" w:cs="Arial"/>
                <w:sz w:val="20"/>
                <w:szCs w:val="20"/>
              </w:rPr>
              <w:t xml:space="preserve"> </w:t>
            </w:r>
          </w:p>
          <w:p w:rsidR="00FF4D57" w:rsidRPr="007F59D1" w:rsidRDefault="00FF4D57" w:rsidP="00FF4D57">
            <w:pPr>
              <w:pStyle w:val="ListParagraph"/>
              <w:widowControl/>
              <w:numPr>
                <w:ilvl w:val="0"/>
                <w:numId w:val="19"/>
              </w:numPr>
              <w:ind w:left="264" w:hanging="213"/>
              <w:rPr>
                <w:rFonts w:ascii="Arial" w:hAnsi="Arial" w:cs="Arial"/>
                <w:sz w:val="18"/>
                <w:szCs w:val="18"/>
              </w:rPr>
            </w:pPr>
            <w:r w:rsidRPr="00F31743">
              <w:rPr>
                <w:rFonts w:ascii="Arial Narrow" w:hAnsi="Arial Narrow" w:cs="Arial"/>
                <w:sz w:val="20"/>
                <w:szCs w:val="20"/>
              </w:rPr>
              <w:t xml:space="preserve">Have students draw specific evidence from informational sources to support analysis, reflection and research. </w:t>
            </w:r>
          </w:p>
          <w:p w:rsidR="00FF4D57" w:rsidRPr="007F59D1" w:rsidRDefault="00FF4D57" w:rsidP="00FF4D57">
            <w:pPr>
              <w:pStyle w:val="ListParagraph"/>
              <w:widowControl/>
              <w:numPr>
                <w:ilvl w:val="0"/>
                <w:numId w:val="19"/>
              </w:numPr>
              <w:ind w:left="264" w:hanging="213"/>
              <w:rPr>
                <w:rFonts w:ascii="Arial" w:hAnsi="Arial" w:cs="Arial"/>
                <w:sz w:val="18"/>
                <w:szCs w:val="18"/>
              </w:rPr>
            </w:pPr>
            <w:r w:rsidRPr="00F31743">
              <w:rPr>
                <w:rFonts w:ascii="Arial Narrow" w:hAnsi="Arial Narrow" w:cs="Arial"/>
                <w:sz w:val="20"/>
                <w:szCs w:val="20"/>
              </w:rPr>
              <w:t xml:space="preserve">Have </w:t>
            </w:r>
            <w:r>
              <w:rPr>
                <w:rFonts w:ascii="Arial Narrow" w:hAnsi="Arial Narrow" w:cs="Arial"/>
                <w:sz w:val="20"/>
                <w:szCs w:val="20"/>
              </w:rPr>
              <w:t>students</w:t>
            </w:r>
            <w:r w:rsidRPr="00F31743">
              <w:rPr>
                <w:rFonts w:ascii="Arial Narrow" w:hAnsi="Arial Narrow" w:cs="Arial"/>
                <w:sz w:val="20"/>
                <w:szCs w:val="20"/>
              </w:rPr>
              <w:t xml:space="preserve"> critically evaluate the claims, evidence and reasoning of others and attend to important distinctions with their own claims or inconsistencies in competing claims</w:t>
            </w:r>
            <w:r>
              <w:rPr>
                <w:rFonts w:ascii="Arial Narrow" w:hAnsi="Arial Narrow" w:cs="Arial"/>
                <w:sz w:val="20"/>
                <w:szCs w:val="20"/>
              </w:rPr>
              <w:t xml:space="preserve">. </w:t>
            </w:r>
          </w:p>
          <w:p w:rsidR="007C415E" w:rsidRPr="00D72C01" w:rsidRDefault="00FF4D57" w:rsidP="00FF4D57">
            <w:pPr>
              <w:pStyle w:val="ListParagraph"/>
              <w:widowControl/>
              <w:numPr>
                <w:ilvl w:val="0"/>
                <w:numId w:val="19"/>
              </w:numPr>
              <w:ind w:left="264" w:hanging="213"/>
              <w:rPr>
                <w:rFonts w:ascii="Arial" w:hAnsi="Arial" w:cs="Arial"/>
                <w:sz w:val="18"/>
                <w:szCs w:val="18"/>
              </w:rPr>
            </w:pPr>
            <w:r w:rsidRPr="00F31743">
              <w:rPr>
                <w:rFonts w:ascii="Arial Narrow" w:hAnsi="Arial Narrow" w:cs="Arial"/>
                <w:sz w:val="20"/>
                <w:szCs w:val="20"/>
              </w:rPr>
              <w:t>Encourage students to evaluate the conjectures and claims, data, analysis and conclusions in texts that include quantitative elements, comparing those with information found in other sources.</w:t>
            </w:r>
          </w:p>
        </w:tc>
      </w:tr>
    </w:tbl>
    <w:p w:rsidR="007C415E" w:rsidRPr="00D72C01" w:rsidRDefault="007C415E" w:rsidP="0023046F">
      <w:pPr>
        <w:ind w:left="630"/>
        <w:rPr>
          <w:rFonts w:ascii="Arial" w:hAnsi="Arial" w:cs="Arial"/>
          <w:bCs/>
          <w:iCs/>
          <w:sz w:val="22"/>
          <w:szCs w:val="22"/>
        </w:rPr>
      </w:pPr>
    </w:p>
    <w:p w:rsidR="002208F1" w:rsidRPr="00C47345" w:rsidRDefault="002208F1" w:rsidP="00835C55">
      <w:pPr>
        <w:ind w:left="720"/>
      </w:pPr>
      <w:r w:rsidRPr="00C47345">
        <w:t xml:space="preserve">For additional guidance on both teaching practices and lessons/activities that support social and emotional learning integrated across the content areas, please see </w:t>
      </w:r>
      <w:hyperlink r:id="rId34" w:history="1">
        <w:r w:rsidRPr="00511A48">
          <w:rPr>
            <w:rStyle w:val="Hyperlink"/>
          </w:rPr>
          <w:t xml:space="preserve">Appendix </w:t>
        </w:r>
        <w:r w:rsidR="00DA0547" w:rsidRPr="00511A48">
          <w:rPr>
            <w:rStyle w:val="Hyperlink"/>
          </w:rPr>
          <w:t>A</w:t>
        </w:r>
      </w:hyperlink>
      <w:r w:rsidR="00C47345">
        <w:t>.</w:t>
      </w:r>
    </w:p>
    <w:p w:rsidR="00BE0852" w:rsidRDefault="00BE0852" w:rsidP="00634BC5">
      <w:pPr>
        <w:ind w:left="720"/>
      </w:pPr>
      <w:bookmarkStart w:id="44" w:name="_Back_to_Top"/>
      <w:bookmarkStart w:id="45" w:name="_Back_to_Top_1"/>
      <w:bookmarkEnd w:id="44"/>
      <w:bookmarkEnd w:id="45"/>
    </w:p>
    <w:p w:rsidR="00634BC5" w:rsidRPr="00A64CB6" w:rsidRDefault="00B341D1" w:rsidP="00634BC5">
      <w:pPr>
        <w:ind w:left="720"/>
        <w:rPr>
          <w:b/>
        </w:rPr>
      </w:pPr>
      <w:hyperlink w:anchor="_top" w:history="1">
        <w:r w:rsidR="00634BC5" w:rsidRPr="004D3F7B">
          <w:rPr>
            <w:color w:val="FF0000"/>
            <w:sz w:val="20"/>
            <w:szCs w:val="20"/>
          </w:rPr>
          <w:t>Back to Top</w:t>
        </w:r>
      </w:hyperlink>
    </w:p>
    <w:p w:rsidR="00F31743" w:rsidRDefault="00F31743" w:rsidP="0023046F">
      <w:pPr>
        <w:rPr>
          <w:b/>
          <w:i/>
        </w:rPr>
      </w:pPr>
    </w:p>
    <w:p w:rsidR="00835C55" w:rsidRDefault="00650438" w:rsidP="0023046F">
      <w:pPr>
        <w:ind w:left="720"/>
      </w:pPr>
      <w:bookmarkStart w:id="46" w:name="Acknowledgements"/>
      <w:r w:rsidRPr="00C47345">
        <w:rPr>
          <w:b/>
          <w:i/>
        </w:rPr>
        <w:t>ACKNOWLEDG</w:t>
      </w:r>
      <w:r w:rsidR="004A7294">
        <w:rPr>
          <w:b/>
          <w:i/>
        </w:rPr>
        <w:t>E</w:t>
      </w:r>
      <w:r w:rsidRPr="00C47345">
        <w:rPr>
          <w:b/>
          <w:i/>
        </w:rPr>
        <w:t>MENTS</w:t>
      </w:r>
      <w:r w:rsidR="00060AB2" w:rsidRPr="00C47345">
        <w:rPr>
          <w:b/>
          <w:i/>
        </w:rPr>
        <w:t xml:space="preserve"> AND CONTACT INFORMATION</w:t>
      </w:r>
      <w:bookmarkEnd w:id="46"/>
      <w:r w:rsidR="00BC070C" w:rsidRPr="00C47345">
        <w:rPr>
          <w:b/>
          <w:i/>
        </w:rPr>
        <w:t>:</w:t>
      </w:r>
      <w:r w:rsidR="00CB1A44" w:rsidRPr="00C47345">
        <w:rPr>
          <w:b/>
          <w:i/>
        </w:rPr>
        <w:t xml:space="preserve"> </w:t>
      </w:r>
      <w:r w:rsidR="00BC070C" w:rsidRPr="00C47345">
        <w:t xml:space="preserve">These guidelines were written </w:t>
      </w:r>
      <w:r w:rsidR="00123B4E">
        <w:t xml:space="preserve">and updated </w:t>
      </w:r>
      <w:r w:rsidR="00BC070C" w:rsidRPr="00C47345">
        <w:t xml:space="preserve">by </w:t>
      </w:r>
      <w:r w:rsidR="004A7294">
        <w:t xml:space="preserve">Massachusetts </w:t>
      </w:r>
      <w:r w:rsidR="00BC070C" w:rsidRPr="00C47345">
        <w:t xml:space="preserve">Department </w:t>
      </w:r>
      <w:r w:rsidR="004A7294">
        <w:t xml:space="preserve">of Elementary and Secondary Education </w:t>
      </w:r>
      <w:r w:rsidR="00BE0852">
        <w:t xml:space="preserve">(Department) </w:t>
      </w:r>
      <w:r w:rsidR="00BC070C" w:rsidRPr="00C47345">
        <w:t xml:space="preserve">staff after a review of resources including, but not limited to, research studies and guidance from the Collaborative for Academic, Social, and Emotional Learning (CASEL), the University of California, Los Angeles (UCLA), and other institutions of higher learning. The Department wishes to thank the </w:t>
      </w:r>
      <w:r w:rsidR="00FC0D18" w:rsidRPr="00C47345">
        <w:t>many</w:t>
      </w:r>
      <w:r w:rsidR="00BC070C" w:rsidRPr="00C47345">
        <w:t xml:space="preserve"> individuals and representatives from schools and organizations who also contributed to providing input and feed</w:t>
      </w:r>
      <w:r w:rsidR="00FC0D18" w:rsidRPr="00C47345">
        <w:t>back on these guidelines. The</w:t>
      </w:r>
      <w:r w:rsidR="00BC070C" w:rsidRPr="00C47345">
        <w:t xml:space="preserve"> guidelines will </w:t>
      </w:r>
      <w:r w:rsidR="00123B4E">
        <w:t xml:space="preserve">continue to </w:t>
      </w:r>
      <w:r w:rsidR="00BC070C" w:rsidRPr="00C47345">
        <w:t xml:space="preserve">be updated over time, and at least biennially. Feedback and comments can be directed to the </w:t>
      </w:r>
      <w:r w:rsidR="004A6E57" w:rsidRPr="00C47345">
        <w:t xml:space="preserve">Office of Student and Family </w:t>
      </w:r>
      <w:r w:rsidR="00BC070C" w:rsidRPr="00C47345">
        <w:t xml:space="preserve">Support via </w:t>
      </w:r>
      <w:hyperlink r:id="rId35" w:history="1">
        <w:r w:rsidR="00BC070C" w:rsidRPr="00C47345">
          <w:rPr>
            <w:rStyle w:val="Hyperlink"/>
            <w:color w:val="auto"/>
            <w:u w:val="single"/>
          </w:rPr>
          <w:t>achievement@doe.mass.edu</w:t>
        </w:r>
      </w:hyperlink>
      <w:r w:rsidR="00BC070C" w:rsidRPr="00C47345">
        <w:t xml:space="preserve"> or </w:t>
      </w:r>
      <w:r w:rsidR="00BE0852">
        <w:br/>
      </w:r>
      <w:r w:rsidR="00BC070C" w:rsidRPr="00C47345">
        <w:t>781-338-3010.</w:t>
      </w:r>
      <w:r w:rsidR="008C5C96" w:rsidRPr="00C47345">
        <w:t xml:space="preserve"> Guidelines last updated </w:t>
      </w:r>
      <w:r w:rsidR="00BE0852">
        <w:t>Novem</w:t>
      </w:r>
      <w:r w:rsidR="004A7294">
        <w:t xml:space="preserve">ber </w:t>
      </w:r>
      <w:r w:rsidR="004A6E57" w:rsidRPr="00C47345">
        <w:t>2017</w:t>
      </w:r>
      <w:r w:rsidR="008C5C96" w:rsidRPr="00C47345">
        <w:t>.</w:t>
      </w:r>
      <w:r w:rsidR="00C47345">
        <w:t xml:space="preserve"> </w:t>
      </w:r>
    </w:p>
    <w:p w:rsidR="00BE0852" w:rsidRDefault="00BE0852" w:rsidP="00835C55">
      <w:pPr>
        <w:ind w:left="720"/>
      </w:pPr>
    </w:p>
    <w:p w:rsidR="00913655" w:rsidRPr="003007F1" w:rsidRDefault="00B341D1" w:rsidP="003007F1">
      <w:pPr>
        <w:ind w:left="720"/>
        <w:rPr>
          <w:b/>
        </w:rPr>
      </w:pPr>
      <w:hyperlink w:anchor="_top" w:history="1">
        <w:r w:rsidR="00835C55" w:rsidRPr="004D3F7B">
          <w:rPr>
            <w:color w:val="FF0000"/>
            <w:sz w:val="20"/>
            <w:szCs w:val="20"/>
          </w:rPr>
          <w:t>Back to Top</w:t>
        </w:r>
      </w:hyperlink>
      <w:bookmarkStart w:id="47" w:name="_RESOURCES"/>
      <w:bookmarkStart w:id="48" w:name="Bibliography"/>
      <w:bookmarkEnd w:id="47"/>
    </w:p>
    <w:p w:rsidR="00913655" w:rsidRDefault="00913655">
      <w:pPr>
        <w:rPr>
          <w:b/>
          <w:bCs/>
          <w:sz w:val="28"/>
          <w:szCs w:val="28"/>
        </w:rPr>
      </w:pPr>
      <w:r>
        <w:rPr>
          <w:sz w:val="28"/>
          <w:szCs w:val="28"/>
        </w:rPr>
        <w:br w:type="page"/>
      </w:r>
    </w:p>
    <w:p w:rsidR="00FF2155" w:rsidRPr="00BA738D" w:rsidRDefault="00D665D6" w:rsidP="00BA738D">
      <w:pPr>
        <w:pStyle w:val="Heading4"/>
        <w:ind w:left="720"/>
        <w:rPr>
          <w:sz w:val="28"/>
          <w:szCs w:val="28"/>
        </w:rPr>
      </w:pPr>
      <w:r w:rsidRPr="00C943D4">
        <w:rPr>
          <w:sz w:val="28"/>
          <w:szCs w:val="28"/>
        </w:rPr>
        <w:lastRenderedPageBreak/>
        <w:t>RESOURCES</w:t>
      </w:r>
    </w:p>
    <w:p w:rsidR="004370A4" w:rsidRDefault="0087645C" w:rsidP="0023046F">
      <w:pPr>
        <w:pStyle w:val="NormalWeb"/>
        <w:spacing w:after="240" w:afterAutospacing="0"/>
        <w:ind w:left="720"/>
        <w:jc w:val="center"/>
        <w:rPr>
          <w:b/>
          <w:u w:val="single"/>
        </w:rPr>
      </w:pPr>
      <w:r w:rsidRPr="00C47345">
        <w:rPr>
          <w:b/>
          <w:u w:val="single"/>
        </w:rPr>
        <w:t>Bibliography</w:t>
      </w:r>
      <w:bookmarkStart w:id="49" w:name="_GoBack"/>
      <w:bookmarkEnd w:id="49"/>
    </w:p>
    <w:p w:rsidR="00387669" w:rsidRPr="00D05E64" w:rsidRDefault="009156D7" w:rsidP="00D665D6">
      <w:pPr>
        <w:tabs>
          <w:tab w:val="center" w:pos="4680"/>
          <w:tab w:val="right" w:pos="9360"/>
        </w:tabs>
        <w:ind w:left="720"/>
        <w:rPr>
          <w:color w:val="000000"/>
        </w:rPr>
      </w:pPr>
      <w:r>
        <w:tab/>
      </w:r>
      <w:r w:rsidR="00387669" w:rsidRPr="00B62121">
        <w:t xml:space="preserve">Collaborative for Academic, Social, and Emotional Learning (CASEL), 2005; Elias, Zins, </w:t>
      </w:r>
      <w:proofErr w:type="spellStart"/>
      <w:r w:rsidR="00387669" w:rsidRPr="00B62121">
        <w:t>Weissberg</w:t>
      </w:r>
      <w:proofErr w:type="spellEnd"/>
      <w:r w:rsidR="00387669" w:rsidRPr="00B62121">
        <w:t>, Frey, Greenberg, Haynes, Kessler, Schwab-Stone, &amp; Shriver, 1997; Zins &amp; Elias,</w:t>
      </w:r>
      <w:r w:rsidR="00387669" w:rsidRPr="00B62121">
        <w:rPr>
          <w:color w:val="000000"/>
        </w:rPr>
        <w:t xml:space="preserve"> 2006. </w:t>
      </w:r>
      <w:hyperlink r:id="rId36" w:history="1">
        <w:r w:rsidR="00387669" w:rsidRPr="00D05E64">
          <w:rPr>
            <w:color w:val="1B2758"/>
          </w:rPr>
          <w:t>http://www.CASEL.org</w:t>
        </w:r>
      </w:hyperlink>
      <w:r w:rsidR="00387669" w:rsidRPr="00B62121">
        <w:rPr>
          <w:color w:val="000000"/>
        </w:rPr>
        <w:t>.</w:t>
      </w:r>
    </w:p>
    <w:p w:rsidR="00387669" w:rsidRPr="00D05E64" w:rsidRDefault="00387669" w:rsidP="00D665D6">
      <w:pPr>
        <w:ind w:left="720"/>
      </w:pPr>
    </w:p>
    <w:p w:rsidR="00387669" w:rsidRPr="0073126F" w:rsidRDefault="00387669" w:rsidP="00D665D6">
      <w:pPr>
        <w:pStyle w:val="FootnoteText"/>
        <w:ind w:left="720"/>
        <w:rPr>
          <w:rStyle w:val="A9"/>
          <w:sz w:val="24"/>
          <w:szCs w:val="24"/>
        </w:rPr>
      </w:pPr>
      <w:r w:rsidRPr="0073126F">
        <w:rPr>
          <w:i/>
          <w:sz w:val="24"/>
          <w:szCs w:val="24"/>
        </w:rPr>
        <w:t>Connecting Social Emotional Learning with Mental Health</w:t>
      </w:r>
      <w:r w:rsidRPr="0073126F">
        <w:rPr>
          <w:sz w:val="24"/>
          <w:szCs w:val="24"/>
        </w:rPr>
        <w:t xml:space="preserve">. </w:t>
      </w:r>
      <w:r w:rsidRPr="0073126F">
        <w:rPr>
          <w:rStyle w:val="A9"/>
          <w:sz w:val="24"/>
          <w:szCs w:val="24"/>
        </w:rPr>
        <w:t>National Center for Mental Health Promotion and Youth Violence Prevention by the Collaborative for Academic, Social, and Emotional Learning at the University of Illinois at Chicago. January 2008.</w:t>
      </w:r>
    </w:p>
    <w:p w:rsidR="00387669" w:rsidRPr="00D05E64" w:rsidRDefault="00387669" w:rsidP="00D665D6">
      <w:pPr>
        <w:pStyle w:val="FootnoteText"/>
        <w:ind w:left="720"/>
        <w:rPr>
          <w:rStyle w:val="A9"/>
          <w:sz w:val="22"/>
          <w:szCs w:val="22"/>
        </w:rPr>
      </w:pPr>
    </w:p>
    <w:p w:rsidR="00387669" w:rsidRPr="00D05E64" w:rsidRDefault="00387669" w:rsidP="00D665D6">
      <w:pPr>
        <w:ind w:left="720"/>
      </w:pPr>
      <w:proofErr w:type="spellStart"/>
      <w:r w:rsidRPr="00B62121">
        <w:t>Durlak</w:t>
      </w:r>
      <w:proofErr w:type="spellEnd"/>
      <w:r w:rsidRPr="00B62121">
        <w:t xml:space="preserve">, J.A. </w:t>
      </w:r>
      <w:proofErr w:type="spellStart"/>
      <w:r w:rsidRPr="00B62121">
        <w:t>Weissberg</w:t>
      </w:r>
      <w:proofErr w:type="spellEnd"/>
      <w:r w:rsidRPr="00B62121">
        <w:t xml:space="preserve">, R.P., </w:t>
      </w:r>
      <w:proofErr w:type="spellStart"/>
      <w:r w:rsidRPr="00B62121">
        <w:t>Dymnicki</w:t>
      </w:r>
      <w:proofErr w:type="spellEnd"/>
      <w:r w:rsidRPr="00B62121">
        <w:t xml:space="preserve">, A.B., Taylor, B.D., &amp; </w:t>
      </w:r>
      <w:proofErr w:type="spellStart"/>
      <w:r w:rsidRPr="00B62121">
        <w:t>Schellinger</w:t>
      </w:r>
      <w:proofErr w:type="spellEnd"/>
      <w:r w:rsidRPr="00B62121">
        <w:t xml:space="preserve">, K.B.  </w:t>
      </w:r>
      <w:r w:rsidRPr="00B62121">
        <w:rPr>
          <w:i/>
        </w:rPr>
        <w:t>The impact of</w:t>
      </w:r>
      <w:r w:rsidR="003007F1">
        <w:rPr>
          <w:i/>
        </w:rPr>
        <w:t xml:space="preserve"> </w:t>
      </w:r>
      <w:r w:rsidRPr="00B62121">
        <w:rPr>
          <w:i/>
        </w:rPr>
        <w:t>enhancing students’ social and emotional learning: A meta-analysis of school-based universal interventions (2010)</w:t>
      </w:r>
      <w:r w:rsidRPr="00B62121">
        <w:t>.</w:t>
      </w:r>
    </w:p>
    <w:p w:rsidR="00387669" w:rsidRPr="00D05E64" w:rsidRDefault="00387669" w:rsidP="00D665D6">
      <w:pPr>
        <w:ind w:left="720"/>
      </w:pPr>
    </w:p>
    <w:p w:rsidR="00387669" w:rsidRDefault="00387669" w:rsidP="00D665D6">
      <w:pPr>
        <w:autoSpaceDE w:val="0"/>
        <w:autoSpaceDN w:val="0"/>
        <w:adjustRightInd w:val="0"/>
        <w:ind w:left="720"/>
        <w:rPr>
          <w:color w:val="231F20"/>
        </w:rPr>
      </w:pPr>
      <w:r w:rsidRPr="00D05E64">
        <w:rPr>
          <w:color w:val="231F20"/>
        </w:rPr>
        <w:t xml:space="preserve">Payton, J., </w:t>
      </w:r>
      <w:proofErr w:type="spellStart"/>
      <w:r w:rsidRPr="00D05E64">
        <w:rPr>
          <w:color w:val="231F20"/>
        </w:rPr>
        <w:t>Weissberg</w:t>
      </w:r>
      <w:proofErr w:type="spellEnd"/>
      <w:r w:rsidRPr="00D05E64">
        <w:rPr>
          <w:color w:val="231F20"/>
        </w:rPr>
        <w:t xml:space="preserve">, R.P., </w:t>
      </w:r>
      <w:proofErr w:type="spellStart"/>
      <w:r w:rsidRPr="00D05E64">
        <w:rPr>
          <w:color w:val="231F20"/>
        </w:rPr>
        <w:t>Durlak</w:t>
      </w:r>
      <w:proofErr w:type="spellEnd"/>
      <w:r w:rsidRPr="00D05E64">
        <w:rPr>
          <w:color w:val="231F20"/>
        </w:rPr>
        <w:t xml:space="preserve">, J.A., </w:t>
      </w:r>
      <w:proofErr w:type="spellStart"/>
      <w:r w:rsidRPr="00D05E64">
        <w:rPr>
          <w:color w:val="231F20"/>
        </w:rPr>
        <w:t>Dymnicki</w:t>
      </w:r>
      <w:proofErr w:type="spellEnd"/>
      <w:r w:rsidRPr="00D05E64">
        <w:rPr>
          <w:color w:val="231F20"/>
        </w:rPr>
        <w:t xml:space="preserve">, A.B., Taylor, R.D., </w:t>
      </w:r>
      <w:proofErr w:type="spellStart"/>
      <w:r w:rsidRPr="00D05E64">
        <w:rPr>
          <w:color w:val="231F20"/>
        </w:rPr>
        <w:t>Schellinger</w:t>
      </w:r>
      <w:proofErr w:type="spellEnd"/>
      <w:r w:rsidRPr="00D05E64">
        <w:rPr>
          <w:color w:val="231F20"/>
        </w:rPr>
        <w:t xml:space="preserve">, K.B., &amp; </w:t>
      </w:r>
      <w:proofErr w:type="spellStart"/>
      <w:r w:rsidRPr="00D05E64">
        <w:rPr>
          <w:color w:val="231F20"/>
        </w:rPr>
        <w:t>Pachan</w:t>
      </w:r>
      <w:proofErr w:type="spellEnd"/>
      <w:r w:rsidRPr="00D05E64">
        <w:rPr>
          <w:color w:val="231F20"/>
        </w:rPr>
        <w:t>, M. (2008).</w:t>
      </w:r>
      <w:r w:rsidRPr="00D05E64">
        <w:rPr>
          <w:i/>
          <w:iCs/>
          <w:color w:val="231F20"/>
        </w:rPr>
        <w:t xml:space="preserve"> The positive impact of social and emotional learning for kindergarten to</w:t>
      </w:r>
      <w:r w:rsidRPr="00D05E64">
        <w:rPr>
          <w:color w:val="231F20"/>
        </w:rPr>
        <w:t xml:space="preserve"> </w:t>
      </w:r>
      <w:r w:rsidRPr="00D05E64">
        <w:rPr>
          <w:i/>
          <w:iCs/>
          <w:color w:val="231F20"/>
        </w:rPr>
        <w:t xml:space="preserve">eighth-grade students: Findings from three scientific reviews. </w:t>
      </w:r>
      <w:r w:rsidRPr="00D05E64">
        <w:rPr>
          <w:color w:val="231F20"/>
        </w:rPr>
        <w:t>Chicago, IL: Collaborative for Academic, Social, and Emotional Learning.</w:t>
      </w:r>
    </w:p>
    <w:p w:rsidR="007E018B" w:rsidRDefault="007E018B" w:rsidP="00D665D6">
      <w:pPr>
        <w:ind w:left="720"/>
        <w:jc w:val="both"/>
        <w:rPr>
          <w:i/>
        </w:rPr>
      </w:pPr>
    </w:p>
    <w:p w:rsidR="00387669" w:rsidRDefault="00387669" w:rsidP="00D665D6">
      <w:pPr>
        <w:ind w:left="720"/>
        <w:jc w:val="both"/>
      </w:pPr>
      <w:r w:rsidRPr="00B62121">
        <w:rPr>
          <w:i/>
        </w:rPr>
        <w:t>Safe and Sound: An Educational Leaders Guide to Evidence-Based Social and Emotional Learning Programs</w:t>
      </w:r>
      <w:r w:rsidRPr="00B62121">
        <w:t xml:space="preserve">, Collaborative for Academic, Social and Emotional Learning (CASEL, 2003). </w:t>
      </w:r>
    </w:p>
    <w:p w:rsidR="00634BC5" w:rsidRDefault="00634BC5" w:rsidP="00634BC5">
      <w:pPr>
        <w:ind w:left="720"/>
      </w:pPr>
    </w:p>
    <w:p w:rsidR="00634BC5" w:rsidRPr="00A64CB6" w:rsidRDefault="00B341D1" w:rsidP="00634BC5">
      <w:pPr>
        <w:ind w:left="720"/>
        <w:rPr>
          <w:b/>
        </w:rPr>
      </w:pPr>
      <w:hyperlink w:anchor="_top" w:history="1">
        <w:r w:rsidR="00634BC5" w:rsidRPr="004D3F7B">
          <w:rPr>
            <w:color w:val="FF0000"/>
            <w:sz w:val="20"/>
            <w:szCs w:val="20"/>
          </w:rPr>
          <w:t>Back to Top</w:t>
        </w:r>
      </w:hyperlink>
    </w:p>
    <w:p w:rsidR="00387669" w:rsidRPr="00B62121" w:rsidRDefault="00387669" w:rsidP="0023046F">
      <w:pPr>
        <w:jc w:val="both"/>
      </w:pPr>
    </w:p>
    <w:p w:rsidR="00634BC5" w:rsidRDefault="00634BC5">
      <w:r>
        <w:br w:type="page"/>
      </w:r>
    </w:p>
    <w:p w:rsidR="009D2CBD" w:rsidRDefault="009D2CBD" w:rsidP="0023046F">
      <w:pPr>
        <w:ind w:left="630"/>
        <w:jc w:val="center"/>
        <w:rPr>
          <w:b/>
          <w:bCs/>
          <w:iCs/>
          <w:u w:val="single"/>
        </w:rPr>
      </w:pPr>
      <w:bookmarkStart w:id="50" w:name="Appendix_A"/>
      <w:bookmarkEnd w:id="48"/>
      <w:r w:rsidRPr="002C3C4F">
        <w:rPr>
          <w:b/>
          <w:bCs/>
          <w:iCs/>
          <w:u w:val="single"/>
        </w:rPr>
        <w:lastRenderedPageBreak/>
        <w:t>Appendix A</w:t>
      </w:r>
      <w:r w:rsidR="00D665D6">
        <w:rPr>
          <w:b/>
          <w:bCs/>
          <w:iCs/>
          <w:u w:val="single"/>
        </w:rPr>
        <w:t xml:space="preserve"> – Additional Examples of SEL Integration</w:t>
      </w:r>
      <w:r w:rsidR="00D665D6">
        <w:rPr>
          <w:b/>
          <w:bCs/>
          <w:iCs/>
          <w:u w:val="single"/>
        </w:rPr>
        <w:br/>
      </w:r>
    </w:p>
    <w:p w:rsidR="00B509E8" w:rsidRPr="00B509E8" w:rsidRDefault="00B509E8" w:rsidP="0023046F">
      <w:pPr>
        <w:ind w:left="630"/>
        <w:rPr>
          <w:bCs/>
          <w:iCs/>
        </w:rPr>
      </w:pPr>
      <w:r>
        <w:rPr>
          <w:bCs/>
          <w:iCs/>
        </w:rPr>
        <w:t xml:space="preserve">This section provides examples of integration between core academic subjects and the five competencies. Having multiple opportunities to </w:t>
      </w:r>
      <w:r w:rsidR="002A4993">
        <w:rPr>
          <w:bCs/>
          <w:iCs/>
        </w:rPr>
        <w:t>practice and generalize skills will assist students in becoming proficient in content areas and the five competencies.</w:t>
      </w:r>
    </w:p>
    <w:bookmarkEnd w:id="50"/>
    <w:p w:rsidR="009D2CBD" w:rsidRPr="00D72C01" w:rsidRDefault="009D2CBD" w:rsidP="0023046F">
      <w:pPr>
        <w:rPr>
          <w:rFonts w:ascii="Arial" w:hAnsi="Arial" w:cs="Arial"/>
          <w:bCs/>
          <w:iCs/>
          <w:sz w:val="22"/>
          <w:szCs w:val="22"/>
        </w:rPr>
      </w:pPr>
    </w:p>
    <w:p w:rsidR="009D2CBD" w:rsidRPr="006B5B2B" w:rsidRDefault="009D2CBD" w:rsidP="00835C55">
      <w:pPr>
        <w:pStyle w:val="ListParagraph"/>
        <w:numPr>
          <w:ilvl w:val="0"/>
          <w:numId w:val="32"/>
        </w:numPr>
        <w:ind w:left="720"/>
        <w:rPr>
          <w:rFonts w:ascii="Times New Roman" w:hAnsi="Times New Roman"/>
          <w:b/>
          <w:bCs/>
          <w:iCs/>
          <w:sz w:val="24"/>
          <w:szCs w:val="24"/>
          <w:u w:val="single"/>
        </w:rPr>
      </w:pPr>
      <w:r w:rsidRPr="006B5B2B">
        <w:rPr>
          <w:rFonts w:ascii="Times New Roman" w:hAnsi="Times New Roman"/>
          <w:b/>
          <w:bCs/>
          <w:iCs/>
          <w:sz w:val="24"/>
          <w:szCs w:val="24"/>
        </w:rPr>
        <w:t xml:space="preserve">SEL and </w:t>
      </w:r>
      <w:r w:rsidR="007C51B4">
        <w:rPr>
          <w:rFonts w:ascii="Times New Roman" w:hAnsi="Times New Roman"/>
          <w:b/>
          <w:bCs/>
          <w:iCs/>
          <w:sz w:val="24"/>
          <w:szCs w:val="24"/>
        </w:rPr>
        <w:t xml:space="preserve">History and </w:t>
      </w:r>
      <w:r w:rsidRPr="006B5B2B">
        <w:rPr>
          <w:rFonts w:ascii="Times New Roman" w:hAnsi="Times New Roman"/>
          <w:b/>
          <w:bCs/>
          <w:iCs/>
          <w:sz w:val="24"/>
          <w:szCs w:val="24"/>
        </w:rPr>
        <w:t>Social S</w:t>
      </w:r>
      <w:r w:rsidR="007C51B4">
        <w:rPr>
          <w:rFonts w:ascii="Times New Roman" w:hAnsi="Times New Roman"/>
          <w:b/>
          <w:bCs/>
          <w:iCs/>
          <w:sz w:val="24"/>
          <w:szCs w:val="24"/>
        </w:rPr>
        <w:t>cience</w:t>
      </w:r>
    </w:p>
    <w:p w:rsidR="009D2CBD" w:rsidRDefault="007E018B" w:rsidP="00835C55">
      <w:pPr>
        <w:ind w:left="720"/>
        <w:rPr>
          <w:bCs/>
          <w:iCs/>
        </w:rPr>
      </w:pPr>
      <w:r>
        <w:rPr>
          <w:bCs/>
          <w:iCs/>
        </w:rPr>
        <w:t>History and Social Science</w:t>
      </w:r>
      <w:r w:rsidR="009D2CBD" w:rsidRPr="00A64CB6">
        <w:rPr>
          <w:bCs/>
          <w:iCs/>
        </w:rPr>
        <w:t xml:space="preserve"> are enhanced when it is intentional about developing social and </w:t>
      </w:r>
    </w:p>
    <w:p w:rsidR="009D2CBD" w:rsidRPr="00A64CB6" w:rsidRDefault="009D2CBD" w:rsidP="00835C55">
      <w:pPr>
        <w:ind w:left="720"/>
        <w:rPr>
          <w:bCs/>
          <w:iCs/>
        </w:rPr>
      </w:pPr>
      <w:r w:rsidRPr="00A64CB6">
        <w:rPr>
          <w:bCs/>
          <w:iCs/>
        </w:rPr>
        <w:t xml:space="preserve">emotional learning (SEL) core competencies. </w:t>
      </w:r>
    </w:p>
    <w:p w:rsidR="009D2CBD" w:rsidRPr="00A64CB6" w:rsidRDefault="009D2CBD" w:rsidP="00835C55">
      <w:pPr>
        <w:ind w:left="720"/>
        <w:rPr>
          <w:bCs/>
          <w:iCs/>
        </w:rPr>
      </w:pPr>
    </w:p>
    <w:p w:rsidR="009D2CBD" w:rsidRPr="00A64CB6" w:rsidRDefault="009D2CBD" w:rsidP="00835C55">
      <w:pPr>
        <w:ind w:left="720"/>
        <w:rPr>
          <w:bCs/>
          <w:iCs/>
        </w:rPr>
      </w:pPr>
      <w:r>
        <w:rPr>
          <w:bCs/>
          <w:iCs/>
        </w:rPr>
        <w:t xml:space="preserve">The chart </w:t>
      </w:r>
      <w:r w:rsidRPr="00A64CB6">
        <w:rPr>
          <w:bCs/>
          <w:iCs/>
        </w:rPr>
        <w:t xml:space="preserve">below provides a few examples of learning activities that could be provided in a middle school </w:t>
      </w:r>
      <w:r w:rsidR="007C51B4">
        <w:rPr>
          <w:bCs/>
          <w:iCs/>
        </w:rPr>
        <w:t>History and Social Science</w:t>
      </w:r>
      <w:r w:rsidRPr="00A64CB6">
        <w:rPr>
          <w:bCs/>
          <w:iCs/>
        </w:rPr>
        <w:t xml:space="preserve"> class that would not only be supportive o</w:t>
      </w:r>
      <w:r w:rsidR="007E018B">
        <w:rPr>
          <w:bCs/>
          <w:iCs/>
        </w:rPr>
        <w:t>f</w:t>
      </w:r>
      <w:r w:rsidRPr="00A64CB6">
        <w:rPr>
          <w:bCs/>
          <w:iCs/>
        </w:rPr>
        <w:t xml:space="preserve"> content area constructs but also of social and emotional learning competencies.</w:t>
      </w:r>
    </w:p>
    <w:p w:rsidR="009D2CBD" w:rsidRPr="00D72C01" w:rsidRDefault="009D2CBD" w:rsidP="0023046F">
      <w:pPr>
        <w:ind w:left="630"/>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5756"/>
      </w:tblGrid>
      <w:tr w:rsidR="009D2CBD" w:rsidRPr="00D72C01" w:rsidTr="00835C55">
        <w:tc>
          <w:tcPr>
            <w:tcW w:w="3518" w:type="dxa"/>
          </w:tcPr>
          <w:p w:rsidR="009D2CBD" w:rsidRPr="00C47345" w:rsidRDefault="009D2CBD" w:rsidP="0023046F">
            <w:pPr>
              <w:ind w:left="630"/>
              <w:rPr>
                <w:rFonts w:ascii="Arial Narrow" w:hAnsi="Arial Narrow" w:cs="Arial"/>
                <w:sz w:val="20"/>
                <w:szCs w:val="20"/>
              </w:rPr>
            </w:pPr>
            <w:r w:rsidRPr="008D75A6">
              <w:rPr>
                <w:rFonts w:ascii="Arial Narrow" w:hAnsi="Arial Narrow" w:cs="Arial"/>
                <w:b/>
                <w:sz w:val="20"/>
                <w:szCs w:val="20"/>
              </w:rPr>
              <w:t>SEL Competencies</w:t>
            </w:r>
          </w:p>
        </w:tc>
        <w:tc>
          <w:tcPr>
            <w:tcW w:w="5842" w:type="dxa"/>
          </w:tcPr>
          <w:p w:rsidR="009D2CBD" w:rsidRPr="00C47345" w:rsidRDefault="007C51B4" w:rsidP="0023046F">
            <w:pPr>
              <w:ind w:left="630"/>
              <w:jc w:val="center"/>
              <w:rPr>
                <w:rFonts w:ascii="Arial Narrow" w:hAnsi="Arial Narrow" w:cs="Arial"/>
                <w:b/>
                <w:sz w:val="20"/>
                <w:szCs w:val="20"/>
              </w:rPr>
            </w:pPr>
            <w:r>
              <w:rPr>
                <w:rFonts w:ascii="Arial Narrow" w:hAnsi="Arial Narrow" w:cs="Arial"/>
                <w:b/>
                <w:sz w:val="20"/>
                <w:szCs w:val="20"/>
              </w:rPr>
              <w:t xml:space="preserve">History and </w:t>
            </w:r>
            <w:r w:rsidR="009D2CBD" w:rsidRPr="00C47345">
              <w:rPr>
                <w:rFonts w:ascii="Arial Narrow" w:hAnsi="Arial Narrow" w:cs="Arial"/>
                <w:b/>
                <w:sz w:val="20"/>
                <w:szCs w:val="20"/>
              </w:rPr>
              <w:t>Social S</w:t>
            </w:r>
            <w:r>
              <w:rPr>
                <w:rFonts w:ascii="Arial Narrow" w:hAnsi="Arial Narrow" w:cs="Arial"/>
                <w:b/>
                <w:sz w:val="20"/>
                <w:szCs w:val="20"/>
              </w:rPr>
              <w:t>cience</w:t>
            </w:r>
          </w:p>
          <w:p w:rsidR="009D2CBD" w:rsidRPr="00C47345" w:rsidRDefault="009D2CBD" w:rsidP="0023046F">
            <w:pPr>
              <w:ind w:left="630"/>
              <w:jc w:val="center"/>
              <w:rPr>
                <w:rFonts w:ascii="Arial Narrow" w:hAnsi="Arial Narrow" w:cs="Arial"/>
                <w:sz w:val="20"/>
                <w:szCs w:val="20"/>
              </w:rPr>
            </w:pPr>
            <w:r w:rsidRPr="00C47345">
              <w:rPr>
                <w:rFonts w:ascii="Arial Narrow" w:hAnsi="Arial Narrow" w:cs="Arial"/>
                <w:sz w:val="20"/>
                <w:szCs w:val="20"/>
              </w:rPr>
              <w:t>(e.g., middle school)</w:t>
            </w:r>
          </w:p>
        </w:tc>
      </w:tr>
      <w:tr w:rsidR="009D2CBD" w:rsidRPr="00D72C01" w:rsidTr="00835C55">
        <w:tc>
          <w:tcPr>
            <w:tcW w:w="3518" w:type="dxa"/>
          </w:tcPr>
          <w:p w:rsidR="009D2CBD" w:rsidRPr="00C47345" w:rsidRDefault="009D2CBD" w:rsidP="0023046F">
            <w:pPr>
              <w:ind w:left="72"/>
              <w:rPr>
                <w:rFonts w:ascii="Arial Narrow" w:hAnsi="Arial Narrow" w:cs="Arial"/>
                <w:i/>
                <w:sz w:val="20"/>
                <w:szCs w:val="20"/>
              </w:rPr>
            </w:pPr>
            <w:r w:rsidRPr="00C47345">
              <w:rPr>
                <w:rFonts w:ascii="Arial Narrow" w:hAnsi="Arial Narrow" w:cs="Arial"/>
                <w:i/>
                <w:sz w:val="20"/>
                <w:szCs w:val="20"/>
              </w:rPr>
              <w:t>Self-</w:t>
            </w:r>
            <w:r>
              <w:rPr>
                <w:rFonts w:ascii="Arial Narrow" w:hAnsi="Arial Narrow" w:cs="Arial"/>
                <w:i/>
                <w:sz w:val="20"/>
                <w:szCs w:val="20"/>
              </w:rPr>
              <w:t>A</w:t>
            </w:r>
            <w:r w:rsidRPr="00C47345">
              <w:rPr>
                <w:rFonts w:ascii="Arial Narrow" w:hAnsi="Arial Narrow" w:cs="Arial"/>
                <w:i/>
                <w:sz w:val="20"/>
                <w:szCs w:val="20"/>
              </w:rPr>
              <w:t>wareness</w:t>
            </w:r>
          </w:p>
          <w:p w:rsidR="009D2CBD" w:rsidRPr="00C47345" w:rsidRDefault="009D2CBD" w:rsidP="0023046F">
            <w:pPr>
              <w:ind w:left="72"/>
              <w:rPr>
                <w:rFonts w:ascii="Arial Narrow" w:hAnsi="Arial Narrow" w:cs="Arial"/>
                <w:i/>
                <w:sz w:val="20"/>
                <w:szCs w:val="20"/>
              </w:rPr>
            </w:pPr>
          </w:p>
          <w:p w:rsidR="009D2CBD" w:rsidRPr="00C47345" w:rsidRDefault="007E018B" w:rsidP="0023046F">
            <w:pPr>
              <w:ind w:left="72"/>
              <w:rPr>
                <w:rFonts w:ascii="Arial Narrow" w:hAnsi="Arial Narrow" w:cs="Arial"/>
                <w:sz w:val="20"/>
                <w:szCs w:val="20"/>
              </w:rPr>
            </w:pPr>
            <w:r>
              <w:rPr>
                <w:rFonts w:ascii="Arial Narrow" w:hAnsi="Arial Narrow" w:cs="Arial"/>
                <w:sz w:val="20"/>
                <w:szCs w:val="20"/>
              </w:rPr>
              <w:t>History and Social Science</w:t>
            </w:r>
            <w:r w:rsidR="009D2CBD" w:rsidRPr="00C47345">
              <w:rPr>
                <w:rFonts w:ascii="Arial Narrow" w:hAnsi="Arial Narrow" w:cs="Arial"/>
                <w:sz w:val="20"/>
                <w:szCs w:val="20"/>
              </w:rPr>
              <w:t xml:space="preserve"> begin with an awareness of self and how the individual is a member of their families, communities, and country</w:t>
            </w:r>
            <w:r w:rsidR="00123B4E">
              <w:rPr>
                <w:rFonts w:ascii="Arial Narrow" w:hAnsi="Arial Narrow" w:cs="Arial"/>
                <w:sz w:val="20"/>
                <w:szCs w:val="20"/>
              </w:rPr>
              <w:t>.</w:t>
            </w:r>
          </w:p>
          <w:p w:rsidR="009D2CBD" w:rsidRPr="00C47345" w:rsidRDefault="009D2CBD" w:rsidP="0023046F">
            <w:pPr>
              <w:ind w:left="630"/>
              <w:rPr>
                <w:rFonts w:ascii="Arial Narrow" w:hAnsi="Arial Narrow" w:cs="Arial"/>
                <w:i/>
                <w:sz w:val="20"/>
                <w:szCs w:val="20"/>
              </w:rPr>
            </w:pPr>
          </w:p>
          <w:p w:rsidR="009D2CBD" w:rsidRPr="00C47345" w:rsidRDefault="009D2CBD" w:rsidP="0023046F">
            <w:pPr>
              <w:ind w:left="630"/>
              <w:rPr>
                <w:rFonts w:ascii="Arial Narrow" w:hAnsi="Arial Narrow" w:cs="Arial"/>
                <w:i/>
                <w:sz w:val="20"/>
                <w:szCs w:val="20"/>
              </w:rPr>
            </w:pPr>
          </w:p>
        </w:tc>
        <w:tc>
          <w:tcPr>
            <w:tcW w:w="5842" w:type="dxa"/>
          </w:tcPr>
          <w:p w:rsidR="009D2CBD" w:rsidRPr="00C47345" w:rsidRDefault="009D2CBD" w:rsidP="0023046F">
            <w:pPr>
              <w:pStyle w:val="ListParagraph"/>
              <w:widowControl/>
              <w:numPr>
                <w:ilvl w:val="0"/>
                <w:numId w:val="19"/>
              </w:numPr>
              <w:ind w:left="264" w:hanging="213"/>
              <w:rPr>
                <w:rFonts w:ascii="Arial Narrow" w:hAnsi="Arial Narrow" w:cs="Arial"/>
                <w:sz w:val="20"/>
                <w:szCs w:val="20"/>
              </w:rPr>
            </w:pPr>
            <w:r w:rsidRPr="00C47345">
              <w:rPr>
                <w:rFonts w:ascii="Arial Narrow" w:hAnsi="Arial Narrow" w:cs="Arial"/>
                <w:sz w:val="20"/>
                <w:szCs w:val="20"/>
              </w:rPr>
              <w:t>Have students reflect on and discuss the different groups they belong to – their family, their school community, their neighborhood community, their country – and how membership in these different groups affects how they see the world.</w:t>
            </w:r>
          </w:p>
          <w:p w:rsidR="009D2CBD" w:rsidRPr="00C47345" w:rsidRDefault="009D2CBD" w:rsidP="0023046F">
            <w:pPr>
              <w:pStyle w:val="ListParagraph"/>
              <w:widowControl/>
              <w:numPr>
                <w:ilvl w:val="0"/>
                <w:numId w:val="19"/>
              </w:numPr>
              <w:ind w:left="264" w:hanging="213"/>
              <w:rPr>
                <w:rFonts w:ascii="Arial Narrow" w:hAnsi="Arial Narrow" w:cs="Arial"/>
                <w:sz w:val="20"/>
                <w:szCs w:val="20"/>
              </w:rPr>
            </w:pPr>
            <w:r w:rsidRPr="00C47345">
              <w:rPr>
                <w:rFonts w:ascii="Arial Narrow" w:hAnsi="Arial Narrow" w:cs="Arial"/>
                <w:sz w:val="20"/>
                <w:szCs w:val="20"/>
              </w:rPr>
              <w:t xml:space="preserve">Have students reflect on and discuss or do reports on </w:t>
            </w:r>
            <w:r w:rsidR="00FD59FB">
              <w:rPr>
                <w:rFonts w:ascii="Arial Narrow" w:hAnsi="Arial Narrow" w:cs="Arial"/>
                <w:sz w:val="20"/>
                <w:szCs w:val="20"/>
              </w:rPr>
              <w:t xml:space="preserve">their own family history or </w:t>
            </w:r>
            <w:r w:rsidRPr="00C47345">
              <w:rPr>
                <w:rFonts w:ascii="Arial Narrow" w:hAnsi="Arial Narrow" w:cs="Arial"/>
                <w:sz w:val="20"/>
                <w:szCs w:val="20"/>
              </w:rPr>
              <w:t>the different cultures represented in their community, similarities across groups</w:t>
            </w:r>
            <w:r w:rsidR="00FD59FB">
              <w:rPr>
                <w:rFonts w:ascii="Arial Narrow" w:hAnsi="Arial Narrow" w:cs="Arial"/>
                <w:sz w:val="20"/>
                <w:szCs w:val="20"/>
              </w:rPr>
              <w:t xml:space="preserve"> and what the motivation was for these groups to emigrate to the U.S.</w:t>
            </w:r>
          </w:p>
          <w:p w:rsidR="009D2CBD" w:rsidRPr="00573C0E" w:rsidRDefault="009D2CBD" w:rsidP="0023046F">
            <w:pPr>
              <w:pStyle w:val="ListParagraph"/>
              <w:widowControl/>
              <w:numPr>
                <w:ilvl w:val="0"/>
                <w:numId w:val="19"/>
              </w:numPr>
              <w:ind w:left="264" w:hanging="213"/>
              <w:rPr>
                <w:rFonts w:ascii="Arial Narrow" w:hAnsi="Arial Narrow" w:cs="Arial"/>
                <w:sz w:val="20"/>
                <w:szCs w:val="20"/>
              </w:rPr>
            </w:pPr>
            <w:r w:rsidRPr="00C47345">
              <w:rPr>
                <w:rFonts w:ascii="Arial Narrow" w:hAnsi="Arial Narrow" w:cs="Arial"/>
                <w:sz w:val="20"/>
                <w:szCs w:val="20"/>
              </w:rPr>
              <w:t xml:space="preserve">Use </w:t>
            </w:r>
            <w:r w:rsidR="00FD59FB">
              <w:rPr>
                <w:rFonts w:ascii="Arial Narrow" w:hAnsi="Arial Narrow" w:cs="Arial"/>
                <w:sz w:val="20"/>
                <w:szCs w:val="20"/>
              </w:rPr>
              <w:t xml:space="preserve">accounts of </w:t>
            </w:r>
            <w:r w:rsidRPr="00C47345">
              <w:rPr>
                <w:rFonts w:ascii="Arial Narrow" w:hAnsi="Arial Narrow" w:cs="Arial"/>
                <w:sz w:val="20"/>
                <w:szCs w:val="20"/>
              </w:rPr>
              <w:t>historical events</w:t>
            </w:r>
            <w:r w:rsidR="00FD59FB">
              <w:rPr>
                <w:rFonts w:ascii="Arial Narrow" w:hAnsi="Arial Narrow" w:cs="Arial"/>
                <w:sz w:val="20"/>
                <w:szCs w:val="20"/>
              </w:rPr>
              <w:t xml:space="preserve"> drawn from primary sources or historical fiction,</w:t>
            </w:r>
            <w:r w:rsidRPr="00C47345">
              <w:rPr>
                <w:rFonts w:ascii="Arial Narrow" w:hAnsi="Arial Narrow" w:cs="Arial"/>
                <w:sz w:val="20"/>
                <w:szCs w:val="20"/>
              </w:rPr>
              <w:t xml:space="preserve"> to have students identify with a time they may have had the same feelings </w:t>
            </w:r>
            <w:r w:rsidR="00FD59FB">
              <w:rPr>
                <w:rFonts w:ascii="Arial Narrow" w:hAnsi="Arial Narrow" w:cs="Arial"/>
                <w:sz w:val="20"/>
                <w:szCs w:val="20"/>
              </w:rPr>
              <w:t xml:space="preserve">or faced similar choices </w:t>
            </w:r>
            <w:r w:rsidRPr="00C47345">
              <w:rPr>
                <w:rFonts w:ascii="Arial Narrow" w:hAnsi="Arial Narrow" w:cs="Arial"/>
                <w:sz w:val="20"/>
                <w:szCs w:val="20"/>
              </w:rPr>
              <w:t>as a historical figure and ask them to discuss in small groups (or write in their journals or on an essay question) how they handled those situations.</w:t>
            </w:r>
          </w:p>
        </w:tc>
      </w:tr>
      <w:tr w:rsidR="009D2CBD" w:rsidRPr="00D72C01" w:rsidTr="00835C55">
        <w:tc>
          <w:tcPr>
            <w:tcW w:w="3518" w:type="dxa"/>
          </w:tcPr>
          <w:p w:rsidR="009D2CBD" w:rsidRPr="00C47345" w:rsidRDefault="009D2CBD" w:rsidP="0023046F">
            <w:pPr>
              <w:ind w:left="72"/>
              <w:rPr>
                <w:rFonts w:ascii="Arial Narrow" w:hAnsi="Arial Narrow" w:cs="Arial"/>
                <w:i/>
                <w:sz w:val="20"/>
                <w:szCs w:val="20"/>
              </w:rPr>
            </w:pPr>
            <w:r w:rsidRPr="00C47345">
              <w:rPr>
                <w:rFonts w:ascii="Arial Narrow" w:hAnsi="Arial Narrow" w:cs="Arial"/>
                <w:i/>
                <w:sz w:val="20"/>
                <w:szCs w:val="20"/>
              </w:rPr>
              <w:t>Self-Management</w:t>
            </w:r>
            <w:r>
              <w:rPr>
                <w:rFonts w:ascii="Arial Narrow" w:hAnsi="Arial Narrow" w:cs="Arial"/>
                <w:i/>
                <w:sz w:val="20"/>
                <w:szCs w:val="20"/>
              </w:rPr>
              <w:br/>
            </w:r>
          </w:p>
          <w:p w:rsidR="009D2CBD" w:rsidRPr="00573C0E" w:rsidRDefault="005E4F5F" w:rsidP="000927AA">
            <w:pPr>
              <w:ind w:left="72"/>
              <w:rPr>
                <w:rFonts w:ascii="Arial Narrow" w:hAnsi="Arial Narrow" w:cs="Arial"/>
                <w:bCs/>
                <w:iCs/>
                <w:sz w:val="20"/>
                <w:szCs w:val="20"/>
              </w:rPr>
            </w:pPr>
            <w:r>
              <w:rPr>
                <w:rFonts w:ascii="Arial Narrow" w:hAnsi="Arial Narrow" w:cs="Arial"/>
                <w:bCs/>
                <w:iCs/>
                <w:sz w:val="20"/>
                <w:szCs w:val="20"/>
              </w:rPr>
              <w:t>Self-management</w:t>
            </w:r>
            <w:r w:rsidRPr="00F61829">
              <w:rPr>
                <w:rFonts w:ascii="Arial Narrow" w:hAnsi="Arial Narrow" w:cs="Arial"/>
                <w:bCs/>
                <w:iCs/>
                <w:sz w:val="20"/>
                <w:szCs w:val="20"/>
              </w:rPr>
              <w:t xml:space="preserve"> skills </w:t>
            </w:r>
            <w:r>
              <w:rPr>
                <w:rFonts w:ascii="Arial Narrow" w:hAnsi="Arial Narrow" w:cs="Arial"/>
                <w:bCs/>
                <w:iCs/>
                <w:sz w:val="20"/>
                <w:szCs w:val="20"/>
              </w:rPr>
              <w:t xml:space="preserve">are necessary for students to master ways to </w:t>
            </w:r>
            <w:r w:rsidRPr="00F61829">
              <w:rPr>
                <w:rFonts w:ascii="Arial Narrow" w:hAnsi="Arial Narrow" w:cs="Arial"/>
                <w:bCs/>
                <w:iCs/>
                <w:sz w:val="20"/>
                <w:szCs w:val="20"/>
              </w:rPr>
              <w:t xml:space="preserve">calm themselves and focus their attention sufficiently so that they can effectively participate in </w:t>
            </w:r>
            <w:r w:rsidR="000927AA">
              <w:rPr>
                <w:rFonts w:ascii="Arial Narrow" w:hAnsi="Arial Narrow" w:cs="Arial"/>
                <w:bCs/>
                <w:iCs/>
                <w:sz w:val="20"/>
                <w:szCs w:val="20"/>
              </w:rPr>
              <w:t xml:space="preserve">all </w:t>
            </w:r>
            <w:r w:rsidRPr="00F61829">
              <w:rPr>
                <w:rFonts w:ascii="Arial Narrow" w:hAnsi="Arial Narrow" w:cs="Arial"/>
                <w:bCs/>
                <w:iCs/>
                <w:sz w:val="20"/>
                <w:szCs w:val="20"/>
              </w:rPr>
              <w:t xml:space="preserve">learning, including </w:t>
            </w:r>
            <w:r w:rsidR="000927AA">
              <w:rPr>
                <w:rFonts w:ascii="Arial Narrow" w:hAnsi="Arial Narrow" w:cs="Arial"/>
                <w:bCs/>
                <w:iCs/>
                <w:sz w:val="20"/>
                <w:szCs w:val="20"/>
              </w:rPr>
              <w:t>History and Social Science.</w:t>
            </w:r>
          </w:p>
        </w:tc>
        <w:tc>
          <w:tcPr>
            <w:tcW w:w="5842" w:type="dxa"/>
          </w:tcPr>
          <w:p w:rsidR="009D2CBD" w:rsidRPr="00C47345" w:rsidRDefault="009D2CBD" w:rsidP="0023046F">
            <w:pPr>
              <w:pStyle w:val="ListParagraph"/>
              <w:widowControl/>
              <w:numPr>
                <w:ilvl w:val="0"/>
                <w:numId w:val="19"/>
              </w:numPr>
              <w:ind w:left="264" w:hanging="213"/>
              <w:rPr>
                <w:rFonts w:ascii="Arial Narrow" w:hAnsi="Arial Narrow" w:cs="Arial"/>
                <w:sz w:val="20"/>
                <w:szCs w:val="20"/>
              </w:rPr>
            </w:pPr>
            <w:r w:rsidRPr="00C47345">
              <w:rPr>
                <w:rFonts w:ascii="Arial Narrow" w:hAnsi="Arial Narrow" w:cs="Arial"/>
                <w:sz w:val="20"/>
                <w:szCs w:val="20"/>
              </w:rPr>
              <w:t xml:space="preserve">Lead students in a discussion of how to use their awareness of emotions as a guide to decision making. </w:t>
            </w:r>
            <w:r w:rsidR="00FD59FB">
              <w:rPr>
                <w:rFonts w:ascii="Arial Narrow" w:hAnsi="Arial Narrow" w:cs="Arial"/>
                <w:sz w:val="20"/>
                <w:szCs w:val="20"/>
              </w:rPr>
              <w:t xml:space="preserve">Have students research the motivation of particular historical or contemporary figures for taking the actions they did.  </w:t>
            </w:r>
            <w:r w:rsidRPr="00C47345">
              <w:rPr>
                <w:rFonts w:ascii="Arial Narrow" w:hAnsi="Arial Narrow" w:cs="Arial"/>
                <w:sz w:val="20"/>
                <w:szCs w:val="20"/>
              </w:rPr>
              <w:t xml:space="preserve">Discuss how </w:t>
            </w:r>
            <w:r w:rsidR="00FD59FB">
              <w:rPr>
                <w:rFonts w:ascii="Arial Narrow" w:hAnsi="Arial Narrow" w:cs="Arial"/>
                <w:sz w:val="20"/>
                <w:szCs w:val="20"/>
              </w:rPr>
              <w:t>these figures exercised the self-discipline and planning to work</w:t>
            </w:r>
            <w:r w:rsidRPr="00C47345">
              <w:rPr>
                <w:rFonts w:ascii="Arial Narrow" w:hAnsi="Arial Narrow" w:cs="Arial"/>
                <w:sz w:val="20"/>
                <w:szCs w:val="20"/>
              </w:rPr>
              <w:t xml:space="preserve"> for </w:t>
            </w:r>
            <w:r w:rsidR="00FD59FB">
              <w:rPr>
                <w:rFonts w:ascii="Arial Narrow" w:hAnsi="Arial Narrow" w:cs="Arial"/>
                <w:sz w:val="20"/>
                <w:szCs w:val="20"/>
              </w:rPr>
              <w:t xml:space="preserve">the </w:t>
            </w:r>
            <w:r w:rsidRPr="00C47345">
              <w:rPr>
                <w:rFonts w:ascii="Arial Narrow" w:hAnsi="Arial Narrow" w:cs="Arial"/>
                <w:sz w:val="20"/>
                <w:szCs w:val="20"/>
              </w:rPr>
              <w:t xml:space="preserve">common good.  </w:t>
            </w:r>
          </w:p>
          <w:p w:rsidR="007E018B" w:rsidRDefault="009D2CBD" w:rsidP="0023046F">
            <w:pPr>
              <w:pStyle w:val="ListParagraph"/>
              <w:widowControl/>
              <w:numPr>
                <w:ilvl w:val="0"/>
                <w:numId w:val="19"/>
              </w:numPr>
              <w:ind w:left="264" w:hanging="213"/>
              <w:rPr>
                <w:rFonts w:ascii="Arial Narrow" w:hAnsi="Arial Narrow" w:cs="Arial"/>
                <w:sz w:val="20"/>
                <w:szCs w:val="20"/>
              </w:rPr>
            </w:pPr>
            <w:r w:rsidRPr="00C47345">
              <w:rPr>
                <w:rFonts w:ascii="Arial Narrow" w:hAnsi="Arial Narrow" w:cs="Arial"/>
                <w:sz w:val="20"/>
                <w:szCs w:val="20"/>
              </w:rPr>
              <w:t xml:space="preserve">Lead discussions about positive </w:t>
            </w:r>
            <w:r w:rsidR="00FD59FB">
              <w:rPr>
                <w:rFonts w:ascii="Arial Narrow" w:hAnsi="Arial Narrow" w:cs="Arial"/>
                <w:sz w:val="20"/>
                <w:szCs w:val="20"/>
              </w:rPr>
              <w:t xml:space="preserve">and negative </w:t>
            </w:r>
            <w:r w:rsidRPr="00C47345">
              <w:rPr>
                <w:rFonts w:ascii="Arial Narrow" w:hAnsi="Arial Narrow" w:cs="Arial"/>
                <w:sz w:val="20"/>
                <w:szCs w:val="20"/>
              </w:rPr>
              <w:t xml:space="preserve">ways </w:t>
            </w:r>
            <w:r w:rsidR="00FD59FB">
              <w:rPr>
                <w:rFonts w:ascii="Arial Narrow" w:hAnsi="Arial Narrow" w:cs="Arial"/>
                <w:sz w:val="20"/>
                <w:szCs w:val="20"/>
              </w:rPr>
              <w:t xml:space="preserve">in which </w:t>
            </w:r>
            <w:r w:rsidRPr="00C47345">
              <w:rPr>
                <w:rFonts w:ascii="Arial Narrow" w:hAnsi="Arial Narrow" w:cs="Arial"/>
                <w:sz w:val="20"/>
                <w:szCs w:val="20"/>
              </w:rPr>
              <w:t>historical figures expressed their feelings of oppression, anger, or disappointment</w:t>
            </w:r>
            <w:r w:rsidR="00FD59FB">
              <w:rPr>
                <w:rFonts w:ascii="Arial Narrow" w:hAnsi="Arial Narrow" w:cs="Arial"/>
                <w:sz w:val="20"/>
                <w:szCs w:val="20"/>
              </w:rPr>
              <w:t xml:space="preserve"> through writing, art or other actions</w:t>
            </w:r>
            <w:r w:rsidRPr="00C47345">
              <w:rPr>
                <w:rFonts w:ascii="Arial Narrow" w:hAnsi="Arial Narrow" w:cs="Arial"/>
                <w:sz w:val="20"/>
                <w:szCs w:val="20"/>
              </w:rPr>
              <w:t xml:space="preserve">.  </w:t>
            </w:r>
          </w:p>
          <w:p w:rsidR="009D2CBD" w:rsidRPr="00C47345" w:rsidRDefault="009D2CBD" w:rsidP="0023046F">
            <w:pPr>
              <w:pStyle w:val="ListParagraph"/>
              <w:widowControl/>
              <w:numPr>
                <w:ilvl w:val="0"/>
                <w:numId w:val="19"/>
              </w:numPr>
              <w:ind w:left="264" w:hanging="213"/>
              <w:rPr>
                <w:rFonts w:ascii="Arial Narrow" w:hAnsi="Arial Narrow" w:cs="Arial"/>
                <w:sz w:val="20"/>
                <w:szCs w:val="20"/>
              </w:rPr>
            </w:pPr>
            <w:r w:rsidRPr="00C47345">
              <w:rPr>
                <w:rFonts w:ascii="Arial Narrow" w:hAnsi="Arial Narrow" w:cs="Arial"/>
                <w:sz w:val="20"/>
                <w:szCs w:val="20"/>
              </w:rPr>
              <w:t>Lead a discussion about how students can express their feelings in positive ways (e.g., talk to</w:t>
            </w:r>
            <w:r w:rsidR="00FD59FB">
              <w:rPr>
                <w:rFonts w:ascii="Arial Narrow" w:hAnsi="Arial Narrow" w:cs="Arial"/>
                <w:sz w:val="20"/>
                <w:szCs w:val="20"/>
              </w:rPr>
              <w:t xml:space="preserve"> an adult or friend, put</w:t>
            </w:r>
            <w:r w:rsidRPr="00C47345">
              <w:rPr>
                <w:rFonts w:ascii="Arial Narrow" w:hAnsi="Arial Narrow" w:cs="Arial"/>
                <w:sz w:val="20"/>
                <w:szCs w:val="20"/>
              </w:rPr>
              <w:t xml:space="preserve"> feelings into words; create media</w:t>
            </w:r>
            <w:r w:rsidR="00FD59FB">
              <w:rPr>
                <w:rFonts w:ascii="Arial Narrow" w:hAnsi="Arial Narrow" w:cs="Arial"/>
                <w:sz w:val="20"/>
                <w:szCs w:val="20"/>
              </w:rPr>
              <w:t xml:space="preserve">, art or written work that reflects these feelings an essay </w:t>
            </w:r>
            <w:r w:rsidRPr="00C47345">
              <w:rPr>
                <w:rFonts w:ascii="Arial Narrow" w:hAnsi="Arial Narrow" w:cs="Arial"/>
                <w:sz w:val="20"/>
                <w:szCs w:val="20"/>
              </w:rPr>
              <w:t xml:space="preserve"> about how we feel), </w:t>
            </w:r>
            <w:r w:rsidR="00FD59FB">
              <w:rPr>
                <w:rFonts w:ascii="Arial Narrow" w:hAnsi="Arial Narrow" w:cs="Arial"/>
                <w:sz w:val="20"/>
                <w:szCs w:val="20"/>
              </w:rPr>
              <w:t>or show their</w:t>
            </w:r>
            <w:r w:rsidRPr="00C47345">
              <w:rPr>
                <w:rFonts w:ascii="Arial Narrow" w:hAnsi="Arial Narrow" w:cs="Arial"/>
                <w:sz w:val="20"/>
                <w:szCs w:val="20"/>
              </w:rPr>
              <w:t xml:space="preserve"> feelings through dance.</w:t>
            </w:r>
          </w:p>
        </w:tc>
      </w:tr>
      <w:tr w:rsidR="009D2CBD" w:rsidRPr="00D72C01" w:rsidTr="00835C55">
        <w:tc>
          <w:tcPr>
            <w:tcW w:w="3518" w:type="dxa"/>
          </w:tcPr>
          <w:p w:rsidR="009D2CBD" w:rsidRPr="00C47345" w:rsidRDefault="009D2CBD" w:rsidP="0023046F">
            <w:pPr>
              <w:ind w:left="72"/>
              <w:rPr>
                <w:rFonts w:ascii="Arial Narrow" w:hAnsi="Arial Narrow" w:cs="Arial"/>
                <w:i/>
                <w:sz w:val="20"/>
                <w:szCs w:val="20"/>
              </w:rPr>
            </w:pPr>
            <w:r w:rsidRPr="00C47345">
              <w:rPr>
                <w:rFonts w:ascii="Arial Narrow" w:hAnsi="Arial Narrow" w:cs="Arial"/>
                <w:i/>
                <w:sz w:val="20"/>
                <w:szCs w:val="20"/>
              </w:rPr>
              <w:t>Social Awareness</w:t>
            </w:r>
          </w:p>
          <w:p w:rsidR="009D2CBD" w:rsidRPr="00C47345" w:rsidRDefault="009D2CBD" w:rsidP="0023046F">
            <w:pPr>
              <w:ind w:left="72"/>
              <w:rPr>
                <w:rFonts w:ascii="Arial Narrow" w:hAnsi="Arial Narrow" w:cs="Arial"/>
                <w:sz w:val="20"/>
                <w:szCs w:val="20"/>
              </w:rPr>
            </w:pPr>
          </w:p>
          <w:p w:rsidR="009D2CBD" w:rsidRPr="00C47345" w:rsidRDefault="009D2CBD" w:rsidP="0023046F">
            <w:pPr>
              <w:ind w:left="72"/>
              <w:rPr>
                <w:rFonts w:ascii="Arial Narrow" w:hAnsi="Arial Narrow" w:cs="Arial"/>
                <w:i/>
                <w:sz w:val="20"/>
                <w:szCs w:val="20"/>
              </w:rPr>
            </w:pPr>
            <w:r w:rsidRPr="00C47345">
              <w:rPr>
                <w:rFonts w:ascii="Arial Narrow" w:hAnsi="Arial Narrow" w:cs="Arial"/>
                <w:sz w:val="20"/>
                <w:szCs w:val="20"/>
              </w:rPr>
              <w:t xml:space="preserve">Understanding </w:t>
            </w:r>
            <w:r w:rsidR="007E018B">
              <w:rPr>
                <w:rFonts w:ascii="Arial Narrow" w:hAnsi="Arial Narrow" w:cs="Arial"/>
                <w:sz w:val="20"/>
                <w:szCs w:val="20"/>
              </w:rPr>
              <w:t>History and Social Science</w:t>
            </w:r>
            <w:r w:rsidRPr="00C47345">
              <w:rPr>
                <w:rFonts w:ascii="Arial Narrow" w:hAnsi="Arial Narrow" w:cs="Arial"/>
                <w:sz w:val="20"/>
                <w:szCs w:val="20"/>
              </w:rPr>
              <w:t xml:space="preserve"> depends on an awareness of ourselves in relation to others – how we are similar and how we may be different.  Understanding of </w:t>
            </w:r>
            <w:r w:rsidR="007E018B">
              <w:rPr>
                <w:rFonts w:ascii="Arial Narrow" w:hAnsi="Arial Narrow" w:cs="Arial"/>
                <w:sz w:val="20"/>
                <w:szCs w:val="20"/>
              </w:rPr>
              <w:t>H</w:t>
            </w:r>
            <w:r w:rsidRPr="00C47345">
              <w:rPr>
                <w:rFonts w:ascii="Arial Narrow" w:hAnsi="Arial Narrow" w:cs="Arial"/>
                <w:sz w:val="20"/>
                <w:szCs w:val="20"/>
              </w:rPr>
              <w:t xml:space="preserve">istory and </w:t>
            </w:r>
            <w:r w:rsidR="007E018B">
              <w:rPr>
                <w:rFonts w:ascii="Arial Narrow" w:hAnsi="Arial Narrow" w:cs="Arial"/>
                <w:sz w:val="20"/>
                <w:szCs w:val="20"/>
              </w:rPr>
              <w:t>S</w:t>
            </w:r>
            <w:r w:rsidRPr="00C47345">
              <w:rPr>
                <w:rFonts w:ascii="Arial Narrow" w:hAnsi="Arial Narrow" w:cs="Arial"/>
                <w:sz w:val="20"/>
                <w:szCs w:val="20"/>
              </w:rPr>
              <w:t xml:space="preserve">ocial </w:t>
            </w:r>
            <w:r w:rsidR="007E018B">
              <w:rPr>
                <w:rFonts w:ascii="Arial Narrow" w:hAnsi="Arial Narrow" w:cs="Arial"/>
                <w:sz w:val="20"/>
                <w:szCs w:val="20"/>
              </w:rPr>
              <w:t>Science</w:t>
            </w:r>
            <w:r w:rsidRPr="00C47345">
              <w:rPr>
                <w:rFonts w:ascii="Arial Narrow" w:hAnsi="Arial Narrow" w:cs="Arial"/>
                <w:sz w:val="20"/>
                <w:szCs w:val="20"/>
              </w:rPr>
              <w:t xml:space="preserve"> also depends on an awareness of different cultures and historical experiences. Historical figures provide an opportunity to understand that </w:t>
            </w:r>
            <w:r w:rsidRPr="00C47345">
              <w:rPr>
                <w:rFonts w:ascii="Arial Narrow" w:hAnsi="Arial Narrow" w:cs="Arial"/>
                <w:sz w:val="20"/>
                <w:szCs w:val="20"/>
              </w:rPr>
              <w:lastRenderedPageBreak/>
              <w:t xml:space="preserve">people have different perspectives based on their experiences. Perspective taking is an essential part of the SEL core competency of social awareness.  </w:t>
            </w:r>
          </w:p>
        </w:tc>
        <w:tc>
          <w:tcPr>
            <w:tcW w:w="5842" w:type="dxa"/>
          </w:tcPr>
          <w:p w:rsidR="009D2CBD" w:rsidRPr="00C47345" w:rsidRDefault="009D2CBD" w:rsidP="0023046F">
            <w:pPr>
              <w:pStyle w:val="ListParagraph"/>
              <w:widowControl/>
              <w:numPr>
                <w:ilvl w:val="0"/>
                <w:numId w:val="19"/>
              </w:numPr>
              <w:ind w:left="264" w:hanging="213"/>
              <w:rPr>
                <w:rFonts w:ascii="Arial Narrow" w:hAnsi="Arial Narrow" w:cs="Arial"/>
                <w:sz w:val="20"/>
                <w:szCs w:val="20"/>
              </w:rPr>
            </w:pPr>
            <w:r w:rsidRPr="00C47345">
              <w:rPr>
                <w:rFonts w:ascii="Arial Narrow" w:hAnsi="Arial Narrow" w:cs="Arial"/>
                <w:sz w:val="20"/>
                <w:szCs w:val="20"/>
              </w:rPr>
              <w:lastRenderedPageBreak/>
              <w:t>Discuss cues in the environment, such as the presence of people of different ages, when people are quiet, etc., in determining what kinds of behaviors are appropriate during public speaking.</w:t>
            </w:r>
            <w:r w:rsidR="0084492B">
              <w:rPr>
                <w:rFonts w:ascii="Arial Narrow" w:hAnsi="Arial Narrow" w:cs="Arial"/>
                <w:sz w:val="20"/>
                <w:szCs w:val="20"/>
              </w:rPr>
              <w:t xml:space="preserve">  Work with students to develop a set of criteria for making an effective presentation, as students present on a given topic ask the others in the audience to record their feedback using these criteria.</w:t>
            </w:r>
          </w:p>
          <w:p w:rsidR="009D2CBD" w:rsidRPr="00C47345" w:rsidRDefault="0084492B"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Conduct a simulation of a historic event such as a public debate or trial, with students playing the various roles involved in it.  Provide an opportunity for students to reflect on what they learned about the content and emotional perspective they experienced.</w:t>
            </w:r>
            <w:r w:rsidR="009D2CBD" w:rsidRPr="00C47345">
              <w:rPr>
                <w:rFonts w:ascii="Arial Narrow" w:hAnsi="Arial Narrow" w:cs="Arial"/>
                <w:sz w:val="20"/>
                <w:szCs w:val="20"/>
              </w:rPr>
              <w:t xml:space="preserve"> </w:t>
            </w:r>
          </w:p>
          <w:p w:rsidR="009D2CBD" w:rsidRPr="00C47345" w:rsidRDefault="0084492B"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lastRenderedPageBreak/>
              <w:t>Research</w:t>
            </w:r>
            <w:r w:rsidR="009D2CBD" w:rsidRPr="00C47345">
              <w:rPr>
                <w:rFonts w:ascii="Arial Narrow" w:hAnsi="Arial Narrow" w:cs="Arial"/>
                <w:sz w:val="20"/>
                <w:szCs w:val="20"/>
              </w:rPr>
              <w:t xml:space="preserve"> historical figures who resisted stereotypes or worked to promote justice and equality for all individuals.</w:t>
            </w:r>
          </w:p>
          <w:p w:rsidR="009D2CBD" w:rsidRDefault="009D2CBD" w:rsidP="0084492B">
            <w:pPr>
              <w:pStyle w:val="ListParagraph"/>
              <w:widowControl/>
              <w:numPr>
                <w:ilvl w:val="0"/>
                <w:numId w:val="19"/>
              </w:numPr>
              <w:ind w:left="264" w:hanging="213"/>
              <w:rPr>
                <w:rFonts w:ascii="Arial Narrow" w:hAnsi="Arial Narrow" w:cs="Arial"/>
                <w:sz w:val="20"/>
                <w:szCs w:val="20"/>
              </w:rPr>
            </w:pPr>
            <w:r w:rsidRPr="00C47345">
              <w:rPr>
                <w:rFonts w:ascii="Arial Narrow" w:hAnsi="Arial Narrow" w:cs="Arial"/>
                <w:sz w:val="20"/>
                <w:szCs w:val="20"/>
              </w:rPr>
              <w:t>A</w:t>
            </w:r>
            <w:r w:rsidR="0084492B">
              <w:rPr>
                <w:rFonts w:ascii="Arial Narrow" w:hAnsi="Arial Narrow" w:cs="Arial"/>
                <w:sz w:val="20"/>
                <w:szCs w:val="20"/>
              </w:rPr>
              <w:t>fter reading selections from primary source documents or historical fiction, a</w:t>
            </w:r>
            <w:r w:rsidRPr="00C47345">
              <w:rPr>
                <w:rFonts w:ascii="Arial Narrow" w:hAnsi="Arial Narrow" w:cs="Arial"/>
                <w:sz w:val="20"/>
                <w:szCs w:val="20"/>
              </w:rPr>
              <w:t xml:space="preserve">sk students to reflect </w:t>
            </w:r>
            <w:r w:rsidR="0084492B">
              <w:rPr>
                <w:rFonts w:ascii="Arial Narrow" w:hAnsi="Arial Narrow" w:cs="Arial"/>
                <w:sz w:val="20"/>
                <w:szCs w:val="20"/>
              </w:rPr>
              <w:t>orally and in writing</w:t>
            </w:r>
            <w:r w:rsidRPr="00C47345">
              <w:rPr>
                <w:rFonts w:ascii="Arial Narrow" w:hAnsi="Arial Narrow" w:cs="Arial"/>
                <w:sz w:val="20"/>
                <w:szCs w:val="20"/>
              </w:rPr>
              <w:t xml:space="preserve"> on questions about the negative effects of stereotyping.  Give them opportunities to </w:t>
            </w:r>
            <w:r w:rsidR="0084492B">
              <w:rPr>
                <w:rFonts w:ascii="Arial Narrow" w:hAnsi="Arial Narrow" w:cs="Arial"/>
                <w:sz w:val="20"/>
                <w:szCs w:val="20"/>
              </w:rPr>
              <w:t>share their perspectives in pairs or small groups.</w:t>
            </w:r>
          </w:p>
          <w:p w:rsidR="0084492B" w:rsidRPr="00C47345" w:rsidRDefault="0084492B" w:rsidP="0084492B">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Work with students to develop a set of criteria for the review of media presentations or current or historic events and provide o</w:t>
            </w:r>
            <w:r w:rsidR="005C4907">
              <w:rPr>
                <w:rFonts w:ascii="Arial Narrow" w:hAnsi="Arial Narrow" w:cs="Arial"/>
                <w:sz w:val="20"/>
                <w:szCs w:val="20"/>
              </w:rPr>
              <w:t>pportunities to review selected</w:t>
            </w:r>
            <w:r>
              <w:rPr>
                <w:rFonts w:ascii="Arial Narrow" w:hAnsi="Arial Narrow" w:cs="Arial"/>
                <w:sz w:val="20"/>
                <w:szCs w:val="20"/>
              </w:rPr>
              <w:t xml:space="preserve"> videos or other media using these criteria to assess the accuracy of the content, the perspective </w:t>
            </w:r>
            <w:r w:rsidR="005C4907">
              <w:rPr>
                <w:rFonts w:ascii="Arial Narrow" w:hAnsi="Arial Narrow" w:cs="Arial"/>
                <w:sz w:val="20"/>
                <w:szCs w:val="20"/>
              </w:rPr>
              <w:t>represented, the emotional impact and the overall effectiveness.</w:t>
            </w:r>
          </w:p>
        </w:tc>
      </w:tr>
      <w:tr w:rsidR="009D2CBD" w:rsidRPr="00D72C01" w:rsidTr="00835C55">
        <w:trPr>
          <w:trHeight w:val="2618"/>
        </w:trPr>
        <w:tc>
          <w:tcPr>
            <w:tcW w:w="3518" w:type="dxa"/>
          </w:tcPr>
          <w:p w:rsidR="009D2CBD" w:rsidRDefault="009D2CBD" w:rsidP="0023046F">
            <w:pPr>
              <w:ind w:left="72"/>
              <w:rPr>
                <w:rFonts w:ascii="Arial Narrow" w:hAnsi="Arial Narrow" w:cs="Arial"/>
                <w:i/>
                <w:sz w:val="20"/>
                <w:szCs w:val="20"/>
              </w:rPr>
            </w:pPr>
            <w:r w:rsidRPr="00C47345">
              <w:rPr>
                <w:rFonts w:ascii="Arial Narrow" w:hAnsi="Arial Narrow" w:cs="Arial"/>
                <w:i/>
                <w:sz w:val="20"/>
                <w:szCs w:val="20"/>
              </w:rPr>
              <w:lastRenderedPageBreak/>
              <w:t>Relationship Skills</w:t>
            </w:r>
          </w:p>
          <w:p w:rsidR="009D2CBD" w:rsidRPr="00C47345" w:rsidRDefault="009D2CBD" w:rsidP="0023046F">
            <w:pPr>
              <w:ind w:left="72"/>
              <w:rPr>
                <w:rFonts w:ascii="Arial Narrow" w:hAnsi="Arial Narrow" w:cs="Arial"/>
                <w:i/>
                <w:sz w:val="20"/>
                <w:szCs w:val="20"/>
              </w:rPr>
            </w:pPr>
          </w:p>
          <w:p w:rsidR="009D2CBD" w:rsidRPr="00C47345" w:rsidRDefault="007E018B" w:rsidP="0023046F">
            <w:pPr>
              <w:pStyle w:val="ColorfulList-Accent11"/>
              <w:spacing w:after="0" w:line="240" w:lineRule="auto"/>
              <w:ind w:left="72"/>
              <w:rPr>
                <w:rFonts w:ascii="Arial Narrow" w:hAnsi="Arial Narrow" w:cs="Arial"/>
                <w:i/>
                <w:sz w:val="20"/>
                <w:szCs w:val="20"/>
              </w:rPr>
            </w:pPr>
            <w:r>
              <w:rPr>
                <w:rFonts w:ascii="Arial Narrow" w:hAnsi="Arial Narrow" w:cs="Arial"/>
                <w:sz w:val="20"/>
                <w:szCs w:val="20"/>
              </w:rPr>
              <w:t>History and Social Science</w:t>
            </w:r>
            <w:r w:rsidR="009D2CBD" w:rsidRPr="00C47345">
              <w:rPr>
                <w:rFonts w:ascii="Arial Narrow" w:hAnsi="Arial Narrow" w:cs="Arial"/>
                <w:sz w:val="20"/>
                <w:szCs w:val="20"/>
              </w:rPr>
              <w:t xml:space="preserve"> may be explicitly organized to develop community service skills, which give stud</w:t>
            </w:r>
            <w:r w:rsidR="005C1A99">
              <w:rPr>
                <w:rFonts w:ascii="Arial Narrow" w:hAnsi="Arial Narrow" w:cs="Arial"/>
                <w:sz w:val="20"/>
                <w:szCs w:val="20"/>
              </w:rPr>
              <w:t>ents</w:t>
            </w:r>
            <w:r w:rsidR="009D2CBD" w:rsidRPr="00C47345">
              <w:rPr>
                <w:rFonts w:ascii="Arial Narrow" w:hAnsi="Arial Narrow" w:cs="Arial"/>
                <w:sz w:val="20"/>
                <w:szCs w:val="20"/>
              </w:rPr>
              <w:t xml:space="preserve"> opportunities to practice communication, assertiveness, conflict resolution, and problem solving.  Teachers may also use project based learning and/or cooperative learning techniques, which also offer opportunities for students to practice important interpersonal skills.</w:t>
            </w:r>
          </w:p>
        </w:tc>
        <w:tc>
          <w:tcPr>
            <w:tcW w:w="5842" w:type="dxa"/>
          </w:tcPr>
          <w:p w:rsidR="009D2CBD" w:rsidRPr="005C4907" w:rsidRDefault="005C4907" w:rsidP="005C4907">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 xml:space="preserve">Research a contemporary issue in the local community and create a plan of action to resolve it.  </w:t>
            </w:r>
            <w:r w:rsidR="009D2CBD" w:rsidRPr="005C4907">
              <w:rPr>
                <w:rFonts w:ascii="Arial Narrow" w:hAnsi="Arial Narrow" w:cs="Arial"/>
                <w:sz w:val="20"/>
                <w:szCs w:val="20"/>
              </w:rPr>
              <w:t xml:space="preserve">Lead a community service project </w:t>
            </w:r>
            <w:r>
              <w:rPr>
                <w:rFonts w:ascii="Arial Narrow" w:hAnsi="Arial Narrow" w:cs="Arial"/>
                <w:sz w:val="20"/>
                <w:szCs w:val="20"/>
              </w:rPr>
              <w:t xml:space="preserve">to address the issue, </w:t>
            </w:r>
            <w:r w:rsidR="009D2CBD" w:rsidRPr="005C4907">
              <w:rPr>
                <w:rFonts w:ascii="Arial Narrow" w:hAnsi="Arial Narrow" w:cs="Arial"/>
                <w:sz w:val="20"/>
                <w:szCs w:val="20"/>
              </w:rPr>
              <w:t>so that students can practice communication, assertiveness, social problem solving, and helping others, at the same time they are learning about the needs of their community.</w:t>
            </w:r>
          </w:p>
          <w:p w:rsidR="009D2CBD" w:rsidRPr="00C47345" w:rsidRDefault="009D2CBD" w:rsidP="0023046F">
            <w:pPr>
              <w:pStyle w:val="ListParagraph"/>
              <w:widowControl/>
              <w:numPr>
                <w:ilvl w:val="0"/>
                <w:numId w:val="19"/>
              </w:numPr>
              <w:ind w:left="264" w:hanging="213"/>
              <w:rPr>
                <w:rFonts w:ascii="Arial Narrow" w:hAnsi="Arial Narrow" w:cs="Arial"/>
                <w:sz w:val="20"/>
                <w:szCs w:val="20"/>
              </w:rPr>
            </w:pPr>
            <w:r w:rsidRPr="00C47345">
              <w:rPr>
                <w:rFonts w:ascii="Arial Narrow" w:hAnsi="Arial Narrow" w:cs="Arial"/>
                <w:sz w:val="20"/>
                <w:szCs w:val="20"/>
              </w:rPr>
              <w:t>In preparation for presentations, teach lessons to develop speaking and listening skills (e.g., how to identify and prepare one’s message, how to introduce oneself and be sure others are listening, how to speak loudly and clearly so that others can hear, etc.).</w:t>
            </w:r>
            <w:r w:rsidR="005C4907">
              <w:rPr>
                <w:rFonts w:ascii="Arial Narrow" w:hAnsi="Arial Narrow" w:cs="Arial"/>
                <w:sz w:val="20"/>
                <w:szCs w:val="20"/>
              </w:rPr>
              <w:t xml:space="preserve">  Work with students to develop a set of criteria for making an effective presentation, as students present on a given topic ask the others in the audience to record their feedback using these criteria.</w:t>
            </w:r>
          </w:p>
          <w:p w:rsidR="009D2CBD" w:rsidRPr="00C47345" w:rsidRDefault="009D2CBD" w:rsidP="0023046F">
            <w:pPr>
              <w:pStyle w:val="ListParagraph"/>
              <w:widowControl/>
              <w:numPr>
                <w:ilvl w:val="0"/>
                <w:numId w:val="19"/>
              </w:numPr>
              <w:ind w:left="264" w:hanging="213"/>
              <w:rPr>
                <w:rFonts w:ascii="Arial Narrow" w:hAnsi="Arial Narrow" w:cs="Arial"/>
                <w:sz w:val="20"/>
                <w:szCs w:val="20"/>
              </w:rPr>
            </w:pPr>
            <w:r w:rsidRPr="00C47345">
              <w:rPr>
                <w:rFonts w:ascii="Arial Narrow" w:hAnsi="Arial Narrow" w:cs="Arial"/>
                <w:sz w:val="20"/>
                <w:szCs w:val="20"/>
              </w:rPr>
              <w:t>Use history and the experiences of historical figures as an opportunity to teach students a lesson or lessons on how to resolve conflicts peacefully.</w:t>
            </w:r>
          </w:p>
        </w:tc>
      </w:tr>
      <w:tr w:rsidR="009D2CBD" w:rsidRPr="00D72C01" w:rsidTr="00835C55">
        <w:tc>
          <w:tcPr>
            <w:tcW w:w="3518" w:type="dxa"/>
          </w:tcPr>
          <w:p w:rsidR="009D2CBD" w:rsidRDefault="009D2CBD" w:rsidP="0023046F">
            <w:pPr>
              <w:ind w:left="72"/>
              <w:rPr>
                <w:rFonts w:ascii="Arial Narrow" w:hAnsi="Arial Narrow" w:cs="Arial"/>
                <w:i/>
                <w:sz w:val="20"/>
                <w:szCs w:val="20"/>
              </w:rPr>
            </w:pPr>
            <w:r w:rsidRPr="00C47345">
              <w:rPr>
                <w:rFonts w:ascii="Arial Narrow" w:hAnsi="Arial Narrow" w:cs="Arial"/>
                <w:i/>
                <w:sz w:val="20"/>
                <w:szCs w:val="20"/>
              </w:rPr>
              <w:t>Responsible Decision Making</w:t>
            </w:r>
          </w:p>
          <w:p w:rsidR="009D2CBD" w:rsidRPr="00C47345" w:rsidRDefault="009D2CBD" w:rsidP="0023046F">
            <w:pPr>
              <w:ind w:left="72"/>
              <w:rPr>
                <w:rFonts w:ascii="Arial Narrow" w:hAnsi="Arial Narrow" w:cs="Arial"/>
                <w:i/>
                <w:sz w:val="20"/>
                <w:szCs w:val="20"/>
              </w:rPr>
            </w:pPr>
          </w:p>
          <w:p w:rsidR="009D2CBD" w:rsidRPr="00C47345" w:rsidRDefault="005C1A99" w:rsidP="0023046F">
            <w:pPr>
              <w:pStyle w:val="ColorfulList-Accent11"/>
              <w:spacing w:line="240" w:lineRule="auto"/>
              <w:ind w:left="72"/>
              <w:rPr>
                <w:rFonts w:ascii="Arial Narrow" w:hAnsi="Arial Narrow" w:cs="Arial"/>
                <w:sz w:val="20"/>
                <w:szCs w:val="20"/>
              </w:rPr>
            </w:pPr>
            <w:r>
              <w:rPr>
                <w:rFonts w:ascii="Arial Narrow" w:hAnsi="Arial Narrow" w:cs="Arial"/>
                <w:sz w:val="20"/>
                <w:szCs w:val="20"/>
              </w:rPr>
              <w:t>A</w:t>
            </w:r>
            <w:r w:rsidRPr="00C47345">
              <w:rPr>
                <w:rFonts w:ascii="Arial Narrow" w:hAnsi="Arial Narrow" w:cs="Arial"/>
                <w:sz w:val="20"/>
                <w:szCs w:val="20"/>
              </w:rPr>
              <w:t xml:space="preserve">s part of </w:t>
            </w:r>
            <w:r>
              <w:rPr>
                <w:rFonts w:ascii="Arial Narrow" w:hAnsi="Arial Narrow" w:cs="Arial"/>
                <w:sz w:val="20"/>
                <w:szCs w:val="20"/>
              </w:rPr>
              <w:t>a History and Social Science</w:t>
            </w:r>
            <w:r w:rsidRPr="00C47345">
              <w:rPr>
                <w:rFonts w:ascii="Arial Narrow" w:hAnsi="Arial Narrow" w:cs="Arial"/>
                <w:sz w:val="20"/>
                <w:szCs w:val="20"/>
              </w:rPr>
              <w:t xml:space="preserve"> </w:t>
            </w:r>
            <w:r>
              <w:rPr>
                <w:rFonts w:ascii="Arial Narrow" w:hAnsi="Arial Narrow" w:cs="Arial"/>
                <w:sz w:val="20"/>
                <w:szCs w:val="20"/>
              </w:rPr>
              <w:t xml:space="preserve">curriculum, </w:t>
            </w:r>
            <w:r w:rsidRPr="00C47345">
              <w:rPr>
                <w:rFonts w:ascii="Arial Narrow" w:hAnsi="Arial Narrow" w:cs="Arial"/>
                <w:sz w:val="20"/>
                <w:szCs w:val="20"/>
              </w:rPr>
              <w:t>students have an opportunity to reflect on the values of different historical figures, and how values and beliefs can motivate a person to serve others and their community.</w:t>
            </w:r>
            <w:r>
              <w:rPr>
                <w:rFonts w:ascii="Arial Narrow" w:hAnsi="Arial Narrow" w:cs="Arial"/>
                <w:sz w:val="20"/>
                <w:szCs w:val="20"/>
              </w:rPr>
              <w:t xml:space="preserve"> Additionally, it is important for</w:t>
            </w:r>
            <w:r w:rsidR="009D2CBD" w:rsidRPr="00C47345">
              <w:rPr>
                <w:rFonts w:ascii="Arial Narrow" w:hAnsi="Arial Narrow" w:cs="Arial"/>
                <w:sz w:val="20"/>
                <w:szCs w:val="20"/>
              </w:rPr>
              <w:t xml:space="preserve"> students </w:t>
            </w:r>
            <w:r>
              <w:rPr>
                <w:rFonts w:ascii="Arial Narrow" w:hAnsi="Arial Narrow" w:cs="Arial"/>
                <w:sz w:val="20"/>
                <w:szCs w:val="20"/>
              </w:rPr>
              <w:t>to have opportunities to develop</w:t>
            </w:r>
            <w:r w:rsidR="009D2CBD" w:rsidRPr="00C47345">
              <w:rPr>
                <w:rFonts w:ascii="Arial Narrow" w:hAnsi="Arial Narrow" w:cs="Arial"/>
                <w:sz w:val="20"/>
                <w:szCs w:val="20"/>
              </w:rPr>
              <w:t xml:space="preserve"> the ability to evaluate options and make effective decisions to complete assignments. </w:t>
            </w:r>
          </w:p>
          <w:p w:rsidR="009D2CBD" w:rsidRPr="00C47345" w:rsidRDefault="009D2CBD" w:rsidP="0023046F">
            <w:pPr>
              <w:ind w:left="72"/>
              <w:rPr>
                <w:rFonts w:ascii="Arial Narrow" w:hAnsi="Arial Narrow" w:cs="Arial"/>
                <w:i/>
                <w:sz w:val="20"/>
                <w:szCs w:val="20"/>
              </w:rPr>
            </w:pPr>
          </w:p>
        </w:tc>
        <w:tc>
          <w:tcPr>
            <w:tcW w:w="5842" w:type="dxa"/>
          </w:tcPr>
          <w:p w:rsidR="005C4907" w:rsidRDefault="005C4907"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Teach student, using primary and secondary source materials, about the ethical dilemmas that historical figures have faced and how and why they reached the decisions they did.</w:t>
            </w:r>
          </w:p>
          <w:p w:rsidR="009D2CBD" w:rsidRPr="00C47345" w:rsidRDefault="009D2CBD" w:rsidP="0023046F">
            <w:pPr>
              <w:pStyle w:val="ListParagraph"/>
              <w:widowControl/>
              <w:numPr>
                <w:ilvl w:val="0"/>
                <w:numId w:val="19"/>
              </w:numPr>
              <w:ind w:left="264" w:hanging="213"/>
              <w:rPr>
                <w:rFonts w:ascii="Arial Narrow" w:hAnsi="Arial Narrow" w:cs="Arial"/>
                <w:sz w:val="20"/>
                <w:szCs w:val="20"/>
              </w:rPr>
            </w:pPr>
            <w:r w:rsidRPr="00C47345">
              <w:rPr>
                <w:rFonts w:ascii="Arial Narrow" w:hAnsi="Arial Narrow" w:cs="Arial"/>
                <w:sz w:val="20"/>
                <w:szCs w:val="20"/>
              </w:rPr>
              <w:t>Teach lessons that explore the way successful historical figures made decisions.</w:t>
            </w:r>
          </w:p>
          <w:p w:rsidR="009D2CBD" w:rsidRPr="00C47345" w:rsidRDefault="009D2CBD" w:rsidP="0023046F">
            <w:pPr>
              <w:pStyle w:val="ListParagraph"/>
              <w:widowControl/>
              <w:numPr>
                <w:ilvl w:val="0"/>
                <w:numId w:val="19"/>
              </w:numPr>
              <w:ind w:left="264" w:hanging="213"/>
              <w:rPr>
                <w:rFonts w:ascii="Arial Narrow" w:hAnsi="Arial Narrow" w:cs="Arial"/>
                <w:sz w:val="20"/>
                <w:szCs w:val="20"/>
              </w:rPr>
            </w:pPr>
            <w:r w:rsidRPr="00C47345">
              <w:rPr>
                <w:rFonts w:ascii="Arial Narrow" w:hAnsi="Arial Narrow" w:cs="Arial"/>
                <w:sz w:val="20"/>
                <w:szCs w:val="20"/>
              </w:rPr>
              <w:t>Teach students a formula for making good decisions (e.g., stop, calm down, identify the problem, consider the alternatives, make a choice, try it out, re-evaluate).</w:t>
            </w:r>
          </w:p>
          <w:p w:rsidR="009D2CBD" w:rsidRPr="00C47345" w:rsidRDefault="009D2CBD" w:rsidP="0023046F">
            <w:pPr>
              <w:pStyle w:val="ListParagraph"/>
              <w:widowControl/>
              <w:numPr>
                <w:ilvl w:val="0"/>
                <w:numId w:val="19"/>
              </w:numPr>
              <w:ind w:left="264" w:hanging="213"/>
              <w:rPr>
                <w:rFonts w:ascii="Arial Narrow" w:hAnsi="Arial Narrow" w:cs="Arial"/>
                <w:sz w:val="20"/>
                <w:szCs w:val="20"/>
              </w:rPr>
            </w:pPr>
            <w:r w:rsidRPr="00C47345">
              <w:rPr>
                <w:rFonts w:ascii="Arial Narrow" w:hAnsi="Arial Narrow" w:cs="Arial"/>
                <w:sz w:val="20"/>
                <w:szCs w:val="20"/>
              </w:rPr>
              <w:t>Ask students to apply their decision making formula to problems historical figures faced</w:t>
            </w:r>
            <w:r w:rsidR="005C4907">
              <w:rPr>
                <w:rFonts w:ascii="Arial Narrow" w:hAnsi="Arial Narrow" w:cs="Arial"/>
                <w:sz w:val="20"/>
                <w:szCs w:val="20"/>
              </w:rPr>
              <w:t xml:space="preserve"> and reflect on the end result and whether the formula requires additional refinement</w:t>
            </w:r>
            <w:r w:rsidRPr="00C47345">
              <w:rPr>
                <w:rFonts w:ascii="Arial Narrow" w:hAnsi="Arial Narrow" w:cs="Arial"/>
                <w:sz w:val="20"/>
                <w:szCs w:val="20"/>
              </w:rPr>
              <w:t>.</w:t>
            </w:r>
          </w:p>
          <w:p w:rsidR="009D2CBD" w:rsidRPr="00C47345" w:rsidRDefault="005C4907"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Research and d</w:t>
            </w:r>
            <w:r w:rsidR="009D2CBD" w:rsidRPr="00C47345">
              <w:rPr>
                <w:rFonts w:ascii="Arial Narrow" w:hAnsi="Arial Narrow" w:cs="Arial"/>
                <w:sz w:val="20"/>
                <w:szCs w:val="20"/>
              </w:rPr>
              <w:t xml:space="preserve">iscuss </w:t>
            </w:r>
            <w:r>
              <w:rPr>
                <w:rFonts w:ascii="Arial Narrow" w:hAnsi="Arial Narrow" w:cs="Arial"/>
                <w:sz w:val="20"/>
                <w:szCs w:val="20"/>
              </w:rPr>
              <w:t xml:space="preserve">examples of leaders and other historic and contemporary figures who have demonstrated courage and adherence to </w:t>
            </w:r>
            <w:r w:rsidR="009D2CBD" w:rsidRPr="00C47345">
              <w:rPr>
                <w:rFonts w:ascii="Arial Narrow" w:hAnsi="Arial Narrow" w:cs="Arial"/>
                <w:sz w:val="20"/>
                <w:szCs w:val="20"/>
              </w:rPr>
              <w:t>values</w:t>
            </w:r>
            <w:r w:rsidR="00955065">
              <w:rPr>
                <w:rFonts w:ascii="Arial Narrow" w:hAnsi="Arial Narrow" w:cs="Arial"/>
                <w:sz w:val="20"/>
                <w:szCs w:val="20"/>
              </w:rPr>
              <w:t xml:space="preserve"> such as </w:t>
            </w:r>
            <w:r w:rsidR="009D2CBD" w:rsidRPr="00C47345">
              <w:rPr>
                <w:rFonts w:ascii="Arial Narrow" w:hAnsi="Arial Narrow" w:cs="Arial"/>
                <w:sz w:val="20"/>
                <w:szCs w:val="20"/>
              </w:rPr>
              <w:t xml:space="preserve">being a good citizen, </w:t>
            </w:r>
            <w:r w:rsidR="00955065">
              <w:rPr>
                <w:rFonts w:ascii="Arial Narrow" w:hAnsi="Arial Narrow" w:cs="Arial"/>
                <w:sz w:val="20"/>
                <w:szCs w:val="20"/>
              </w:rPr>
              <w:t xml:space="preserve">finding </w:t>
            </w:r>
            <w:r w:rsidR="009D2CBD" w:rsidRPr="00C47345">
              <w:rPr>
                <w:rFonts w:ascii="Arial Narrow" w:hAnsi="Arial Narrow" w:cs="Arial"/>
                <w:sz w:val="20"/>
                <w:szCs w:val="20"/>
              </w:rPr>
              <w:t>ways to help the community or country.</w:t>
            </w:r>
          </w:p>
          <w:p w:rsidR="009D2CBD" w:rsidRPr="00C47345" w:rsidRDefault="009D2CBD" w:rsidP="0023046F">
            <w:pPr>
              <w:pStyle w:val="ListParagraph"/>
              <w:widowControl/>
              <w:numPr>
                <w:ilvl w:val="0"/>
                <w:numId w:val="19"/>
              </w:numPr>
              <w:ind w:left="264" w:hanging="213"/>
              <w:rPr>
                <w:rFonts w:ascii="Arial Narrow" w:hAnsi="Arial Narrow" w:cs="Arial"/>
                <w:sz w:val="20"/>
                <w:szCs w:val="20"/>
              </w:rPr>
            </w:pPr>
            <w:r w:rsidRPr="00C47345">
              <w:rPr>
                <w:rFonts w:ascii="Arial Narrow" w:hAnsi="Arial Narrow" w:cs="Arial"/>
                <w:sz w:val="20"/>
                <w:szCs w:val="20"/>
              </w:rPr>
              <w:t>Walk through the steps of problem-solving in response to situations in history.</w:t>
            </w:r>
          </w:p>
          <w:p w:rsidR="009D2CBD" w:rsidRPr="00C47345" w:rsidRDefault="00955065" w:rsidP="00955065">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 xml:space="preserve">Work with students to develop a set of criteria for making ethical decisions.  </w:t>
            </w:r>
            <w:r w:rsidR="009D2CBD" w:rsidRPr="00C47345">
              <w:rPr>
                <w:rFonts w:ascii="Arial Narrow" w:hAnsi="Arial Narrow" w:cs="Arial"/>
                <w:sz w:val="20"/>
                <w:szCs w:val="20"/>
              </w:rPr>
              <w:t xml:space="preserve">Discuss situations in </w:t>
            </w:r>
            <w:r>
              <w:rPr>
                <w:rFonts w:ascii="Arial Narrow" w:hAnsi="Arial Narrow" w:cs="Arial"/>
                <w:sz w:val="20"/>
                <w:szCs w:val="20"/>
              </w:rPr>
              <w:t xml:space="preserve">history, using primary source and historical fiction, and current events as the basis for students to apply and refine these criteria. </w:t>
            </w:r>
          </w:p>
        </w:tc>
      </w:tr>
    </w:tbl>
    <w:p w:rsidR="00BE0852" w:rsidRDefault="00BE0852" w:rsidP="00634BC5">
      <w:pPr>
        <w:ind w:left="720"/>
      </w:pPr>
    </w:p>
    <w:p w:rsidR="00634BC5" w:rsidRPr="00A64CB6" w:rsidRDefault="00B341D1" w:rsidP="00634BC5">
      <w:pPr>
        <w:ind w:left="720"/>
        <w:rPr>
          <w:b/>
        </w:rPr>
      </w:pPr>
      <w:hyperlink w:anchor="_top" w:history="1">
        <w:r w:rsidR="00634BC5" w:rsidRPr="004D3F7B">
          <w:rPr>
            <w:color w:val="FF0000"/>
            <w:sz w:val="20"/>
            <w:szCs w:val="20"/>
          </w:rPr>
          <w:t>Back to Top</w:t>
        </w:r>
      </w:hyperlink>
    </w:p>
    <w:p w:rsidR="00BE0852" w:rsidRPr="00D72C01" w:rsidRDefault="00BE0852" w:rsidP="0023046F">
      <w:pPr>
        <w:rPr>
          <w:rFonts w:ascii="Arial" w:hAnsi="Arial" w:cs="Arial"/>
          <w:sz w:val="22"/>
          <w:szCs w:val="22"/>
        </w:rPr>
      </w:pPr>
    </w:p>
    <w:p w:rsidR="003007F1" w:rsidRDefault="003007F1">
      <w:pPr>
        <w:rPr>
          <w:rFonts w:eastAsia="Calibri"/>
          <w:b/>
          <w:bCs/>
          <w:iCs/>
        </w:rPr>
      </w:pPr>
      <w:r>
        <w:rPr>
          <w:b/>
          <w:bCs/>
          <w:iCs/>
        </w:rPr>
        <w:br w:type="page"/>
      </w:r>
    </w:p>
    <w:p w:rsidR="009D2CBD" w:rsidRPr="00C47345" w:rsidRDefault="009D2CBD" w:rsidP="00835C55">
      <w:pPr>
        <w:pStyle w:val="ListParagraph"/>
        <w:numPr>
          <w:ilvl w:val="0"/>
          <w:numId w:val="32"/>
        </w:numPr>
        <w:ind w:left="720"/>
        <w:rPr>
          <w:rFonts w:ascii="Times New Roman" w:hAnsi="Times New Roman"/>
          <w:b/>
          <w:bCs/>
          <w:iCs/>
          <w:sz w:val="24"/>
          <w:szCs w:val="24"/>
        </w:rPr>
      </w:pPr>
      <w:r>
        <w:rPr>
          <w:rFonts w:ascii="Times New Roman" w:hAnsi="Times New Roman"/>
          <w:b/>
          <w:bCs/>
          <w:iCs/>
          <w:sz w:val="24"/>
          <w:szCs w:val="24"/>
        </w:rPr>
        <w:lastRenderedPageBreak/>
        <w:t>SEL</w:t>
      </w:r>
      <w:r w:rsidRPr="00C47345">
        <w:rPr>
          <w:rFonts w:ascii="Times New Roman" w:hAnsi="Times New Roman"/>
          <w:b/>
          <w:bCs/>
          <w:iCs/>
          <w:sz w:val="24"/>
          <w:szCs w:val="24"/>
        </w:rPr>
        <w:t xml:space="preserve"> integrated with Science and Technology/Engineering</w:t>
      </w:r>
    </w:p>
    <w:p w:rsidR="009D2CBD" w:rsidRPr="00C47345" w:rsidRDefault="009D2CBD" w:rsidP="00835C55">
      <w:pPr>
        <w:tabs>
          <w:tab w:val="left" w:pos="1260"/>
        </w:tabs>
        <w:ind w:left="1080"/>
        <w:rPr>
          <w:b/>
          <w:bCs/>
          <w:iCs/>
        </w:rPr>
      </w:pPr>
    </w:p>
    <w:p w:rsidR="009D2CBD" w:rsidRPr="00C47345" w:rsidRDefault="009D2CBD" w:rsidP="00835C55">
      <w:pPr>
        <w:ind w:left="720"/>
        <w:rPr>
          <w:bCs/>
          <w:iCs/>
        </w:rPr>
      </w:pPr>
      <w:r w:rsidRPr="00C47345">
        <w:rPr>
          <w:bCs/>
          <w:iCs/>
        </w:rPr>
        <w:t xml:space="preserve">A Science and Technology/Engineering curriculum is enhanced when it is intentional about developing social and emotional learning (SEL) core competencies. </w:t>
      </w:r>
    </w:p>
    <w:p w:rsidR="009D2CBD" w:rsidRPr="00C47345" w:rsidRDefault="009D2CBD" w:rsidP="00835C55">
      <w:pPr>
        <w:ind w:left="720"/>
        <w:rPr>
          <w:bCs/>
          <w:iCs/>
        </w:rPr>
      </w:pPr>
    </w:p>
    <w:p w:rsidR="009D2CBD" w:rsidRDefault="009D2CBD" w:rsidP="00835C55">
      <w:pPr>
        <w:ind w:left="720"/>
        <w:rPr>
          <w:rFonts w:ascii="Arial" w:hAnsi="Arial" w:cs="Arial"/>
          <w:bCs/>
          <w:iCs/>
          <w:sz w:val="20"/>
          <w:szCs w:val="20"/>
        </w:rPr>
      </w:pPr>
      <w:r w:rsidRPr="00C47345">
        <w:rPr>
          <w:bCs/>
          <w:iCs/>
        </w:rPr>
        <w:t xml:space="preserve">The chart below provides a few examples of learning activities that could be provided in an elementary (kindergarten) </w:t>
      </w:r>
      <w:r w:rsidR="007E018B">
        <w:rPr>
          <w:bCs/>
          <w:iCs/>
        </w:rPr>
        <w:t>S</w:t>
      </w:r>
      <w:r w:rsidRPr="00C47345">
        <w:rPr>
          <w:bCs/>
          <w:iCs/>
        </w:rPr>
        <w:t>cience</w:t>
      </w:r>
      <w:r w:rsidR="007E018B">
        <w:rPr>
          <w:bCs/>
          <w:iCs/>
        </w:rPr>
        <w:t xml:space="preserve"> and Technology/Engineering</w:t>
      </w:r>
      <w:r w:rsidRPr="00C47345">
        <w:rPr>
          <w:bCs/>
          <w:iCs/>
        </w:rPr>
        <w:t xml:space="preserve"> curriculum that would not only be supportive o</w:t>
      </w:r>
      <w:r w:rsidR="007E018B">
        <w:rPr>
          <w:bCs/>
          <w:iCs/>
        </w:rPr>
        <w:t>f</w:t>
      </w:r>
      <w:r w:rsidRPr="00C47345">
        <w:rPr>
          <w:bCs/>
          <w:iCs/>
        </w:rPr>
        <w:t xml:space="preserve"> science and technology/engineering content area constructs but also of social and emotional learning competencies</w:t>
      </w:r>
      <w:r w:rsidRPr="00C47345">
        <w:rPr>
          <w:rFonts w:ascii="Arial" w:hAnsi="Arial" w:cs="Arial"/>
          <w:bCs/>
          <w:iCs/>
          <w:sz w:val="20"/>
          <w:szCs w:val="20"/>
        </w:rPr>
        <w:t>.</w:t>
      </w:r>
    </w:p>
    <w:p w:rsidR="009D2CBD" w:rsidRPr="00C47345" w:rsidRDefault="009D2CBD" w:rsidP="0023046F">
      <w:pPr>
        <w:rPr>
          <w:rFonts w:ascii="Arial" w:hAnsi="Arial" w:cs="Arial"/>
          <w:bCs/>
          <w:iCs/>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5681"/>
      </w:tblGrid>
      <w:tr w:rsidR="009D2CBD" w:rsidRPr="00D72C01" w:rsidTr="00835C55">
        <w:tc>
          <w:tcPr>
            <w:tcW w:w="3600" w:type="dxa"/>
          </w:tcPr>
          <w:p w:rsidR="009D2CBD" w:rsidRPr="00D72C01" w:rsidRDefault="009D2CBD" w:rsidP="0023046F">
            <w:pPr>
              <w:ind w:left="630"/>
              <w:rPr>
                <w:rFonts w:ascii="Arial" w:hAnsi="Arial" w:cs="Arial"/>
              </w:rPr>
            </w:pPr>
            <w:r w:rsidRPr="008D75A6">
              <w:rPr>
                <w:rFonts w:ascii="Arial Narrow" w:hAnsi="Arial Narrow" w:cs="Arial"/>
                <w:b/>
                <w:sz w:val="20"/>
                <w:szCs w:val="20"/>
              </w:rPr>
              <w:t>SEL Competencies</w:t>
            </w:r>
          </w:p>
        </w:tc>
        <w:tc>
          <w:tcPr>
            <w:tcW w:w="5760" w:type="dxa"/>
          </w:tcPr>
          <w:p w:rsidR="009D2CBD" w:rsidRPr="007C415E" w:rsidRDefault="009D2CBD" w:rsidP="0023046F">
            <w:pPr>
              <w:ind w:left="630"/>
              <w:jc w:val="center"/>
              <w:rPr>
                <w:rFonts w:ascii="Arial Narrow" w:hAnsi="Arial Narrow" w:cs="Arial"/>
                <w:b/>
                <w:sz w:val="20"/>
                <w:szCs w:val="20"/>
              </w:rPr>
            </w:pPr>
            <w:r w:rsidRPr="007C415E">
              <w:rPr>
                <w:rFonts w:ascii="Arial Narrow" w:hAnsi="Arial Narrow" w:cs="Arial"/>
                <w:b/>
                <w:sz w:val="20"/>
                <w:szCs w:val="20"/>
              </w:rPr>
              <w:t>Science and Technology/Engineering</w:t>
            </w:r>
          </w:p>
          <w:p w:rsidR="009D2CBD" w:rsidRPr="007C415E" w:rsidRDefault="009D2CBD" w:rsidP="0023046F">
            <w:pPr>
              <w:ind w:left="630"/>
              <w:jc w:val="center"/>
              <w:rPr>
                <w:rFonts w:ascii="Arial Narrow" w:hAnsi="Arial Narrow" w:cs="Arial"/>
                <w:sz w:val="20"/>
                <w:szCs w:val="20"/>
              </w:rPr>
            </w:pPr>
            <w:r w:rsidRPr="007C415E">
              <w:rPr>
                <w:rFonts w:ascii="Arial Narrow" w:hAnsi="Arial Narrow" w:cs="Arial"/>
                <w:sz w:val="20"/>
                <w:szCs w:val="20"/>
              </w:rPr>
              <w:t>(e.g., elementary</w:t>
            </w:r>
            <w:r w:rsidR="00123B4E">
              <w:rPr>
                <w:rFonts w:ascii="Arial Narrow" w:hAnsi="Arial Narrow" w:cs="Arial"/>
                <w:sz w:val="20"/>
                <w:szCs w:val="20"/>
              </w:rPr>
              <w:t xml:space="preserve"> school</w:t>
            </w:r>
            <w:r w:rsidRPr="007C415E">
              <w:rPr>
                <w:rFonts w:ascii="Arial Narrow" w:hAnsi="Arial Narrow" w:cs="Arial"/>
                <w:sz w:val="20"/>
                <w:szCs w:val="20"/>
              </w:rPr>
              <w:t>)</w:t>
            </w:r>
          </w:p>
        </w:tc>
      </w:tr>
      <w:tr w:rsidR="009D2CBD" w:rsidRPr="00D72C01" w:rsidTr="00835C55">
        <w:tc>
          <w:tcPr>
            <w:tcW w:w="3600" w:type="dxa"/>
          </w:tcPr>
          <w:p w:rsidR="009D2CBD" w:rsidRPr="009D2CBD" w:rsidRDefault="009D2CBD" w:rsidP="0023046F">
            <w:pPr>
              <w:ind w:left="72"/>
              <w:rPr>
                <w:rFonts w:ascii="Arial Narrow" w:hAnsi="Arial Narrow" w:cs="Arial"/>
                <w:i/>
                <w:sz w:val="20"/>
                <w:szCs w:val="20"/>
              </w:rPr>
            </w:pPr>
            <w:r w:rsidRPr="009D2CBD">
              <w:rPr>
                <w:rFonts w:ascii="Arial Narrow" w:hAnsi="Arial Narrow" w:cs="Arial"/>
                <w:i/>
                <w:sz w:val="20"/>
                <w:szCs w:val="20"/>
              </w:rPr>
              <w:t>Self-Awareness</w:t>
            </w:r>
          </w:p>
          <w:p w:rsidR="009D2CBD" w:rsidRDefault="009D2CBD" w:rsidP="0023046F">
            <w:pPr>
              <w:ind w:left="72"/>
              <w:rPr>
                <w:rFonts w:ascii="Arial Narrow" w:hAnsi="Arial Narrow" w:cs="Arial"/>
                <w:sz w:val="20"/>
                <w:szCs w:val="20"/>
              </w:rPr>
            </w:pPr>
          </w:p>
          <w:p w:rsidR="005C1A99" w:rsidRPr="00F31743" w:rsidRDefault="005C1A99" w:rsidP="005C1A99">
            <w:pPr>
              <w:ind w:left="72"/>
              <w:rPr>
                <w:rFonts w:ascii="Arial Narrow" w:hAnsi="Arial Narrow" w:cs="Arial"/>
                <w:sz w:val="20"/>
                <w:szCs w:val="20"/>
              </w:rPr>
            </w:pPr>
            <w:r w:rsidRPr="00F31743">
              <w:rPr>
                <w:rFonts w:ascii="Arial Narrow" w:hAnsi="Arial Narrow" w:cs="Arial"/>
                <w:sz w:val="20"/>
                <w:szCs w:val="20"/>
              </w:rPr>
              <w:t>All</w:t>
            </w:r>
            <w:r>
              <w:rPr>
                <w:rFonts w:ascii="Arial Narrow" w:hAnsi="Arial Narrow" w:cs="Arial"/>
                <w:sz w:val="20"/>
                <w:szCs w:val="20"/>
              </w:rPr>
              <w:t xml:space="preserve"> learning, including Science and Technology/Engineering</w:t>
            </w:r>
            <w:r w:rsidRPr="00F31743">
              <w:rPr>
                <w:rFonts w:ascii="Arial Narrow" w:hAnsi="Arial Narrow" w:cs="Arial"/>
                <w:sz w:val="20"/>
                <w:szCs w:val="20"/>
              </w:rPr>
              <w:t xml:space="preserve">, </w:t>
            </w:r>
            <w:r w:rsidR="00123B4E">
              <w:rPr>
                <w:rFonts w:ascii="Arial Narrow" w:hAnsi="Arial Narrow" w:cs="Arial"/>
                <w:sz w:val="20"/>
                <w:szCs w:val="20"/>
              </w:rPr>
              <w:t xml:space="preserve">is </w:t>
            </w:r>
            <w:r w:rsidR="007C35C0">
              <w:rPr>
                <w:rFonts w:ascii="Arial Narrow" w:hAnsi="Arial Narrow" w:cs="Arial"/>
                <w:sz w:val="20"/>
                <w:szCs w:val="20"/>
              </w:rPr>
              <w:t>affected</w:t>
            </w:r>
            <w:r w:rsidR="00123B4E">
              <w:rPr>
                <w:rFonts w:ascii="Arial Narrow" w:hAnsi="Arial Narrow" w:cs="Arial"/>
                <w:sz w:val="20"/>
                <w:szCs w:val="20"/>
              </w:rPr>
              <w:t xml:space="preserve"> by </w:t>
            </w:r>
            <w:r w:rsidRPr="00F31743">
              <w:rPr>
                <w:rFonts w:ascii="Arial Narrow" w:hAnsi="Arial Narrow" w:cs="Arial"/>
                <w:sz w:val="20"/>
                <w:szCs w:val="20"/>
              </w:rPr>
              <w:t>students</w:t>
            </w:r>
            <w:r w:rsidR="00123B4E">
              <w:rPr>
                <w:rFonts w:ascii="Arial Narrow" w:hAnsi="Arial Narrow" w:cs="Arial"/>
                <w:sz w:val="20"/>
                <w:szCs w:val="20"/>
              </w:rPr>
              <w:t>’</w:t>
            </w:r>
            <w:r w:rsidRPr="00F31743">
              <w:rPr>
                <w:rFonts w:ascii="Arial Narrow" w:hAnsi="Arial Narrow" w:cs="Arial"/>
                <w:sz w:val="20"/>
                <w:szCs w:val="20"/>
              </w:rPr>
              <w:t xml:space="preserve"> goal setting skills t</w:t>
            </w:r>
            <w:r w:rsidR="00123B4E">
              <w:rPr>
                <w:rFonts w:ascii="Arial Narrow" w:hAnsi="Arial Narrow" w:cs="Arial"/>
                <w:sz w:val="20"/>
                <w:szCs w:val="20"/>
              </w:rPr>
              <w:t>hat help them to</w:t>
            </w:r>
            <w:r w:rsidRPr="00F31743">
              <w:rPr>
                <w:rFonts w:ascii="Arial Narrow" w:hAnsi="Arial Narrow" w:cs="Arial"/>
                <w:sz w:val="20"/>
                <w:szCs w:val="20"/>
              </w:rPr>
              <w:t xml:space="preserve"> complete academic assignments. Additionally, students’ ability to demonstrate self-awareness provides them opportunities to actively and meaningfully engage in collaborative problem solving in </w:t>
            </w:r>
            <w:r>
              <w:rPr>
                <w:rFonts w:ascii="Arial Narrow" w:hAnsi="Arial Narrow" w:cs="Arial"/>
                <w:sz w:val="20"/>
                <w:szCs w:val="20"/>
              </w:rPr>
              <w:t>Science and Technology/Engineering</w:t>
            </w:r>
            <w:r w:rsidRPr="00F31743">
              <w:rPr>
                <w:rFonts w:ascii="Arial Narrow" w:hAnsi="Arial Narrow" w:cs="Arial"/>
                <w:sz w:val="20"/>
                <w:szCs w:val="20"/>
              </w:rPr>
              <w:t xml:space="preserve">. </w:t>
            </w:r>
          </w:p>
          <w:p w:rsidR="009D2CBD" w:rsidRPr="00D72C01" w:rsidRDefault="009D2CBD" w:rsidP="0023046F">
            <w:pPr>
              <w:ind w:left="72"/>
              <w:rPr>
                <w:rFonts w:ascii="Arial" w:hAnsi="Arial" w:cs="Arial"/>
                <w:i/>
                <w:sz w:val="16"/>
                <w:szCs w:val="16"/>
              </w:rPr>
            </w:pPr>
          </w:p>
        </w:tc>
        <w:tc>
          <w:tcPr>
            <w:tcW w:w="5760" w:type="dxa"/>
          </w:tcPr>
          <w:p w:rsidR="009D2CBD" w:rsidRPr="00F31743" w:rsidRDefault="009D2CBD" w:rsidP="0023046F">
            <w:pPr>
              <w:pStyle w:val="ListParagraph"/>
              <w:widowControl/>
              <w:numPr>
                <w:ilvl w:val="0"/>
                <w:numId w:val="19"/>
              </w:numPr>
              <w:ind w:left="264" w:hanging="213"/>
              <w:rPr>
                <w:rFonts w:ascii="Arial Narrow" w:hAnsi="Arial Narrow" w:cs="Arial"/>
                <w:sz w:val="20"/>
                <w:szCs w:val="20"/>
              </w:rPr>
            </w:pPr>
            <w:r w:rsidRPr="00F31743">
              <w:rPr>
                <w:rFonts w:ascii="Arial Narrow" w:hAnsi="Arial Narrow" w:cs="Arial"/>
                <w:sz w:val="20"/>
                <w:szCs w:val="20"/>
              </w:rPr>
              <w:t>Share photographs or draw pictures of when they were babies, then observe and discuss ways they have grown and changed.</w:t>
            </w:r>
          </w:p>
          <w:p w:rsidR="009D2CBD" w:rsidRPr="00F31743" w:rsidRDefault="00553B92"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 xml:space="preserve">Discuss and make lists of ways to reduce the use of natural resources in the classroom, at home and in the community. </w:t>
            </w:r>
          </w:p>
          <w:p w:rsidR="009D2CBD" w:rsidRPr="00F31743" w:rsidRDefault="009D2CBD" w:rsidP="00553B92">
            <w:pPr>
              <w:pStyle w:val="ListParagraph"/>
              <w:widowControl/>
              <w:numPr>
                <w:ilvl w:val="0"/>
                <w:numId w:val="19"/>
              </w:numPr>
              <w:ind w:left="264" w:hanging="213"/>
              <w:rPr>
                <w:rFonts w:ascii="Arial Narrow" w:hAnsi="Arial Narrow" w:cs="Arial"/>
                <w:sz w:val="20"/>
                <w:szCs w:val="20"/>
              </w:rPr>
            </w:pPr>
            <w:r w:rsidRPr="00F31743">
              <w:rPr>
                <w:rFonts w:ascii="Arial Narrow" w:hAnsi="Arial Narrow" w:cs="Arial"/>
                <w:sz w:val="20"/>
                <w:szCs w:val="20"/>
              </w:rPr>
              <w:t>Create surveys with questions about what types of clothing is needed or how it feels outside for different types of weather</w:t>
            </w:r>
            <w:r w:rsidR="00553B92">
              <w:rPr>
                <w:rFonts w:ascii="Arial Narrow" w:hAnsi="Arial Narrow" w:cs="Arial"/>
                <w:sz w:val="20"/>
                <w:szCs w:val="20"/>
              </w:rPr>
              <w:t>.</w:t>
            </w:r>
            <w:r w:rsidRPr="00F31743">
              <w:rPr>
                <w:rFonts w:ascii="Arial Narrow" w:hAnsi="Arial Narrow" w:cs="Arial"/>
                <w:sz w:val="20"/>
                <w:szCs w:val="20"/>
              </w:rPr>
              <w:t xml:space="preserve"> </w:t>
            </w:r>
            <w:r w:rsidR="00553B92">
              <w:rPr>
                <w:rFonts w:ascii="Arial Narrow" w:hAnsi="Arial Narrow" w:cs="Arial"/>
                <w:sz w:val="20"/>
                <w:szCs w:val="20"/>
              </w:rPr>
              <w:t xml:space="preserve">Collect information about local weather from the newspaper, online sources or television and compare predictions to what actually occurs. </w:t>
            </w:r>
          </w:p>
        </w:tc>
      </w:tr>
      <w:tr w:rsidR="009D2CBD" w:rsidRPr="00D72C01" w:rsidTr="00835C55">
        <w:tc>
          <w:tcPr>
            <w:tcW w:w="3600" w:type="dxa"/>
          </w:tcPr>
          <w:p w:rsidR="009D2CBD" w:rsidRPr="00F31743" w:rsidRDefault="009D2CBD" w:rsidP="0023046F">
            <w:pPr>
              <w:ind w:left="72"/>
              <w:rPr>
                <w:rFonts w:ascii="Arial Narrow" w:hAnsi="Arial Narrow" w:cs="Arial"/>
                <w:i/>
                <w:sz w:val="20"/>
                <w:szCs w:val="20"/>
              </w:rPr>
            </w:pPr>
            <w:r w:rsidRPr="00F31743">
              <w:rPr>
                <w:rFonts w:ascii="Arial Narrow" w:hAnsi="Arial Narrow" w:cs="Arial"/>
                <w:i/>
                <w:sz w:val="20"/>
                <w:szCs w:val="20"/>
              </w:rPr>
              <w:t>Self-Management</w:t>
            </w:r>
          </w:p>
          <w:p w:rsidR="009D2CBD" w:rsidRDefault="009D2CBD" w:rsidP="0023046F">
            <w:pPr>
              <w:ind w:left="72"/>
              <w:rPr>
                <w:rFonts w:ascii="Arial Narrow" w:hAnsi="Arial Narrow" w:cs="Arial"/>
                <w:sz w:val="20"/>
                <w:szCs w:val="20"/>
              </w:rPr>
            </w:pPr>
          </w:p>
          <w:p w:rsidR="009D2CBD" w:rsidRPr="00F31743" w:rsidRDefault="000927AA" w:rsidP="000927AA">
            <w:pPr>
              <w:ind w:left="72"/>
              <w:rPr>
                <w:rFonts w:ascii="Arial Narrow" w:hAnsi="Arial Narrow" w:cs="Arial"/>
                <w:sz w:val="20"/>
                <w:szCs w:val="20"/>
              </w:rPr>
            </w:pPr>
            <w:r>
              <w:rPr>
                <w:rFonts w:ascii="Arial Narrow" w:hAnsi="Arial Narrow" w:cs="Arial"/>
                <w:bCs/>
                <w:iCs/>
                <w:sz w:val="20"/>
                <w:szCs w:val="20"/>
              </w:rPr>
              <w:t>Self-management</w:t>
            </w:r>
            <w:r w:rsidRPr="00F61829">
              <w:rPr>
                <w:rFonts w:ascii="Arial Narrow" w:hAnsi="Arial Narrow" w:cs="Arial"/>
                <w:bCs/>
                <w:iCs/>
                <w:sz w:val="20"/>
                <w:szCs w:val="20"/>
              </w:rPr>
              <w:t xml:space="preserve"> skills </w:t>
            </w:r>
            <w:r>
              <w:rPr>
                <w:rFonts w:ascii="Arial Narrow" w:hAnsi="Arial Narrow" w:cs="Arial"/>
                <w:bCs/>
                <w:iCs/>
                <w:sz w:val="20"/>
                <w:szCs w:val="20"/>
              </w:rPr>
              <w:t xml:space="preserve">are necessary for students to master ways to </w:t>
            </w:r>
            <w:r w:rsidRPr="00F61829">
              <w:rPr>
                <w:rFonts w:ascii="Arial Narrow" w:hAnsi="Arial Narrow" w:cs="Arial"/>
                <w:bCs/>
                <w:iCs/>
                <w:sz w:val="20"/>
                <w:szCs w:val="20"/>
              </w:rPr>
              <w:t xml:space="preserve">calm themselves and focus their attention sufficiently so that they can effectively participate in </w:t>
            </w:r>
            <w:r>
              <w:rPr>
                <w:rFonts w:ascii="Arial Narrow" w:hAnsi="Arial Narrow" w:cs="Arial"/>
                <w:bCs/>
                <w:iCs/>
                <w:sz w:val="20"/>
                <w:szCs w:val="20"/>
              </w:rPr>
              <w:t xml:space="preserve">all </w:t>
            </w:r>
            <w:r w:rsidRPr="00F61829">
              <w:rPr>
                <w:rFonts w:ascii="Arial Narrow" w:hAnsi="Arial Narrow" w:cs="Arial"/>
                <w:bCs/>
                <w:iCs/>
                <w:sz w:val="20"/>
                <w:szCs w:val="20"/>
              </w:rPr>
              <w:t xml:space="preserve">learning, including </w:t>
            </w:r>
            <w:r>
              <w:rPr>
                <w:rFonts w:ascii="Arial Narrow" w:hAnsi="Arial Narrow" w:cs="Arial"/>
                <w:bCs/>
                <w:iCs/>
                <w:sz w:val="20"/>
                <w:szCs w:val="20"/>
              </w:rPr>
              <w:t>S</w:t>
            </w:r>
            <w:r w:rsidR="00F54BA7">
              <w:rPr>
                <w:rFonts w:ascii="Arial Narrow" w:hAnsi="Arial Narrow" w:cs="Arial"/>
                <w:bCs/>
                <w:iCs/>
                <w:sz w:val="20"/>
                <w:szCs w:val="20"/>
              </w:rPr>
              <w:t>cience and Technology/Engineering</w:t>
            </w:r>
            <w:r>
              <w:rPr>
                <w:rFonts w:ascii="Arial Narrow" w:hAnsi="Arial Narrow" w:cs="Arial"/>
                <w:bCs/>
                <w:iCs/>
                <w:sz w:val="20"/>
                <w:szCs w:val="20"/>
              </w:rPr>
              <w:t>.</w:t>
            </w:r>
          </w:p>
        </w:tc>
        <w:tc>
          <w:tcPr>
            <w:tcW w:w="5760" w:type="dxa"/>
          </w:tcPr>
          <w:p w:rsidR="009D2CBD" w:rsidRPr="00F31743" w:rsidRDefault="009D2CBD" w:rsidP="0023046F">
            <w:pPr>
              <w:pStyle w:val="ListParagraph"/>
              <w:widowControl/>
              <w:numPr>
                <w:ilvl w:val="0"/>
                <w:numId w:val="19"/>
              </w:numPr>
              <w:ind w:left="264" w:hanging="213"/>
              <w:rPr>
                <w:rFonts w:ascii="Arial Narrow" w:hAnsi="Arial Narrow" w:cs="Arial"/>
                <w:sz w:val="20"/>
                <w:szCs w:val="20"/>
              </w:rPr>
            </w:pPr>
            <w:r w:rsidRPr="00F31743">
              <w:rPr>
                <w:rFonts w:ascii="Arial Narrow" w:hAnsi="Arial Narrow" w:cs="Arial"/>
                <w:sz w:val="20"/>
                <w:szCs w:val="20"/>
              </w:rPr>
              <w:t xml:space="preserve">Over the course of several weeks, have students work on individual projects or investigations on topics of their choosing. Provide tools to help them decide what questions they have, how they are going to </w:t>
            </w:r>
            <w:r w:rsidR="00553B92">
              <w:rPr>
                <w:rFonts w:ascii="Arial Narrow" w:hAnsi="Arial Narrow" w:cs="Arial"/>
                <w:sz w:val="20"/>
                <w:szCs w:val="20"/>
              </w:rPr>
              <w:t>investigate</w:t>
            </w:r>
            <w:r w:rsidRPr="00F31743">
              <w:rPr>
                <w:rFonts w:ascii="Arial Narrow" w:hAnsi="Arial Narrow" w:cs="Arial"/>
                <w:sz w:val="20"/>
                <w:szCs w:val="20"/>
              </w:rPr>
              <w:t xml:space="preserve"> their questions, and how to represent their findings. Have them monitor and document their progress throughout th</w:t>
            </w:r>
            <w:r w:rsidR="00D631D8">
              <w:rPr>
                <w:rFonts w:ascii="Arial Narrow" w:hAnsi="Arial Narrow" w:cs="Arial"/>
                <w:sz w:val="20"/>
                <w:szCs w:val="20"/>
              </w:rPr>
              <w:t xml:space="preserve">e duration of the </w:t>
            </w:r>
            <w:proofErr w:type="gramStart"/>
            <w:r w:rsidR="00D631D8">
              <w:rPr>
                <w:rFonts w:ascii="Arial Narrow" w:hAnsi="Arial Narrow" w:cs="Arial"/>
                <w:sz w:val="20"/>
                <w:szCs w:val="20"/>
              </w:rPr>
              <w:t>project.</w:t>
            </w:r>
            <w:proofErr w:type="gramEnd"/>
          </w:p>
          <w:p w:rsidR="009D2CBD" w:rsidRPr="00F31743" w:rsidRDefault="009D2CBD" w:rsidP="0023046F">
            <w:pPr>
              <w:pStyle w:val="ListParagraph"/>
              <w:widowControl/>
              <w:numPr>
                <w:ilvl w:val="0"/>
                <w:numId w:val="19"/>
              </w:numPr>
              <w:ind w:left="264" w:hanging="213"/>
              <w:rPr>
                <w:rFonts w:ascii="Arial Narrow" w:hAnsi="Arial Narrow" w:cs="Arial"/>
                <w:sz w:val="20"/>
                <w:szCs w:val="20"/>
              </w:rPr>
            </w:pPr>
            <w:r w:rsidRPr="00F31743">
              <w:rPr>
                <w:rFonts w:ascii="Arial Narrow" w:hAnsi="Arial Narrow" w:cs="Arial"/>
                <w:sz w:val="20"/>
                <w:szCs w:val="20"/>
              </w:rPr>
              <w:t xml:space="preserve">Take children on a walk </w:t>
            </w:r>
            <w:r w:rsidR="00553B92">
              <w:rPr>
                <w:rFonts w:ascii="Arial Narrow" w:hAnsi="Arial Narrow" w:cs="Arial"/>
                <w:sz w:val="20"/>
                <w:szCs w:val="20"/>
              </w:rPr>
              <w:t>around the school yard/neighborhood guidin</w:t>
            </w:r>
            <w:r w:rsidR="00D631D8">
              <w:rPr>
                <w:rFonts w:ascii="Arial Narrow" w:hAnsi="Arial Narrow" w:cs="Arial"/>
                <w:sz w:val="20"/>
                <w:szCs w:val="20"/>
              </w:rPr>
              <w:t>g them to observe and record living and non-</w:t>
            </w:r>
            <w:r w:rsidR="00553B92">
              <w:rPr>
                <w:rFonts w:ascii="Arial Narrow" w:hAnsi="Arial Narrow" w:cs="Arial"/>
                <w:sz w:val="20"/>
                <w:szCs w:val="20"/>
              </w:rPr>
              <w:t>living objects.</w:t>
            </w:r>
            <w:r w:rsidR="00D631D8">
              <w:rPr>
                <w:rFonts w:ascii="Arial Narrow" w:hAnsi="Arial Narrow" w:cs="Arial"/>
                <w:sz w:val="20"/>
                <w:szCs w:val="20"/>
              </w:rPr>
              <w:t xml:space="preserve"> Have the class create a list with pictures of their observations.</w:t>
            </w:r>
          </w:p>
          <w:p w:rsidR="009D2CBD" w:rsidRPr="00F31743" w:rsidRDefault="009D2CBD" w:rsidP="00D631D8">
            <w:pPr>
              <w:pStyle w:val="ListParagraph"/>
              <w:widowControl/>
              <w:numPr>
                <w:ilvl w:val="0"/>
                <w:numId w:val="19"/>
              </w:numPr>
              <w:ind w:left="264" w:hanging="213"/>
              <w:rPr>
                <w:rFonts w:ascii="Arial Narrow" w:hAnsi="Arial Narrow" w:cs="Arial"/>
                <w:sz w:val="20"/>
                <w:szCs w:val="20"/>
              </w:rPr>
            </w:pPr>
            <w:r w:rsidRPr="00F31743">
              <w:rPr>
                <w:rFonts w:ascii="Arial Narrow" w:hAnsi="Arial Narrow" w:cs="Arial"/>
                <w:sz w:val="20"/>
                <w:szCs w:val="20"/>
              </w:rPr>
              <w:t xml:space="preserve">Use </w:t>
            </w:r>
            <w:r w:rsidR="00D631D8">
              <w:rPr>
                <w:rFonts w:ascii="Arial Narrow" w:hAnsi="Arial Narrow" w:cs="Arial"/>
                <w:sz w:val="20"/>
                <w:szCs w:val="20"/>
              </w:rPr>
              <w:t>visuals, read, and add books to the class library in languages and cultures represented in the classroom about scientists, engineers and the many challenges they may have faced to make a scientific discovery or and innovation with engineering design.</w:t>
            </w:r>
          </w:p>
        </w:tc>
      </w:tr>
      <w:tr w:rsidR="009D2CBD" w:rsidRPr="00D72C01" w:rsidTr="00835C55">
        <w:tc>
          <w:tcPr>
            <w:tcW w:w="3600" w:type="dxa"/>
          </w:tcPr>
          <w:p w:rsidR="009D2CBD" w:rsidRPr="00F31743" w:rsidRDefault="009D2CBD" w:rsidP="0023046F">
            <w:pPr>
              <w:ind w:left="72"/>
              <w:rPr>
                <w:rFonts w:ascii="Arial Narrow" w:hAnsi="Arial Narrow" w:cs="Arial"/>
                <w:i/>
                <w:sz w:val="20"/>
                <w:szCs w:val="20"/>
              </w:rPr>
            </w:pPr>
            <w:r w:rsidRPr="00F31743">
              <w:rPr>
                <w:rFonts w:ascii="Arial Narrow" w:hAnsi="Arial Narrow" w:cs="Arial"/>
                <w:i/>
                <w:sz w:val="20"/>
                <w:szCs w:val="20"/>
              </w:rPr>
              <w:t xml:space="preserve">Social Awareness </w:t>
            </w:r>
          </w:p>
          <w:p w:rsidR="009D2CBD" w:rsidRDefault="009D2CBD" w:rsidP="0023046F">
            <w:pPr>
              <w:ind w:left="72"/>
              <w:rPr>
                <w:rFonts w:ascii="Arial Narrow" w:hAnsi="Arial Narrow" w:cs="Arial"/>
                <w:sz w:val="20"/>
                <w:szCs w:val="20"/>
              </w:rPr>
            </w:pPr>
          </w:p>
          <w:p w:rsidR="009D2CBD" w:rsidRPr="00F31743" w:rsidRDefault="009D2CBD" w:rsidP="0023046F">
            <w:pPr>
              <w:ind w:left="72"/>
              <w:rPr>
                <w:rFonts w:ascii="Arial Narrow" w:hAnsi="Arial Narrow" w:cs="Arial"/>
                <w:sz w:val="20"/>
                <w:szCs w:val="20"/>
              </w:rPr>
            </w:pPr>
            <w:r w:rsidRPr="00F31743">
              <w:rPr>
                <w:rFonts w:ascii="Arial Narrow" w:hAnsi="Arial Narrow" w:cs="Arial"/>
                <w:sz w:val="20"/>
                <w:szCs w:val="20"/>
              </w:rPr>
              <w:t xml:space="preserve">Scientists and Engineers may bring different perspectives to their understanding of science concepts. Working together to investigate and explore science concepts depends on the ability to take the perspective of a partner. Perspective taking is an essential part of the SEL core competency of social awareness.  </w:t>
            </w:r>
          </w:p>
        </w:tc>
        <w:tc>
          <w:tcPr>
            <w:tcW w:w="5760" w:type="dxa"/>
          </w:tcPr>
          <w:p w:rsidR="009D2CBD" w:rsidRPr="00F31743" w:rsidRDefault="009D2CBD" w:rsidP="0023046F">
            <w:pPr>
              <w:pStyle w:val="ListParagraph"/>
              <w:widowControl/>
              <w:numPr>
                <w:ilvl w:val="0"/>
                <w:numId w:val="19"/>
              </w:numPr>
              <w:ind w:left="264" w:hanging="213"/>
              <w:rPr>
                <w:rFonts w:ascii="Arial Narrow" w:hAnsi="Arial Narrow" w:cs="Arial"/>
                <w:sz w:val="20"/>
                <w:szCs w:val="20"/>
              </w:rPr>
            </w:pPr>
            <w:r w:rsidRPr="00F31743">
              <w:rPr>
                <w:rFonts w:ascii="Arial Narrow" w:hAnsi="Arial Narrow" w:cs="Arial"/>
                <w:sz w:val="20"/>
                <w:szCs w:val="20"/>
              </w:rPr>
              <w:t>Make a chart listing characteristics of living and non-living things, and then create a class mural or individual artwork about living and non-living things.</w:t>
            </w:r>
          </w:p>
          <w:p w:rsidR="009D2CBD" w:rsidRPr="00F31743" w:rsidRDefault="00D631D8"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Provide rich materials, including manufactured or naturally occurring items for children to observe and manipulate.</w:t>
            </w:r>
            <w:r w:rsidR="009D2CBD" w:rsidRPr="00F31743">
              <w:rPr>
                <w:rFonts w:ascii="Arial Narrow" w:hAnsi="Arial Narrow" w:cs="Arial"/>
                <w:sz w:val="20"/>
                <w:szCs w:val="20"/>
              </w:rPr>
              <w:t xml:space="preserve"> </w:t>
            </w:r>
          </w:p>
        </w:tc>
      </w:tr>
      <w:tr w:rsidR="009D2CBD" w:rsidRPr="00D72C01" w:rsidTr="00835C55">
        <w:tc>
          <w:tcPr>
            <w:tcW w:w="3600" w:type="dxa"/>
          </w:tcPr>
          <w:p w:rsidR="009D2CBD" w:rsidRDefault="009D2CBD" w:rsidP="0023046F">
            <w:pPr>
              <w:ind w:left="72"/>
              <w:rPr>
                <w:rFonts w:ascii="Arial Narrow" w:hAnsi="Arial Narrow" w:cs="Arial"/>
                <w:i/>
                <w:sz w:val="20"/>
                <w:szCs w:val="20"/>
              </w:rPr>
            </w:pPr>
            <w:r w:rsidRPr="00F31743">
              <w:rPr>
                <w:rFonts w:ascii="Arial Narrow" w:hAnsi="Arial Narrow" w:cs="Arial"/>
                <w:i/>
                <w:sz w:val="20"/>
                <w:szCs w:val="20"/>
              </w:rPr>
              <w:t>Relationship Skills</w:t>
            </w:r>
          </w:p>
          <w:p w:rsidR="009D2CBD" w:rsidRPr="00F31743" w:rsidRDefault="009D2CBD" w:rsidP="0023046F">
            <w:pPr>
              <w:ind w:left="72"/>
              <w:rPr>
                <w:rFonts w:ascii="Arial Narrow" w:hAnsi="Arial Narrow" w:cs="Arial"/>
                <w:i/>
                <w:sz w:val="20"/>
                <w:szCs w:val="20"/>
              </w:rPr>
            </w:pPr>
          </w:p>
          <w:p w:rsidR="005C1A99" w:rsidRPr="00F31743" w:rsidRDefault="005C1A99" w:rsidP="005C1A99">
            <w:pPr>
              <w:ind w:left="72"/>
              <w:rPr>
                <w:rFonts w:ascii="Arial Narrow" w:hAnsi="Arial Narrow" w:cs="Arial"/>
                <w:sz w:val="20"/>
                <w:szCs w:val="20"/>
              </w:rPr>
            </w:pPr>
            <w:r w:rsidRPr="00F31743">
              <w:rPr>
                <w:rFonts w:ascii="Arial Narrow" w:hAnsi="Arial Narrow" w:cs="Arial"/>
                <w:sz w:val="20"/>
                <w:szCs w:val="20"/>
              </w:rPr>
              <w:t xml:space="preserve">Effective </w:t>
            </w:r>
            <w:r>
              <w:rPr>
                <w:rFonts w:ascii="Arial Narrow" w:hAnsi="Arial Narrow" w:cs="Arial"/>
                <w:sz w:val="20"/>
                <w:szCs w:val="20"/>
              </w:rPr>
              <w:t>Science and Technology/Engineering</w:t>
            </w:r>
            <w:r w:rsidRPr="00F31743">
              <w:rPr>
                <w:rFonts w:ascii="Arial Narrow" w:hAnsi="Arial Narrow" w:cs="Arial"/>
                <w:sz w:val="20"/>
                <w:szCs w:val="20"/>
              </w:rPr>
              <w:t xml:space="preserve"> practice</w:t>
            </w:r>
            <w:r>
              <w:rPr>
                <w:rFonts w:ascii="Arial Narrow" w:hAnsi="Arial Narrow" w:cs="Arial"/>
                <w:sz w:val="20"/>
                <w:szCs w:val="20"/>
              </w:rPr>
              <w:t>s include</w:t>
            </w:r>
            <w:r w:rsidRPr="00F31743">
              <w:rPr>
                <w:rFonts w:ascii="Arial Narrow" w:hAnsi="Arial Narrow" w:cs="Arial"/>
                <w:sz w:val="20"/>
                <w:szCs w:val="20"/>
              </w:rPr>
              <w:t xml:space="preserve"> students working together in groups to solve </w:t>
            </w:r>
            <w:r>
              <w:rPr>
                <w:rFonts w:ascii="Arial Narrow" w:hAnsi="Arial Narrow" w:cs="Arial"/>
                <w:sz w:val="20"/>
                <w:szCs w:val="20"/>
              </w:rPr>
              <w:t>problems</w:t>
            </w:r>
            <w:r w:rsidRPr="00F31743">
              <w:rPr>
                <w:rFonts w:ascii="Arial Narrow" w:hAnsi="Arial Narrow" w:cs="Arial"/>
                <w:sz w:val="20"/>
                <w:szCs w:val="20"/>
              </w:rPr>
              <w:t xml:space="preserve">. Having the relationship skills such </w:t>
            </w:r>
            <w:r>
              <w:rPr>
                <w:rFonts w:ascii="Arial Narrow" w:hAnsi="Arial Narrow" w:cs="Arial"/>
                <w:sz w:val="20"/>
                <w:szCs w:val="20"/>
              </w:rPr>
              <w:lastRenderedPageBreak/>
              <w:t>as</w:t>
            </w:r>
            <w:r w:rsidRPr="00F31743">
              <w:rPr>
                <w:rFonts w:ascii="Arial Narrow" w:hAnsi="Arial Narrow" w:cs="Arial"/>
                <w:sz w:val="20"/>
                <w:szCs w:val="20"/>
              </w:rPr>
              <w:t xml:space="preserve"> listening to others, reflecting on others’ differing opinions/approaches to a problem and ask</w:t>
            </w:r>
            <w:r>
              <w:rPr>
                <w:rFonts w:ascii="Arial Narrow" w:hAnsi="Arial Narrow" w:cs="Arial"/>
                <w:sz w:val="20"/>
                <w:szCs w:val="20"/>
              </w:rPr>
              <w:t>ing</w:t>
            </w:r>
            <w:r w:rsidRPr="00F31743">
              <w:rPr>
                <w:rFonts w:ascii="Arial Narrow" w:hAnsi="Arial Narrow" w:cs="Arial"/>
                <w:sz w:val="20"/>
                <w:szCs w:val="20"/>
              </w:rPr>
              <w:t xml:space="preserve"> questions of one another’s thinking are relationship skills that are important in the advancement of one’s learning, including </w:t>
            </w:r>
            <w:r>
              <w:rPr>
                <w:rFonts w:ascii="Arial Narrow" w:hAnsi="Arial Narrow" w:cs="Arial"/>
                <w:sz w:val="20"/>
                <w:szCs w:val="20"/>
              </w:rPr>
              <w:t>Science and Technology/Engineering</w:t>
            </w:r>
            <w:r w:rsidRPr="00F31743">
              <w:rPr>
                <w:rFonts w:ascii="Arial Narrow" w:hAnsi="Arial Narrow" w:cs="Arial"/>
                <w:sz w:val="20"/>
                <w:szCs w:val="20"/>
              </w:rPr>
              <w:t>.</w:t>
            </w:r>
          </w:p>
          <w:p w:rsidR="009D2CBD" w:rsidRPr="00F31743" w:rsidRDefault="009D2CBD" w:rsidP="0023046F">
            <w:pPr>
              <w:ind w:left="72"/>
              <w:rPr>
                <w:rFonts w:ascii="Arial Narrow" w:hAnsi="Arial Narrow" w:cs="Arial"/>
                <w:sz w:val="20"/>
                <w:szCs w:val="20"/>
              </w:rPr>
            </w:pPr>
          </w:p>
        </w:tc>
        <w:tc>
          <w:tcPr>
            <w:tcW w:w="5760" w:type="dxa"/>
          </w:tcPr>
          <w:p w:rsidR="009D2CBD" w:rsidRPr="00F31743" w:rsidRDefault="009D2CBD" w:rsidP="0023046F">
            <w:pPr>
              <w:pStyle w:val="ListParagraph"/>
              <w:widowControl/>
              <w:numPr>
                <w:ilvl w:val="0"/>
                <w:numId w:val="19"/>
              </w:numPr>
              <w:ind w:left="264" w:hanging="213"/>
              <w:rPr>
                <w:rFonts w:ascii="Arial Narrow" w:hAnsi="Arial Narrow" w:cs="Arial"/>
                <w:sz w:val="20"/>
                <w:szCs w:val="20"/>
              </w:rPr>
            </w:pPr>
            <w:r w:rsidRPr="00F31743">
              <w:rPr>
                <w:rFonts w:ascii="Arial Narrow" w:hAnsi="Arial Narrow" w:cs="Arial"/>
                <w:sz w:val="20"/>
                <w:szCs w:val="20"/>
              </w:rPr>
              <w:lastRenderedPageBreak/>
              <w:t xml:space="preserve">Working in groups, have students </w:t>
            </w:r>
            <w:r w:rsidR="00D631D8">
              <w:rPr>
                <w:rFonts w:ascii="Arial Narrow" w:hAnsi="Arial Narrow" w:cs="Arial"/>
                <w:sz w:val="20"/>
                <w:szCs w:val="20"/>
              </w:rPr>
              <w:t>investigate and communicate the idea that different kinds of materials can be liquid or solid depending on the temperature.</w:t>
            </w:r>
          </w:p>
          <w:p w:rsidR="009D2CBD" w:rsidRPr="00F31743" w:rsidRDefault="009D2CBD" w:rsidP="0023046F">
            <w:pPr>
              <w:pStyle w:val="ListParagraph"/>
              <w:widowControl/>
              <w:numPr>
                <w:ilvl w:val="0"/>
                <w:numId w:val="19"/>
              </w:numPr>
              <w:ind w:left="264" w:hanging="213"/>
              <w:rPr>
                <w:rFonts w:ascii="Arial Narrow" w:hAnsi="Arial Narrow" w:cs="Arial"/>
                <w:sz w:val="20"/>
                <w:szCs w:val="20"/>
              </w:rPr>
            </w:pPr>
            <w:r w:rsidRPr="00F31743">
              <w:rPr>
                <w:rFonts w:ascii="Arial Narrow" w:hAnsi="Arial Narrow" w:cs="Arial"/>
                <w:sz w:val="20"/>
                <w:szCs w:val="20"/>
              </w:rPr>
              <w:t xml:space="preserve">With other students, </w:t>
            </w:r>
            <w:r w:rsidR="00D631D8">
              <w:rPr>
                <w:rFonts w:ascii="Arial Narrow" w:hAnsi="Arial Narrow" w:cs="Arial"/>
                <w:sz w:val="20"/>
                <w:szCs w:val="20"/>
              </w:rPr>
              <w:t xml:space="preserve">use and share quantitative observations of local weather conditions to describe patterns over time. this could include numbers of sunny, windy and rainy day as well as relative temperature </w:t>
            </w:r>
            <w:r w:rsidR="00D631D8">
              <w:rPr>
                <w:rFonts w:ascii="Arial Narrow" w:hAnsi="Arial Narrow" w:cs="Arial"/>
                <w:sz w:val="20"/>
                <w:szCs w:val="20"/>
              </w:rPr>
              <w:lastRenderedPageBreak/>
              <w:t>in a month.</w:t>
            </w:r>
            <w:r w:rsidRPr="00F31743">
              <w:rPr>
                <w:rFonts w:ascii="Arial Narrow" w:hAnsi="Arial Narrow" w:cs="Arial"/>
                <w:sz w:val="20"/>
                <w:szCs w:val="20"/>
              </w:rPr>
              <w:t xml:space="preserve"> Analyze the data collected using quantitative language (e.g., more, less, the same) and write about or represent their observations through drawings.</w:t>
            </w:r>
          </w:p>
          <w:p w:rsidR="009D2CBD" w:rsidRPr="00F31743" w:rsidRDefault="009D2CBD" w:rsidP="0023046F">
            <w:pPr>
              <w:pStyle w:val="ListParagraph"/>
              <w:widowControl/>
              <w:numPr>
                <w:ilvl w:val="0"/>
                <w:numId w:val="19"/>
              </w:numPr>
              <w:ind w:left="264" w:hanging="213"/>
              <w:rPr>
                <w:rFonts w:ascii="Arial Narrow" w:hAnsi="Arial Narrow" w:cs="Arial"/>
                <w:sz w:val="20"/>
                <w:szCs w:val="20"/>
              </w:rPr>
            </w:pPr>
            <w:r w:rsidRPr="00F31743">
              <w:rPr>
                <w:rFonts w:ascii="Arial Narrow" w:hAnsi="Arial Narrow" w:cs="Arial"/>
                <w:sz w:val="20"/>
                <w:szCs w:val="20"/>
              </w:rPr>
              <w:t>In groups, build, compare, and balance towers/structures using different-shaped blocks (cylinders, cones, cubes, spheres, arches) or other materials.</w:t>
            </w:r>
            <w:r w:rsidR="008A743B">
              <w:rPr>
                <w:rFonts w:ascii="Arial Narrow" w:hAnsi="Arial Narrow" w:cs="Arial"/>
                <w:sz w:val="20"/>
                <w:szCs w:val="20"/>
              </w:rPr>
              <w:t xml:space="preserve"> Ask students to share their reasons for selecting their materials or shapes used to build their structures and encourage others to ask questions of the “builders”.</w:t>
            </w:r>
          </w:p>
        </w:tc>
      </w:tr>
      <w:tr w:rsidR="009D2CBD" w:rsidRPr="00D72C01" w:rsidTr="00835C55">
        <w:tc>
          <w:tcPr>
            <w:tcW w:w="3600" w:type="dxa"/>
          </w:tcPr>
          <w:p w:rsidR="009D2CBD" w:rsidRDefault="009D2CBD" w:rsidP="0023046F">
            <w:pPr>
              <w:ind w:left="72"/>
              <w:rPr>
                <w:rFonts w:ascii="Arial Narrow" w:hAnsi="Arial Narrow" w:cs="Arial"/>
                <w:i/>
                <w:sz w:val="20"/>
                <w:szCs w:val="20"/>
              </w:rPr>
            </w:pPr>
            <w:r w:rsidRPr="00F31743">
              <w:rPr>
                <w:rFonts w:ascii="Arial Narrow" w:hAnsi="Arial Narrow" w:cs="Arial"/>
                <w:i/>
                <w:sz w:val="20"/>
                <w:szCs w:val="20"/>
              </w:rPr>
              <w:lastRenderedPageBreak/>
              <w:t>Responsible Decision Making</w:t>
            </w:r>
          </w:p>
          <w:p w:rsidR="009D2CBD" w:rsidRPr="00F31743" w:rsidRDefault="009D2CBD" w:rsidP="0023046F">
            <w:pPr>
              <w:ind w:left="72"/>
              <w:rPr>
                <w:rFonts w:ascii="Arial Narrow" w:hAnsi="Arial Narrow" w:cs="Arial"/>
                <w:i/>
                <w:sz w:val="20"/>
                <w:szCs w:val="20"/>
              </w:rPr>
            </w:pPr>
          </w:p>
          <w:p w:rsidR="009D2CBD" w:rsidRPr="00F31743" w:rsidRDefault="00F54BA7" w:rsidP="0023046F">
            <w:pPr>
              <w:pStyle w:val="ListParagraph"/>
              <w:widowControl/>
              <w:spacing w:after="200"/>
              <w:ind w:left="72"/>
              <w:contextualSpacing w:val="0"/>
              <w:rPr>
                <w:rFonts w:ascii="Arial Narrow" w:eastAsia="Times New Roman" w:hAnsi="Arial Narrow" w:cs="Arial"/>
                <w:sz w:val="20"/>
                <w:szCs w:val="20"/>
              </w:rPr>
            </w:pPr>
            <w:r>
              <w:rPr>
                <w:rFonts w:ascii="Arial Narrow" w:eastAsia="Times New Roman" w:hAnsi="Arial Narrow" w:cs="Arial"/>
                <w:sz w:val="20"/>
                <w:szCs w:val="20"/>
              </w:rPr>
              <w:t>Students may have many opportunities to</w:t>
            </w:r>
            <w:r w:rsidR="009D2CBD" w:rsidRPr="00F31743">
              <w:rPr>
                <w:rFonts w:ascii="Arial Narrow" w:eastAsia="Times New Roman" w:hAnsi="Arial Narrow" w:cs="Arial"/>
                <w:sz w:val="20"/>
                <w:szCs w:val="20"/>
              </w:rPr>
              <w:t xml:space="preserve"> evaluate information and </w:t>
            </w:r>
            <w:r w:rsidR="008A743B">
              <w:rPr>
                <w:rFonts w:ascii="Arial Narrow" w:eastAsia="Times New Roman" w:hAnsi="Arial Narrow" w:cs="Arial"/>
                <w:sz w:val="20"/>
                <w:szCs w:val="20"/>
              </w:rPr>
              <w:t>make a claim with evidence</w:t>
            </w:r>
            <w:r w:rsidR="009D2CBD" w:rsidRPr="00F31743">
              <w:rPr>
                <w:rFonts w:ascii="Arial Narrow" w:eastAsia="Times New Roman" w:hAnsi="Arial Narrow" w:cs="Arial"/>
                <w:sz w:val="20"/>
                <w:szCs w:val="20"/>
              </w:rPr>
              <w:t xml:space="preserve"> related to science investigations and engineering design problems.</w:t>
            </w:r>
            <w:r>
              <w:rPr>
                <w:rFonts w:ascii="Arial Narrow" w:eastAsia="Times New Roman" w:hAnsi="Arial Narrow" w:cs="Arial"/>
                <w:sz w:val="20"/>
                <w:szCs w:val="20"/>
              </w:rPr>
              <w:t xml:space="preserve"> These opportunities support their ability to use their evaluations and claims to make effective decisions.</w:t>
            </w:r>
          </w:p>
          <w:p w:rsidR="009D2CBD" w:rsidRPr="00F31743" w:rsidRDefault="009D2CBD" w:rsidP="0023046F">
            <w:pPr>
              <w:ind w:left="72"/>
              <w:rPr>
                <w:rFonts w:ascii="Arial Narrow" w:hAnsi="Arial Narrow" w:cs="Arial"/>
                <w:sz w:val="20"/>
                <w:szCs w:val="20"/>
              </w:rPr>
            </w:pPr>
          </w:p>
        </w:tc>
        <w:tc>
          <w:tcPr>
            <w:tcW w:w="5760" w:type="dxa"/>
          </w:tcPr>
          <w:p w:rsidR="009D2CBD" w:rsidRPr="00F31743" w:rsidRDefault="009D2CBD" w:rsidP="0023046F">
            <w:pPr>
              <w:pStyle w:val="ListParagraph"/>
              <w:widowControl/>
              <w:numPr>
                <w:ilvl w:val="0"/>
                <w:numId w:val="19"/>
              </w:numPr>
              <w:ind w:left="264" w:hanging="213"/>
              <w:rPr>
                <w:rFonts w:ascii="Arial Narrow" w:hAnsi="Arial Narrow" w:cs="Arial"/>
                <w:sz w:val="20"/>
                <w:szCs w:val="20"/>
              </w:rPr>
            </w:pPr>
            <w:r w:rsidRPr="00F31743">
              <w:rPr>
                <w:rFonts w:ascii="Arial Narrow" w:hAnsi="Arial Narrow" w:cs="Arial"/>
                <w:sz w:val="20"/>
                <w:szCs w:val="20"/>
              </w:rPr>
              <w:t>Teach students a formula for making good decisions (e.g., stop, calm down, identify the problem, consider the alternatives, make a choice, try it out, re-evaluate).</w:t>
            </w:r>
          </w:p>
          <w:p w:rsidR="009D2CBD" w:rsidRPr="00F31743" w:rsidRDefault="009D2CBD" w:rsidP="0023046F">
            <w:pPr>
              <w:pStyle w:val="ListParagraph"/>
              <w:widowControl/>
              <w:numPr>
                <w:ilvl w:val="0"/>
                <w:numId w:val="19"/>
              </w:numPr>
              <w:ind w:left="264" w:hanging="213"/>
              <w:rPr>
                <w:rFonts w:ascii="Arial Narrow" w:hAnsi="Arial Narrow" w:cs="Arial"/>
                <w:sz w:val="20"/>
                <w:szCs w:val="20"/>
              </w:rPr>
            </w:pPr>
            <w:r w:rsidRPr="00F31743">
              <w:rPr>
                <w:rFonts w:ascii="Arial Narrow" w:hAnsi="Arial Narrow" w:cs="Arial"/>
                <w:sz w:val="20"/>
                <w:szCs w:val="20"/>
              </w:rPr>
              <w:t>Ask students to apply the decision making formula to problems a student might encounter in a scientific experiment or design process.</w:t>
            </w:r>
            <w:r w:rsidR="008A743B">
              <w:rPr>
                <w:rFonts w:ascii="Arial Narrow" w:hAnsi="Arial Narrow" w:cs="Arial"/>
                <w:sz w:val="20"/>
                <w:szCs w:val="20"/>
              </w:rPr>
              <w:t xml:space="preserve"> </w:t>
            </w:r>
            <w:r w:rsidR="008A743B">
              <w:rPr>
                <w:rFonts w:ascii="Arial Narrow" w:hAnsi="Arial Narrow" w:cs="Arial"/>
                <w:sz w:val="20"/>
                <w:szCs w:val="20"/>
              </w:rPr>
              <w:br/>
              <w:t>encourage students to apply the design engineering or science process to problem solve, provide feedback and make decisions individually or in small groups.</w:t>
            </w:r>
          </w:p>
          <w:p w:rsidR="009D2CBD" w:rsidRPr="00F31743" w:rsidRDefault="008A743B" w:rsidP="0023046F">
            <w:pPr>
              <w:pStyle w:val="ListParagraph"/>
              <w:widowControl/>
              <w:numPr>
                <w:ilvl w:val="0"/>
                <w:numId w:val="19"/>
              </w:numPr>
              <w:ind w:left="264" w:hanging="213"/>
              <w:rPr>
                <w:rFonts w:ascii="Arial Narrow" w:hAnsi="Arial Narrow" w:cs="Arial"/>
                <w:sz w:val="20"/>
                <w:szCs w:val="20"/>
              </w:rPr>
            </w:pPr>
            <w:r>
              <w:rPr>
                <w:rFonts w:ascii="Arial Narrow" w:hAnsi="Arial Narrow" w:cs="Arial"/>
                <w:sz w:val="20"/>
                <w:szCs w:val="20"/>
              </w:rPr>
              <w:t xml:space="preserve">Walk through the </w:t>
            </w:r>
            <w:r w:rsidR="009D2CBD" w:rsidRPr="00F31743">
              <w:rPr>
                <w:rFonts w:ascii="Arial Narrow" w:hAnsi="Arial Narrow" w:cs="Arial"/>
                <w:sz w:val="20"/>
                <w:szCs w:val="20"/>
              </w:rPr>
              <w:t xml:space="preserve">problem-solving </w:t>
            </w:r>
            <w:r>
              <w:rPr>
                <w:rFonts w:ascii="Arial Narrow" w:hAnsi="Arial Narrow" w:cs="Arial"/>
                <w:sz w:val="20"/>
                <w:szCs w:val="20"/>
              </w:rPr>
              <w:t xml:space="preserve">steps </w:t>
            </w:r>
            <w:r w:rsidR="009D2CBD" w:rsidRPr="00F31743">
              <w:rPr>
                <w:rFonts w:ascii="Arial Narrow" w:hAnsi="Arial Narrow" w:cs="Arial"/>
                <w:sz w:val="20"/>
                <w:szCs w:val="20"/>
              </w:rPr>
              <w:t>in response to situations in science, technology and engineering.</w:t>
            </w:r>
          </w:p>
          <w:p w:rsidR="009D2CBD" w:rsidRPr="00F31743" w:rsidRDefault="009D2CBD" w:rsidP="0023046F">
            <w:pPr>
              <w:pStyle w:val="ListParagraph"/>
              <w:widowControl/>
              <w:numPr>
                <w:ilvl w:val="0"/>
                <w:numId w:val="19"/>
              </w:numPr>
              <w:ind w:left="264" w:hanging="213"/>
              <w:rPr>
                <w:rFonts w:ascii="Arial Narrow" w:hAnsi="Arial Narrow" w:cs="Arial"/>
                <w:sz w:val="20"/>
                <w:szCs w:val="20"/>
              </w:rPr>
            </w:pPr>
            <w:r w:rsidRPr="00F31743">
              <w:rPr>
                <w:rFonts w:ascii="Arial Narrow" w:hAnsi="Arial Narrow" w:cs="Arial"/>
                <w:sz w:val="20"/>
                <w:szCs w:val="20"/>
              </w:rPr>
              <w:t>Engage students in small group discussions about  responsible decision making regarding our environment (e.g., recycling an item versus throwing it out; re-using scrap paper for art projects to reduce the amount of trees vs. always using new paper)</w:t>
            </w:r>
            <w:r>
              <w:rPr>
                <w:rFonts w:ascii="Arial Narrow" w:hAnsi="Arial Narrow" w:cs="Arial"/>
                <w:sz w:val="20"/>
                <w:szCs w:val="20"/>
              </w:rPr>
              <w:t>.</w:t>
            </w:r>
          </w:p>
        </w:tc>
      </w:tr>
    </w:tbl>
    <w:p w:rsidR="00BE0852" w:rsidRDefault="00BE0852" w:rsidP="00634BC5">
      <w:pPr>
        <w:ind w:left="720"/>
      </w:pPr>
    </w:p>
    <w:p w:rsidR="00634BC5" w:rsidRPr="00A64CB6" w:rsidRDefault="00B341D1" w:rsidP="00634BC5">
      <w:pPr>
        <w:ind w:left="720"/>
        <w:rPr>
          <w:b/>
        </w:rPr>
      </w:pPr>
      <w:hyperlink w:anchor="_top" w:history="1">
        <w:r w:rsidR="00634BC5" w:rsidRPr="004D3F7B">
          <w:rPr>
            <w:color w:val="FF0000"/>
            <w:sz w:val="20"/>
            <w:szCs w:val="20"/>
          </w:rPr>
          <w:t>Back to Top</w:t>
        </w:r>
      </w:hyperlink>
    </w:p>
    <w:p w:rsidR="009D2CBD" w:rsidRDefault="009D2CBD" w:rsidP="0023046F"/>
    <w:p w:rsidR="009D2CBD" w:rsidRDefault="009D2CBD" w:rsidP="00835C55">
      <w:pPr>
        <w:pStyle w:val="ListParagraph"/>
        <w:numPr>
          <w:ilvl w:val="0"/>
          <w:numId w:val="32"/>
        </w:numPr>
        <w:ind w:left="720"/>
        <w:rPr>
          <w:rFonts w:ascii="Times New Roman" w:hAnsi="Times New Roman"/>
          <w:b/>
          <w:bCs/>
          <w:iCs/>
          <w:sz w:val="24"/>
          <w:szCs w:val="24"/>
        </w:rPr>
      </w:pPr>
      <w:r w:rsidRPr="006B5B2B">
        <w:rPr>
          <w:rFonts w:ascii="Times New Roman" w:hAnsi="Times New Roman"/>
          <w:b/>
          <w:bCs/>
          <w:iCs/>
          <w:sz w:val="24"/>
          <w:szCs w:val="24"/>
        </w:rPr>
        <w:t xml:space="preserve">SEL integrated with English Language </w:t>
      </w:r>
      <w:r>
        <w:rPr>
          <w:rFonts w:ascii="Times New Roman" w:hAnsi="Times New Roman"/>
          <w:b/>
          <w:bCs/>
          <w:iCs/>
          <w:sz w:val="24"/>
          <w:szCs w:val="24"/>
        </w:rPr>
        <w:t>Arts (ELA)</w:t>
      </w:r>
    </w:p>
    <w:p w:rsidR="009D2CBD" w:rsidRDefault="009D2CBD" w:rsidP="0023046F">
      <w:pPr>
        <w:pStyle w:val="ListParagraph"/>
        <w:ind w:left="1350"/>
        <w:rPr>
          <w:rFonts w:ascii="Times New Roman" w:hAnsi="Times New Roman"/>
          <w:b/>
          <w:bCs/>
          <w:iCs/>
          <w:sz w:val="24"/>
          <w:szCs w:val="24"/>
        </w:rPr>
      </w:pPr>
    </w:p>
    <w:p w:rsidR="009D2CBD" w:rsidRPr="006B5B2B" w:rsidRDefault="009D2CBD" w:rsidP="00835C55">
      <w:pPr>
        <w:ind w:left="720"/>
        <w:rPr>
          <w:bCs/>
          <w:iCs/>
        </w:rPr>
      </w:pPr>
      <w:r w:rsidRPr="006B5B2B">
        <w:rPr>
          <w:bCs/>
          <w:iCs/>
        </w:rPr>
        <w:t xml:space="preserve">The chart below provides a few </w:t>
      </w:r>
      <w:r>
        <w:rPr>
          <w:bCs/>
          <w:iCs/>
        </w:rPr>
        <w:t>examples of learning activities educators could conduct in a high school E</w:t>
      </w:r>
      <w:r w:rsidR="00F14503">
        <w:rPr>
          <w:bCs/>
          <w:iCs/>
        </w:rPr>
        <w:t>L</w:t>
      </w:r>
      <w:r>
        <w:rPr>
          <w:bCs/>
          <w:iCs/>
        </w:rPr>
        <w:t xml:space="preserve">A class that would support content </w:t>
      </w:r>
      <w:r w:rsidR="00634BC5">
        <w:rPr>
          <w:bCs/>
          <w:iCs/>
        </w:rPr>
        <w:t>skills and knowledge and social</w:t>
      </w:r>
      <w:r>
        <w:rPr>
          <w:bCs/>
          <w:iCs/>
        </w:rPr>
        <w:t xml:space="preserve"> and emotional learning competencies.</w:t>
      </w:r>
    </w:p>
    <w:p w:rsidR="009D2CBD" w:rsidRDefault="009D2CBD" w:rsidP="00634BC5">
      <w:pPr>
        <w:ind w:left="1440"/>
      </w:pPr>
      <w: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5686"/>
      </w:tblGrid>
      <w:tr w:rsidR="009D2CBD" w:rsidRPr="00DA6B1E" w:rsidTr="00835C55">
        <w:tc>
          <w:tcPr>
            <w:tcW w:w="3600" w:type="dxa"/>
          </w:tcPr>
          <w:p w:rsidR="009D2CBD" w:rsidRPr="009D2CBD" w:rsidRDefault="009D2CBD" w:rsidP="0023046F">
            <w:pPr>
              <w:ind w:left="630"/>
              <w:jc w:val="both"/>
              <w:rPr>
                <w:rFonts w:ascii="Arial Narrow" w:hAnsi="Arial Narrow" w:cs="Arial"/>
                <w:sz w:val="20"/>
                <w:szCs w:val="20"/>
              </w:rPr>
            </w:pPr>
          </w:p>
        </w:tc>
        <w:tc>
          <w:tcPr>
            <w:tcW w:w="5760" w:type="dxa"/>
          </w:tcPr>
          <w:p w:rsidR="009D2CBD" w:rsidRPr="00DA6B1E" w:rsidRDefault="009D2CBD" w:rsidP="0023046F">
            <w:pPr>
              <w:ind w:left="630"/>
              <w:jc w:val="center"/>
              <w:rPr>
                <w:rFonts w:ascii="Arial" w:hAnsi="Arial" w:cs="Arial"/>
                <w:b/>
                <w:sz w:val="18"/>
                <w:szCs w:val="18"/>
              </w:rPr>
            </w:pPr>
            <w:r w:rsidRPr="00DA6B1E">
              <w:rPr>
                <w:rFonts w:ascii="Arial" w:hAnsi="Arial" w:cs="Arial"/>
                <w:b/>
                <w:sz w:val="18"/>
                <w:szCs w:val="18"/>
              </w:rPr>
              <w:t xml:space="preserve">English Language Arts </w:t>
            </w:r>
          </w:p>
          <w:p w:rsidR="009D2CBD" w:rsidRPr="00DA6B1E" w:rsidRDefault="009D2CBD" w:rsidP="0023046F">
            <w:pPr>
              <w:ind w:left="630"/>
              <w:jc w:val="center"/>
              <w:rPr>
                <w:rFonts w:ascii="Arial" w:hAnsi="Arial" w:cs="Arial"/>
                <w:sz w:val="18"/>
                <w:szCs w:val="18"/>
              </w:rPr>
            </w:pPr>
            <w:r w:rsidRPr="00DA6B1E">
              <w:rPr>
                <w:rFonts w:ascii="Arial" w:hAnsi="Arial" w:cs="Arial"/>
                <w:sz w:val="18"/>
                <w:szCs w:val="18"/>
              </w:rPr>
              <w:t>(e.g.</w:t>
            </w:r>
            <w:r w:rsidR="00123B4E">
              <w:rPr>
                <w:rFonts w:ascii="Arial" w:hAnsi="Arial" w:cs="Arial"/>
                <w:sz w:val="18"/>
                <w:szCs w:val="18"/>
              </w:rPr>
              <w:t>,</w:t>
            </w:r>
            <w:r w:rsidRPr="00DA6B1E">
              <w:rPr>
                <w:rFonts w:ascii="Arial" w:hAnsi="Arial" w:cs="Arial"/>
                <w:sz w:val="18"/>
                <w:szCs w:val="18"/>
              </w:rPr>
              <w:t xml:space="preserve"> high school)</w:t>
            </w:r>
          </w:p>
        </w:tc>
      </w:tr>
      <w:tr w:rsidR="009D2CBD" w:rsidRPr="00DA6B1E" w:rsidTr="00835C55">
        <w:tc>
          <w:tcPr>
            <w:tcW w:w="3600" w:type="dxa"/>
          </w:tcPr>
          <w:p w:rsidR="00F54BA7" w:rsidRPr="00F61829" w:rsidRDefault="00F54BA7" w:rsidP="00C943D4">
            <w:pPr>
              <w:rPr>
                <w:rFonts w:ascii="Arial Narrow" w:hAnsi="Arial Narrow" w:cs="Arial"/>
                <w:i/>
                <w:sz w:val="20"/>
                <w:szCs w:val="20"/>
              </w:rPr>
            </w:pPr>
            <w:r w:rsidRPr="00F61829">
              <w:rPr>
                <w:rFonts w:ascii="Arial Narrow" w:hAnsi="Arial Narrow" w:cs="Arial"/>
                <w:i/>
                <w:sz w:val="20"/>
                <w:szCs w:val="20"/>
              </w:rPr>
              <w:t>Self-</w:t>
            </w:r>
            <w:r>
              <w:rPr>
                <w:rFonts w:ascii="Arial Narrow" w:hAnsi="Arial Narrow" w:cs="Arial"/>
                <w:i/>
                <w:sz w:val="20"/>
                <w:szCs w:val="20"/>
              </w:rPr>
              <w:t>A</w:t>
            </w:r>
            <w:r w:rsidRPr="00F61829">
              <w:rPr>
                <w:rFonts w:ascii="Arial Narrow" w:hAnsi="Arial Narrow" w:cs="Arial"/>
                <w:i/>
                <w:sz w:val="20"/>
                <w:szCs w:val="20"/>
              </w:rPr>
              <w:t>wareness</w:t>
            </w:r>
          </w:p>
          <w:p w:rsidR="00F54BA7" w:rsidRPr="00F61829" w:rsidRDefault="00F54BA7" w:rsidP="00F54BA7">
            <w:pPr>
              <w:ind w:left="72"/>
              <w:rPr>
                <w:rFonts w:ascii="Arial Narrow" w:hAnsi="Arial Narrow" w:cs="Arial"/>
                <w:bCs/>
                <w:iCs/>
                <w:sz w:val="20"/>
                <w:szCs w:val="20"/>
              </w:rPr>
            </w:pPr>
          </w:p>
          <w:p w:rsidR="00F54BA7" w:rsidRPr="00F61829" w:rsidRDefault="00F54BA7" w:rsidP="00C943D4">
            <w:pPr>
              <w:rPr>
                <w:rFonts w:ascii="Arial Narrow" w:hAnsi="Arial Narrow" w:cs="Arial"/>
                <w:sz w:val="20"/>
                <w:szCs w:val="20"/>
              </w:rPr>
            </w:pPr>
            <w:r>
              <w:rPr>
                <w:rFonts w:ascii="Arial Narrow" w:hAnsi="Arial Narrow" w:cs="Arial"/>
                <w:bCs/>
                <w:iCs/>
                <w:sz w:val="20"/>
                <w:szCs w:val="20"/>
              </w:rPr>
              <w:t xml:space="preserve">The ability to accurately assess one’s strengths and limitations and identify emotions is essential for students to develop self-efficacy </w:t>
            </w:r>
            <w:r w:rsidRPr="00F61829">
              <w:rPr>
                <w:rFonts w:ascii="Arial Narrow" w:hAnsi="Arial Narrow" w:cs="Arial"/>
                <w:bCs/>
                <w:iCs/>
                <w:sz w:val="20"/>
                <w:szCs w:val="20"/>
              </w:rPr>
              <w:t xml:space="preserve">skills </w:t>
            </w:r>
            <w:r>
              <w:rPr>
                <w:rFonts w:ascii="Arial Narrow" w:hAnsi="Arial Narrow" w:cs="Arial"/>
                <w:bCs/>
                <w:iCs/>
                <w:sz w:val="20"/>
                <w:szCs w:val="20"/>
              </w:rPr>
              <w:t xml:space="preserve">in order </w:t>
            </w:r>
            <w:r w:rsidRPr="00F61829">
              <w:rPr>
                <w:rFonts w:ascii="Arial Narrow" w:hAnsi="Arial Narrow" w:cs="Arial"/>
                <w:bCs/>
                <w:iCs/>
                <w:sz w:val="20"/>
                <w:szCs w:val="20"/>
              </w:rPr>
              <w:t xml:space="preserve">to complete </w:t>
            </w:r>
            <w:r>
              <w:rPr>
                <w:rFonts w:ascii="Arial Narrow" w:hAnsi="Arial Narrow" w:cs="Arial"/>
                <w:bCs/>
                <w:iCs/>
                <w:sz w:val="20"/>
                <w:szCs w:val="20"/>
              </w:rPr>
              <w:t xml:space="preserve">ELA </w:t>
            </w:r>
            <w:r w:rsidRPr="00F61829">
              <w:rPr>
                <w:rFonts w:ascii="Arial Narrow" w:hAnsi="Arial Narrow" w:cs="Arial"/>
                <w:bCs/>
                <w:iCs/>
                <w:sz w:val="20"/>
                <w:szCs w:val="20"/>
              </w:rPr>
              <w:t>academic assignments.</w:t>
            </w:r>
          </w:p>
          <w:p w:rsidR="009D2CBD" w:rsidRPr="009D2CBD" w:rsidRDefault="009D2CBD" w:rsidP="0023046F">
            <w:pPr>
              <w:ind w:left="630"/>
              <w:rPr>
                <w:rFonts w:ascii="Arial Narrow" w:hAnsi="Arial Narrow" w:cs="Arial"/>
                <w:i/>
                <w:sz w:val="20"/>
                <w:szCs w:val="20"/>
              </w:rPr>
            </w:pPr>
          </w:p>
          <w:p w:rsidR="009D2CBD" w:rsidRPr="009D2CBD" w:rsidRDefault="009D2CBD" w:rsidP="0023046F">
            <w:pPr>
              <w:ind w:left="630"/>
              <w:rPr>
                <w:rFonts w:ascii="Arial Narrow" w:hAnsi="Arial Narrow" w:cs="Arial"/>
                <w:bCs/>
                <w:iCs/>
                <w:sz w:val="20"/>
                <w:szCs w:val="20"/>
              </w:rPr>
            </w:pPr>
          </w:p>
        </w:tc>
        <w:tc>
          <w:tcPr>
            <w:tcW w:w="5760" w:type="dxa"/>
          </w:tcPr>
          <w:p w:rsidR="009D2CBD" w:rsidRPr="009D2CBD" w:rsidRDefault="009D2CBD" w:rsidP="0023046F">
            <w:pPr>
              <w:pStyle w:val="ListParagraph"/>
              <w:numPr>
                <w:ilvl w:val="0"/>
                <w:numId w:val="33"/>
              </w:numPr>
              <w:tabs>
                <w:tab w:val="left" w:pos="193"/>
              </w:tabs>
              <w:ind w:left="193" w:hanging="180"/>
              <w:rPr>
                <w:rFonts w:ascii="Arial Narrow" w:hAnsi="Arial Narrow" w:cs="Arial"/>
                <w:sz w:val="20"/>
                <w:szCs w:val="20"/>
              </w:rPr>
            </w:pPr>
            <w:r w:rsidRPr="009D2CBD">
              <w:rPr>
                <w:rFonts w:ascii="Arial Narrow" w:hAnsi="Arial Narrow" w:cs="Arial"/>
                <w:sz w:val="20"/>
                <w:szCs w:val="20"/>
              </w:rPr>
              <w:t>Use a literature selection to have students identify with a time they may have had the same feelings as a character and ask them to discuss in small groups (or write in their journals or on an essay question) how they handled those situations.</w:t>
            </w:r>
          </w:p>
          <w:p w:rsidR="009D2CBD" w:rsidRPr="00DA6B1E" w:rsidRDefault="009D2CBD" w:rsidP="0023046F">
            <w:pPr>
              <w:numPr>
                <w:ilvl w:val="0"/>
                <w:numId w:val="15"/>
              </w:numPr>
              <w:ind w:left="193" w:hanging="193"/>
              <w:contextualSpacing/>
              <w:rPr>
                <w:rFonts w:ascii="Arial" w:hAnsi="Arial" w:cs="Arial"/>
                <w:sz w:val="18"/>
                <w:szCs w:val="18"/>
              </w:rPr>
            </w:pPr>
            <w:r w:rsidRPr="009D2CBD">
              <w:rPr>
                <w:rFonts w:ascii="Arial Narrow" w:hAnsi="Arial Narrow" w:cs="Arial"/>
                <w:sz w:val="20"/>
                <w:szCs w:val="20"/>
              </w:rPr>
              <w:t>Use a novel or short story to discuss the characters’ feelings and how those feelings affected others and ultimately the outcome of the story.</w:t>
            </w:r>
          </w:p>
        </w:tc>
      </w:tr>
      <w:tr w:rsidR="009D2CBD" w:rsidRPr="00DA6B1E" w:rsidTr="00835C55">
        <w:tc>
          <w:tcPr>
            <w:tcW w:w="3600" w:type="dxa"/>
          </w:tcPr>
          <w:p w:rsidR="009D2CBD" w:rsidRPr="009D2CBD" w:rsidRDefault="009D2CBD" w:rsidP="0023046F">
            <w:pPr>
              <w:rPr>
                <w:rFonts w:ascii="Arial Narrow" w:hAnsi="Arial Narrow" w:cs="Arial"/>
                <w:i/>
                <w:sz w:val="20"/>
                <w:szCs w:val="20"/>
              </w:rPr>
            </w:pPr>
            <w:r w:rsidRPr="009D2CBD">
              <w:rPr>
                <w:rFonts w:ascii="Arial Narrow" w:hAnsi="Arial Narrow" w:cs="Arial"/>
                <w:i/>
                <w:sz w:val="20"/>
                <w:szCs w:val="20"/>
              </w:rPr>
              <w:t>Self-Management</w:t>
            </w:r>
          </w:p>
          <w:p w:rsidR="009D2CBD" w:rsidRDefault="009D2CBD" w:rsidP="0023046F">
            <w:pPr>
              <w:ind w:left="630"/>
              <w:rPr>
                <w:rFonts w:ascii="Arial Narrow" w:hAnsi="Arial Narrow" w:cs="Arial"/>
                <w:bCs/>
                <w:iCs/>
                <w:sz w:val="20"/>
                <w:szCs w:val="20"/>
              </w:rPr>
            </w:pPr>
          </w:p>
          <w:p w:rsidR="009D2CBD" w:rsidRPr="009D2CBD" w:rsidRDefault="00F54BA7" w:rsidP="0023046F">
            <w:pPr>
              <w:rPr>
                <w:rFonts w:ascii="Arial Narrow" w:hAnsi="Arial Narrow" w:cs="Arial"/>
                <w:i/>
                <w:sz w:val="20"/>
                <w:szCs w:val="20"/>
              </w:rPr>
            </w:pPr>
            <w:r>
              <w:rPr>
                <w:rFonts w:ascii="Arial Narrow" w:hAnsi="Arial Narrow" w:cs="Arial"/>
                <w:bCs/>
                <w:iCs/>
                <w:sz w:val="20"/>
                <w:szCs w:val="20"/>
              </w:rPr>
              <w:t>Self-management</w:t>
            </w:r>
            <w:r w:rsidRPr="00F61829">
              <w:rPr>
                <w:rFonts w:ascii="Arial Narrow" w:hAnsi="Arial Narrow" w:cs="Arial"/>
                <w:bCs/>
                <w:iCs/>
                <w:sz w:val="20"/>
                <w:szCs w:val="20"/>
              </w:rPr>
              <w:t xml:space="preserve"> skills </w:t>
            </w:r>
            <w:r>
              <w:rPr>
                <w:rFonts w:ascii="Arial Narrow" w:hAnsi="Arial Narrow" w:cs="Arial"/>
                <w:bCs/>
                <w:iCs/>
                <w:sz w:val="20"/>
                <w:szCs w:val="20"/>
              </w:rPr>
              <w:t xml:space="preserve">are necessary for students to master ways to </w:t>
            </w:r>
            <w:r w:rsidRPr="00F61829">
              <w:rPr>
                <w:rFonts w:ascii="Arial Narrow" w:hAnsi="Arial Narrow" w:cs="Arial"/>
                <w:bCs/>
                <w:iCs/>
                <w:sz w:val="20"/>
                <w:szCs w:val="20"/>
              </w:rPr>
              <w:t>calm themselves and focus their attention sufficiently so that they can effectively participate in learning, including ELA learning</w:t>
            </w:r>
            <w:r>
              <w:rPr>
                <w:rFonts w:ascii="Arial Narrow" w:hAnsi="Arial Narrow" w:cs="Arial"/>
                <w:bCs/>
                <w:iCs/>
                <w:sz w:val="20"/>
                <w:szCs w:val="20"/>
              </w:rPr>
              <w:t>.</w:t>
            </w:r>
          </w:p>
        </w:tc>
        <w:tc>
          <w:tcPr>
            <w:tcW w:w="5760" w:type="dxa"/>
          </w:tcPr>
          <w:p w:rsidR="009D2CBD" w:rsidRPr="009D2CBD" w:rsidRDefault="009D2CBD" w:rsidP="00C943D4">
            <w:pPr>
              <w:pStyle w:val="ListParagraph"/>
              <w:numPr>
                <w:ilvl w:val="0"/>
                <w:numId w:val="33"/>
              </w:numPr>
              <w:tabs>
                <w:tab w:val="left" w:pos="193"/>
              </w:tabs>
              <w:ind w:left="193" w:hanging="180"/>
              <w:rPr>
                <w:rFonts w:ascii="Arial Narrow" w:hAnsi="Arial Narrow" w:cs="Arial"/>
                <w:sz w:val="20"/>
                <w:szCs w:val="20"/>
              </w:rPr>
            </w:pPr>
            <w:r w:rsidRPr="009D2CBD">
              <w:rPr>
                <w:rFonts w:ascii="Arial Narrow" w:hAnsi="Arial Narrow" w:cs="Arial"/>
                <w:sz w:val="20"/>
                <w:szCs w:val="20"/>
              </w:rPr>
              <w:t xml:space="preserve">Over the course of several weeks, have students work on individual goal projects using goals they identify for themselves.  Have them monitor and document their progress for several </w:t>
            </w:r>
            <w:proofErr w:type="gramStart"/>
            <w:r w:rsidRPr="009D2CBD">
              <w:rPr>
                <w:rFonts w:ascii="Arial Narrow" w:hAnsi="Arial Narrow" w:cs="Arial"/>
                <w:sz w:val="20"/>
                <w:szCs w:val="20"/>
              </w:rPr>
              <w:t>weeks.</w:t>
            </w:r>
            <w:proofErr w:type="gramEnd"/>
          </w:p>
          <w:p w:rsidR="009D2CBD" w:rsidRPr="009D2CBD" w:rsidRDefault="009D2CBD" w:rsidP="00C943D4">
            <w:pPr>
              <w:pStyle w:val="ListParagraph"/>
              <w:numPr>
                <w:ilvl w:val="0"/>
                <w:numId w:val="33"/>
              </w:numPr>
              <w:tabs>
                <w:tab w:val="left" w:pos="193"/>
              </w:tabs>
              <w:ind w:left="193" w:hanging="180"/>
              <w:rPr>
                <w:rFonts w:ascii="Arial Narrow" w:hAnsi="Arial Narrow" w:cs="Arial"/>
                <w:sz w:val="20"/>
                <w:szCs w:val="20"/>
              </w:rPr>
            </w:pPr>
            <w:r w:rsidRPr="009D2CBD">
              <w:rPr>
                <w:rFonts w:ascii="Arial Narrow" w:hAnsi="Arial Narrow" w:cs="Arial"/>
                <w:sz w:val="20"/>
                <w:szCs w:val="20"/>
              </w:rPr>
              <w:t xml:space="preserve">Use literature to discuss how characters persevered through hard times to turn their lives around or reach a goal. </w:t>
            </w:r>
          </w:p>
          <w:p w:rsidR="009D2CBD" w:rsidRPr="00C943D4" w:rsidRDefault="009D2CBD" w:rsidP="00C943D4">
            <w:pPr>
              <w:pStyle w:val="ListParagraph"/>
              <w:numPr>
                <w:ilvl w:val="0"/>
                <w:numId w:val="33"/>
              </w:numPr>
              <w:tabs>
                <w:tab w:val="left" w:pos="193"/>
              </w:tabs>
              <w:ind w:left="193" w:hanging="180"/>
              <w:rPr>
                <w:rFonts w:ascii="Arial Narrow" w:hAnsi="Arial Narrow" w:cs="Arial"/>
                <w:sz w:val="20"/>
                <w:szCs w:val="20"/>
              </w:rPr>
            </w:pPr>
          </w:p>
        </w:tc>
      </w:tr>
      <w:tr w:rsidR="009D2CBD" w:rsidRPr="00DA6B1E" w:rsidTr="00835C55">
        <w:tc>
          <w:tcPr>
            <w:tcW w:w="3600" w:type="dxa"/>
          </w:tcPr>
          <w:p w:rsidR="009D2CBD" w:rsidRPr="009D2CBD" w:rsidRDefault="009D2CBD" w:rsidP="0023046F">
            <w:pPr>
              <w:rPr>
                <w:rFonts w:ascii="Arial Narrow" w:hAnsi="Arial Narrow" w:cs="Arial"/>
                <w:i/>
                <w:sz w:val="20"/>
                <w:szCs w:val="20"/>
              </w:rPr>
            </w:pPr>
            <w:r w:rsidRPr="009D2CBD">
              <w:rPr>
                <w:rFonts w:ascii="Arial Narrow" w:hAnsi="Arial Narrow" w:cs="Arial"/>
                <w:i/>
                <w:sz w:val="20"/>
                <w:szCs w:val="20"/>
              </w:rPr>
              <w:t>Social Awareness</w:t>
            </w:r>
          </w:p>
          <w:p w:rsidR="009D2CBD" w:rsidRDefault="009D2CBD" w:rsidP="0023046F">
            <w:pPr>
              <w:ind w:left="630"/>
              <w:rPr>
                <w:rFonts w:ascii="Arial Narrow" w:hAnsi="Arial Narrow" w:cs="Arial"/>
                <w:bCs/>
                <w:iCs/>
                <w:sz w:val="20"/>
                <w:szCs w:val="20"/>
              </w:rPr>
            </w:pPr>
          </w:p>
          <w:p w:rsidR="009D2CBD" w:rsidRPr="00F14503" w:rsidRDefault="009D2CBD">
            <w:pPr>
              <w:rPr>
                <w:rFonts w:ascii="Arial Narrow" w:hAnsi="Arial Narrow" w:cs="Arial"/>
                <w:sz w:val="20"/>
                <w:szCs w:val="20"/>
              </w:rPr>
            </w:pPr>
            <w:r w:rsidRPr="009D2CBD">
              <w:rPr>
                <w:rFonts w:ascii="Arial Narrow" w:hAnsi="Arial Narrow" w:cs="Arial"/>
                <w:bCs/>
                <w:iCs/>
                <w:sz w:val="20"/>
                <w:szCs w:val="20"/>
              </w:rPr>
              <w:t xml:space="preserve">Writing </w:t>
            </w:r>
            <w:r w:rsidR="00123B4E">
              <w:rPr>
                <w:rFonts w:ascii="Arial Narrow" w:hAnsi="Arial Narrow" w:cs="Arial"/>
                <w:bCs/>
                <w:iCs/>
                <w:sz w:val="20"/>
                <w:szCs w:val="20"/>
              </w:rPr>
              <w:t xml:space="preserve">is impacted by </w:t>
            </w:r>
            <w:r w:rsidRPr="009D2CBD">
              <w:rPr>
                <w:rFonts w:ascii="Arial Narrow" w:hAnsi="Arial Narrow" w:cs="Arial"/>
                <w:bCs/>
                <w:iCs/>
                <w:sz w:val="20"/>
                <w:szCs w:val="20"/>
              </w:rPr>
              <w:t xml:space="preserve">the ability to take the perspective of the reader. Characters in </w:t>
            </w:r>
            <w:r w:rsidRPr="009D2CBD">
              <w:rPr>
                <w:rFonts w:ascii="Arial Narrow" w:hAnsi="Arial Narrow" w:cs="Arial"/>
                <w:bCs/>
                <w:iCs/>
                <w:sz w:val="20"/>
                <w:szCs w:val="20"/>
              </w:rPr>
              <w:lastRenderedPageBreak/>
              <w:t xml:space="preserve">literature also represent different perspectives of a story. Perspective taking is an essential part of the SEL core competency of social awareness.  </w:t>
            </w:r>
          </w:p>
        </w:tc>
        <w:tc>
          <w:tcPr>
            <w:tcW w:w="5760" w:type="dxa"/>
          </w:tcPr>
          <w:p w:rsidR="009D2CBD" w:rsidRPr="009D2CBD" w:rsidRDefault="009D2CBD" w:rsidP="0023046F">
            <w:pPr>
              <w:pStyle w:val="ListParagraph"/>
              <w:numPr>
                <w:ilvl w:val="0"/>
                <w:numId w:val="34"/>
              </w:numPr>
              <w:ind w:left="193" w:hanging="193"/>
              <w:rPr>
                <w:rFonts w:ascii="Arial Narrow" w:hAnsi="Arial Narrow" w:cs="Arial"/>
                <w:sz w:val="20"/>
                <w:szCs w:val="20"/>
              </w:rPr>
            </w:pPr>
            <w:r w:rsidRPr="009D2CBD">
              <w:rPr>
                <w:rFonts w:ascii="Arial Narrow" w:hAnsi="Arial Narrow" w:cs="Arial"/>
                <w:sz w:val="20"/>
                <w:szCs w:val="20"/>
              </w:rPr>
              <w:lastRenderedPageBreak/>
              <w:t>Lead class project connected to literature to promote awareness of the rights of others.</w:t>
            </w:r>
          </w:p>
          <w:p w:rsidR="009D2CBD" w:rsidRPr="009D2CBD" w:rsidRDefault="009D2CBD" w:rsidP="0023046F">
            <w:pPr>
              <w:numPr>
                <w:ilvl w:val="0"/>
                <w:numId w:val="17"/>
              </w:numPr>
              <w:ind w:left="193" w:hanging="180"/>
              <w:rPr>
                <w:rFonts w:ascii="Arial Narrow" w:hAnsi="Arial Narrow" w:cs="Arial"/>
                <w:sz w:val="20"/>
                <w:szCs w:val="20"/>
              </w:rPr>
            </w:pPr>
            <w:r w:rsidRPr="009D2CBD">
              <w:rPr>
                <w:rFonts w:ascii="Arial Narrow" w:hAnsi="Arial Narrow" w:cs="Arial"/>
                <w:sz w:val="20"/>
                <w:szCs w:val="20"/>
              </w:rPr>
              <w:t>Discuss and analyze the origins and negative effects of stereotyping and prejudice, as reflected in literature.</w:t>
            </w:r>
          </w:p>
          <w:p w:rsidR="009D2CBD" w:rsidRPr="009D2CBD" w:rsidRDefault="009D2CBD" w:rsidP="0023046F">
            <w:pPr>
              <w:numPr>
                <w:ilvl w:val="0"/>
                <w:numId w:val="17"/>
              </w:numPr>
              <w:ind w:left="193" w:hanging="180"/>
              <w:rPr>
                <w:rFonts w:ascii="Arial Narrow" w:hAnsi="Arial Narrow" w:cs="Arial"/>
                <w:sz w:val="20"/>
                <w:szCs w:val="20"/>
              </w:rPr>
            </w:pPr>
            <w:r w:rsidRPr="009D2CBD">
              <w:rPr>
                <w:rFonts w:ascii="Arial Narrow" w:hAnsi="Arial Narrow" w:cs="Arial"/>
                <w:sz w:val="20"/>
                <w:szCs w:val="20"/>
              </w:rPr>
              <w:lastRenderedPageBreak/>
              <w:t>Study characters in literature that showed respect for others, served others, and discuss their example.</w:t>
            </w:r>
          </w:p>
          <w:p w:rsidR="009D2CBD" w:rsidRPr="00DA6B1E" w:rsidRDefault="009D2CBD" w:rsidP="0023046F">
            <w:pPr>
              <w:ind w:left="630"/>
              <w:rPr>
                <w:rFonts w:ascii="Arial" w:hAnsi="Arial" w:cs="Arial"/>
                <w:sz w:val="18"/>
                <w:szCs w:val="18"/>
              </w:rPr>
            </w:pPr>
          </w:p>
        </w:tc>
      </w:tr>
      <w:tr w:rsidR="009D2CBD" w:rsidRPr="00DA6B1E" w:rsidTr="00835C55">
        <w:tc>
          <w:tcPr>
            <w:tcW w:w="3600" w:type="dxa"/>
          </w:tcPr>
          <w:p w:rsidR="009D2CBD" w:rsidRPr="009D2CBD" w:rsidRDefault="009D2CBD" w:rsidP="0023046F">
            <w:pPr>
              <w:rPr>
                <w:rFonts w:ascii="Arial Narrow" w:hAnsi="Arial Narrow" w:cs="Arial"/>
                <w:i/>
                <w:sz w:val="20"/>
                <w:szCs w:val="20"/>
              </w:rPr>
            </w:pPr>
            <w:r w:rsidRPr="009D2CBD">
              <w:rPr>
                <w:rFonts w:ascii="Arial Narrow" w:hAnsi="Arial Narrow" w:cs="Arial"/>
                <w:i/>
                <w:sz w:val="20"/>
                <w:szCs w:val="20"/>
              </w:rPr>
              <w:lastRenderedPageBreak/>
              <w:t>Relationship Skills</w:t>
            </w:r>
          </w:p>
          <w:p w:rsidR="009D2CBD" w:rsidRPr="009D2CBD" w:rsidRDefault="009D2CBD" w:rsidP="0023046F">
            <w:pPr>
              <w:ind w:left="630"/>
              <w:rPr>
                <w:rFonts w:ascii="Arial Narrow" w:hAnsi="Arial Narrow" w:cs="Arial"/>
                <w:bCs/>
                <w:iCs/>
                <w:sz w:val="20"/>
                <w:szCs w:val="20"/>
              </w:rPr>
            </w:pPr>
          </w:p>
          <w:p w:rsidR="009D2CBD" w:rsidRPr="009D2CBD" w:rsidRDefault="00F54BA7" w:rsidP="0023046F">
            <w:pPr>
              <w:rPr>
                <w:rFonts w:ascii="Arial Narrow" w:hAnsi="Arial Narrow" w:cs="Arial"/>
                <w:i/>
                <w:sz w:val="20"/>
                <w:szCs w:val="20"/>
              </w:rPr>
            </w:pPr>
            <w:r>
              <w:rPr>
                <w:rFonts w:ascii="Arial Narrow" w:hAnsi="Arial Narrow" w:cs="Arial"/>
                <w:bCs/>
                <w:iCs/>
                <w:sz w:val="20"/>
                <w:szCs w:val="20"/>
              </w:rPr>
              <w:t>The ability to communicate clearly, listen well, and cooperate with others are skills that will enhance student capacity for effectively participating in ELA learning, including collaborative learning opportunities.</w:t>
            </w:r>
            <w:r w:rsidRPr="00F61829">
              <w:rPr>
                <w:rFonts w:ascii="Arial Narrow" w:hAnsi="Arial Narrow" w:cs="Arial"/>
                <w:bCs/>
                <w:iCs/>
                <w:sz w:val="20"/>
                <w:szCs w:val="20"/>
              </w:rPr>
              <w:t xml:space="preserve">  </w:t>
            </w:r>
          </w:p>
        </w:tc>
        <w:tc>
          <w:tcPr>
            <w:tcW w:w="5760" w:type="dxa"/>
          </w:tcPr>
          <w:p w:rsidR="009D2CBD" w:rsidRPr="009D2CBD" w:rsidRDefault="009D2CBD" w:rsidP="0023046F">
            <w:pPr>
              <w:numPr>
                <w:ilvl w:val="0"/>
                <w:numId w:val="18"/>
              </w:numPr>
              <w:ind w:left="193" w:hanging="180"/>
              <w:contextualSpacing/>
              <w:rPr>
                <w:rFonts w:ascii="Arial Narrow" w:hAnsi="Arial Narrow" w:cs="Arial"/>
                <w:sz w:val="20"/>
                <w:szCs w:val="20"/>
              </w:rPr>
            </w:pPr>
            <w:r w:rsidRPr="009D2CBD">
              <w:rPr>
                <w:rFonts w:ascii="Arial Narrow" w:hAnsi="Arial Narrow" w:cs="Arial"/>
                <w:sz w:val="20"/>
                <w:szCs w:val="20"/>
              </w:rPr>
              <w:t>Teach lessons to develop speaking and listening skills (e.g., how to identify and prepare one’s message, how to introduce oneself and be sure others are listening, how to speak loudly and clearly so that others can hear, etc.).</w:t>
            </w:r>
          </w:p>
          <w:p w:rsidR="009D2CBD" w:rsidRPr="009D2CBD" w:rsidRDefault="009D2CBD" w:rsidP="0023046F">
            <w:pPr>
              <w:numPr>
                <w:ilvl w:val="0"/>
                <w:numId w:val="18"/>
              </w:numPr>
              <w:ind w:left="193" w:hanging="193"/>
              <w:contextualSpacing/>
              <w:rPr>
                <w:rFonts w:ascii="Arial Narrow" w:hAnsi="Arial Narrow" w:cs="Arial"/>
                <w:sz w:val="20"/>
                <w:szCs w:val="20"/>
              </w:rPr>
            </w:pPr>
            <w:r w:rsidRPr="009D2CBD">
              <w:rPr>
                <w:rFonts w:ascii="Arial Narrow" w:hAnsi="Arial Narrow" w:cs="Arial"/>
                <w:sz w:val="20"/>
                <w:szCs w:val="20"/>
              </w:rPr>
              <w:t>Teach lessons on effective listening and give students chance to practice, taking turns in pair shares.</w:t>
            </w:r>
          </w:p>
          <w:p w:rsidR="009D2CBD" w:rsidRPr="00DA6B1E" w:rsidRDefault="009D2CBD" w:rsidP="0023046F">
            <w:pPr>
              <w:numPr>
                <w:ilvl w:val="0"/>
                <w:numId w:val="18"/>
              </w:numPr>
              <w:ind w:left="193" w:hanging="180"/>
              <w:contextualSpacing/>
              <w:rPr>
                <w:rFonts w:ascii="Arial" w:hAnsi="Arial" w:cs="Arial"/>
                <w:sz w:val="18"/>
                <w:szCs w:val="18"/>
              </w:rPr>
            </w:pPr>
            <w:r w:rsidRPr="009D2CBD">
              <w:rPr>
                <w:rFonts w:ascii="Arial Narrow" w:hAnsi="Arial Narrow" w:cs="Arial"/>
                <w:sz w:val="20"/>
                <w:szCs w:val="20"/>
              </w:rPr>
              <w:t>Teach lessons to develop listening, including nonverbal behavioral to show you are listening.</w:t>
            </w:r>
          </w:p>
        </w:tc>
      </w:tr>
      <w:tr w:rsidR="009D2CBD" w:rsidRPr="00DA6B1E" w:rsidTr="00835C55">
        <w:trPr>
          <w:trHeight w:val="1988"/>
        </w:trPr>
        <w:tc>
          <w:tcPr>
            <w:tcW w:w="3600" w:type="dxa"/>
          </w:tcPr>
          <w:p w:rsidR="009D2CBD" w:rsidRPr="009D2CBD" w:rsidRDefault="009D2CBD" w:rsidP="0023046F">
            <w:pPr>
              <w:rPr>
                <w:rFonts w:ascii="Arial Narrow" w:hAnsi="Arial Narrow" w:cs="Arial"/>
                <w:i/>
                <w:sz w:val="20"/>
                <w:szCs w:val="20"/>
              </w:rPr>
            </w:pPr>
            <w:r w:rsidRPr="009D2CBD">
              <w:rPr>
                <w:rFonts w:ascii="Arial Narrow" w:hAnsi="Arial Narrow" w:cs="Arial"/>
                <w:i/>
                <w:sz w:val="20"/>
                <w:szCs w:val="20"/>
              </w:rPr>
              <w:t>Responsible Decision</w:t>
            </w:r>
          </w:p>
          <w:p w:rsidR="009D2CBD" w:rsidRDefault="009D2CBD" w:rsidP="0023046F">
            <w:pPr>
              <w:ind w:left="630"/>
              <w:rPr>
                <w:rFonts w:ascii="Arial Narrow" w:hAnsi="Arial Narrow" w:cs="Arial"/>
                <w:bCs/>
                <w:iCs/>
                <w:sz w:val="20"/>
                <w:szCs w:val="20"/>
              </w:rPr>
            </w:pPr>
          </w:p>
          <w:p w:rsidR="009D2CBD" w:rsidRPr="009D2CBD" w:rsidRDefault="00F54BA7" w:rsidP="00C943D4">
            <w:pPr>
              <w:rPr>
                <w:rFonts w:ascii="Arial Narrow" w:hAnsi="Arial Narrow" w:cs="Arial"/>
                <w:i/>
                <w:sz w:val="20"/>
                <w:szCs w:val="20"/>
              </w:rPr>
            </w:pPr>
            <w:r>
              <w:rPr>
                <w:rFonts w:ascii="Arial Narrow" w:hAnsi="Arial Narrow" w:cs="Arial"/>
                <w:bCs/>
                <w:iCs/>
                <w:sz w:val="20"/>
                <w:szCs w:val="20"/>
              </w:rPr>
              <w:t>T</w:t>
            </w:r>
            <w:r w:rsidRPr="00F61829">
              <w:rPr>
                <w:rFonts w:ascii="Arial Narrow" w:hAnsi="Arial Narrow" w:cs="Arial"/>
                <w:bCs/>
                <w:iCs/>
                <w:sz w:val="20"/>
                <w:szCs w:val="20"/>
              </w:rPr>
              <w:t xml:space="preserve">he ability to evaluate options and make </w:t>
            </w:r>
            <w:r>
              <w:rPr>
                <w:rFonts w:ascii="Arial Narrow" w:hAnsi="Arial Narrow" w:cs="Arial"/>
                <w:bCs/>
                <w:iCs/>
                <w:sz w:val="20"/>
                <w:szCs w:val="20"/>
              </w:rPr>
              <w:t>constructive choices</w:t>
            </w:r>
            <w:r w:rsidRPr="00F61829">
              <w:rPr>
                <w:rFonts w:ascii="Arial Narrow" w:hAnsi="Arial Narrow" w:cs="Arial"/>
                <w:bCs/>
                <w:iCs/>
                <w:sz w:val="20"/>
                <w:szCs w:val="20"/>
              </w:rPr>
              <w:t xml:space="preserve"> to complete </w:t>
            </w:r>
            <w:r>
              <w:rPr>
                <w:rFonts w:ascii="Arial Narrow" w:hAnsi="Arial Narrow" w:cs="Arial"/>
                <w:bCs/>
                <w:iCs/>
                <w:sz w:val="20"/>
                <w:szCs w:val="20"/>
              </w:rPr>
              <w:t xml:space="preserve">ELA </w:t>
            </w:r>
            <w:r w:rsidRPr="00F61829">
              <w:rPr>
                <w:rFonts w:ascii="Arial Narrow" w:hAnsi="Arial Narrow" w:cs="Arial"/>
                <w:bCs/>
                <w:iCs/>
                <w:sz w:val="20"/>
                <w:szCs w:val="20"/>
              </w:rPr>
              <w:t>assignments</w:t>
            </w:r>
            <w:r>
              <w:rPr>
                <w:rFonts w:ascii="Arial Narrow" w:hAnsi="Arial Narrow" w:cs="Arial"/>
                <w:bCs/>
                <w:iCs/>
                <w:sz w:val="20"/>
                <w:szCs w:val="20"/>
              </w:rPr>
              <w:t xml:space="preserve"> can be fostered through analyzing situations and practicing problem solving.</w:t>
            </w:r>
          </w:p>
        </w:tc>
        <w:tc>
          <w:tcPr>
            <w:tcW w:w="5760" w:type="dxa"/>
          </w:tcPr>
          <w:p w:rsidR="009D2CBD" w:rsidRPr="009D2CBD" w:rsidRDefault="009D2CBD" w:rsidP="0023046F">
            <w:pPr>
              <w:numPr>
                <w:ilvl w:val="0"/>
                <w:numId w:val="19"/>
              </w:numPr>
              <w:ind w:left="193" w:hanging="180"/>
              <w:contextualSpacing/>
              <w:rPr>
                <w:rFonts w:ascii="Arial Narrow" w:hAnsi="Arial Narrow" w:cs="Arial"/>
                <w:sz w:val="20"/>
                <w:szCs w:val="20"/>
              </w:rPr>
            </w:pPr>
            <w:r w:rsidRPr="009D2CBD">
              <w:rPr>
                <w:rFonts w:ascii="Arial Narrow" w:hAnsi="Arial Narrow" w:cs="Arial"/>
                <w:sz w:val="20"/>
                <w:szCs w:val="20"/>
              </w:rPr>
              <w:t>Teach students a formula for making good decisions (e.g., stop, calm down, identify the problem, consider the alternatives, make a choice, try it out, re-evaluate).</w:t>
            </w:r>
          </w:p>
          <w:p w:rsidR="009D2CBD" w:rsidRPr="009D2CBD" w:rsidRDefault="009D2CBD" w:rsidP="0023046F">
            <w:pPr>
              <w:numPr>
                <w:ilvl w:val="0"/>
                <w:numId w:val="19"/>
              </w:numPr>
              <w:ind w:left="193" w:hanging="180"/>
              <w:contextualSpacing/>
              <w:rPr>
                <w:rFonts w:ascii="Arial Narrow" w:hAnsi="Arial Narrow" w:cs="Arial"/>
                <w:sz w:val="20"/>
                <w:szCs w:val="20"/>
              </w:rPr>
            </w:pPr>
            <w:r w:rsidRPr="009D2CBD">
              <w:rPr>
                <w:rFonts w:ascii="Arial Narrow" w:hAnsi="Arial Narrow" w:cs="Arial"/>
                <w:sz w:val="20"/>
                <w:szCs w:val="20"/>
              </w:rPr>
              <w:t>Ask students to apply the decision making formula to problems characters face in literature.</w:t>
            </w:r>
          </w:p>
          <w:p w:rsidR="009D2CBD" w:rsidRPr="009D2CBD" w:rsidRDefault="009D2CBD" w:rsidP="0023046F">
            <w:pPr>
              <w:numPr>
                <w:ilvl w:val="0"/>
                <w:numId w:val="19"/>
              </w:numPr>
              <w:ind w:left="193" w:hanging="180"/>
              <w:contextualSpacing/>
              <w:rPr>
                <w:rFonts w:ascii="Arial Narrow" w:hAnsi="Arial Narrow" w:cs="Arial"/>
                <w:sz w:val="20"/>
                <w:szCs w:val="20"/>
              </w:rPr>
            </w:pPr>
            <w:r w:rsidRPr="009D2CBD">
              <w:rPr>
                <w:rFonts w:ascii="Arial Narrow" w:hAnsi="Arial Narrow" w:cs="Arial"/>
                <w:sz w:val="20"/>
                <w:szCs w:val="20"/>
              </w:rPr>
              <w:t>Discuss higher order values demonstrated by figures in literature –being a good citizen, ways to help the community or country.</w:t>
            </w:r>
          </w:p>
          <w:p w:rsidR="009D2CBD" w:rsidRPr="00F14503" w:rsidRDefault="009D2CBD" w:rsidP="0023046F">
            <w:pPr>
              <w:numPr>
                <w:ilvl w:val="0"/>
                <w:numId w:val="19"/>
              </w:numPr>
              <w:ind w:left="193" w:hanging="180"/>
              <w:contextualSpacing/>
              <w:rPr>
                <w:rFonts w:ascii="Arial Narrow" w:hAnsi="Arial Narrow" w:cs="Arial"/>
                <w:sz w:val="20"/>
                <w:szCs w:val="20"/>
              </w:rPr>
            </w:pPr>
            <w:r w:rsidRPr="009D2CBD">
              <w:rPr>
                <w:rFonts w:ascii="Arial Narrow" w:hAnsi="Arial Narrow" w:cs="Arial"/>
                <w:sz w:val="20"/>
                <w:szCs w:val="20"/>
              </w:rPr>
              <w:t>Walk through the steps of problem-solving in response to situations in literature.</w:t>
            </w:r>
          </w:p>
        </w:tc>
      </w:tr>
    </w:tbl>
    <w:p w:rsidR="00BE0852" w:rsidRDefault="00BE0852" w:rsidP="00634BC5">
      <w:pPr>
        <w:ind w:left="720"/>
      </w:pPr>
    </w:p>
    <w:p w:rsidR="00634BC5" w:rsidRPr="00A64CB6" w:rsidRDefault="00B341D1" w:rsidP="00634BC5">
      <w:pPr>
        <w:ind w:left="720"/>
        <w:rPr>
          <w:b/>
        </w:rPr>
      </w:pPr>
      <w:hyperlink w:anchor="_top" w:history="1">
        <w:r w:rsidR="00634BC5" w:rsidRPr="004D3F7B">
          <w:rPr>
            <w:color w:val="FF0000"/>
            <w:sz w:val="20"/>
            <w:szCs w:val="20"/>
          </w:rPr>
          <w:t>Back to Top</w:t>
        </w:r>
      </w:hyperlink>
    </w:p>
    <w:p w:rsidR="009D4DB5" w:rsidRPr="009D4DB5" w:rsidRDefault="009D4DB5" w:rsidP="0023046F">
      <w:pPr>
        <w:pStyle w:val="NormalWeb"/>
        <w:spacing w:after="240" w:afterAutospacing="0"/>
        <w:rPr>
          <w:b/>
          <w:color w:val="000000"/>
          <w:u w:val="single"/>
        </w:rPr>
      </w:pPr>
    </w:p>
    <w:sectPr w:rsidR="009D4DB5" w:rsidRPr="009D4DB5" w:rsidSect="006225DC">
      <w:headerReference w:type="default" r:id="rId37"/>
      <w:footerReference w:type="default" r:id="rId38"/>
      <w:pgSz w:w="12240" w:h="15840"/>
      <w:pgMar w:top="108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1D1" w:rsidRDefault="00B341D1" w:rsidP="004176AD">
      <w:r>
        <w:separator/>
      </w:r>
    </w:p>
  </w:endnote>
  <w:endnote w:type="continuationSeparator" w:id="0">
    <w:p w:rsidR="00B341D1" w:rsidRDefault="00B341D1" w:rsidP="0041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339203"/>
      <w:docPartObj>
        <w:docPartGallery w:val="Page Numbers (Bottom of Page)"/>
        <w:docPartUnique/>
      </w:docPartObj>
    </w:sdtPr>
    <w:sdtEndPr>
      <w:rPr>
        <w:noProof/>
      </w:rPr>
    </w:sdtEndPr>
    <w:sdtContent>
      <w:p w:rsidR="00F6503B" w:rsidRDefault="00F6503B">
        <w:pPr>
          <w:pStyle w:val="Footer"/>
          <w:jc w:val="right"/>
        </w:pPr>
        <w:r>
          <w:fldChar w:fldCharType="begin"/>
        </w:r>
        <w:r>
          <w:instrText xml:space="preserve"> PAGE   \* MERGEFORMAT </w:instrText>
        </w:r>
        <w:r>
          <w:fldChar w:fldCharType="separate"/>
        </w:r>
        <w:r w:rsidR="003007F1">
          <w:rPr>
            <w:noProof/>
          </w:rPr>
          <w:t>15</w:t>
        </w:r>
        <w:r>
          <w:rPr>
            <w:noProof/>
          </w:rPr>
          <w:fldChar w:fldCharType="end"/>
        </w:r>
      </w:p>
    </w:sdtContent>
  </w:sdt>
  <w:p w:rsidR="00F6503B" w:rsidRDefault="00F650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1D1" w:rsidRDefault="00B341D1" w:rsidP="004176AD">
      <w:r>
        <w:separator/>
      </w:r>
    </w:p>
  </w:footnote>
  <w:footnote w:type="continuationSeparator" w:id="0">
    <w:p w:rsidR="00B341D1" w:rsidRDefault="00B341D1" w:rsidP="004176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3A0" w:rsidRPr="00D7037D" w:rsidRDefault="00FB23A0" w:rsidP="00E7641D">
    <w:pPr>
      <w:pStyle w:val="Header"/>
      <w:ind w:left="720"/>
      <w:jc w:val="center"/>
      <w:rPr>
        <w:rFonts w:ascii="Arial" w:hAnsi="Arial" w:cs="Arial"/>
        <w:b/>
        <w:i/>
        <w:sz w:val="20"/>
        <w:szCs w:val="20"/>
      </w:rPr>
    </w:pPr>
    <w:r w:rsidRPr="00D7037D">
      <w:rPr>
        <w:rFonts w:ascii="Arial" w:hAnsi="Arial" w:cs="Arial"/>
        <w:b/>
        <w:i/>
        <w:sz w:val="20"/>
        <w:szCs w:val="20"/>
      </w:rPr>
      <w:t xml:space="preserve">Massachusetts Department of Elementary and Secondary Education </w:t>
    </w:r>
  </w:p>
  <w:p w:rsidR="00FB23A0" w:rsidRPr="00D7037D" w:rsidRDefault="00FB23A0" w:rsidP="00E7641D">
    <w:pPr>
      <w:pStyle w:val="Header"/>
      <w:ind w:left="720"/>
      <w:jc w:val="center"/>
      <w:rPr>
        <w:rFonts w:ascii="Arial" w:hAnsi="Arial" w:cs="Arial"/>
        <w:b/>
        <w:i/>
        <w:sz w:val="20"/>
        <w:szCs w:val="20"/>
      </w:rPr>
    </w:pPr>
    <w:r w:rsidRPr="00D7037D">
      <w:rPr>
        <w:rFonts w:ascii="Arial" w:hAnsi="Arial" w:cs="Arial"/>
        <w:b/>
        <w:i/>
        <w:sz w:val="20"/>
        <w:szCs w:val="20"/>
      </w:rPr>
      <w:t xml:space="preserve">Guidelines on the Implementation of Social </w:t>
    </w:r>
    <w:r>
      <w:rPr>
        <w:rFonts w:ascii="Arial" w:hAnsi="Arial" w:cs="Arial"/>
        <w:b/>
        <w:i/>
        <w:sz w:val="20"/>
        <w:szCs w:val="20"/>
      </w:rPr>
      <w:t xml:space="preserve">and </w:t>
    </w:r>
    <w:r w:rsidRPr="00D7037D">
      <w:rPr>
        <w:rFonts w:ascii="Arial" w:hAnsi="Arial" w:cs="Arial"/>
        <w:b/>
        <w:i/>
        <w:sz w:val="20"/>
        <w:szCs w:val="20"/>
      </w:rPr>
      <w:t>Emotional Learning (SEL) Curricula K-12</w:t>
    </w:r>
  </w:p>
  <w:p w:rsidR="00FB23A0" w:rsidRDefault="00FB23A0" w:rsidP="00D7037D">
    <w:pPr>
      <w:pStyle w:val="Header"/>
      <w:jc w:val="center"/>
    </w:pPr>
  </w:p>
  <w:p w:rsidR="00FB23A0" w:rsidRDefault="00FB23A0" w:rsidP="00D7037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62A36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B4413A"/>
    <w:multiLevelType w:val="hybridMultilevel"/>
    <w:tmpl w:val="3732CCDC"/>
    <w:lvl w:ilvl="0" w:tplc="87868DE2">
      <w:start w:val="1"/>
      <w:numFmt w:val="low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50426D7"/>
    <w:multiLevelType w:val="hybridMultilevel"/>
    <w:tmpl w:val="815ABA0A"/>
    <w:lvl w:ilvl="0" w:tplc="23BC33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3" w15:restartNumberingAfterBreak="0">
    <w:nsid w:val="061F0971"/>
    <w:multiLevelType w:val="hybridMultilevel"/>
    <w:tmpl w:val="9B36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54C12"/>
    <w:multiLevelType w:val="hybridMultilevel"/>
    <w:tmpl w:val="BC1022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0FEF6C4F"/>
    <w:multiLevelType w:val="hybridMultilevel"/>
    <w:tmpl w:val="D042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E3860"/>
    <w:multiLevelType w:val="hybridMultilevel"/>
    <w:tmpl w:val="85DA6FC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304CE3"/>
    <w:multiLevelType w:val="hybridMultilevel"/>
    <w:tmpl w:val="5908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13211"/>
    <w:multiLevelType w:val="hybridMultilevel"/>
    <w:tmpl w:val="DD08F9F2"/>
    <w:lvl w:ilvl="0" w:tplc="04090005">
      <w:start w:val="1"/>
      <w:numFmt w:val="bullet"/>
      <w:lvlText w:val=""/>
      <w:lvlJc w:val="left"/>
      <w:pPr>
        <w:ind w:left="1980" w:hanging="360"/>
      </w:pPr>
      <w:rPr>
        <w:rFonts w:ascii="Wingdings" w:hAnsi="Wingdings" w:hint="default"/>
      </w:rPr>
    </w:lvl>
    <w:lvl w:ilvl="1" w:tplc="04090005">
      <w:start w:val="1"/>
      <w:numFmt w:val="bullet"/>
      <w:lvlText w:val=""/>
      <w:lvlJc w:val="left"/>
      <w:pPr>
        <w:ind w:left="2700" w:hanging="360"/>
      </w:pPr>
      <w:rPr>
        <w:rFonts w:ascii="Wingdings" w:hAnsi="Wingdings" w:hint="default"/>
        <w:b/>
      </w:rPr>
    </w:lvl>
    <w:lvl w:ilvl="2" w:tplc="04090005" w:tentative="1">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17683234"/>
    <w:multiLevelType w:val="hybridMultilevel"/>
    <w:tmpl w:val="46FC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423B5"/>
    <w:multiLevelType w:val="hybridMultilevel"/>
    <w:tmpl w:val="FEB29D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164E7B"/>
    <w:multiLevelType w:val="hybridMultilevel"/>
    <w:tmpl w:val="59023C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4320" w:hanging="360"/>
      </w:pPr>
      <w:rPr>
        <w:rFonts w:ascii="Symbol" w:hAnsi="Symbol"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1F9672F0"/>
    <w:multiLevelType w:val="hybridMultilevel"/>
    <w:tmpl w:val="FF9480B2"/>
    <w:lvl w:ilvl="0" w:tplc="A6B84F4A">
      <w:start w:val="1"/>
      <w:numFmt w:val="bullet"/>
      <w:pStyle w:val="List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792"/>
        </w:tabs>
        <w:ind w:left="792" w:hanging="360"/>
      </w:pPr>
      <w:rPr>
        <w:rFonts w:ascii="Symbol" w:hAnsi="Symbol"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1FB35A02"/>
    <w:multiLevelType w:val="hybridMultilevel"/>
    <w:tmpl w:val="65A6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816036"/>
    <w:multiLevelType w:val="hybridMultilevel"/>
    <w:tmpl w:val="8B5478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4B2F2A"/>
    <w:multiLevelType w:val="hybridMultilevel"/>
    <w:tmpl w:val="055CF6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8B51FE"/>
    <w:multiLevelType w:val="hybridMultilevel"/>
    <w:tmpl w:val="9BE058AE"/>
    <w:lvl w:ilvl="0" w:tplc="04090017">
      <w:start w:val="1"/>
      <w:numFmt w:val="lowerLetter"/>
      <w:lvlText w:val="%1)"/>
      <w:lvlJc w:val="left"/>
      <w:pPr>
        <w:tabs>
          <w:tab w:val="num" w:pos="1800"/>
        </w:tabs>
        <w:ind w:left="1800" w:hanging="360"/>
      </w:p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17">
      <w:start w:val="1"/>
      <w:numFmt w:val="lowerLetter"/>
      <w:lvlText w:val="%4)"/>
      <w:lvlJc w:val="left"/>
      <w:pPr>
        <w:tabs>
          <w:tab w:val="num" w:pos="3960"/>
        </w:tabs>
        <w:ind w:left="3960" w:hanging="360"/>
      </w:pPr>
    </w:lvl>
    <w:lvl w:ilvl="4" w:tplc="04090003">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88656A5"/>
    <w:multiLevelType w:val="hybridMultilevel"/>
    <w:tmpl w:val="7E34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F338CB"/>
    <w:multiLevelType w:val="hybridMultilevel"/>
    <w:tmpl w:val="EB16615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13325E7"/>
    <w:multiLevelType w:val="hybridMultilevel"/>
    <w:tmpl w:val="D732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91FA7"/>
    <w:multiLevelType w:val="hybridMultilevel"/>
    <w:tmpl w:val="E84C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D61F0"/>
    <w:multiLevelType w:val="hybridMultilevel"/>
    <w:tmpl w:val="CDD60698"/>
    <w:lvl w:ilvl="0" w:tplc="EF123E48">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CB667E"/>
    <w:multiLevelType w:val="hybridMultilevel"/>
    <w:tmpl w:val="486A6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627613"/>
    <w:multiLevelType w:val="hybridMultilevel"/>
    <w:tmpl w:val="2664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D0262"/>
    <w:multiLevelType w:val="hybridMultilevel"/>
    <w:tmpl w:val="3E84C64E"/>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25" w15:restartNumberingAfterBreak="0">
    <w:nsid w:val="530245B4"/>
    <w:multiLevelType w:val="hybridMultilevel"/>
    <w:tmpl w:val="F07EA99E"/>
    <w:lvl w:ilvl="0" w:tplc="04090017">
      <w:start w:val="1"/>
      <w:numFmt w:val="lowerLetter"/>
      <w:lvlText w:val="%1)"/>
      <w:lvlJc w:val="left"/>
      <w:pPr>
        <w:tabs>
          <w:tab w:val="num" w:pos="1800"/>
        </w:tabs>
        <w:ind w:left="1800" w:hanging="360"/>
      </w:p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682CD6FE">
      <w:start w:val="1"/>
      <w:numFmt w:val="upperLetter"/>
      <w:lvlText w:val="%4."/>
      <w:lvlJc w:val="left"/>
      <w:pPr>
        <w:tabs>
          <w:tab w:val="num" w:pos="3960"/>
        </w:tabs>
        <w:ind w:left="3960" w:hanging="360"/>
      </w:pPr>
      <w:rPr>
        <w:rFonts w:ascii="Arial" w:eastAsia="Times New Roman" w:hAnsi="Arial" w:cs="Arial"/>
      </w:rPr>
    </w:lvl>
    <w:lvl w:ilvl="4" w:tplc="04090003">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AEB3FE9"/>
    <w:multiLevelType w:val="hybridMultilevel"/>
    <w:tmpl w:val="039A6690"/>
    <w:lvl w:ilvl="0" w:tplc="04090015">
      <w:start w:val="1"/>
      <w:numFmt w:val="upperLetter"/>
      <w:lvlText w:val="%1."/>
      <w:lvlJc w:val="left"/>
      <w:pPr>
        <w:ind w:left="1440" w:hanging="720"/>
      </w:pPr>
      <w:rPr>
        <w:rFonts w:hint="default"/>
      </w:rPr>
    </w:lvl>
    <w:lvl w:ilvl="1" w:tplc="04090015">
      <w:start w:val="1"/>
      <w:numFmt w:val="upp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240" w:hanging="360"/>
      </w:pPr>
      <w:rPr>
        <w:rFonts w:ascii="Symbol" w:hAnsi="Symbol" w:hint="default"/>
      </w:rPr>
    </w:lvl>
    <w:lvl w:ilvl="4" w:tplc="66764190">
      <w:start w:val="1"/>
      <w:numFmt w:val="lowerLetter"/>
      <w:lvlText w:val="%5."/>
      <w:lvlJc w:val="left"/>
      <w:pPr>
        <w:ind w:left="3960" w:hanging="360"/>
      </w:pPr>
      <w:rPr>
        <w:rFonts w:cs="Times New Roman" w:hint="default"/>
      </w:rPr>
    </w:lvl>
    <w:lvl w:ilvl="5" w:tplc="0409001B">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60C243DF"/>
    <w:multiLevelType w:val="hybridMultilevel"/>
    <w:tmpl w:val="00C49D1E"/>
    <w:lvl w:ilvl="0" w:tplc="006A47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8" w15:restartNumberingAfterBreak="0">
    <w:nsid w:val="62064F10"/>
    <w:multiLevelType w:val="hybridMultilevel"/>
    <w:tmpl w:val="E2C07E72"/>
    <w:lvl w:ilvl="0" w:tplc="04090005">
      <w:start w:val="1"/>
      <w:numFmt w:val="bullet"/>
      <w:lvlText w:val=""/>
      <w:lvlJc w:val="left"/>
      <w:pPr>
        <w:ind w:left="2520" w:hanging="360"/>
      </w:pPr>
      <w:rPr>
        <w:rFonts w:ascii="Wingdings" w:hAnsi="Wingdings" w:hint="default"/>
        <w:b/>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52C0691"/>
    <w:multiLevelType w:val="hybridMultilevel"/>
    <w:tmpl w:val="57D02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4C3D6B"/>
    <w:multiLevelType w:val="hybridMultilevel"/>
    <w:tmpl w:val="48881702"/>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724E7CC0"/>
    <w:multiLevelType w:val="hybridMultilevel"/>
    <w:tmpl w:val="1218A6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7">
      <w:start w:val="1"/>
      <w:numFmt w:val="lowerLetter"/>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AADE7FDA">
      <w:start w:val="6"/>
      <w:numFmt w:val="bullet"/>
      <w:lvlText w:val="-"/>
      <w:lvlJc w:val="left"/>
      <w:pPr>
        <w:ind w:left="4320" w:hanging="360"/>
      </w:pPr>
      <w:rPr>
        <w:rFonts w:ascii="Arial" w:eastAsia="Times New Roman" w:hAnsi="Arial" w:hint="default"/>
        <w:b/>
      </w:rPr>
    </w:lvl>
    <w:lvl w:ilvl="6" w:tplc="308862C6">
      <w:start w:val="1"/>
      <w:numFmt w:val="upperLetter"/>
      <w:lvlText w:val="%7."/>
      <w:lvlJc w:val="left"/>
      <w:pPr>
        <w:ind w:left="5040" w:hanging="360"/>
      </w:pPr>
      <w:rPr>
        <w:rFonts w:cs="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114A2D"/>
    <w:multiLevelType w:val="hybridMultilevel"/>
    <w:tmpl w:val="CE2E45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437D7B"/>
    <w:multiLevelType w:val="hybridMultilevel"/>
    <w:tmpl w:val="4660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26"/>
  </w:num>
  <w:num w:numId="4">
    <w:abstractNumId w:val="31"/>
  </w:num>
  <w:num w:numId="5">
    <w:abstractNumId w:val="18"/>
  </w:num>
  <w:num w:numId="6">
    <w:abstractNumId w:val="8"/>
  </w:num>
  <w:num w:numId="7">
    <w:abstractNumId w:val="15"/>
  </w:num>
  <w:num w:numId="8">
    <w:abstractNumId w:val="6"/>
  </w:num>
  <w:num w:numId="9">
    <w:abstractNumId w:val="16"/>
  </w:num>
  <w:num w:numId="10">
    <w:abstractNumId w:val="28"/>
  </w:num>
  <w:num w:numId="11">
    <w:abstractNumId w:val="11"/>
  </w:num>
  <w:num w:numId="12">
    <w:abstractNumId w:val="2"/>
  </w:num>
  <w:num w:numId="13">
    <w:abstractNumId w:val="27"/>
  </w:num>
  <w:num w:numId="14">
    <w:abstractNumId w:val="0"/>
  </w:num>
  <w:num w:numId="15">
    <w:abstractNumId w:val="19"/>
  </w:num>
  <w:num w:numId="16">
    <w:abstractNumId w:val="5"/>
  </w:num>
  <w:num w:numId="17">
    <w:abstractNumId w:val="22"/>
  </w:num>
  <w:num w:numId="18">
    <w:abstractNumId w:val="13"/>
  </w:num>
  <w:num w:numId="19">
    <w:abstractNumId w:val="9"/>
  </w:num>
  <w:num w:numId="20">
    <w:abstractNumId w:val="7"/>
  </w:num>
  <w:num w:numId="21">
    <w:abstractNumId w:val="20"/>
  </w:num>
  <w:num w:numId="22">
    <w:abstractNumId w:val="29"/>
  </w:num>
  <w:num w:numId="23">
    <w:abstractNumId w:val="10"/>
  </w:num>
  <w:num w:numId="24">
    <w:abstractNumId w:val="4"/>
  </w:num>
  <w:num w:numId="25">
    <w:abstractNumId w:val="12"/>
  </w:num>
  <w:num w:numId="26">
    <w:abstractNumId w:val="3"/>
  </w:num>
  <w:num w:numId="27">
    <w:abstractNumId w:val="17"/>
  </w:num>
  <w:num w:numId="28">
    <w:abstractNumId w:val="23"/>
  </w:num>
  <w:num w:numId="29">
    <w:abstractNumId w:val="32"/>
  </w:num>
  <w:num w:numId="30">
    <w:abstractNumId w:val="30"/>
  </w:num>
  <w:num w:numId="31">
    <w:abstractNumId w:val="21"/>
  </w:num>
  <w:num w:numId="32">
    <w:abstractNumId w:val="14"/>
  </w:num>
  <w:num w:numId="33">
    <w:abstractNumId w:val="24"/>
  </w:num>
  <w:num w:numId="34">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CC1"/>
    <w:rsid w:val="00001133"/>
    <w:rsid w:val="000014A6"/>
    <w:rsid w:val="000015C9"/>
    <w:rsid w:val="00003152"/>
    <w:rsid w:val="00003D15"/>
    <w:rsid w:val="000050CC"/>
    <w:rsid w:val="00006746"/>
    <w:rsid w:val="0001137D"/>
    <w:rsid w:val="000115F3"/>
    <w:rsid w:val="000116CD"/>
    <w:rsid w:val="0001220B"/>
    <w:rsid w:val="000135F4"/>
    <w:rsid w:val="00013989"/>
    <w:rsid w:val="000142DB"/>
    <w:rsid w:val="00014BD9"/>
    <w:rsid w:val="000150A3"/>
    <w:rsid w:val="00020E4E"/>
    <w:rsid w:val="00023174"/>
    <w:rsid w:val="00024EE7"/>
    <w:rsid w:val="00025E91"/>
    <w:rsid w:val="0003014B"/>
    <w:rsid w:val="0003288C"/>
    <w:rsid w:val="00037543"/>
    <w:rsid w:val="00037904"/>
    <w:rsid w:val="00037EA4"/>
    <w:rsid w:val="00041B0A"/>
    <w:rsid w:val="00042B99"/>
    <w:rsid w:val="00042EA3"/>
    <w:rsid w:val="0004472D"/>
    <w:rsid w:val="00045291"/>
    <w:rsid w:val="000460A6"/>
    <w:rsid w:val="00047FDB"/>
    <w:rsid w:val="000510AD"/>
    <w:rsid w:val="000516CC"/>
    <w:rsid w:val="00051A37"/>
    <w:rsid w:val="000540CE"/>
    <w:rsid w:val="000558EE"/>
    <w:rsid w:val="000560D9"/>
    <w:rsid w:val="0005783A"/>
    <w:rsid w:val="00057B39"/>
    <w:rsid w:val="000605DF"/>
    <w:rsid w:val="00060AB2"/>
    <w:rsid w:val="000613F3"/>
    <w:rsid w:val="0006417B"/>
    <w:rsid w:val="000748F7"/>
    <w:rsid w:val="0007617B"/>
    <w:rsid w:val="00077121"/>
    <w:rsid w:val="000772A2"/>
    <w:rsid w:val="00080E19"/>
    <w:rsid w:val="000830E4"/>
    <w:rsid w:val="000861D6"/>
    <w:rsid w:val="00090B54"/>
    <w:rsid w:val="00091699"/>
    <w:rsid w:val="000927AA"/>
    <w:rsid w:val="000932A8"/>
    <w:rsid w:val="00097B5A"/>
    <w:rsid w:val="000A0E33"/>
    <w:rsid w:val="000B2EAA"/>
    <w:rsid w:val="000B3C66"/>
    <w:rsid w:val="000C26EA"/>
    <w:rsid w:val="000C6DD4"/>
    <w:rsid w:val="000D3D99"/>
    <w:rsid w:val="000D62BA"/>
    <w:rsid w:val="000D7052"/>
    <w:rsid w:val="000E0027"/>
    <w:rsid w:val="000E1D0C"/>
    <w:rsid w:val="000E3569"/>
    <w:rsid w:val="000E4559"/>
    <w:rsid w:val="000F50FA"/>
    <w:rsid w:val="000F65CB"/>
    <w:rsid w:val="0010580F"/>
    <w:rsid w:val="0010691E"/>
    <w:rsid w:val="001119D1"/>
    <w:rsid w:val="00113345"/>
    <w:rsid w:val="0011370D"/>
    <w:rsid w:val="00113C74"/>
    <w:rsid w:val="00114E1E"/>
    <w:rsid w:val="00115E71"/>
    <w:rsid w:val="001209D6"/>
    <w:rsid w:val="00121660"/>
    <w:rsid w:val="00123B30"/>
    <w:rsid w:val="00123B4E"/>
    <w:rsid w:val="00126B68"/>
    <w:rsid w:val="001303DB"/>
    <w:rsid w:val="001305FC"/>
    <w:rsid w:val="001314B5"/>
    <w:rsid w:val="0013327D"/>
    <w:rsid w:val="001442EC"/>
    <w:rsid w:val="00145180"/>
    <w:rsid w:val="00146F15"/>
    <w:rsid w:val="00147695"/>
    <w:rsid w:val="001514BC"/>
    <w:rsid w:val="00154655"/>
    <w:rsid w:val="0017094B"/>
    <w:rsid w:val="00170E92"/>
    <w:rsid w:val="00171885"/>
    <w:rsid w:val="00175986"/>
    <w:rsid w:val="00177A9C"/>
    <w:rsid w:val="00182410"/>
    <w:rsid w:val="001839E5"/>
    <w:rsid w:val="00185981"/>
    <w:rsid w:val="00187B11"/>
    <w:rsid w:val="00192169"/>
    <w:rsid w:val="00192871"/>
    <w:rsid w:val="0019398D"/>
    <w:rsid w:val="00195C33"/>
    <w:rsid w:val="00197EFF"/>
    <w:rsid w:val="001A055D"/>
    <w:rsid w:val="001A24F2"/>
    <w:rsid w:val="001A2F19"/>
    <w:rsid w:val="001A4EFE"/>
    <w:rsid w:val="001A6003"/>
    <w:rsid w:val="001A60AC"/>
    <w:rsid w:val="001A65B1"/>
    <w:rsid w:val="001B2812"/>
    <w:rsid w:val="001B5970"/>
    <w:rsid w:val="001B5C04"/>
    <w:rsid w:val="001C0546"/>
    <w:rsid w:val="001C0A20"/>
    <w:rsid w:val="001C3B6A"/>
    <w:rsid w:val="001C52C0"/>
    <w:rsid w:val="001C7552"/>
    <w:rsid w:val="001D4298"/>
    <w:rsid w:val="001D5473"/>
    <w:rsid w:val="001E0DF2"/>
    <w:rsid w:val="001E3576"/>
    <w:rsid w:val="001E5BEE"/>
    <w:rsid w:val="001E7BF0"/>
    <w:rsid w:val="001F14BF"/>
    <w:rsid w:val="001F2370"/>
    <w:rsid w:val="001F483B"/>
    <w:rsid w:val="0020008D"/>
    <w:rsid w:val="0020566C"/>
    <w:rsid w:val="00206CD2"/>
    <w:rsid w:val="002076DD"/>
    <w:rsid w:val="002102A7"/>
    <w:rsid w:val="0021062E"/>
    <w:rsid w:val="002112C3"/>
    <w:rsid w:val="00211EC2"/>
    <w:rsid w:val="00212222"/>
    <w:rsid w:val="0021287B"/>
    <w:rsid w:val="00213CD8"/>
    <w:rsid w:val="0021771F"/>
    <w:rsid w:val="002208F1"/>
    <w:rsid w:val="00221CF1"/>
    <w:rsid w:val="00225394"/>
    <w:rsid w:val="002254A5"/>
    <w:rsid w:val="00225BC7"/>
    <w:rsid w:val="0023046F"/>
    <w:rsid w:val="002316EC"/>
    <w:rsid w:val="00232AB2"/>
    <w:rsid w:val="00235A46"/>
    <w:rsid w:val="00237ECD"/>
    <w:rsid w:val="00244A6A"/>
    <w:rsid w:val="00245086"/>
    <w:rsid w:val="00246D28"/>
    <w:rsid w:val="002520E6"/>
    <w:rsid w:val="002526AC"/>
    <w:rsid w:val="00253F75"/>
    <w:rsid w:val="00255DAB"/>
    <w:rsid w:val="0025601E"/>
    <w:rsid w:val="00257A9A"/>
    <w:rsid w:val="002606B8"/>
    <w:rsid w:val="00263226"/>
    <w:rsid w:val="00266F1D"/>
    <w:rsid w:val="00270156"/>
    <w:rsid w:val="0027407D"/>
    <w:rsid w:val="0027440B"/>
    <w:rsid w:val="00276219"/>
    <w:rsid w:val="00277DF9"/>
    <w:rsid w:val="0028479E"/>
    <w:rsid w:val="00295304"/>
    <w:rsid w:val="002959C2"/>
    <w:rsid w:val="002A18B3"/>
    <w:rsid w:val="002A4993"/>
    <w:rsid w:val="002B7882"/>
    <w:rsid w:val="002C198A"/>
    <w:rsid w:val="002C2F52"/>
    <w:rsid w:val="002C3C4F"/>
    <w:rsid w:val="002C5059"/>
    <w:rsid w:val="002C50A0"/>
    <w:rsid w:val="002C6CCD"/>
    <w:rsid w:val="002D133E"/>
    <w:rsid w:val="002D502C"/>
    <w:rsid w:val="002F5B05"/>
    <w:rsid w:val="003007F1"/>
    <w:rsid w:val="00302928"/>
    <w:rsid w:val="0031252C"/>
    <w:rsid w:val="003138A5"/>
    <w:rsid w:val="003151AD"/>
    <w:rsid w:val="003153CE"/>
    <w:rsid w:val="0031571B"/>
    <w:rsid w:val="003168D4"/>
    <w:rsid w:val="003223FA"/>
    <w:rsid w:val="00323969"/>
    <w:rsid w:val="0032580E"/>
    <w:rsid w:val="0033101B"/>
    <w:rsid w:val="00333552"/>
    <w:rsid w:val="0033361C"/>
    <w:rsid w:val="00337246"/>
    <w:rsid w:val="00340565"/>
    <w:rsid w:val="00342C17"/>
    <w:rsid w:val="00343199"/>
    <w:rsid w:val="00344E87"/>
    <w:rsid w:val="0034621E"/>
    <w:rsid w:val="00353E65"/>
    <w:rsid w:val="00365759"/>
    <w:rsid w:val="00367B9E"/>
    <w:rsid w:val="003717DD"/>
    <w:rsid w:val="003738EA"/>
    <w:rsid w:val="00375B61"/>
    <w:rsid w:val="0037648E"/>
    <w:rsid w:val="00380BD8"/>
    <w:rsid w:val="0038272D"/>
    <w:rsid w:val="00383AA3"/>
    <w:rsid w:val="00383EB4"/>
    <w:rsid w:val="003852B4"/>
    <w:rsid w:val="003870C7"/>
    <w:rsid w:val="00387669"/>
    <w:rsid w:val="003879BC"/>
    <w:rsid w:val="0039263E"/>
    <w:rsid w:val="00393D3A"/>
    <w:rsid w:val="003A0803"/>
    <w:rsid w:val="003A45EA"/>
    <w:rsid w:val="003B1D63"/>
    <w:rsid w:val="003B3255"/>
    <w:rsid w:val="003B4607"/>
    <w:rsid w:val="003B753C"/>
    <w:rsid w:val="003C1A48"/>
    <w:rsid w:val="003C2EA8"/>
    <w:rsid w:val="003C3E6E"/>
    <w:rsid w:val="003C5C21"/>
    <w:rsid w:val="003C6DFB"/>
    <w:rsid w:val="003C73A9"/>
    <w:rsid w:val="003D79FD"/>
    <w:rsid w:val="003D7CE1"/>
    <w:rsid w:val="003E0D00"/>
    <w:rsid w:val="003E4BBF"/>
    <w:rsid w:val="003F3775"/>
    <w:rsid w:val="003F45B2"/>
    <w:rsid w:val="003F4D20"/>
    <w:rsid w:val="003F5242"/>
    <w:rsid w:val="003F7B09"/>
    <w:rsid w:val="0040017C"/>
    <w:rsid w:val="0040034A"/>
    <w:rsid w:val="00401F85"/>
    <w:rsid w:val="0040367A"/>
    <w:rsid w:val="00405213"/>
    <w:rsid w:val="00405B15"/>
    <w:rsid w:val="00405BE6"/>
    <w:rsid w:val="00412A5C"/>
    <w:rsid w:val="004176AD"/>
    <w:rsid w:val="004219BC"/>
    <w:rsid w:val="004224C5"/>
    <w:rsid w:val="004244AD"/>
    <w:rsid w:val="00425C17"/>
    <w:rsid w:val="0043258A"/>
    <w:rsid w:val="00435564"/>
    <w:rsid w:val="00436836"/>
    <w:rsid w:val="004370A4"/>
    <w:rsid w:val="00446F3F"/>
    <w:rsid w:val="004524F4"/>
    <w:rsid w:val="004555FE"/>
    <w:rsid w:val="004560D8"/>
    <w:rsid w:val="004606FA"/>
    <w:rsid w:val="00461EB0"/>
    <w:rsid w:val="004654BA"/>
    <w:rsid w:val="004661BE"/>
    <w:rsid w:val="00466BCA"/>
    <w:rsid w:val="00466DE6"/>
    <w:rsid w:val="00471279"/>
    <w:rsid w:val="00473394"/>
    <w:rsid w:val="00473C74"/>
    <w:rsid w:val="00474B77"/>
    <w:rsid w:val="00475F40"/>
    <w:rsid w:val="0048179A"/>
    <w:rsid w:val="0048629B"/>
    <w:rsid w:val="0049297C"/>
    <w:rsid w:val="00497F7D"/>
    <w:rsid w:val="004A1765"/>
    <w:rsid w:val="004A6E57"/>
    <w:rsid w:val="004A7294"/>
    <w:rsid w:val="004A747B"/>
    <w:rsid w:val="004B1302"/>
    <w:rsid w:val="004B3C93"/>
    <w:rsid w:val="004C0435"/>
    <w:rsid w:val="004C108A"/>
    <w:rsid w:val="004C77A8"/>
    <w:rsid w:val="004D0319"/>
    <w:rsid w:val="004D0E21"/>
    <w:rsid w:val="004D204C"/>
    <w:rsid w:val="004E15E1"/>
    <w:rsid w:val="004E24EC"/>
    <w:rsid w:val="004E4504"/>
    <w:rsid w:val="004E47F7"/>
    <w:rsid w:val="004F0089"/>
    <w:rsid w:val="004F10F5"/>
    <w:rsid w:val="004F1BCA"/>
    <w:rsid w:val="004F5AA7"/>
    <w:rsid w:val="004F5F5A"/>
    <w:rsid w:val="004F703D"/>
    <w:rsid w:val="004F7E80"/>
    <w:rsid w:val="00506629"/>
    <w:rsid w:val="0050667C"/>
    <w:rsid w:val="005108AE"/>
    <w:rsid w:val="00511A48"/>
    <w:rsid w:val="00512795"/>
    <w:rsid w:val="00512C9A"/>
    <w:rsid w:val="00514248"/>
    <w:rsid w:val="00514A27"/>
    <w:rsid w:val="00517C5A"/>
    <w:rsid w:val="005224CF"/>
    <w:rsid w:val="0052271C"/>
    <w:rsid w:val="00524841"/>
    <w:rsid w:val="005273AB"/>
    <w:rsid w:val="005309A2"/>
    <w:rsid w:val="005329F9"/>
    <w:rsid w:val="005358AB"/>
    <w:rsid w:val="0054261F"/>
    <w:rsid w:val="00542743"/>
    <w:rsid w:val="005433AA"/>
    <w:rsid w:val="00547FA9"/>
    <w:rsid w:val="005511BC"/>
    <w:rsid w:val="00551C0E"/>
    <w:rsid w:val="00551C32"/>
    <w:rsid w:val="0055306A"/>
    <w:rsid w:val="005536E1"/>
    <w:rsid w:val="00553B92"/>
    <w:rsid w:val="00553D96"/>
    <w:rsid w:val="00554797"/>
    <w:rsid w:val="00554D97"/>
    <w:rsid w:val="005636DD"/>
    <w:rsid w:val="005640BF"/>
    <w:rsid w:val="00567E57"/>
    <w:rsid w:val="005708F6"/>
    <w:rsid w:val="005732FC"/>
    <w:rsid w:val="0057374C"/>
    <w:rsid w:val="00573C0E"/>
    <w:rsid w:val="00573E6E"/>
    <w:rsid w:val="00582147"/>
    <w:rsid w:val="005905FE"/>
    <w:rsid w:val="00592540"/>
    <w:rsid w:val="005947BC"/>
    <w:rsid w:val="00596E55"/>
    <w:rsid w:val="00596E60"/>
    <w:rsid w:val="00597A88"/>
    <w:rsid w:val="00597D80"/>
    <w:rsid w:val="005A4F2F"/>
    <w:rsid w:val="005A6F06"/>
    <w:rsid w:val="005B3AEF"/>
    <w:rsid w:val="005B7597"/>
    <w:rsid w:val="005B7C6F"/>
    <w:rsid w:val="005C1A99"/>
    <w:rsid w:val="005C2ADF"/>
    <w:rsid w:val="005C3A33"/>
    <w:rsid w:val="005C45EC"/>
    <w:rsid w:val="005C4907"/>
    <w:rsid w:val="005C6981"/>
    <w:rsid w:val="005D4070"/>
    <w:rsid w:val="005D6F99"/>
    <w:rsid w:val="005E1BF7"/>
    <w:rsid w:val="005E2AA5"/>
    <w:rsid w:val="005E4F5F"/>
    <w:rsid w:val="005F0ED8"/>
    <w:rsid w:val="005F7EB3"/>
    <w:rsid w:val="00605261"/>
    <w:rsid w:val="00607CC1"/>
    <w:rsid w:val="00607D0C"/>
    <w:rsid w:val="00610C8F"/>
    <w:rsid w:val="00616E32"/>
    <w:rsid w:val="00621A59"/>
    <w:rsid w:val="006225DC"/>
    <w:rsid w:val="00622D65"/>
    <w:rsid w:val="0062744E"/>
    <w:rsid w:val="00630593"/>
    <w:rsid w:val="00630A5C"/>
    <w:rsid w:val="00632121"/>
    <w:rsid w:val="0063323A"/>
    <w:rsid w:val="00634BC5"/>
    <w:rsid w:val="00636CA1"/>
    <w:rsid w:val="00644AB2"/>
    <w:rsid w:val="00650438"/>
    <w:rsid w:val="00650D96"/>
    <w:rsid w:val="0065125C"/>
    <w:rsid w:val="00652030"/>
    <w:rsid w:val="0065742E"/>
    <w:rsid w:val="00660170"/>
    <w:rsid w:val="006629F9"/>
    <w:rsid w:val="0066639F"/>
    <w:rsid w:val="0066652E"/>
    <w:rsid w:val="00674A83"/>
    <w:rsid w:val="006755BD"/>
    <w:rsid w:val="00677659"/>
    <w:rsid w:val="00682EA8"/>
    <w:rsid w:val="006863A0"/>
    <w:rsid w:val="00692B60"/>
    <w:rsid w:val="00695449"/>
    <w:rsid w:val="0069607C"/>
    <w:rsid w:val="006970E7"/>
    <w:rsid w:val="00697B91"/>
    <w:rsid w:val="006A0E67"/>
    <w:rsid w:val="006A31CE"/>
    <w:rsid w:val="006B349B"/>
    <w:rsid w:val="006B4DA6"/>
    <w:rsid w:val="006B572B"/>
    <w:rsid w:val="006B5FEB"/>
    <w:rsid w:val="006C0734"/>
    <w:rsid w:val="006C1CA0"/>
    <w:rsid w:val="006C3373"/>
    <w:rsid w:val="006C459B"/>
    <w:rsid w:val="006E07F0"/>
    <w:rsid w:val="006E0A43"/>
    <w:rsid w:val="006E37F5"/>
    <w:rsid w:val="006F0942"/>
    <w:rsid w:val="006F1446"/>
    <w:rsid w:val="006F43BA"/>
    <w:rsid w:val="006F4F24"/>
    <w:rsid w:val="00706B0C"/>
    <w:rsid w:val="00706DC1"/>
    <w:rsid w:val="00710003"/>
    <w:rsid w:val="00713D86"/>
    <w:rsid w:val="007179D1"/>
    <w:rsid w:val="00721825"/>
    <w:rsid w:val="00721B96"/>
    <w:rsid w:val="007307CC"/>
    <w:rsid w:val="0073126F"/>
    <w:rsid w:val="00732D26"/>
    <w:rsid w:val="00733400"/>
    <w:rsid w:val="00737657"/>
    <w:rsid w:val="00737C2C"/>
    <w:rsid w:val="00737E2D"/>
    <w:rsid w:val="00740F2C"/>
    <w:rsid w:val="007428F5"/>
    <w:rsid w:val="007440FF"/>
    <w:rsid w:val="00752C83"/>
    <w:rsid w:val="00753D6C"/>
    <w:rsid w:val="0075545C"/>
    <w:rsid w:val="00756F08"/>
    <w:rsid w:val="0075753A"/>
    <w:rsid w:val="007627FA"/>
    <w:rsid w:val="00765B87"/>
    <w:rsid w:val="0076692C"/>
    <w:rsid w:val="00774934"/>
    <w:rsid w:val="00775501"/>
    <w:rsid w:val="0077730C"/>
    <w:rsid w:val="007805AE"/>
    <w:rsid w:val="007827C7"/>
    <w:rsid w:val="00783D43"/>
    <w:rsid w:val="00783DDD"/>
    <w:rsid w:val="0078564E"/>
    <w:rsid w:val="0079345F"/>
    <w:rsid w:val="0079648D"/>
    <w:rsid w:val="00796EB6"/>
    <w:rsid w:val="00797822"/>
    <w:rsid w:val="007A0AA8"/>
    <w:rsid w:val="007A7126"/>
    <w:rsid w:val="007B220B"/>
    <w:rsid w:val="007B23F5"/>
    <w:rsid w:val="007B4B03"/>
    <w:rsid w:val="007B6889"/>
    <w:rsid w:val="007B7227"/>
    <w:rsid w:val="007C35C0"/>
    <w:rsid w:val="007C415E"/>
    <w:rsid w:val="007C5000"/>
    <w:rsid w:val="007C51B4"/>
    <w:rsid w:val="007C6AD6"/>
    <w:rsid w:val="007D0D2E"/>
    <w:rsid w:val="007D3BF7"/>
    <w:rsid w:val="007D78C1"/>
    <w:rsid w:val="007D7A6F"/>
    <w:rsid w:val="007E018B"/>
    <w:rsid w:val="007F05B5"/>
    <w:rsid w:val="007F2765"/>
    <w:rsid w:val="007F28B3"/>
    <w:rsid w:val="007F59AF"/>
    <w:rsid w:val="007F59D1"/>
    <w:rsid w:val="007F7E95"/>
    <w:rsid w:val="00801AE7"/>
    <w:rsid w:val="008029CC"/>
    <w:rsid w:val="0080692C"/>
    <w:rsid w:val="00811D87"/>
    <w:rsid w:val="008140ED"/>
    <w:rsid w:val="0081685A"/>
    <w:rsid w:val="00817276"/>
    <w:rsid w:val="00817676"/>
    <w:rsid w:val="008177A9"/>
    <w:rsid w:val="00824BD8"/>
    <w:rsid w:val="008317F9"/>
    <w:rsid w:val="008338D6"/>
    <w:rsid w:val="00835502"/>
    <w:rsid w:val="00835825"/>
    <w:rsid w:val="00835BBA"/>
    <w:rsid w:val="00835C55"/>
    <w:rsid w:val="008369D8"/>
    <w:rsid w:val="008379EE"/>
    <w:rsid w:val="0084419E"/>
    <w:rsid w:val="0084492B"/>
    <w:rsid w:val="00850999"/>
    <w:rsid w:val="00857BD0"/>
    <w:rsid w:val="008602C1"/>
    <w:rsid w:val="008647BD"/>
    <w:rsid w:val="00864AEC"/>
    <w:rsid w:val="008658FD"/>
    <w:rsid w:val="0086716D"/>
    <w:rsid w:val="00870298"/>
    <w:rsid w:val="008703F0"/>
    <w:rsid w:val="0087400A"/>
    <w:rsid w:val="00874B0A"/>
    <w:rsid w:val="0087645C"/>
    <w:rsid w:val="00882186"/>
    <w:rsid w:val="008829A3"/>
    <w:rsid w:val="008837FB"/>
    <w:rsid w:val="00885FC7"/>
    <w:rsid w:val="0089280E"/>
    <w:rsid w:val="008928FF"/>
    <w:rsid w:val="00892A28"/>
    <w:rsid w:val="0089366A"/>
    <w:rsid w:val="008975B1"/>
    <w:rsid w:val="008A4E1E"/>
    <w:rsid w:val="008A743B"/>
    <w:rsid w:val="008C1F6F"/>
    <w:rsid w:val="008C398D"/>
    <w:rsid w:val="008C56AF"/>
    <w:rsid w:val="008C5C08"/>
    <w:rsid w:val="008C5C96"/>
    <w:rsid w:val="008D24EB"/>
    <w:rsid w:val="008D75A6"/>
    <w:rsid w:val="008E0822"/>
    <w:rsid w:val="008E22F4"/>
    <w:rsid w:val="008E4402"/>
    <w:rsid w:val="008F0406"/>
    <w:rsid w:val="008F60C9"/>
    <w:rsid w:val="00901B81"/>
    <w:rsid w:val="00902F7D"/>
    <w:rsid w:val="00905985"/>
    <w:rsid w:val="00905A5F"/>
    <w:rsid w:val="009076B9"/>
    <w:rsid w:val="00913655"/>
    <w:rsid w:val="009156D7"/>
    <w:rsid w:val="0091779A"/>
    <w:rsid w:val="00923285"/>
    <w:rsid w:val="00924244"/>
    <w:rsid w:val="00924E03"/>
    <w:rsid w:val="00927926"/>
    <w:rsid w:val="00930572"/>
    <w:rsid w:val="00931A2E"/>
    <w:rsid w:val="0093574F"/>
    <w:rsid w:val="00937AEF"/>
    <w:rsid w:val="00945694"/>
    <w:rsid w:val="00946DFB"/>
    <w:rsid w:val="00947533"/>
    <w:rsid w:val="00950AAF"/>
    <w:rsid w:val="00951BCF"/>
    <w:rsid w:val="00951C63"/>
    <w:rsid w:val="00955065"/>
    <w:rsid w:val="0095593F"/>
    <w:rsid w:val="00961E9F"/>
    <w:rsid w:val="0096238F"/>
    <w:rsid w:val="009670FA"/>
    <w:rsid w:val="009747FD"/>
    <w:rsid w:val="00980103"/>
    <w:rsid w:val="0098452E"/>
    <w:rsid w:val="00985281"/>
    <w:rsid w:val="0098557F"/>
    <w:rsid w:val="00990F08"/>
    <w:rsid w:val="0099122D"/>
    <w:rsid w:val="009947D2"/>
    <w:rsid w:val="00994D6C"/>
    <w:rsid w:val="00996520"/>
    <w:rsid w:val="009A3602"/>
    <w:rsid w:val="009A5572"/>
    <w:rsid w:val="009A712F"/>
    <w:rsid w:val="009A7E0D"/>
    <w:rsid w:val="009B0DCF"/>
    <w:rsid w:val="009B338E"/>
    <w:rsid w:val="009B3D10"/>
    <w:rsid w:val="009B556A"/>
    <w:rsid w:val="009B5F00"/>
    <w:rsid w:val="009C0AA8"/>
    <w:rsid w:val="009C34A5"/>
    <w:rsid w:val="009C3647"/>
    <w:rsid w:val="009D243E"/>
    <w:rsid w:val="009D2CBD"/>
    <w:rsid w:val="009D2CFF"/>
    <w:rsid w:val="009D3759"/>
    <w:rsid w:val="009D3916"/>
    <w:rsid w:val="009D4DB5"/>
    <w:rsid w:val="009E47E2"/>
    <w:rsid w:val="009E54DA"/>
    <w:rsid w:val="009F0D8F"/>
    <w:rsid w:val="009F5010"/>
    <w:rsid w:val="009F7F8F"/>
    <w:rsid w:val="00A004F4"/>
    <w:rsid w:val="00A05E8F"/>
    <w:rsid w:val="00A07CDD"/>
    <w:rsid w:val="00A1057F"/>
    <w:rsid w:val="00A12D0D"/>
    <w:rsid w:val="00A13DAC"/>
    <w:rsid w:val="00A14CE6"/>
    <w:rsid w:val="00A15A7C"/>
    <w:rsid w:val="00A16F82"/>
    <w:rsid w:val="00A2093C"/>
    <w:rsid w:val="00A237C8"/>
    <w:rsid w:val="00A30579"/>
    <w:rsid w:val="00A31130"/>
    <w:rsid w:val="00A4067A"/>
    <w:rsid w:val="00A40BC9"/>
    <w:rsid w:val="00A4143D"/>
    <w:rsid w:val="00A41457"/>
    <w:rsid w:val="00A42BE5"/>
    <w:rsid w:val="00A44884"/>
    <w:rsid w:val="00A45366"/>
    <w:rsid w:val="00A45A81"/>
    <w:rsid w:val="00A53E1B"/>
    <w:rsid w:val="00A54AC8"/>
    <w:rsid w:val="00A54E74"/>
    <w:rsid w:val="00A632B1"/>
    <w:rsid w:val="00A64CB6"/>
    <w:rsid w:val="00A650AB"/>
    <w:rsid w:val="00A704AA"/>
    <w:rsid w:val="00A74030"/>
    <w:rsid w:val="00A864DE"/>
    <w:rsid w:val="00A866F0"/>
    <w:rsid w:val="00A875D8"/>
    <w:rsid w:val="00A9490C"/>
    <w:rsid w:val="00A97840"/>
    <w:rsid w:val="00AA16E5"/>
    <w:rsid w:val="00AA3DFA"/>
    <w:rsid w:val="00AA4A4F"/>
    <w:rsid w:val="00AA58C7"/>
    <w:rsid w:val="00AA5A48"/>
    <w:rsid w:val="00AB0A0F"/>
    <w:rsid w:val="00AB0EFA"/>
    <w:rsid w:val="00AC34F9"/>
    <w:rsid w:val="00AC4C68"/>
    <w:rsid w:val="00AD0CC4"/>
    <w:rsid w:val="00AD21DE"/>
    <w:rsid w:val="00AD4513"/>
    <w:rsid w:val="00AD4BF5"/>
    <w:rsid w:val="00AD6F4B"/>
    <w:rsid w:val="00AE131C"/>
    <w:rsid w:val="00AE1930"/>
    <w:rsid w:val="00AE23E0"/>
    <w:rsid w:val="00AE38ED"/>
    <w:rsid w:val="00AE4DF5"/>
    <w:rsid w:val="00AF2AB1"/>
    <w:rsid w:val="00AF2F84"/>
    <w:rsid w:val="00AF33EE"/>
    <w:rsid w:val="00AF38ED"/>
    <w:rsid w:val="00AF7156"/>
    <w:rsid w:val="00B007A1"/>
    <w:rsid w:val="00B04654"/>
    <w:rsid w:val="00B060A0"/>
    <w:rsid w:val="00B06F71"/>
    <w:rsid w:val="00B1545A"/>
    <w:rsid w:val="00B17877"/>
    <w:rsid w:val="00B21BFF"/>
    <w:rsid w:val="00B21D6C"/>
    <w:rsid w:val="00B23C5F"/>
    <w:rsid w:val="00B303D9"/>
    <w:rsid w:val="00B30BED"/>
    <w:rsid w:val="00B3281B"/>
    <w:rsid w:val="00B32E78"/>
    <w:rsid w:val="00B341D1"/>
    <w:rsid w:val="00B3689E"/>
    <w:rsid w:val="00B375B1"/>
    <w:rsid w:val="00B37B25"/>
    <w:rsid w:val="00B41224"/>
    <w:rsid w:val="00B441A6"/>
    <w:rsid w:val="00B4421A"/>
    <w:rsid w:val="00B509E8"/>
    <w:rsid w:val="00B53F29"/>
    <w:rsid w:val="00B6342B"/>
    <w:rsid w:val="00B65A08"/>
    <w:rsid w:val="00B7255C"/>
    <w:rsid w:val="00B7520B"/>
    <w:rsid w:val="00B865AB"/>
    <w:rsid w:val="00B86E8F"/>
    <w:rsid w:val="00B90FF5"/>
    <w:rsid w:val="00B924DB"/>
    <w:rsid w:val="00B93C31"/>
    <w:rsid w:val="00B94A55"/>
    <w:rsid w:val="00BA44A5"/>
    <w:rsid w:val="00BA457E"/>
    <w:rsid w:val="00BA738D"/>
    <w:rsid w:val="00BA76E9"/>
    <w:rsid w:val="00BB2012"/>
    <w:rsid w:val="00BB36C6"/>
    <w:rsid w:val="00BB572E"/>
    <w:rsid w:val="00BB6E83"/>
    <w:rsid w:val="00BB7166"/>
    <w:rsid w:val="00BC070C"/>
    <w:rsid w:val="00BC1C0C"/>
    <w:rsid w:val="00BC49C4"/>
    <w:rsid w:val="00BC5B44"/>
    <w:rsid w:val="00BC62B1"/>
    <w:rsid w:val="00BE0852"/>
    <w:rsid w:val="00BE0AE7"/>
    <w:rsid w:val="00BE2EB2"/>
    <w:rsid w:val="00BE3904"/>
    <w:rsid w:val="00BE3DEB"/>
    <w:rsid w:val="00BE512E"/>
    <w:rsid w:val="00BE6A87"/>
    <w:rsid w:val="00BF2CFE"/>
    <w:rsid w:val="00BF326B"/>
    <w:rsid w:val="00BF72B3"/>
    <w:rsid w:val="00C04F3A"/>
    <w:rsid w:val="00C07C45"/>
    <w:rsid w:val="00C11081"/>
    <w:rsid w:val="00C12FCB"/>
    <w:rsid w:val="00C16951"/>
    <w:rsid w:val="00C16DC5"/>
    <w:rsid w:val="00C212FF"/>
    <w:rsid w:val="00C22DAA"/>
    <w:rsid w:val="00C23B68"/>
    <w:rsid w:val="00C30D58"/>
    <w:rsid w:val="00C32E26"/>
    <w:rsid w:val="00C3314E"/>
    <w:rsid w:val="00C33AD2"/>
    <w:rsid w:val="00C366AE"/>
    <w:rsid w:val="00C44202"/>
    <w:rsid w:val="00C44EBD"/>
    <w:rsid w:val="00C45811"/>
    <w:rsid w:val="00C47345"/>
    <w:rsid w:val="00C53296"/>
    <w:rsid w:val="00C65918"/>
    <w:rsid w:val="00C65A1D"/>
    <w:rsid w:val="00C6697E"/>
    <w:rsid w:val="00C74211"/>
    <w:rsid w:val="00C75661"/>
    <w:rsid w:val="00C826E8"/>
    <w:rsid w:val="00C84958"/>
    <w:rsid w:val="00C85061"/>
    <w:rsid w:val="00C85188"/>
    <w:rsid w:val="00C85AB6"/>
    <w:rsid w:val="00C874DB"/>
    <w:rsid w:val="00C92773"/>
    <w:rsid w:val="00C94175"/>
    <w:rsid w:val="00C943D4"/>
    <w:rsid w:val="00C94CD3"/>
    <w:rsid w:val="00C96C5D"/>
    <w:rsid w:val="00C97FA4"/>
    <w:rsid w:val="00CB1A44"/>
    <w:rsid w:val="00CB3C78"/>
    <w:rsid w:val="00CC2CFB"/>
    <w:rsid w:val="00CC6084"/>
    <w:rsid w:val="00CC6469"/>
    <w:rsid w:val="00CC7C82"/>
    <w:rsid w:val="00CD2FD3"/>
    <w:rsid w:val="00CD4FF3"/>
    <w:rsid w:val="00CE0806"/>
    <w:rsid w:val="00CE2206"/>
    <w:rsid w:val="00CE3512"/>
    <w:rsid w:val="00CE4BCE"/>
    <w:rsid w:val="00D00F4E"/>
    <w:rsid w:val="00D03480"/>
    <w:rsid w:val="00D12792"/>
    <w:rsid w:val="00D14608"/>
    <w:rsid w:val="00D301C7"/>
    <w:rsid w:val="00D34502"/>
    <w:rsid w:val="00D35F36"/>
    <w:rsid w:val="00D42F8E"/>
    <w:rsid w:val="00D45E59"/>
    <w:rsid w:val="00D47978"/>
    <w:rsid w:val="00D52754"/>
    <w:rsid w:val="00D57F00"/>
    <w:rsid w:val="00D61241"/>
    <w:rsid w:val="00D631D8"/>
    <w:rsid w:val="00D647EF"/>
    <w:rsid w:val="00D65AF8"/>
    <w:rsid w:val="00D65E9F"/>
    <w:rsid w:val="00D665D6"/>
    <w:rsid w:val="00D7037D"/>
    <w:rsid w:val="00D723C9"/>
    <w:rsid w:val="00D72681"/>
    <w:rsid w:val="00D72C01"/>
    <w:rsid w:val="00D77E24"/>
    <w:rsid w:val="00D826A7"/>
    <w:rsid w:val="00D832CB"/>
    <w:rsid w:val="00D842DD"/>
    <w:rsid w:val="00D84633"/>
    <w:rsid w:val="00D850B9"/>
    <w:rsid w:val="00D8521F"/>
    <w:rsid w:val="00D86D31"/>
    <w:rsid w:val="00D90CB0"/>
    <w:rsid w:val="00D92D98"/>
    <w:rsid w:val="00D93E22"/>
    <w:rsid w:val="00D94C94"/>
    <w:rsid w:val="00D974CD"/>
    <w:rsid w:val="00D97AF3"/>
    <w:rsid w:val="00D97D0E"/>
    <w:rsid w:val="00DA0547"/>
    <w:rsid w:val="00DA5377"/>
    <w:rsid w:val="00DA611C"/>
    <w:rsid w:val="00DA6B1E"/>
    <w:rsid w:val="00DB005D"/>
    <w:rsid w:val="00DB05EE"/>
    <w:rsid w:val="00DB66F3"/>
    <w:rsid w:val="00DC300C"/>
    <w:rsid w:val="00DD0378"/>
    <w:rsid w:val="00DD1960"/>
    <w:rsid w:val="00DD3E6E"/>
    <w:rsid w:val="00DE0AEA"/>
    <w:rsid w:val="00DE6FD5"/>
    <w:rsid w:val="00DF1EFE"/>
    <w:rsid w:val="00DF2090"/>
    <w:rsid w:val="00DF4D6C"/>
    <w:rsid w:val="00E013F0"/>
    <w:rsid w:val="00E0187C"/>
    <w:rsid w:val="00E02453"/>
    <w:rsid w:val="00E050C4"/>
    <w:rsid w:val="00E07D4C"/>
    <w:rsid w:val="00E131AA"/>
    <w:rsid w:val="00E13EF2"/>
    <w:rsid w:val="00E1643C"/>
    <w:rsid w:val="00E16576"/>
    <w:rsid w:val="00E16AD8"/>
    <w:rsid w:val="00E2009F"/>
    <w:rsid w:val="00E218D2"/>
    <w:rsid w:val="00E23096"/>
    <w:rsid w:val="00E240BA"/>
    <w:rsid w:val="00E25D67"/>
    <w:rsid w:val="00E27820"/>
    <w:rsid w:val="00E30060"/>
    <w:rsid w:val="00E309CB"/>
    <w:rsid w:val="00E30ABE"/>
    <w:rsid w:val="00E31AD6"/>
    <w:rsid w:val="00E35F5A"/>
    <w:rsid w:val="00E37C70"/>
    <w:rsid w:val="00E40BAC"/>
    <w:rsid w:val="00E429F5"/>
    <w:rsid w:val="00E54B90"/>
    <w:rsid w:val="00E55103"/>
    <w:rsid w:val="00E55D7D"/>
    <w:rsid w:val="00E641F7"/>
    <w:rsid w:val="00E64566"/>
    <w:rsid w:val="00E67620"/>
    <w:rsid w:val="00E71B92"/>
    <w:rsid w:val="00E71FA1"/>
    <w:rsid w:val="00E74B9B"/>
    <w:rsid w:val="00E75F5C"/>
    <w:rsid w:val="00E7641D"/>
    <w:rsid w:val="00E81EF4"/>
    <w:rsid w:val="00E821A1"/>
    <w:rsid w:val="00E822B2"/>
    <w:rsid w:val="00E82BC5"/>
    <w:rsid w:val="00E9393B"/>
    <w:rsid w:val="00E94005"/>
    <w:rsid w:val="00E9506E"/>
    <w:rsid w:val="00EA26F4"/>
    <w:rsid w:val="00EA5CF1"/>
    <w:rsid w:val="00EB22C9"/>
    <w:rsid w:val="00EB3B0A"/>
    <w:rsid w:val="00EB68C1"/>
    <w:rsid w:val="00EB74FF"/>
    <w:rsid w:val="00EC0CD1"/>
    <w:rsid w:val="00EC1B92"/>
    <w:rsid w:val="00EC239A"/>
    <w:rsid w:val="00EC4647"/>
    <w:rsid w:val="00EC6AEB"/>
    <w:rsid w:val="00EC7252"/>
    <w:rsid w:val="00ED5B32"/>
    <w:rsid w:val="00EE06B2"/>
    <w:rsid w:val="00EE2B4F"/>
    <w:rsid w:val="00EF1355"/>
    <w:rsid w:val="00EF2607"/>
    <w:rsid w:val="00EF6DF6"/>
    <w:rsid w:val="00F05C67"/>
    <w:rsid w:val="00F14503"/>
    <w:rsid w:val="00F23DF6"/>
    <w:rsid w:val="00F25B22"/>
    <w:rsid w:val="00F2695C"/>
    <w:rsid w:val="00F27BDA"/>
    <w:rsid w:val="00F31743"/>
    <w:rsid w:val="00F338A2"/>
    <w:rsid w:val="00F34719"/>
    <w:rsid w:val="00F43F6C"/>
    <w:rsid w:val="00F44688"/>
    <w:rsid w:val="00F51867"/>
    <w:rsid w:val="00F521EA"/>
    <w:rsid w:val="00F54BA7"/>
    <w:rsid w:val="00F61829"/>
    <w:rsid w:val="00F62884"/>
    <w:rsid w:val="00F62902"/>
    <w:rsid w:val="00F6420E"/>
    <w:rsid w:val="00F6503B"/>
    <w:rsid w:val="00F671A1"/>
    <w:rsid w:val="00F764B3"/>
    <w:rsid w:val="00F77E6B"/>
    <w:rsid w:val="00F83D64"/>
    <w:rsid w:val="00F854DB"/>
    <w:rsid w:val="00F914E2"/>
    <w:rsid w:val="00F96061"/>
    <w:rsid w:val="00FB0B44"/>
    <w:rsid w:val="00FB23A0"/>
    <w:rsid w:val="00FB2E51"/>
    <w:rsid w:val="00FC0987"/>
    <w:rsid w:val="00FC0D18"/>
    <w:rsid w:val="00FC43EE"/>
    <w:rsid w:val="00FD58B4"/>
    <w:rsid w:val="00FD59FB"/>
    <w:rsid w:val="00FD6766"/>
    <w:rsid w:val="00FE38FB"/>
    <w:rsid w:val="00FE7E5B"/>
    <w:rsid w:val="00FF2155"/>
    <w:rsid w:val="00FF4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9B588B"/>
  <w15:docId w15:val="{FFF64801-76CA-48C2-9864-EFD92947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9E"/>
    <w:rPr>
      <w:sz w:val="24"/>
      <w:szCs w:val="24"/>
    </w:rPr>
  </w:style>
  <w:style w:type="paragraph" w:styleId="Heading4">
    <w:name w:val="heading 4"/>
    <w:basedOn w:val="Normal"/>
    <w:link w:val="Heading4Char"/>
    <w:uiPriority w:val="99"/>
    <w:qFormat/>
    <w:rsid w:val="003B753C"/>
    <w:pPr>
      <w:spacing w:line="240" w:lineRule="atLeas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3B753C"/>
    <w:rPr>
      <w:rFonts w:cs="Times New Roman"/>
      <w:b/>
      <w:bCs/>
      <w:sz w:val="24"/>
      <w:szCs w:val="24"/>
    </w:rPr>
  </w:style>
  <w:style w:type="character" w:styleId="CommentReference">
    <w:name w:val="annotation reference"/>
    <w:uiPriority w:val="99"/>
    <w:rsid w:val="003717DD"/>
    <w:rPr>
      <w:rFonts w:cs="Times New Roman"/>
      <w:sz w:val="16"/>
      <w:szCs w:val="16"/>
    </w:rPr>
  </w:style>
  <w:style w:type="paragraph" w:styleId="CommentText">
    <w:name w:val="annotation text"/>
    <w:basedOn w:val="Normal"/>
    <w:link w:val="CommentTextChar"/>
    <w:uiPriority w:val="99"/>
    <w:rsid w:val="003717DD"/>
    <w:rPr>
      <w:sz w:val="20"/>
      <w:szCs w:val="20"/>
    </w:rPr>
  </w:style>
  <w:style w:type="character" w:customStyle="1" w:styleId="CommentTextChar">
    <w:name w:val="Comment Text Char"/>
    <w:link w:val="CommentText"/>
    <w:uiPriority w:val="99"/>
    <w:locked/>
    <w:rsid w:val="003717DD"/>
    <w:rPr>
      <w:rFonts w:cs="Times New Roman"/>
    </w:rPr>
  </w:style>
  <w:style w:type="paragraph" w:styleId="CommentSubject">
    <w:name w:val="annotation subject"/>
    <w:basedOn w:val="CommentText"/>
    <w:next w:val="CommentText"/>
    <w:link w:val="CommentSubjectChar"/>
    <w:uiPriority w:val="99"/>
    <w:rsid w:val="003717DD"/>
    <w:rPr>
      <w:b/>
      <w:bCs/>
    </w:rPr>
  </w:style>
  <w:style w:type="character" w:customStyle="1" w:styleId="CommentSubjectChar">
    <w:name w:val="Comment Subject Char"/>
    <w:link w:val="CommentSubject"/>
    <w:uiPriority w:val="99"/>
    <w:locked/>
    <w:rsid w:val="003717DD"/>
    <w:rPr>
      <w:rFonts w:cs="Times New Roman"/>
      <w:b/>
      <w:bCs/>
    </w:rPr>
  </w:style>
  <w:style w:type="paragraph" w:styleId="BalloonText">
    <w:name w:val="Balloon Text"/>
    <w:basedOn w:val="Normal"/>
    <w:link w:val="BalloonTextChar"/>
    <w:uiPriority w:val="99"/>
    <w:rsid w:val="003717DD"/>
    <w:rPr>
      <w:rFonts w:ascii="Tahoma" w:hAnsi="Tahoma"/>
      <w:sz w:val="16"/>
      <w:szCs w:val="16"/>
    </w:rPr>
  </w:style>
  <w:style w:type="character" w:customStyle="1" w:styleId="BalloonTextChar">
    <w:name w:val="Balloon Text Char"/>
    <w:link w:val="BalloonText"/>
    <w:uiPriority w:val="99"/>
    <w:locked/>
    <w:rsid w:val="003717DD"/>
    <w:rPr>
      <w:rFonts w:ascii="Tahoma" w:hAnsi="Tahoma" w:cs="Tahoma"/>
      <w:sz w:val="16"/>
      <w:szCs w:val="16"/>
    </w:rPr>
  </w:style>
  <w:style w:type="paragraph" w:styleId="Header">
    <w:name w:val="header"/>
    <w:basedOn w:val="Normal"/>
    <w:link w:val="HeaderChar"/>
    <w:uiPriority w:val="99"/>
    <w:rsid w:val="004176AD"/>
    <w:pPr>
      <w:tabs>
        <w:tab w:val="center" w:pos="4680"/>
        <w:tab w:val="right" w:pos="9360"/>
      </w:tabs>
    </w:pPr>
  </w:style>
  <w:style w:type="character" w:customStyle="1" w:styleId="HeaderChar">
    <w:name w:val="Header Char"/>
    <w:link w:val="Header"/>
    <w:uiPriority w:val="99"/>
    <w:locked/>
    <w:rsid w:val="004176AD"/>
    <w:rPr>
      <w:rFonts w:cs="Times New Roman"/>
      <w:sz w:val="24"/>
      <w:szCs w:val="24"/>
    </w:rPr>
  </w:style>
  <w:style w:type="paragraph" w:styleId="Footer">
    <w:name w:val="footer"/>
    <w:basedOn w:val="Normal"/>
    <w:link w:val="FooterChar"/>
    <w:uiPriority w:val="99"/>
    <w:rsid w:val="004176AD"/>
    <w:pPr>
      <w:tabs>
        <w:tab w:val="center" w:pos="4680"/>
        <w:tab w:val="right" w:pos="9360"/>
      </w:tabs>
    </w:pPr>
  </w:style>
  <w:style w:type="character" w:customStyle="1" w:styleId="FooterChar">
    <w:name w:val="Footer Char"/>
    <w:link w:val="Footer"/>
    <w:uiPriority w:val="99"/>
    <w:locked/>
    <w:rsid w:val="004176AD"/>
    <w:rPr>
      <w:rFonts w:cs="Times New Roman"/>
      <w:sz w:val="24"/>
      <w:szCs w:val="24"/>
    </w:rPr>
  </w:style>
  <w:style w:type="character" w:styleId="Strong">
    <w:name w:val="Strong"/>
    <w:uiPriority w:val="99"/>
    <w:qFormat/>
    <w:rsid w:val="003B753C"/>
    <w:rPr>
      <w:rFonts w:cs="Times New Roman"/>
      <w:b/>
      <w:bCs/>
    </w:rPr>
  </w:style>
  <w:style w:type="character" w:styleId="Hyperlink">
    <w:name w:val="Hyperlink"/>
    <w:uiPriority w:val="99"/>
    <w:rsid w:val="009D4DB5"/>
    <w:rPr>
      <w:rFonts w:cs="Times New Roman"/>
      <w:color w:val="0070C0"/>
      <w:u w:val="none"/>
      <w:effect w:val="none"/>
    </w:rPr>
  </w:style>
  <w:style w:type="paragraph" w:customStyle="1" w:styleId="hierarchydescription1">
    <w:name w:val="hierarchydescription1"/>
    <w:basedOn w:val="Normal"/>
    <w:uiPriority w:val="99"/>
    <w:rsid w:val="003B753C"/>
    <w:pPr>
      <w:spacing w:line="240" w:lineRule="atLeast"/>
    </w:pPr>
  </w:style>
  <w:style w:type="paragraph" w:styleId="NormalWeb">
    <w:name w:val="Normal (Web)"/>
    <w:basedOn w:val="Normal"/>
    <w:uiPriority w:val="99"/>
    <w:rsid w:val="00E07D4C"/>
    <w:pPr>
      <w:spacing w:before="100" w:beforeAutospacing="1" w:after="100" w:afterAutospacing="1"/>
    </w:pPr>
  </w:style>
  <w:style w:type="paragraph" w:styleId="FootnoteText">
    <w:name w:val="footnote text"/>
    <w:basedOn w:val="Normal"/>
    <w:link w:val="FootnoteTextChar"/>
    <w:uiPriority w:val="99"/>
    <w:rsid w:val="00E07D4C"/>
    <w:rPr>
      <w:sz w:val="20"/>
      <w:szCs w:val="20"/>
    </w:rPr>
  </w:style>
  <w:style w:type="character" w:customStyle="1" w:styleId="FootnoteTextChar">
    <w:name w:val="Footnote Text Char"/>
    <w:link w:val="FootnoteText"/>
    <w:uiPriority w:val="99"/>
    <w:locked/>
    <w:rsid w:val="009D2CFF"/>
    <w:rPr>
      <w:rFonts w:cs="Times New Roman"/>
      <w:sz w:val="20"/>
      <w:szCs w:val="20"/>
    </w:rPr>
  </w:style>
  <w:style w:type="character" w:styleId="FootnoteReference">
    <w:name w:val="footnote reference"/>
    <w:uiPriority w:val="99"/>
    <w:rsid w:val="00E07D4C"/>
    <w:rPr>
      <w:rFonts w:cs="Times New Roman"/>
      <w:vertAlign w:val="superscript"/>
    </w:rPr>
  </w:style>
  <w:style w:type="paragraph" w:customStyle="1" w:styleId="MediumGrid1-Accent21">
    <w:name w:val="Medium Grid 1 - Accent 21"/>
    <w:basedOn w:val="Normal"/>
    <w:uiPriority w:val="34"/>
    <w:qFormat/>
    <w:rsid w:val="007C6AD6"/>
    <w:pPr>
      <w:ind w:left="720"/>
    </w:pPr>
  </w:style>
  <w:style w:type="character" w:styleId="FollowedHyperlink">
    <w:name w:val="FollowedHyperlink"/>
    <w:uiPriority w:val="99"/>
    <w:rsid w:val="0034621E"/>
    <w:rPr>
      <w:rFonts w:cs="Times New Roman"/>
      <w:color w:val="800080"/>
      <w:u w:val="single"/>
    </w:rPr>
  </w:style>
  <w:style w:type="character" w:styleId="Emphasis">
    <w:name w:val="Emphasis"/>
    <w:uiPriority w:val="99"/>
    <w:qFormat/>
    <w:rsid w:val="00C94CD3"/>
    <w:rPr>
      <w:rFonts w:cs="Times New Roman"/>
      <w:i/>
      <w:iCs/>
    </w:rPr>
  </w:style>
  <w:style w:type="paragraph" w:styleId="EndnoteText">
    <w:name w:val="endnote text"/>
    <w:basedOn w:val="Normal"/>
    <w:link w:val="EndnoteTextChar"/>
    <w:uiPriority w:val="99"/>
    <w:rsid w:val="00146F15"/>
    <w:rPr>
      <w:sz w:val="20"/>
      <w:szCs w:val="20"/>
    </w:rPr>
  </w:style>
  <w:style w:type="character" w:customStyle="1" w:styleId="EndnoteTextChar">
    <w:name w:val="Endnote Text Char"/>
    <w:link w:val="EndnoteText"/>
    <w:uiPriority w:val="99"/>
    <w:locked/>
    <w:rsid w:val="00146F15"/>
    <w:rPr>
      <w:rFonts w:cs="Times New Roman"/>
    </w:rPr>
  </w:style>
  <w:style w:type="character" w:styleId="EndnoteReference">
    <w:name w:val="endnote reference"/>
    <w:uiPriority w:val="99"/>
    <w:rsid w:val="00146F15"/>
    <w:rPr>
      <w:rFonts w:cs="Times New Roman"/>
      <w:vertAlign w:val="superscript"/>
    </w:rPr>
  </w:style>
  <w:style w:type="character" w:customStyle="1" w:styleId="A9">
    <w:name w:val="A9"/>
    <w:uiPriority w:val="99"/>
    <w:rsid w:val="00C94175"/>
    <w:rPr>
      <w:color w:val="000000"/>
      <w:sz w:val="18"/>
    </w:rPr>
  </w:style>
  <w:style w:type="paragraph" w:customStyle="1" w:styleId="ColorfulList-Accent11">
    <w:name w:val="Colorful List - Accent 11"/>
    <w:basedOn w:val="Normal"/>
    <w:uiPriority w:val="34"/>
    <w:qFormat/>
    <w:rsid w:val="0087645C"/>
    <w:pPr>
      <w:spacing w:after="200" w:line="276" w:lineRule="auto"/>
      <w:ind w:left="720"/>
    </w:pPr>
    <w:rPr>
      <w:rFonts w:ascii="Calibri" w:hAnsi="Calibri"/>
      <w:sz w:val="22"/>
      <w:szCs w:val="22"/>
    </w:rPr>
  </w:style>
  <w:style w:type="table" w:styleId="TableGrid">
    <w:name w:val="Table Grid"/>
    <w:basedOn w:val="TableNormal"/>
    <w:uiPriority w:val="59"/>
    <w:locked/>
    <w:rsid w:val="0087645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30BED"/>
    <w:pPr>
      <w:spacing w:before="160" w:after="160" w:line="276" w:lineRule="auto"/>
    </w:pPr>
    <w:rPr>
      <w:rFonts w:ascii="Arial" w:eastAsia="Arial" w:hAnsi="Arial" w:cs="Arial"/>
      <w:color w:val="000000"/>
    </w:rPr>
  </w:style>
  <w:style w:type="paragraph" w:styleId="ListBullet">
    <w:name w:val="List Bullet"/>
    <w:basedOn w:val="Normal"/>
    <w:semiHidden/>
    <w:rsid w:val="00B30BED"/>
    <w:pPr>
      <w:numPr>
        <w:numId w:val="25"/>
      </w:numPr>
      <w:spacing w:before="120" w:after="120"/>
    </w:pPr>
    <w:rPr>
      <w:rFonts w:eastAsia="SimSun"/>
      <w:szCs w:val="20"/>
    </w:rPr>
  </w:style>
  <w:style w:type="character" w:customStyle="1" w:styleId="em1">
    <w:name w:val="em1"/>
    <w:basedOn w:val="DefaultParagraphFont"/>
    <w:rsid w:val="00E429F5"/>
    <w:rPr>
      <w:i/>
      <w:iCs/>
    </w:rPr>
  </w:style>
  <w:style w:type="character" w:customStyle="1" w:styleId="bold1">
    <w:name w:val="bold1"/>
    <w:basedOn w:val="DefaultParagraphFont"/>
    <w:rsid w:val="00E429F5"/>
    <w:rPr>
      <w:b/>
      <w:bCs/>
    </w:rPr>
  </w:style>
  <w:style w:type="paragraph" w:styleId="ListParagraph">
    <w:name w:val="List Paragraph"/>
    <w:basedOn w:val="Normal"/>
    <w:uiPriority w:val="34"/>
    <w:qFormat/>
    <w:rsid w:val="003D7CE1"/>
    <w:pPr>
      <w:widowControl w:val="0"/>
      <w:ind w:left="720"/>
      <w:contextualSpacing/>
    </w:pPr>
    <w:rPr>
      <w:rFonts w:ascii="Calibri" w:eastAsia="Calibri" w:hAnsi="Calibri"/>
      <w:sz w:val="22"/>
      <w:szCs w:val="22"/>
    </w:rPr>
  </w:style>
  <w:style w:type="paragraph" w:styleId="HTMLAddress">
    <w:name w:val="HTML Address"/>
    <w:link w:val="HTMLAddressChar"/>
    <w:rsid w:val="00FC0987"/>
    <w:pPr>
      <w:spacing w:before="65" w:after="130" w:line="260" w:lineRule="exact"/>
    </w:pPr>
    <w:rPr>
      <w:b/>
      <w:noProof/>
    </w:rPr>
  </w:style>
  <w:style w:type="character" w:customStyle="1" w:styleId="HTMLAddressChar">
    <w:name w:val="HTML Address Char"/>
    <w:basedOn w:val="DefaultParagraphFont"/>
    <w:link w:val="HTMLAddress"/>
    <w:rsid w:val="00FC0987"/>
    <w:rPr>
      <w:b/>
      <w:noProof/>
      <w:lang w:val="en-US" w:eastAsia="en-US" w:bidi="ar-SA"/>
    </w:rPr>
  </w:style>
  <w:style w:type="paragraph" w:styleId="Revision">
    <w:name w:val="Revision"/>
    <w:hidden/>
    <w:uiPriority w:val="99"/>
    <w:semiHidden/>
    <w:rsid w:val="00E764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708290">
      <w:bodyDiv w:val="1"/>
      <w:marLeft w:val="0"/>
      <w:marRight w:val="0"/>
      <w:marTop w:val="0"/>
      <w:marBottom w:val="0"/>
      <w:divBdr>
        <w:top w:val="none" w:sz="0" w:space="0" w:color="auto"/>
        <w:left w:val="none" w:sz="0" w:space="0" w:color="auto"/>
        <w:bottom w:val="none" w:sz="0" w:space="0" w:color="auto"/>
        <w:right w:val="none" w:sz="0" w:space="0" w:color="auto"/>
      </w:divBdr>
    </w:div>
    <w:div w:id="935672857">
      <w:bodyDiv w:val="1"/>
      <w:marLeft w:val="0"/>
      <w:marRight w:val="0"/>
      <w:marTop w:val="0"/>
      <w:marBottom w:val="0"/>
      <w:divBdr>
        <w:top w:val="none" w:sz="0" w:space="0" w:color="auto"/>
        <w:left w:val="none" w:sz="0" w:space="0" w:color="auto"/>
        <w:bottom w:val="none" w:sz="0" w:space="0" w:color="auto"/>
        <w:right w:val="none" w:sz="0" w:space="0" w:color="auto"/>
      </w:divBdr>
      <w:divsChild>
        <w:div w:id="582304517">
          <w:marLeft w:val="0"/>
          <w:marRight w:val="0"/>
          <w:marTop w:val="0"/>
          <w:marBottom w:val="0"/>
          <w:divBdr>
            <w:top w:val="none" w:sz="0" w:space="0" w:color="auto"/>
            <w:left w:val="none" w:sz="0" w:space="0" w:color="auto"/>
            <w:bottom w:val="none" w:sz="0" w:space="0" w:color="auto"/>
            <w:right w:val="none" w:sz="0" w:space="0" w:color="auto"/>
          </w:divBdr>
          <w:divsChild>
            <w:div w:id="257716156">
              <w:marLeft w:val="0"/>
              <w:marRight w:val="0"/>
              <w:marTop w:val="0"/>
              <w:marBottom w:val="0"/>
              <w:divBdr>
                <w:top w:val="none" w:sz="0" w:space="0" w:color="auto"/>
                <w:left w:val="none" w:sz="0" w:space="0" w:color="auto"/>
                <w:bottom w:val="none" w:sz="0" w:space="0" w:color="auto"/>
                <w:right w:val="none" w:sz="0" w:space="0" w:color="auto"/>
              </w:divBdr>
              <w:divsChild>
                <w:div w:id="2053578397">
                  <w:marLeft w:val="0"/>
                  <w:marRight w:val="0"/>
                  <w:marTop w:val="0"/>
                  <w:marBottom w:val="0"/>
                  <w:divBdr>
                    <w:top w:val="none" w:sz="0" w:space="0" w:color="auto"/>
                    <w:left w:val="none" w:sz="0" w:space="0" w:color="auto"/>
                    <w:bottom w:val="none" w:sz="0" w:space="0" w:color="auto"/>
                    <w:right w:val="none" w:sz="0" w:space="0" w:color="auto"/>
                  </w:divBdr>
                  <w:divsChild>
                    <w:div w:id="1389185139">
                      <w:marLeft w:val="0"/>
                      <w:marRight w:val="0"/>
                      <w:marTop w:val="0"/>
                      <w:marBottom w:val="0"/>
                      <w:divBdr>
                        <w:top w:val="none" w:sz="0" w:space="0" w:color="auto"/>
                        <w:left w:val="none" w:sz="0" w:space="0" w:color="auto"/>
                        <w:bottom w:val="none" w:sz="0" w:space="0" w:color="auto"/>
                        <w:right w:val="none" w:sz="0" w:space="0" w:color="auto"/>
                      </w:divBdr>
                      <w:divsChild>
                        <w:div w:id="202836551">
                          <w:marLeft w:val="0"/>
                          <w:marRight w:val="0"/>
                          <w:marTop w:val="0"/>
                          <w:marBottom w:val="0"/>
                          <w:divBdr>
                            <w:top w:val="none" w:sz="0" w:space="0" w:color="auto"/>
                            <w:left w:val="none" w:sz="0" w:space="0" w:color="auto"/>
                            <w:bottom w:val="none" w:sz="0" w:space="0" w:color="auto"/>
                            <w:right w:val="none" w:sz="0" w:space="0" w:color="auto"/>
                          </w:divBdr>
                          <w:divsChild>
                            <w:div w:id="1342128096">
                              <w:marLeft w:val="0"/>
                              <w:marRight w:val="0"/>
                              <w:marTop w:val="0"/>
                              <w:marBottom w:val="0"/>
                              <w:divBdr>
                                <w:top w:val="none" w:sz="0" w:space="0" w:color="auto"/>
                                <w:left w:val="none" w:sz="0" w:space="0" w:color="auto"/>
                                <w:bottom w:val="none" w:sz="0" w:space="0" w:color="auto"/>
                                <w:right w:val="none" w:sz="0" w:space="0" w:color="auto"/>
                              </w:divBdr>
                              <w:divsChild>
                                <w:div w:id="125508208">
                                  <w:marLeft w:val="0"/>
                                  <w:marRight w:val="0"/>
                                  <w:marTop w:val="0"/>
                                  <w:marBottom w:val="0"/>
                                  <w:divBdr>
                                    <w:top w:val="none" w:sz="0" w:space="0" w:color="auto"/>
                                    <w:left w:val="none" w:sz="0" w:space="0" w:color="auto"/>
                                    <w:bottom w:val="none" w:sz="0" w:space="0" w:color="auto"/>
                                    <w:right w:val="none" w:sz="0" w:space="0" w:color="auto"/>
                                  </w:divBdr>
                                  <w:divsChild>
                                    <w:div w:id="715079368">
                                      <w:marLeft w:val="0"/>
                                      <w:marRight w:val="0"/>
                                      <w:marTop w:val="0"/>
                                      <w:marBottom w:val="0"/>
                                      <w:divBdr>
                                        <w:top w:val="none" w:sz="0" w:space="0" w:color="auto"/>
                                        <w:left w:val="none" w:sz="0" w:space="0" w:color="auto"/>
                                        <w:bottom w:val="none" w:sz="0" w:space="0" w:color="auto"/>
                                        <w:right w:val="none" w:sz="0" w:space="0" w:color="auto"/>
                                      </w:divBdr>
                                      <w:divsChild>
                                        <w:div w:id="480847902">
                                          <w:marLeft w:val="0"/>
                                          <w:marRight w:val="0"/>
                                          <w:marTop w:val="0"/>
                                          <w:marBottom w:val="0"/>
                                          <w:divBdr>
                                            <w:top w:val="none" w:sz="0" w:space="0" w:color="auto"/>
                                            <w:left w:val="none" w:sz="0" w:space="0" w:color="auto"/>
                                            <w:bottom w:val="none" w:sz="0" w:space="0" w:color="auto"/>
                                            <w:right w:val="none" w:sz="0" w:space="0" w:color="auto"/>
                                          </w:divBdr>
                                          <w:divsChild>
                                            <w:div w:id="20158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4661647">
      <w:marLeft w:val="0"/>
      <w:marRight w:val="0"/>
      <w:marTop w:val="0"/>
      <w:marBottom w:val="0"/>
      <w:divBdr>
        <w:top w:val="none" w:sz="0" w:space="0" w:color="auto"/>
        <w:left w:val="none" w:sz="0" w:space="0" w:color="auto"/>
        <w:bottom w:val="none" w:sz="0" w:space="0" w:color="auto"/>
        <w:right w:val="none" w:sz="0" w:space="0" w:color="auto"/>
      </w:divBdr>
      <w:divsChild>
        <w:div w:id="1164661660">
          <w:marLeft w:val="0"/>
          <w:marRight w:val="0"/>
          <w:marTop w:val="100"/>
          <w:marBottom w:val="100"/>
          <w:divBdr>
            <w:top w:val="none" w:sz="0" w:space="0" w:color="auto"/>
            <w:left w:val="none" w:sz="0" w:space="0" w:color="auto"/>
            <w:bottom w:val="none" w:sz="0" w:space="0" w:color="auto"/>
            <w:right w:val="none" w:sz="0" w:space="0" w:color="auto"/>
          </w:divBdr>
          <w:divsChild>
            <w:div w:id="1164661653">
              <w:marLeft w:val="360"/>
              <w:marRight w:val="360"/>
              <w:marTop w:val="0"/>
              <w:marBottom w:val="0"/>
              <w:divBdr>
                <w:top w:val="none" w:sz="0" w:space="0" w:color="auto"/>
                <w:left w:val="none" w:sz="0" w:space="0" w:color="auto"/>
                <w:bottom w:val="none" w:sz="0" w:space="0" w:color="auto"/>
                <w:right w:val="none" w:sz="0" w:space="0" w:color="auto"/>
              </w:divBdr>
              <w:divsChild>
                <w:div w:id="11646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1649">
      <w:marLeft w:val="0"/>
      <w:marRight w:val="0"/>
      <w:marTop w:val="0"/>
      <w:marBottom w:val="0"/>
      <w:divBdr>
        <w:top w:val="none" w:sz="0" w:space="0" w:color="auto"/>
        <w:left w:val="none" w:sz="0" w:space="0" w:color="auto"/>
        <w:bottom w:val="none" w:sz="0" w:space="0" w:color="auto"/>
        <w:right w:val="none" w:sz="0" w:space="0" w:color="auto"/>
      </w:divBdr>
    </w:div>
    <w:div w:id="1164661654">
      <w:marLeft w:val="0"/>
      <w:marRight w:val="0"/>
      <w:marTop w:val="0"/>
      <w:marBottom w:val="0"/>
      <w:divBdr>
        <w:top w:val="none" w:sz="0" w:space="0" w:color="auto"/>
        <w:left w:val="none" w:sz="0" w:space="0" w:color="auto"/>
        <w:bottom w:val="none" w:sz="0" w:space="0" w:color="auto"/>
        <w:right w:val="none" w:sz="0" w:space="0" w:color="auto"/>
      </w:divBdr>
    </w:div>
    <w:div w:id="1164661655">
      <w:marLeft w:val="0"/>
      <w:marRight w:val="0"/>
      <w:marTop w:val="0"/>
      <w:marBottom w:val="0"/>
      <w:divBdr>
        <w:top w:val="none" w:sz="0" w:space="0" w:color="auto"/>
        <w:left w:val="none" w:sz="0" w:space="0" w:color="auto"/>
        <w:bottom w:val="none" w:sz="0" w:space="0" w:color="auto"/>
        <w:right w:val="none" w:sz="0" w:space="0" w:color="auto"/>
      </w:divBdr>
    </w:div>
    <w:div w:id="1164661657">
      <w:marLeft w:val="0"/>
      <w:marRight w:val="0"/>
      <w:marTop w:val="0"/>
      <w:marBottom w:val="0"/>
      <w:divBdr>
        <w:top w:val="none" w:sz="0" w:space="0" w:color="auto"/>
        <w:left w:val="none" w:sz="0" w:space="0" w:color="auto"/>
        <w:bottom w:val="none" w:sz="0" w:space="0" w:color="auto"/>
        <w:right w:val="none" w:sz="0" w:space="0" w:color="auto"/>
      </w:divBdr>
    </w:div>
    <w:div w:id="1164661659">
      <w:marLeft w:val="0"/>
      <w:marRight w:val="0"/>
      <w:marTop w:val="0"/>
      <w:marBottom w:val="0"/>
      <w:divBdr>
        <w:top w:val="none" w:sz="0" w:space="0" w:color="auto"/>
        <w:left w:val="none" w:sz="0" w:space="0" w:color="auto"/>
        <w:bottom w:val="none" w:sz="0" w:space="0" w:color="auto"/>
        <w:right w:val="none" w:sz="0" w:space="0" w:color="auto"/>
      </w:divBdr>
    </w:div>
    <w:div w:id="1164661661">
      <w:marLeft w:val="0"/>
      <w:marRight w:val="0"/>
      <w:marTop w:val="0"/>
      <w:marBottom w:val="0"/>
      <w:divBdr>
        <w:top w:val="none" w:sz="0" w:space="0" w:color="auto"/>
        <w:left w:val="none" w:sz="0" w:space="0" w:color="auto"/>
        <w:bottom w:val="none" w:sz="0" w:space="0" w:color="auto"/>
        <w:right w:val="none" w:sz="0" w:space="0" w:color="auto"/>
      </w:divBdr>
    </w:div>
    <w:div w:id="1164661667">
      <w:marLeft w:val="0"/>
      <w:marRight w:val="0"/>
      <w:marTop w:val="0"/>
      <w:marBottom w:val="0"/>
      <w:divBdr>
        <w:top w:val="none" w:sz="0" w:space="0" w:color="auto"/>
        <w:left w:val="none" w:sz="0" w:space="0" w:color="auto"/>
        <w:bottom w:val="none" w:sz="0" w:space="0" w:color="auto"/>
        <w:right w:val="none" w:sz="0" w:space="0" w:color="auto"/>
      </w:divBdr>
    </w:div>
    <w:div w:id="1164661668">
      <w:marLeft w:val="0"/>
      <w:marRight w:val="0"/>
      <w:marTop w:val="0"/>
      <w:marBottom w:val="0"/>
      <w:divBdr>
        <w:top w:val="none" w:sz="0" w:space="0" w:color="auto"/>
        <w:left w:val="none" w:sz="0" w:space="0" w:color="auto"/>
        <w:bottom w:val="none" w:sz="0" w:space="0" w:color="auto"/>
        <w:right w:val="none" w:sz="0" w:space="0" w:color="auto"/>
      </w:divBdr>
      <w:divsChild>
        <w:div w:id="1164661656">
          <w:marLeft w:val="0"/>
          <w:marRight w:val="0"/>
          <w:marTop w:val="0"/>
          <w:marBottom w:val="0"/>
          <w:divBdr>
            <w:top w:val="single" w:sz="18" w:space="0" w:color="CBAE60"/>
            <w:left w:val="single" w:sz="18" w:space="0" w:color="CBAE60"/>
            <w:bottom w:val="single" w:sz="18" w:space="0" w:color="CBAE60"/>
            <w:right w:val="single" w:sz="18" w:space="0" w:color="CBAE60"/>
          </w:divBdr>
          <w:divsChild>
            <w:div w:id="1164661651">
              <w:marLeft w:val="0"/>
              <w:marRight w:val="0"/>
              <w:marTop w:val="0"/>
              <w:marBottom w:val="0"/>
              <w:divBdr>
                <w:top w:val="none" w:sz="0" w:space="0" w:color="auto"/>
                <w:left w:val="none" w:sz="0" w:space="0" w:color="auto"/>
                <w:bottom w:val="none" w:sz="0" w:space="0" w:color="auto"/>
                <w:right w:val="none" w:sz="0" w:space="0" w:color="auto"/>
              </w:divBdr>
              <w:divsChild>
                <w:div w:id="1164661650">
                  <w:marLeft w:val="0"/>
                  <w:marRight w:val="0"/>
                  <w:marTop w:val="0"/>
                  <w:marBottom w:val="0"/>
                  <w:divBdr>
                    <w:top w:val="none" w:sz="0" w:space="0" w:color="auto"/>
                    <w:left w:val="none" w:sz="0" w:space="0" w:color="auto"/>
                    <w:bottom w:val="none" w:sz="0" w:space="0" w:color="auto"/>
                    <w:right w:val="none" w:sz="0" w:space="0" w:color="auto"/>
                  </w:divBdr>
                  <w:divsChild>
                    <w:div w:id="1164661652">
                      <w:marLeft w:val="0"/>
                      <w:marRight w:val="0"/>
                      <w:marTop w:val="0"/>
                      <w:marBottom w:val="0"/>
                      <w:divBdr>
                        <w:top w:val="none" w:sz="0" w:space="0" w:color="auto"/>
                        <w:left w:val="none" w:sz="0" w:space="0" w:color="auto"/>
                        <w:bottom w:val="none" w:sz="0" w:space="0" w:color="auto"/>
                        <w:right w:val="none" w:sz="0" w:space="0" w:color="auto"/>
                      </w:divBdr>
                      <w:divsChild>
                        <w:div w:id="1164661665">
                          <w:marLeft w:val="0"/>
                          <w:marRight w:val="0"/>
                          <w:marTop w:val="0"/>
                          <w:marBottom w:val="0"/>
                          <w:divBdr>
                            <w:top w:val="none" w:sz="0" w:space="0" w:color="auto"/>
                            <w:left w:val="none" w:sz="0" w:space="0" w:color="auto"/>
                            <w:bottom w:val="none" w:sz="0" w:space="0" w:color="auto"/>
                            <w:right w:val="none" w:sz="0" w:space="0" w:color="auto"/>
                          </w:divBdr>
                          <w:divsChild>
                            <w:div w:id="1164661666">
                              <w:marLeft w:val="0"/>
                              <w:marRight w:val="0"/>
                              <w:marTop w:val="0"/>
                              <w:marBottom w:val="0"/>
                              <w:divBdr>
                                <w:top w:val="none" w:sz="0" w:space="0" w:color="auto"/>
                                <w:left w:val="none" w:sz="0" w:space="0" w:color="auto"/>
                                <w:bottom w:val="none" w:sz="0" w:space="0" w:color="auto"/>
                                <w:right w:val="none" w:sz="0" w:space="0" w:color="auto"/>
                              </w:divBdr>
                              <w:divsChild>
                                <w:div w:id="1164661648">
                                  <w:marLeft w:val="0"/>
                                  <w:marRight w:val="0"/>
                                  <w:marTop w:val="300"/>
                                  <w:marBottom w:val="0"/>
                                  <w:divBdr>
                                    <w:top w:val="none" w:sz="0" w:space="0" w:color="auto"/>
                                    <w:left w:val="none" w:sz="0" w:space="0" w:color="auto"/>
                                    <w:bottom w:val="none" w:sz="0" w:space="0" w:color="auto"/>
                                    <w:right w:val="none" w:sz="0" w:space="0" w:color="auto"/>
                                  </w:divBdr>
                                  <w:divsChild>
                                    <w:div w:id="1164661662">
                                      <w:marLeft w:val="300"/>
                                      <w:marRight w:val="300"/>
                                      <w:marTop w:val="0"/>
                                      <w:marBottom w:val="0"/>
                                      <w:divBdr>
                                        <w:top w:val="none" w:sz="0" w:space="0" w:color="auto"/>
                                        <w:left w:val="none" w:sz="0" w:space="0" w:color="auto"/>
                                        <w:bottom w:val="none" w:sz="0" w:space="0" w:color="auto"/>
                                        <w:right w:val="none" w:sz="0" w:space="0" w:color="auto"/>
                                      </w:divBdr>
                                      <w:divsChild>
                                        <w:div w:id="1164661669">
                                          <w:marLeft w:val="0"/>
                                          <w:marRight w:val="0"/>
                                          <w:marTop w:val="0"/>
                                          <w:marBottom w:val="0"/>
                                          <w:divBdr>
                                            <w:top w:val="none" w:sz="0" w:space="0" w:color="auto"/>
                                            <w:left w:val="none" w:sz="0" w:space="0" w:color="auto"/>
                                            <w:bottom w:val="none" w:sz="0" w:space="0" w:color="auto"/>
                                            <w:right w:val="none" w:sz="0" w:space="0" w:color="auto"/>
                                          </w:divBdr>
                                          <w:divsChild>
                                            <w:div w:id="1164661658">
                                              <w:marLeft w:val="0"/>
                                              <w:marRight w:val="0"/>
                                              <w:marTop w:val="0"/>
                                              <w:marBottom w:val="0"/>
                                              <w:divBdr>
                                                <w:top w:val="none" w:sz="0" w:space="0" w:color="auto"/>
                                                <w:left w:val="none" w:sz="0" w:space="0" w:color="auto"/>
                                                <w:bottom w:val="none" w:sz="0" w:space="0" w:color="auto"/>
                                                <w:right w:val="none" w:sz="0" w:space="0" w:color="auto"/>
                                              </w:divBdr>
                                              <w:divsChild>
                                                <w:div w:id="1164661646">
                                                  <w:marLeft w:val="0"/>
                                                  <w:marRight w:val="0"/>
                                                  <w:marTop w:val="75"/>
                                                  <w:marBottom w:val="300"/>
                                                  <w:divBdr>
                                                    <w:top w:val="single" w:sz="6" w:space="0" w:color="CCCCCC"/>
                                                    <w:left w:val="single" w:sz="6" w:space="0" w:color="CCCCCC"/>
                                                    <w:bottom w:val="single" w:sz="6" w:space="0" w:color="CCCCCC"/>
                                                    <w:right w:val="single" w:sz="6" w:space="0" w:color="CCCCCC"/>
                                                  </w:divBdr>
                                                  <w:divsChild>
                                                    <w:div w:id="1164661664">
                                                      <w:marLeft w:val="0"/>
                                                      <w:marRight w:val="0"/>
                                                      <w:marTop w:val="0"/>
                                                      <w:marBottom w:val="0"/>
                                                      <w:divBdr>
                                                        <w:top w:val="single" w:sz="6" w:space="4"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2257053">
      <w:bodyDiv w:val="1"/>
      <w:marLeft w:val="0"/>
      <w:marRight w:val="0"/>
      <w:marTop w:val="0"/>
      <w:marBottom w:val="0"/>
      <w:divBdr>
        <w:top w:val="none" w:sz="0" w:space="0" w:color="auto"/>
        <w:left w:val="none" w:sz="0" w:space="0" w:color="auto"/>
        <w:bottom w:val="none" w:sz="0" w:space="0" w:color="auto"/>
        <w:right w:val="none" w:sz="0" w:space="0" w:color="auto"/>
      </w:divBdr>
    </w:div>
    <w:div w:id="1194265371">
      <w:bodyDiv w:val="1"/>
      <w:marLeft w:val="0"/>
      <w:marRight w:val="0"/>
      <w:marTop w:val="0"/>
      <w:marBottom w:val="0"/>
      <w:divBdr>
        <w:top w:val="none" w:sz="0" w:space="0" w:color="auto"/>
        <w:left w:val="none" w:sz="0" w:space="0" w:color="auto"/>
        <w:bottom w:val="none" w:sz="0" w:space="0" w:color="auto"/>
        <w:right w:val="none" w:sz="0" w:space="0" w:color="auto"/>
      </w:divBdr>
    </w:div>
    <w:div w:id="209762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candi/SEL/" TargetMode="External"/><Relationship Id="rId18" Type="http://schemas.openxmlformats.org/officeDocument/2006/relationships/hyperlink" Target="http://www.mass.gov/edu/government/departments-and-boards/ese/programs/accountability/tools-and-resources/massachusetts-tiered-system-of-support/" TargetMode="External"/><Relationship Id="rId26" Type="http://schemas.openxmlformats.org/officeDocument/2006/relationships/image" Target="media/image1.png"/><Relationship Id="rId39" Type="http://schemas.openxmlformats.org/officeDocument/2006/relationships/fontTable" Target="fontTable.xml"/><Relationship Id="rId21" Type="http://schemas.openxmlformats.org/officeDocument/2006/relationships/hyperlink" Target="http://www.doe.mass.edu/edeval/guidebook/" TargetMode="External"/><Relationship Id="rId34" Type="http://schemas.openxmlformats.org/officeDocument/2006/relationships/hyperlink" Target="file:///F:\2017%20documents\Appendix%20A%207.13.docx" TargetMode="External"/><Relationship Id="rId7" Type="http://schemas.openxmlformats.org/officeDocument/2006/relationships/styles" Target="styles.xml"/><Relationship Id="rId12" Type="http://schemas.openxmlformats.org/officeDocument/2006/relationships/hyperlink" Target="http://www.doe.mass.edu/bullying" TargetMode="External"/><Relationship Id="rId17" Type="http://schemas.openxmlformats.org/officeDocument/2006/relationships/hyperlink" Target="https://www2.ed.gov/about/inits/ed/implementation-support-unit/tech-assist/ma-essential.pdf" TargetMode="External"/><Relationship Id="rId25" Type="http://schemas.openxmlformats.org/officeDocument/2006/relationships/hyperlink" Target="https://www.edutopia.org/pdfs/blogs/edutopia-weissberg-SELessential-caselSEAlearning.png" TargetMode="External"/><Relationship Id="rId33" Type="http://schemas.openxmlformats.org/officeDocument/2006/relationships/image" Target="media/image2.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frameworks/" TargetMode="External"/><Relationship Id="rId20" Type="http://schemas.openxmlformats.org/officeDocument/2006/relationships/hyperlink" Target="http://www.doe.mass.edu/ssce/mscamodel.html" TargetMode="External"/><Relationship Id="rId29" Type="http://schemas.openxmlformats.org/officeDocument/2006/relationships/hyperlink" Target="http://www.doe.mass.edu/sfs/safety/?section=commiss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alegislature.gov/Laws/SessionLaws/Acts/2010/Chapter92" TargetMode="External"/><Relationship Id="rId32" Type="http://schemas.openxmlformats.org/officeDocument/2006/relationships/hyperlink" Target="http://www.casel.org/what-is-sel/approache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bhps321.org/" TargetMode="External"/><Relationship Id="rId23" Type="http://schemas.openxmlformats.org/officeDocument/2006/relationships/hyperlink" Target="https://malegislature.gov/Laws/SessionLaws/Acts/2010/Chapter92" TargetMode="External"/><Relationship Id="rId28" Type="http://schemas.openxmlformats.org/officeDocument/2006/relationships/hyperlink" Target="http://www.casel.org/" TargetMode="External"/><Relationship Id="rId36" Type="http://schemas.openxmlformats.org/officeDocument/2006/relationships/hyperlink" Target="http://www.CASEL.org" TargetMode="External"/><Relationship Id="rId10" Type="http://schemas.openxmlformats.org/officeDocument/2006/relationships/footnotes" Target="footnotes.xml"/><Relationship Id="rId19" Type="http://schemas.openxmlformats.org/officeDocument/2006/relationships/hyperlink" Target="http://www.doe.mass.edu/bullying/" TargetMode="External"/><Relationship Id="rId31" Type="http://schemas.openxmlformats.org/officeDocument/2006/relationships/hyperlink" Target="http://www.casel.org/2017-meta-analysi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research/StrategicPlan-Summary.pdf" TargetMode="External"/><Relationship Id="rId22" Type="http://schemas.openxmlformats.org/officeDocument/2006/relationships/hyperlink" Target="http://www.doe.mass.edu/csl/" TargetMode="External"/><Relationship Id="rId27" Type="http://schemas.openxmlformats.org/officeDocument/2006/relationships/hyperlink" Target="http://www.doe.mass.edu/boe/docs/fy2016/2016-04/spec-item1-SEL-definitions.docx" TargetMode="External"/><Relationship Id="rId30" Type="http://schemas.openxmlformats.org/officeDocument/2006/relationships/hyperlink" Target="http://www.casel.org/guide/" TargetMode="External"/><Relationship Id="rId35" Type="http://schemas.openxmlformats.org/officeDocument/2006/relationships/hyperlink" Target="mailto:achievement@doe.mass.edu"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DESE-231-38112</_dlc_DocId>
    <_dlc_DocIdUrl xmlns="733efe1c-5bbe-4968-87dc-d400e65c879f">
      <Url>https://sharepoint.doemass.org/ese/webteam/cps/_layouts/DocIdRedir.aspx?ID=DESE-231-38112</Url>
      <Description>DESE-231-38112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89361-9B2D-4069-9959-227E01DD853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2E7EA6C-D251-4F2B-AE84-2609A7EAEA1B}">
  <ds:schemaRefs>
    <ds:schemaRef ds:uri="http://schemas.microsoft.com/sharepoint/events"/>
  </ds:schemaRefs>
</ds:datastoreItem>
</file>

<file path=customXml/itemProps3.xml><?xml version="1.0" encoding="utf-8"?>
<ds:datastoreItem xmlns:ds="http://schemas.openxmlformats.org/officeDocument/2006/customXml" ds:itemID="{931529CE-BA13-499C-8242-30DA64E5A812}">
  <ds:schemaRefs>
    <ds:schemaRef ds:uri="http://schemas.microsoft.com/sharepoint/v3/contenttype/forms"/>
  </ds:schemaRefs>
</ds:datastoreItem>
</file>

<file path=customXml/itemProps4.xml><?xml version="1.0" encoding="utf-8"?>
<ds:datastoreItem xmlns:ds="http://schemas.openxmlformats.org/officeDocument/2006/customXml" ds:itemID="{6EDAE0BB-0278-4150-91E4-AF252EB6D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2A8F87-ABB5-418F-A83F-1C1F3709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8637</Words>
  <Characters>49231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Guidelines for Implementing Social and Emotional Curriculum  K-12 - MA Department of Elementary and Secondary Education- updated Nov 2017</vt:lpstr>
    </vt:vector>
  </TitlesOfParts>
  <Company/>
  <LinksUpToDate>false</LinksUpToDate>
  <CharactersWithSpaces>57753</CharactersWithSpaces>
  <SharedDoc>false</SharedDoc>
  <HLinks>
    <vt:vector size="174" baseType="variant">
      <vt:variant>
        <vt:i4>3080259</vt:i4>
      </vt:variant>
      <vt:variant>
        <vt:i4>87</vt:i4>
      </vt:variant>
      <vt:variant>
        <vt:i4>0</vt:i4>
      </vt:variant>
      <vt:variant>
        <vt:i4>5</vt:i4>
      </vt:variant>
      <vt:variant>
        <vt:lpwstr>mailto:achievement@doe.mass.edu</vt:lpwstr>
      </vt:variant>
      <vt:variant>
        <vt:lpwstr/>
      </vt:variant>
      <vt:variant>
        <vt:i4>6225997</vt:i4>
      </vt:variant>
      <vt:variant>
        <vt:i4>84</vt:i4>
      </vt:variant>
      <vt:variant>
        <vt:i4>0</vt:i4>
      </vt:variant>
      <vt:variant>
        <vt:i4>5</vt:i4>
      </vt:variant>
      <vt:variant>
        <vt:lpwstr>http://www.casel.org/what-is-sel/approaches/</vt:lpwstr>
      </vt:variant>
      <vt:variant>
        <vt:lpwstr/>
      </vt:variant>
      <vt:variant>
        <vt:i4>3407926</vt:i4>
      </vt:variant>
      <vt:variant>
        <vt:i4>81</vt:i4>
      </vt:variant>
      <vt:variant>
        <vt:i4>0</vt:i4>
      </vt:variant>
      <vt:variant>
        <vt:i4>5</vt:i4>
      </vt:variant>
      <vt:variant>
        <vt:lpwstr>http://www.casel.org/guide/</vt:lpwstr>
      </vt:variant>
      <vt:variant>
        <vt:lpwstr/>
      </vt:variant>
      <vt:variant>
        <vt:i4>6225997</vt:i4>
      </vt:variant>
      <vt:variant>
        <vt:i4>78</vt:i4>
      </vt:variant>
      <vt:variant>
        <vt:i4>0</vt:i4>
      </vt:variant>
      <vt:variant>
        <vt:i4>5</vt:i4>
      </vt:variant>
      <vt:variant>
        <vt:lpwstr>http://www.casel.org/what-is-sel/approaches/</vt:lpwstr>
      </vt:variant>
      <vt:variant>
        <vt:lpwstr/>
      </vt:variant>
      <vt:variant>
        <vt:i4>7077949</vt:i4>
      </vt:variant>
      <vt:variant>
        <vt:i4>72</vt:i4>
      </vt:variant>
      <vt:variant>
        <vt:i4>0</vt:i4>
      </vt:variant>
      <vt:variant>
        <vt:i4>5</vt:i4>
      </vt:variant>
      <vt:variant>
        <vt:lpwstr>http://www.doe.mass.edu/boe/docs/fy2016/2016-04/spec-item1-SEL-definitions.docx</vt:lpwstr>
      </vt:variant>
      <vt:variant>
        <vt:lpwstr/>
      </vt:variant>
      <vt:variant>
        <vt:i4>8192054</vt:i4>
      </vt:variant>
      <vt:variant>
        <vt:i4>66</vt:i4>
      </vt:variant>
      <vt:variant>
        <vt:i4>0</vt:i4>
      </vt:variant>
      <vt:variant>
        <vt:i4>5</vt:i4>
      </vt:variant>
      <vt:variant>
        <vt:lpwstr>http://www.doe.mass.edu/boe/docs/fy2016/2016-04/spec-item1-SEL-definitions.pdf</vt:lpwstr>
      </vt:variant>
      <vt:variant>
        <vt:lpwstr/>
      </vt:variant>
      <vt:variant>
        <vt:i4>6225920</vt:i4>
      </vt:variant>
      <vt:variant>
        <vt:i4>63</vt:i4>
      </vt:variant>
      <vt:variant>
        <vt:i4>0</vt:i4>
      </vt:variant>
      <vt:variant>
        <vt:i4>5</vt:i4>
      </vt:variant>
      <vt:variant>
        <vt:lpwstr>http://www.malegislature.gov/Laws/SessionLaws/Acts/2010/Chapter92</vt:lpwstr>
      </vt:variant>
      <vt:variant>
        <vt:lpwstr/>
      </vt:variant>
      <vt:variant>
        <vt:i4>851996</vt:i4>
      </vt:variant>
      <vt:variant>
        <vt:i4>60</vt:i4>
      </vt:variant>
      <vt:variant>
        <vt:i4>0</vt:i4>
      </vt:variant>
      <vt:variant>
        <vt:i4>5</vt:i4>
      </vt:variant>
      <vt:variant>
        <vt:lpwstr>http://www.doe.mass.edu/csl/</vt:lpwstr>
      </vt:variant>
      <vt:variant>
        <vt:lpwstr/>
      </vt:variant>
      <vt:variant>
        <vt:i4>4194369</vt:i4>
      </vt:variant>
      <vt:variant>
        <vt:i4>57</vt:i4>
      </vt:variant>
      <vt:variant>
        <vt:i4>0</vt:i4>
      </vt:variant>
      <vt:variant>
        <vt:i4>5</vt:i4>
      </vt:variant>
      <vt:variant>
        <vt:lpwstr>http://www.doe.mass.edu/edeval/guidebook/</vt:lpwstr>
      </vt:variant>
      <vt:variant>
        <vt:lpwstr/>
      </vt:variant>
      <vt:variant>
        <vt:i4>2687086</vt:i4>
      </vt:variant>
      <vt:variant>
        <vt:i4>54</vt:i4>
      </vt:variant>
      <vt:variant>
        <vt:i4>0</vt:i4>
      </vt:variant>
      <vt:variant>
        <vt:i4>5</vt:i4>
      </vt:variant>
      <vt:variant>
        <vt:lpwstr>http://www.doe.mass.edu/ssce/mscamodel.html</vt:lpwstr>
      </vt:variant>
      <vt:variant>
        <vt:lpwstr/>
      </vt:variant>
      <vt:variant>
        <vt:i4>4587530</vt:i4>
      </vt:variant>
      <vt:variant>
        <vt:i4>51</vt:i4>
      </vt:variant>
      <vt:variant>
        <vt:i4>0</vt:i4>
      </vt:variant>
      <vt:variant>
        <vt:i4>5</vt:i4>
      </vt:variant>
      <vt:variant>
        <vt:lpwstr>http://www.doe.mass.edu/bullying/</vt:lpwstr>
      </vt:variant>
      <vt:variant>
        <vt:lpwstr/>
      </vt:variant>
      <vt:variant>
        <vt:i4>1900638</vt:i4>
      </vt:variant>
      <vt:variant>
        <vt:i4>48</vt:i4>
      </vt:variant>
      <vt:variant>
        <vt:i4>0</vt:i4>
      </vt:variant>
      <vt:variant>
        <vt:i4>5</vt:i4>
      </vt:variant>
      <vt:variant>
        <vt:lpwstr>http://www.mass.gov/edu/government/departments-and-boards/ese/programs/accountability/tools-and-resources/massachusetts-tiered-system-of-support/</vt:lpwstr>
      </vt:variant>
      <vt:variant>
        <vt:lpwstr/>
      </vt:variant>
      <vt:variant>
        <vt:i4>7340088</vt:i4>
      </vt:variant>
      <vt:variant>
        <vt:i4>45</vt:i4>
      </vt:variant>
      <vt:variant>
        <vt:i4>0</vt:i4>
      </vt:variant>
      <vt:variant>
        <vt:i4>5</vt:i4>
      </vt:variant>
      <vt:variant>
        <vt:lpwstr>https://www2.ed.gov/about/inits/ed/implementation-support-unit/tech-assist/ma-essential.pdf</vt:lpwstr>
      </vt:variant>
      <vt:variant>
        <vt:lpwstr/>
      </vt:variant>
      <vt:variant>
        <vt:i4>3342460</vt:i4>
      </vt:variant>
      <vt:variant>
        <vt:i4>42</vt:i4>
      </vt:variant>
      <vt:variant>
        <vt:i4>0</vt:i4>
      </vt:variant>
      <vt:variant>
        <vt:i4>5</vt:i4>
      </vt:variant>
      <vt:variant>
        <vt:lpwstr>http://bhps321.org/</vt:lpwstr>
      </vt:variant>
      <vt:variant>
        <vt:lpwstr/>
      </vt:variant>
      <vt:variant>
        <vt:i4>3211368</vt:i4>
      </vt:variant>
      <vt:variant>
        <vt:i4>39</vt:i4>
      </vt:variant>
      <vt:variant>
        <vt:i4>0</vt:i4>
      </vt:variant>
      <vt:variant>
        <vt:i4>5</vt:i4>
      </vt:variant>
      <vt:variant>
        <vt:lpwstr>http://www.doe.mass.edu/candi/SEL/</vt:lpwstr>
      </vt:variant>
      <vt:variant>
        <vt:lpwstr/>
      </vt:variant>
      <vt:variant>
        <vt:i4>4587530</vt:i4>
      </vt:variant>
      <vt:variant>
        <vt:i4>36</vt:i4>
      </vt:variant>
      <vt:variant>
        <vt:i4>0</vt:i4>
      </vt:variant>
      <vt:variant>
        <vt:i4>5</vt:i4>
      </vt:variant>
      <vt:variant>
        <vt:lpwstr>http://www.doe.mass.edu/bullying</vt:lpwstr>
      </vt:variant>
      <vt:variant>
        <vt:lpwstr/>
      </vt:variant>
      <vt:variant>
        <vt:i4>458861</vt:i4>
      </vt:variant>
      <vt:variant>
        <vt:i4>33</vt:i4>
      </vt:variant>
      <vt:variant>
        <vt:i4>0</vt:i4>
      </vt:variant>
      <vt:variant>
        <vt:i4>5</vt:i4>
      </vt:variant>
      <vt:variant>
        <vt:lpwstr/>
      </vt:variant>
      <vt:variant>
        <vt:lpwstr>_Introduction_and_Background/Context</vt:lpwstr>
      </vt:variant>
      <vt:variant>
        <vt:i4>262222</vt:i4>
      </vt:variant>
      <vt:variant>
        <vt:i4>30</vt:i4>
      </vt:variant>
      <vt:variant>
        <vt:i4>0</vt:i4>
      </vt:variant>
      <vt:variant>
        <vt:i4>5</vt:i4>
      </vt:variant>
      <vt:variant>
        <vt:lpwstr/>
      </vt:variant>
      <vt:variant>
        <vt:lpwstr>_Back_to_Top_1</vt:lpwstr>
      </vt:variant>
      <vt:variant>
        <vt:i4>1769587</vt:i4>
      </vt:variant>
      <vt:variant>
        <vt:i4>27</vt:i4>
      </vt:variant>
      <vt:variant>
        <vt:i4>0</vt:i4>
      </vt:variant>
      <vt:variant>
        <vt:i4>5</vt:i4>
      </vt:variant>
      <vt:variant>
        <vt:lpwstr/>
      </vt:variant>
      <vt:variant>
        <vt:lpwstr>_VI.__Policies</vt:lpwstr>
      </vt:variant>
      <vt:variant>
        <vt:i4>5111846</vt:i4>
      </vt:variant>
      <vt:variant>
        <vt:i4>24</vt:i4>
      </vt:variant>
      <vt:variant>
        <vt:i4>0</vt:i4>
      </vt:variant>
      <vt:variant>
        <vt:i4>5</vt:i4>
      </vt:variant>
      <vt:variant>
        <vt:lpwstr/>
      </vt:variant>
      <vt:variant>
        <vt:lpwstr>_V.__Collaboration</vt:lpwstr>
      </vt:variant>
      <vt:variant>
        <vt:i4>327790</vt:i4>
      </vt:variant>
      <vt:variant>
        <vt:i4>21</vt:i4>
      </vt:variant>
      <vt:variant>
        <vt:i4>0</vt:i4>
      </vt:variant>
      <vt:variant>
        <vt:i4>5</vt:i4>
      </vt:variant>
      <vt:variant>
        <vt:lpwstr/>
      </vt:variant>
      <vt:variant>
        <vt:lpwstr>_IV._Coordinating_with</vt:lpwstr>
      </vt:variant>
      <vt:variant>
        <vt:i4>4980780</vt:i4>
      </vt:variant>
      <vt:variant>
        <vt:i4>18</vt:i4>
      </vt:variant>
      <vt:variant>
        <vt:i4>0</vt:i4>
      </vt:variant>
      <vt:variant>
        <vt:i4>5</vt:i4>
      </vt:variant>
      <vt:variant>
        <vt:lpwstr/>
      </vt:variant>
      <vt:variant>
        <vt:lpwstr>_III._Professional_Development</vt:lpwstr>
      </vt:variant>
      <vt:variant>
        <vt:i4>7536667</vt:i4>
      </vt:variant>
      <vt:variant>
        <vt:i4>15</vt:i4>
      </vt:variant>
      <vt:variant>
        <vt:i4>0</vt:i4>
      </vt:variant>
      <vt:variant>
        <vt:i4>5</vt:i4>
      </vt:variant>
      <vt:variant>
        <vt:lpwstr/>
      </vt:variant>
      <vt:variant>
        <vt:lpwstr>_II.__Leadership:</vt:lpwstr>
      </vt:variant>
      <vt:variant>
        <vt:i4>3539057</vt:i4>
      </vt:variant>
      <vt:variant>
        <vt:i4>12</vt:i4>
      </vt:variant>
      <vt:variant>
        <vt:i4>0</vt:i4>
      </vt:variant>
      <vt:variant>
        <vt:i4>5</vt:i4>
      </vt:variant>
      <vt:variant>
        <vt:lpwstr/>
      </vt:variant>
      <vt:variant>
        <vt:lpwstr>_I.__</vt:lpwstr>
      </vt:variant>
      <vt:variant>
        <vt:i4>3670032</vt:i4>
      </vt:variant>
      <vt:variant>
        <vt:i4>9</vt:i4>
      </vt:variant>
      <vt:variant>
        <vt:i4>0</vt:i4>
      </vt:variant>
      <vt:variant>
        <vt:i4>5</vt:i4>
      </vt:variant>
      <vt:variant>
        <vt:lpwstr/>
      </vt:variant>
      <vt:variant>
        <vt:lpwstr>_Benefits_of_SEL</vt:lpwstr>
      </vt:variant>
      <vt:variant>
        <vt:i4>8323161</vt:i4>
      </vt:variant>
      <vt:variant>
        <vt:i4>6</vt:i4>
      </vt:variant>
      <vt:variant>
        <vt:i4>0</vt:i4>
      </vt:variant>
      <vt:variant>
        <vt:i4>5</vt:i4>
      </vt:variant>
      <vt:variant>
        <vt:lpwstr/>
      </vt:variant>
      <vt:variant>
        <vt:lpwstr>_Social_Emotional_Learning</vt:lpwstr>
      </vt:variant>
      <vt:variant>
        <vt:i4>3539035</vt:i4>
      </vt:variant>
      <vt:variant>
        <vt:i4>3</vt:i4>
      </vt:variant>
      <vt:variant>
        <vt:i4>0</vt:i4>
      </vt:variant>
      <vt:variant>
        <vt:i4>5</vt:i4>
      </vt:variant>
      <vt:variant>
        <vt:lpwstr/>
      </vt:variant>
      <vt:variant>
        <vt:lpwstr>_The_Law:_Context</vt:lpwstr>
      </vt:variant>
      <vt:variant>
        <vt:i4>467009</vt:i4>
      </vt:variant>
      <vt:variant>
        <vt:i4>0</vt:i4>
      </vt:variant>
      <vt:variant>
        <vt:i4>0</vt:i4>
      </vt:variant>
      <vt:variant>
        <vt:i4>5</vt:i4>
      </vt:variant>
      <vt:variant>
        <vt:lpwstr/>
      </vt:variant>
      <vt:variant>
        <vt:lpwstr>_Developing_students’_social</vt:lpwstr>
      </vt:variant>
      <vt:variant>
        <vt:i4>1769488</vt:i4>
      </vt:variant>
      <vt:variant>
        <vt:i4>-1</vt:i4>
      </vt:variant>
      <vt:variant>
        <vt:i4>1026</vt:i4>
      </vt:variant>
      <vt:variant>
        <vt:i4>4</vt:i4>
      </vt:variant>
      <vt:variant>
        <vt:lpwstr>https://www.edutopia.org/pdfs/blogs/edutopia-weissberg-SELessential-caselSEAlearning.png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Implementing Social and Emotional Curriculum  K-12 - MA Department of Elementary and Secondary Education- updated Nov 2017</dc:title>
  <dc:subject>Guidelines for Implementing Social and Emotional Curriculum  K-12 - MA Department of Elementary and Secondary Education</dc:subject>
  <dc:creator>ESE</dc:creator>
  <cp:keywords>Guidelines for Implementing Social and Emotional Curriculum  K-12 - MA Department of Elementary and Secondary Education</cp:keywords>
  <cp:lastModifiedBy>Zou, Dong</cp:lastModifiedBy>
  <cp:revision>3</cp:revision>
  <cp:lastPrinted>2017-08-21T19:29:00Z</cp:lastPrinted>
  <dcterms:created xsi:type="dcterms:W3CDTF">2017-11-17T02:59:00Z</dcterms:created>
  <dcterms:modified xsi:type="dcterms:W3CDTF">2017-11-17T17:08:00Z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2017</vt:lpwstr>
  </property>
</Properties>
</file>