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16" w:rsidRDefault="007E1B16">
      <w:pPr>
        <w:pStyle w:val="Title"/>
      </w:pPr>
    </w:p>
    <w:p w:rsidR="007E1B16" w:rsidRDefault="007E1B16">
      <w:pPr>
        <w:pStyle w:val="Title"/>
      </w:pPr>
      <w:r>
        <w:t>TRANSITION PLANNING FORM (TPF)</w:t>
      </w:r>
    </w:p>
    <w:p w:rsidR="007E1B16" w:rsidRDefault="000150EC">
      <w:pPr>
        <w:ind w:left="-1080"/>
        <w:rPr>
          <w:b/>
          <w:bCs/>
          <w:sz w:val="20"/>
        </w:rPr>
      </w:pPr>
      <w:r>
        <w:rPr>
          <w:b/>
          <w:bCs/>
          <w:noProof/>
          <w:sz w:val="20"/>
        </w:rPr>
        <w:pict>
          <v:line id="_x0000_s1031" style="position:absolute;left:0;text-align:left;z-index:251657728" from="-54pt,7.4pt" to="477pt,7.4pt" strokeweight="2.25pt"/>
        </w:pict>
      </w:r>
    </w:p>
    <w:p w:rsidR="007E1B16" w:rsidRDefault="000150EC">
      <w:pPr>
        <w:pStyle w:val="Title"/>
        <w:ind w:left="-1080" w:right="-900"/>
        <w:jc w:val="left"/>
        <w:rPr>
          <w:b w:val="0"/>
          <w:bCs w:val="0"/>
          <w:color w:val="000000"/>
          <w:sz w:val="22"/>
        </w:rPr>
      </w:pPr>
      <w:r w:rsidRPr="000150EC">
        <w:rPr>
          <w:b w:val="0"/>
          <w:bCs w:val="0"/>
          <w:noProof/>
          <w:color w:val="000000"/>
          <w:sz w:val="20"/>
        </w:rPr>
        <w:pict>
          <v:shapetype id="_x0000_t202" coordsize="21600,21600" o:spt="202" path="m,l,21600r21600,l21600,xe">
            <v:stroke joinstyle="miter"/>
            <v:path gradientshapeok="t" o:connecttype="rect"/>
          </v:shapetype>
          <v:shape id="_x0000_s1027" type="#_x0000_t202" style="position:absolute;left:0;text-align:left;margin-left:-54pt;margin-top:40.9pt;width:549pt;height:53pt;z-index:251655680">
            <v:textbox style="mso-next-textbox:#_x0000_s1027">
              <w:txbxContent>
                <w:p w:rsidR="007E1B16" w:rsidRDefault="007E1B16">
                  <w:pPr>
                    <w:autoSpaceDE w:val="0"/>
                    <w:autoSpaceDN w:val="0"/>
                    <w:adjustRightInd w:val="0"/>
                    <w:rPr>
                      <w:b/>
                      <w:bCs/>
                      <w:sz w:val="20"/>
                      <w:szCs w:val="22"/>
                    </w:rPr>
                  </w:pPr>
                  <w:r>
                    <w:rPr>
                      <w:b/>
                      <w:bCs/>
                      <w:sz w:val="20"/>
                      <w:szCs w:val="22"/>
                    </w:rPr>
                    <w:t xml:space="preserve">Student: </w:t>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t>SASID:</w:t>
                  </w:r>
                  <w:r>
                    <w:rPr>
                      <w:b/>
                      <w:bCs/>
                      <w:sz w:val="20"/>
                      <w:szCs w:val="22"/>
                    </w:rPr>
                    <w:tab/>
                  </w:r>
                  <w:r>
                    <w:rPr>
                      <w:b/>
                      <w:bCs/>
                      <w:sz w:val="20"/>
                      <w:szCs w:val="22"/>
                    </w:rPr>
                    <w:tab/>
                  </w:r>
                  <w:r>
                    <w:rPr>
                      <w:b/>
                      <w:bCs/>
                      <w:sz w:val="20"/>
                      <w:szCs w:val="22"/>
                    </w:rPr>
                    <w:tab/>
                  </w:r>
                  <w:r>
                    <w:rPr>
                      <w:b/>
                      <w:bCs/>
                      <w:sz w:val="20"/>
                      <w:szCs w:val="22"/>
                    </w:rPr>
                    <w:tab/>
                    <w:t xml:space="preserve">Age: </w:t>
                  </w:r>
                </w:p>
                <w:p w:rsidR="007E1B16" w:rsidRDefault="007E1B16">
                  <w:pPr>
                    <w:rPr>
                      <w:b/>
                      <w:bCs/>
                      <w:sz w:val="20"/>
                      <w:szCs w:val="22"/>
                    </w:rPr>
                  </w:pPr>
                  <w:r>
                    <w:rPr>
                      <w:b/>
                      <w:bCs/>
                      <w:sz w:val="20"/>
                      <w:szCs w:val="22"/>
                    </w:rPr>
                    <w:t>Date form completed:</w:t>
                  </w:r>
                  <w:r>
                    <w:rPr>
                      <w:b/>
                      <w:bCs/>
                      <w:sz w:val="20"/>
                      <w:szCs w:val="22"/>
                    </w:rPr>
                    <w:tab/>
                  </w:r>
                  <w:r>
                    <w:rPr>
                      <w:b/>
                      <w:bCs/>
                      <w:sz w:val="20"/>
                      <w:szCs w:val="22"/>
                    </w:rPr>
                    <w:tab/>
                  </w:r>
                  <w:r>
                    <w:rPr>
                      <w:b/>
                      <w:bCs/>
                      <w:sz w:val="20"/>
                      <w:szCs w:val="22"/>
                    </w:rPr>
                    <w:tab/>
                  </w:r>
                  <w:r>
                    <w:rPr>
                      <w:b/>
                      <w:bCs/>
                      <w:sz w:val="20"/>
                      <w:szCs w:val="22"/>
                    </w:rPr>
                    <w:tab/>
                  </w:r>
                  <w:r>
                    <w:rPr>
                      <w:b/>
                      <w:bCs/>
                      <w:sz w:val="20"/>
                      <w:szCs w:val="22"/>
                    </w:rPr>
                    <w:tab/>
                  </w:r>
                </w:p>
                <w:p w:rsidR="007E1B16" w:rsidRDefault="007E1B16">
                  <w:pPr>
                    <w:rPr>
                      <w:b/>
                      <w:bCs/>
                      <w:sz w:val="20"/>
                      <w:szCs w:val="22"/>
                    </w:rPr>
                  </w:pPr>
                  <w:r>
                    <w:rPr>
                      <w:b/>
                      <w:bCs/>
                      <w:sz w:val="20"/>
                      <w:szCs w:val="22"/>
                    </w:rPr>
                    <w:t>Anticipated date of graduation:</w:t>
                  </w:r>
                  <w:r>
                    <w:rPr>
                      <w:b/>
                      <w:bCs/>
                      <w:sz w:val="20"/>
                      <w:szCs w:val="22"/>
                    </w:rPr>
                    <w:tab/>
                  </w:r>
                  <w:r>
                    <w:rPr>
                      <w:b/>
                      <w:bCs/>
                      <w:sz w:val="20"/>
                      <w:szCs w:val="22"/>
                    </w:rPr>
                    <w:tab/>
                  </w:r>
                  <w:r>
                    <w:rPr>
                      <w:b/>
                      <w:bCs/>
                      <w:sz w:val="20"/>
                      <w:szCs w:val="22"/>
                    </w:rPr>
                    <w:tab/>
                  </w:r>
                  <w:r>
                    <w:rPr>
                      <w:b/>
                      <w:bCs/>
                      <w:sz w:val="20"/>
                      <w:szCs w:val="22"/>
                    </w:rPr>
                    <w:tab/>
                    <w:t>Current IEP dates from: _______ to: _______</w:t>
                  </w:r>
                </w:p>
                <w:p w:rsidR="007E1B16" w:rsidRDefault="007E1B16">
                  <w:pPr>
                    <w:rPr>
                      <w:b/>
                      <w:bCs/>
                    </w:rPr>
                  </w:pPr>
                  <w:r>
                    <w:rPr>
                      <w:b/>
                      <w:bCs/>
                      <w:sz w:val="20"/>
                    </w:rPr>
                    <w:t>Anticipated date of 688 referral, if applicable:</w:t>
                  </w:r>
                  <w:r>
                    <w:rPr>
                      <w:b/>
                      <w:bCs/>
                    </w:rPr>
                    <w:t xml:space="preserve"> </w:t>
                  </w:r>
                </w:p>
              </w:txbxContent>
            </v:textbox>
          </v:shape>
        </w:pict>
      </w:r>
      <w:smartTag w:uri="urn:schemas-microsoft-com:office:smarttags" w:element="State">
        <w:smartTag w:uri="urn:schemas-microsoft-com:office:smarttags" w:element="place">
          <w:r w:rsidR="007E1B16">
            <w:rPr>
              <w:b w:val="0"/>
              <w:bCs w:val="0"/>
              <w:color w:val="000000"/>
              <w:sz w:val="22"/>
            </w:rPr>
            <w:t>Massachusetts</w:t>
          </w:r>
        </w:smartTag>
      </w:smartTag>
      <w:r w:rsidR="007E1B16">
        <w:rPr>
          <w:b w:val="0"/>
          <w:bCs w:val="0"/>
          <w:color w:val="000000"/>
          <w:sz w:val="22"/>
        </w:rPr>
        <w:t xml:space="preserve"> requires that beginning when the eligible student is 14 for the IEP developed that year, the school district must plan for the student’s need for transition services and the school district must document this discussion annually. This form is to be maintained with the IEP and revisited each year.</w:t>
      </w:r>
      <w:r w:rsidR="007E1B16">
        <w:rPr>
          <w:color w:val="000000"/>
          <w:sz w:val="22"/>
        </w:rPr>
        <w:t xml:space="preserve">   </w:t>
      </w:r>
      <w:r w:rsidR="007E1B16">
        <w:rPr>
          <w:b w:val="0"/>
          <w:bCs w:val="0"/>
          <w:color w:val="000000"/>
          <w:sz w:val="22"/>
        </w:rPr>
        <w:br/>
      </w:r>
    </w:p>
    <w:p w:rsidR="007E1B16" w:rsidRDefault="007E1B16">
      <w:pPr>
        <w:rPr>
          <w:b/>
          <w:bCs/>
          <w:sz w:val="22"/>
        </w:rPr>
      </w:pPr>
    </w:p>
    <w:p w:rsidR="007E1B16" w:rsidRDefault="007E1B16">
      <w:pPr>
        <w:rPr>
          <w:b/>
          <w:bCs/>
          <w:sz w:val="22"/>
        </w:rPr>
      </w:pPr>
    </w:p>
    <w:p w:rsidR="007E1B16" w:rsidRDefault="007E1B16">
      <w:pPr>
        <w:rPr>
          <w:b/>
          <w:bCs/>
          <w:sz w:val="22"/>
        </w:rPr>
      </w:pPr>
    </w:p>
    <w:p w:rsidR="007E1B16" w:rsidRDefault="007E1B16">
      <w:pPr>
        <w:pStyle w:val="Heading4"/>
        <w:ind w:left="-1080" w:right="-480"/>
      </w:pPr>
    </w:p>
    <w:p w:rsidR="007E1B16" w:rsidRDefault="000150EC">
      <w:pPr>
        <w:ind w:left="-1080"/>
      </w:pPr>
      <w:r w:rsidRPr="000150EC">
        <w:rPr>
          <w:noProof/>
          <w:sz w:val="20"/>
        </w:rPr>
        <w:pict>
          <v:line id="_x0000_s1039" style="position:absolute;left:0;text-align:left;z-index:251659776" from="-54pt,2.7pt" to="495pt,2.7pt" strokeweight="3pt"/>
        </w:pict>
      </w:r>
    </w:p>
    <w:p w:rsidR="007E1B16" w:rsidRDefault="007E1B16">
      <w:pPr>
        <w:pStyle w:val="Heading4"/>
        <w:ind w:left="-1080" w:right="-480"/>
      </w:pPr>
      <w:r>
        <w:t>POST-SECONDARY VISION</w:t>
      </w:r>
    </w:p>
    <w:p w:rsidR="007E1B16" w:rsidRDefault="007E1B16">
      <w:pPr>
        <w:pStyle w:val="Heading4"/>
        <w:ind w:left="-1080" w:right="-480"/>
      </w:pPr>
    </w:p>
    <w:p w:rsidR="007E1B16" w:rsidRDefault="007E1B16">
      <w:pPr>
        <w:pStyle w:val="Heading4"/>
        <w:ind w:left="-1080" w:right="-480"/>
        <w:rPr>
          <w:b w:val="0"/>
          <w:bCs w:val="0"/>
          <w:color w:val="000000"/>
        </w:rPr>
      </w:pPr>
      <w:r>
        <w:t>Write</w:t>
      </w:r>
      <w:r>
        <w:rPr>
          <w:b w:val="0"/>
          <w:bCs w:val="0"/>
        </w:rPr>
        <w:t xml:space="preserve"> the student’s </w:t>
      </w:r>
      <w:r>
        <w:t>POST-SECONDARY VISION</w:t>
      </w:r>
      <w:r>
        <w:rPr>
          <w:b w:val="0"/>
          <w:bCs w:val="0"/>
        </w:rPr>
        <w:t xml:space="preserve"> in the box below. In collaboration with the family, consider the student’s preferences and interests, and the desired outcomes for post-secondary education/ training, employment, and adult l</w:t>
      </w:r>
      <w:r>
        <w:rPr>
          <w:b w:val="0"/>
          <w:bCs w:val="0"/>
          <w:color w:val="000000"/>
        </w:rPr>
        <w:t>iving. This section should correspond with the vision statement on IEP 1.</w:t>
      </w:r>
    </w:p>
    <w:p w:rsidR="007E1B16" w:rsidRDefault="000150EC">
      <w:r w:rsidRPr="000150EC">
        <w:rPr>
          <w:noProof/>
          <w:sz w:val="20"/>
        </w:rPr>
        <w:pict>
          <v:shape id="_x0000_s1028" type="#_x0000_t202" style="position:absolute;margin-left:-54pt;margin-top:9.75pt;width:549pt;height:136.7pt;z-index:251656704">
            <v:textbox>
              <w:txbxContent>
                <w:p w:rsidR="007E1B16" w:rsidRDefault="007E1B16">
                  <w:pPr>
                    <w:pStyle w:val="Header"/>
                    <w:tabs>
                      <w:tab w:val="clear" w:pos="4320"/>
                      <w:tab w:val="clear" w:pos="8640"/>
                    </w:tabs>
                    <w:rPr>
                      <w:color w:val="FF0000"/>
                    </w:rPr>
                  </w:pPr>
                  <w:r>
                    <w:rPr>
                      <w:color w:val="FF0000"/>
                      <w:sz w:val="22"/>
                    </w:rPr>
                    <w:t xml:space="preserve"> </w:t>
                  </w:r>
                </w:p>
              </w:txbxContent>
            </v:textbox>
          </v:shape>
        </w:pict>
      </w:r>
    </w:p>
    <w:p w:rsidR="007E1B16" w:rsidRDefault="007E1B16"/>
    <w:p w:rsidR="007E1B16" w:rsidRDefault="007E1B16"/>
    <w:p w:rsidR="007E1B16" w:rsidRDefault="007E1B16"/>
    <w:p w:rsidR="007E1B16" w:rsidRDefault="007E1B16"/>
    <w:p w:rsidR="007E1B16" w:rsidRDefault="007E1B16"/>
    <w:p w:rsidR="007E1B16" w:rsidRDefault="007E1B16"/>
    <w:p w:rsidR="007E1B16" w:rsidRDefault="007E1B16"/>
    <w:p w:rsidR="007E1B16" w:rsidRDefault="007E1B16">
      <w:pPr>
        <w:pStyle w:val="Header"/>
        <w:tabs>
          <w:tab w:val="clear" w:pos="4320"/>
          <w:tab w:val="clear" w:pos="8640"/>
        </w:tabs>
      </w:pPr>
    </w:p>
    <w:p w:rsidR="007E1B16" w:rsidRDefault="007E1B16">
      <w:pPr>
        <w:ind w:left="-1080" w:right="-540"/>
        <w:rPr>
          <w:b/>
          <w:bCs/>
          <w:color w:val="000000"/>
          <w:sz w:val="22"/>
          <w:szCs w:val="20"/>
        </w:rPr>
      </w:pPr>
    </w:p>
    <w:p w:rsidR="007E1B16" w:rsidRDefault="007E1B16">
      <w:pPr>
        <w:ind w:left="-1080" w:right="-540"/>
        <w:rPr>
          <w:b/>
          <w:bCs/>
          <w:color w:val="000000"/>
          <w:sz w:val="22"/>
          <w:szCs w:val="20"/>
        </w:rPr>
      </w:pPr>
    </w:p>
    <w:p w:rsidR="007E1B16" w:rsidRDefault="000150EC">
      <w:pPr>
        <w:ind w:left="-1080" w:right="-540"/>
        <w:rPr>
          <w:b/>
          <w:bCs/>
          <w:color w:val="000000"/>
          <w:sz w:val="22"/>
          <w:szCs w:val="20"/>
        </w:rPr>
      </w:pPr>
      <w:r w:rsidRPr="000150EC">
        <w:rPr>
          <w:b/>
          <w:bCs/>
          <w:noProof/>
          <w:color w:val="000000"/>
          <w:sz w:val="20"/>
          <w:szCs w:val="20"/>
        </w:rPr>
        <w:pict>
          <v:line id="_x0000_s1037" style="position:absolute;left:0;text-align:left;z-index:251658752" from="-54pt,6pt" to="495pt,6pt" strokeweight="3pt"/>
        </w:pict>
      </w:r>
    </w:p>
    <w:p w:rsidR="007E1B16" w:rsidRDefault="007E1B16">
      <w:pPr>
        <w:pStyle w:val="BodyTextIndent2"/>
      </w:pPr>
      <w:r>
        <w:t>DISABILITY RELATED NEEDS</w:t>
      </w:r>
    </w:p>
    <w:p w:rsidR="007E1B16" w:rsidRDefault="007E1B16">
      <w:pPr>
        <w:pStyle w:val="BodyTextIndent2"/>
      </w:pPr>
    </w:p>
    <w:p w:rsidR="007E1B16" w:rsidRDefault="007E1B16">
      <w:pPr>
        <w:pStyle w:val="BodyTextIndent2"/>
        <w:rPr>
          <w:b w:val="0"/>
          <w:bCs w:val="0"/>
        </w:rPr>
      </w:pPr>
      <w:r>
        <w:t>Write</w:t>
      </w:r>
      <w:r>
        <w:rPr>
          <w:b w:val="0"/>
          <w:bCs w:val="0"/>
        </w:rPr>
        <w:t xml:space="preserve"> the skills (disability related) that require IEP goals and/or related services in the box below. Consider all skills (disability related) necessary for the student to achieve his/her post-secondary vision. </w:t>
      </w:r>
    </w:p>
    <w:tbl>
      <w:tblPr>
        <w:tblpPr w:leftFromText="180" w:rightFromText="180" w:vertAnchor="text" w:horzAnchor="margin" w:tblpXSpec="center" w:tblpY="11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72"/>
      </w:tblGrid>
      <w:tr w:rsidR="007E1B16">
        <w:trPr>
          <w:trHeight w:val="4310"/>
        </w:trPr>
        <w:tc>
          <w:tcPr>
            <w:tcW w:w="10872" w:type="dxa"/>
          </w:tcPr>
          <w:p w:rsidR="007E1B16" w:rsidRDefault="007E1B16">
            <w:pPr>
              <w:rPr>
                <w:color w:val="FF0000"/>
                <w:sz w:val="22"/>
              </w:rPr>
            </w:pPr>
          </w:p>
          <w:p w:rsidR="007E1B16" w:rsidRDefault="007E1B16">
            <w:pPr>
              <w:rPr>
                <w:sz w:val="22"/>
              </w:rPr>
            </w:pPr>
          </w:p>
          <w:p w:rsidR="007E1B16" w:rsidRDefault="007E1B16">
            <w:pPr>
              <w:rPr>
                <w:sz w:val="22"/>
              </w:rPr>
            </w:pPr>
          </w:p>
          <w:p w:rsidR="007E1B16" w:rsidRDefault="007E1B16">
            <w:pPr>
              <w:pStyle w:val="BodyTextIndent2"/>
              <w:numPr>
                <w:ilvl w:val="0"/>
                <w:numId w:val="1"/>
              </w:numPr>
              <w:tabs>
                <w:tab w:val="clear" w:pos="0"/>
                <w:tab w:val="num" w:pos="-720"/>
              </w:tabs>
              <w:ind w:left="-720"/>
              <w:rPr>
                <w:b w:val="0"/>
                <w:bCs w:val="0"/>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tc>
      </w:tr>
    </w:tbl>
    <w:p w:rsidR="007E1B16" w:rsidRDefault="007E1B16">
      <w:pPr>
        <w:pStyle w:val="Heading7"/>
      </w:pPr>
    </w:p>
    <w:p w:rsidR="007E1B16" w:rsidRDefault="007E1B16">
      <w:pPr>
        <w:pStyle w:val="Heading7"/>
      </w:pPr>
      <w:r>
        <w:t>Page 1 of 2</w:t>
      </w:r>
    </w:p>
    <w:p w:rsidR="007E1B16" w:rsidRDefault="007E1B16">
      <w:pPr>
        <w:ind w:right="-360"/>
      </w:pPr>
    </w:p>
    <w:p w:rsidR="007E1B16" w:rsidRDefault="007E1B16">
      <w:pPr>
        <w:pStyle w:val="Heading8"/>
      </w:pPr>
    </w:p>
    <w:p w:rsidR="007E1B16" w:rsidRDefault="007E1B16">
      <w:pPr>
        <w:pStyle w:val="Heading8"/>
      </w:pPr>
      <w:r>
        <w:t>Student: __________________</w:t>
      </w:r>
      <w:r>
        <w:tab/>
        <w:t>Date form completed: ___________________</w:t>
      </w:r>
    </w:p>
    <w:p w:rsidR="007E1B16" w:rsidRDefault="007E1B16">
      <w:pPr>
        <w:pStyle w:val="BodyTextIndent2"/>
      </w:pPr>
    </w:p>
    <w:p w:rsidR="007E1B16" w:rsidRDefault="007E1B16">
      <w:pPr>
        <w:pStyle w:val="BodyTextIndent2"/>
        <w:rPr>
          <w:b w:val="0"/>
          <w:bCs w:val="0"/>
          <w:color w:val="000000"/>
          <w:szCs w:val="20"/>
        </w:rPr>
      </w:pPr>
      <w:r>
        <w:t>ACTION PLAN</w:t>
      </w:r>
    </w:p>
    <w:p w:rsidR="007E1B16" w:rsidRDefault="007E1B16">
      <w:pPr>
        <w:ind w:left="-1080" w:right="-540"/>
        <w:rPr>
          <w:color w:val="000000"/>
          <w:sz w:val="16"/>
          <w:szCs w:val="20"/>
        </w:rPr>
      </w:pPr>
    </w:p>
    <w:tbl>
      <w:tblPr>
        <w:tblpPr w:leftFromText="180" w:rightFromText="180" w:vertAnchor="page" w:horzAnchor="margin" w:tblpXSpec="center" w:tblpY="324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7E1B16">
        <w:trPr>
          <w:trHeight w:val="11150"/>
        </w:trPr>
        <w:tc>
          <w:tcPr>
            <w:tcW w:w="10908" w:type="dxa"/>
          </w:tcPr>
          <w:p w:rsidR="007E1B16" w:rsidRDefault="007E1B16">
            <w:pPr>
              <w:rPr>
                <w:b/>
                <w:bCs/>
              </w:rPr>
            </w:pPr>
          </w:p>
          <w:p w:rsidR="007E1B16" w:rsidRDefault="007E1B16">
            <w:pPr>
              <w:pStyle w:val="Heading6"/>
              <w:framePr w:hSpace="0" w:wrap="auto" w:vAnchor="margin" w:hAnchor="text" w:xAlign="left" w:yAlign="inline"/>
              <w:rPr>
                <w:color w:val="000000"/>
              </w:rPr>
            </w:pPr>
            <w:r>
              <w:rPr>
                <w:color w:val="000000"/>
                <w:sz w:val="22"/>
                <w:szCs w:val="20"/>
              </w:rPr>
              <w:t>Develop</w:t>
            </w:r>
            <w:r>
              <w:rPr>
                <w:b w:val="0"/>
                <w:bCs w:val="0"/>
                <w:color w:val="000000"/>
                <w:sz w:val="22"/>
                <w:szCs w:val="20"/>
              </w:rPr>
              <w:t xml:space="preserve"> the </w:t>
            </w:r>
            <w:r>
              <w:rPr>
                <w:color w:val="000000"/>
                <w:sz w:val="22"/>
                <w:szCs w:val="20"/>
              </w:rPr>
              <w:t xml:space="preserve">ACTION PLAN </w:t>
            </w:r>
            <w:r>
              <w:rPr>
                <w:b w:val="0"/>
                <w:bCs w:val="0"/>
                <w:color w:val="000000"/>
                <w:sz w:val="22"/>
                <w:szCs w:val="20"/>
              </w:rPr>
              <w:t xml:space="preserve">needed to achieve the </w:t>
            </w:r>
            <w:r>
              <w:rPr>
                <w:color w:val="000000"/>
                <w:sz w:val="22"/>
                <w:szCs w:val="20"/>
              </w:rPr>
              <w:t>POST-SECONDARY VISION</w:t>
            </w:r>
            <w:r>
              <w:rPr>
                <w:b w:val="0"/>
                <w:bCs w:val="0"/>
                <w:color w:val="000000"/>
                <w:sz w:val="22"/>
                <w:szCs w:val="20"/>
              </w:rPr>
              <w:t xml:space="preserve"> by outlining the skills the student needs to develop and the courses, training, and activities in which the student will participate. Include information on who will help the student implement specific steps listed below in the Action Plan. </w:t>
            </w:r>
          </w:p>
          <w:p w:rsidR="007E1B16" w:rsidRDefault="007E1B16">
            <w:pPr>
              <w:rPr>
                <w:color w:val="000000"/>
                <w:sz w:val="16"/>
              </w:rPr>
            </w:pPr>
          </w:p>
          <w:p w:rsidR="007E1B16" w:rsidRDefault="007E1B16">
            <w:pPr>
              <w:numPr>
                <w:ilvl w:val="0"/>
                <w:numId w:val="4"/>
              </w:numPr>
              <w:rPr>
                <w:color w:val="000000"/>
              </w:rPr>
            </w:pPr>
            <w:r>
              <w:rPr>
                <w:b/>
                <w:bCs/>
                <w:color w:val="000000"/>
                <w:sz w:val="22"/>
                <w:szCs w:val="20"/>
                <w:u w:val="single"/>
              </w:rPr>
              <w:t>Instruction:</w:t>
            </w:r>
            <w:r>
              <w:rPr>
                <w:b/>
                <w:bCs/>
                <w:color w:val="000000"/>
                <w:sz w:val="22"/>
                <w:szCs w:val="20"/>
              </w:rPr>
              <w:t xml:space="preserve"> Is there a course of study or specific courses needed that will help the student reach his/her post-secondary vision? </w:t>
            </w:r>
            <w:r>
              <w:rPr>
                <w:i/>
                <w:iCs/>
                <w:color w:val="000000"/>
                <w:sz w:val="20"/>
              </w:rPr>
              <w:t>Consider the learning opportunities or skills that the student may need. This could include specific general education courses and/or special education instruction, career and technical education, and/or preparation for post-secondary outcomes such as vocational training or community college.</w:t>
            </w:r>
          </w:p>
          <w:p w:rsidR="007E1B16" w:rsidRDefault="007E1B16">
            <w:pPr>
              <w:numPr>
                <w:ilvl w:val="0"/>
                <w:numId w:val="4"/>
              </w:numPr>
              <w:rPr>
                <w:i/>
                <w:iCs/>
                <w:color w:val="000000"/>
                <w:sz w:val="20"/>
                <w:szCs w:val="20"/>
              </w:rPr>
            </w:pPr>
            <w:r>
              <w:rPr>
                <w:b/>
                <w:bCs/>
                <w:color w:val="000000"/>
                <w:sz w:val="22"/>
                <w:szCs w:val="20"/>
                <w:u w:val="single"/>
              </w:rPr>
              <w:t>Employment:</w:t>
            </w:r>
            <w:r>
              <w:rPr>
                <w:b/>
                <w:bCs/>
                <w:color w:val="000000"/>
                <w:sz w:val="22"/>
                <w:szCs w:val="20"/>
              </w:rPr>
              <w:t xml:space="preserve"> Are there employment opportunities and/or specific skills that will help the student reach his/her post-secondary vision? </w:t>
            </w:r>
            <w:r>
              <w:rPr>
                <w:i/>
                <w:iCs/>
                <w:color w:val="000000"/>
                <w:sz w:val="20"/>
                <w:szCs w:val="20"/>
              </w:rPr>
              <w:t>Consider options such as part-time employment, supported job placement, service learning projects, participation in work experience program, job shadowing, internships, practice in resume writing/ interviewing skills, the use of a one-stop resource center and job specific skills in areas such as customer service, technology, etc.</w:t>
            </w:r>
          </w:p>
          <w:p w:rsidR="007E1B16" w:rsidRDefault="007E1B16">
            <w:pPr>
              <w:numPr>
                <w:ilvl w:val="0"/>
                <w:numId w:val="4"/>
              </w:numPr>
              <w:rPr>
                <w:color w:val="000000"/>
              </w:rPr>
            </w:pPr>
            <w:r>
              <w:rPr>
                <w:b/>
                <w:bCs/>
                <w:color w:val="000000"/>
                <w:sz w:val="22"/>
                <w:u w:val="single"/>
              </w:rPr>
              <w:t xml:space="preserve">Community Experiences/ </w:t>
            </w:r>
            <w:smartTag w:uri="urn:schemas-microsoft-com:office:smarttags" w:element="place">
              <w:smartTag w:uri="urn:schemas-microsoft-com:office:smarttags" w:element="PlaceName">
                <w:r>
                  <w:rPr>
                    <w:b/>
                    <w:bCs/>
                    <w:color w:val="000000"/>
                    <w:sz w:val="22"/>
                    <w:u w:val="single"/>
                  </w:rPr>
                  <w:t>Post</w:t>
                </w:r>
              </w:smartTag>
              <w:r>
                <w:rPr>
                  <w:b/>
                  <w:bCs/>
                  <w:color w:val="000000"/>
                  <w:sz w:val="22"/>
                  <w:u w:val="single"/>
                </w:rPr>
                <w:t xml:space="preserve"> </w:t>
              </w:r>
              <w:smartTag w:uri="urn:schemas-microsoft-com:office:smarttags" w:element="PlaceType">
                <w:r>
                  <w:rPr>
                    <w:b/>
                    <w:bCs/>
                    <w:color w:val="000000"/>
                    <w:sz w:val="22"/>
                    <w:u w:val="single"/>
                  </w:rPr>
                  <w:t>School</w:t>
                </w:r>
              </w:smartTag>
            </w:smartTag>
            <w:r>
              <w:rPr>
                <w:b/>
                <w:bCs/>
                <w:color w:val="000000"/>
                <w:sz w:val="22"/>
                <w:u w:val="single"/>
              </w:rPr>
              <w:t xml:space="preserve"> Adult Living:</w:t>
            </w:r>
            <w:r>
              <w:rPr>
                <w:b/>
                <w:bCs/>
                <w:color w:val="000000"/>
                <w:sz w:val="22"/>
              </w:rPr>
              <w:t xml:space="preserve"> Are there certain types of community and/or adult living experiences that will help the student reach his/her post-secondary vision?</w:t>
            </w:r>
            <w:r>
              <w:rPr>
                <w:color w:val="000000"/>
              </w:rPr>
              <w:t xml:space="preserve"> </w:t>
            </w:r>
            <w:r>
              <w:rPr>
                <w:i/>
                <w:iCs/>
                <w:color w:val="000000"/>
                <w:sz w:val="20"/>
              </w:rPr>
              <w:t>Consider options such as participation in community based experiences, learning how to independently access community resources, building social relationships, managing money, understanding health care needs, utilizing transportation options and organizational skills.</w:t>
            </w:r>
          </w:p>
          <w:p w:rsidR="007E1B16" w:rsidRDefault="007E1B16">
            <w:pPr>
              <w:rPr>
                <w:color w:val="000000"/>
                <w:sz w:val="20"/>
              </w:rPr>
            </w:pPr>
          </w:p>
          <w:p w:rsidR="007E1B16" w:rsidRDefault="007E1B16">
            <w:pPr>
              <w:ind w:left="360"/>
              <w:rPr>
                <w:color w:val="000000"/>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p w:rsidR="007E1B16" w:rsidRDefault="007E1B16">
            <w:pPr>
              <w:rPr>
                <w:sz w:val="18"/>
              </w:rPr>
            </w:pPr>
          </w:p>
        </w:tc>
      </w:tr>
    </w:tbl>
    <w:p w:rsidR="007E1B16" w:rsidRDefault="007E1B16">
      <w:pPr>
        <w:pStyle w:val="BodyTextIndent2"/>
        <w:ind w:right="-1080"/>
        <w:rPr>
          <w:color w:val="000000"/>
          <w:szCs w:val="20"/>
        </w:rPr>
      </w:pPr>
      <w:r>
        <w:rPr>
          <w:b w:val="0"/>
          <w:bCs w:val="0"/>
          <w:color w:val="000000"/>
          <w:szCs w:val="20"/>
        </w:rPr>
        <w:t xml:space="preserve">The </w:t>
      </w:r>
      <w:r>
        <w:rPr>
          <w:color w:val="000000"/>
          <w:szCs w:val="20"/>
        </w:rPr>
        <w:t>ACTION PLAN</w:t>
      </w:r>
      <w:r>
        <w:rPr>
          <w:b w:val="0"/>
          <w:bCs w:val="0"/>
          <w:color w:val="000000"/>
          <w:szCs w:val="20"/>
        </w:rPr>
        <w:t xml:space="preserve"> should outline how the student can develop self-determination skills and be prepared both academically and functionally to </w:t>
      </w:r>
      <w:r>
        <w:rPr>
          <w:b w:val="0"/>
          <w:bCs w:val="0"/>
        </w:rPr>
        <w:t xml:space="preserve">transition to post-school activities in order to achieve his/her post-secondary vision. </w:t>
      </w:r>
      <w:r>
        <w:rPr>
          <w:b w:val="0"/>
          <w:bCs w:val="0"/>
          <w:color w:val="000000"/>
          <w:szCs w:val="20"/>
        </w:rPr>
        <w:t xml:space="preserve">Indicate how Special Education/General Education, family members, adult service providers or others in the community will help the student develop the necessary skills. </w:t>
      </w:r>
      <w:r>
        <w:rPr>
          <w:color w:val="000000"/>
          <w:szCs w:val="20"/>
        </w:rPr>
        <w:t>Disability related needs must also be stated on page 1.</w:t>
      </w:r>
    </w:p>
    <w:p w:rsidR="007E1B16" w:rsidRDefault="007E1B16">
      <w:pPr>
        <w:pStyle w:val="BodyTextIndent2"/>
        <w:ind w:right="-1080"/>
        <w:rPr>
          <w:color w:val="000000"/>
          <w:szCs w:val="20"/>
        </w:rPr>
      </w:pPr>
    </w:p>
    <w:p w:rsidR="007E1B16" w:rsidRDefault="007E1B16">
      <w:pPr>
        <w:pStyle w:val="BodyTextIndent2"/>
        <w:ind w:left="7560" w:right="-1080" w:firstLine="1080"/>
        <w:rPr>
          <w:sz w:val="20"/>
        </w:rPr>
      </w:pPr>
      <w:r>
        <w:rPr>
          <w:color w:val="000000"/>
          <w:sz w:val="20"/>
          <w:szCs w:val="20"/>
        </w:rPr>
        <w:t>Page 2 of 2</w:t>
      </w:r>
    </w:p>
    <w:sectPr w:rsidR="007E1B16" w:rsidSect="005328BA">
      <w:headerReference w:type="default" r:id="rId7"/>
      <w:footerReference w:type="even" r:id="rId8"/>
      <w:footerReference w:type="default" r:id="rId9"/>
      <w:pgSz w:w="12240" w:h="15840" w:code="1"/>
      <w:pgMar w:top="187"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16" w:rsidRDefault="007E1B16">
      <w:r>
        <w:separator/>
      </w:r>
    </w:p>
  </w:endnote>
  <w:endnote w:type="continuationSeparator" w:id="0">
    <w:p w:rsidR="007E1B16" w:rsidRDefault="007E1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16" w:rsidRDefault="000150EC">
    <w:pPr>
      <w:pStyle w:val="Footer"/>
      <w:framePr w:wrap="around" w:vAnchor="text" w:hAnchor="margin" w:xAlign="right" w:y="1"/>
      <w:rPr>
        <w:rStyle w:val="PageNumber"/>
      </w:rPr>
    </w:pPr>
    <w:r>
      <w:rPr>
        <w:rStyle w:val="PageNumber"/>
      </w:rPr>
      <w:fldChar w:fldCharType="begin"/>
    </w:r>
    <w:r w:rsidR="007E1B16">
      <w:rPr>
        <w:rStyle w:val="PageNumber"/>
      </w:rPr>
      <w:instrText xml:space="preserve">PAGE  </w:instrText>
    </w:r>
    <w:r>
      <w:rPr>
        <w:rStyle w:val="PageNumber"/>
      </w:rPr>
      <w:fldChar w:fldCharType="end"/>
    </w:r>
  </w:p>
  <w:p w:rsidR="007E1B16" w:rsidRDefault="007E1B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16" w:rsidRDefault="007E1B16">
    <w:pPr>
      <w:pStyle w:val="Footer"/>
      <w:framePr w:wrap="around" w:vAnchor="text" w:hAnchor="margin" w:xAlign="right" w:y="1"/>
      <w:rPr>
        <w:rStyle w:val="PageNumber"/>
      </w:rPr>
    </w:pPr>
  </w:p>
  <w:p w:rsidR="007E1B16" w:rsidRDefault="007E1B16">
    <w:pPr>
      <w:pStyle w:val="Footer"/>
      <w:ind w:left="-1080" w:right="-1260"/>
      <w:rPr>
        <w:sz w:val="16"/>
      </w:rPr>
    </w:pPr>
    <w:r>
      <w:rPr>
        <w:sz w:val="16"/>
      </w:rPr>
      <w:t>Mandated Form 28M/9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16" w:rsidRDefault="007E1B16">
      <w:r>
        <w:separator/>
      </w:r>
    </w:p>
  </w:footnote>
  <w:footnote w:type="continuationSeparator" w:id="0">
    <w:p w:rsidR="007E1B16" w:rsidRDefault="007E1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16" w:rsidRDefault="007E1B16">
    <w:pPr>
      <w:pStyle w:val="Header"/>
      <w:tabs>
        <w:tab w:val="clear" w:pos="8640"/>
        <w:tab w:val="right" w:pos="9540"/>
      </w:tabs>
      <w:ind w:left="-1080" w:right="-1260"/>
      <w:rPr>
        <w:sz w:val="18"/>
      </w:rPr>
    </w:pPr>
    <w:r>
      <w:rPr>
        <w:sz w:val="18"/>
      </w:rPr>
      <w:t xml:space="preserve">Massachusetts Department of Elementary and Secondary Education, Transition Planning Form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3AED"/>
    <w:multiLevelType w:val="hybridMultilevel"/>
    <w:tmpl w:val="C76E5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E163EAE"/>
    <w:multiLevelType w:val="hybridMultilevel"/>
    <w:tmpl w:val="782EEE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C11D0"/>
    <w:multiLevelType w:val="hybridMultilevel"/>
    <w:tmpl w:val="0300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4D42D6"/>
    <w:multiLevelType w:val="hybridMultilevel"/>
    <w:tmpl w:val="BBA4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1C2249"/>
    <w:multiLevelType w:val="hybridMultilevel"/>
    <w:tmpl w:val="11E4A2FA"/>
    <w:lvl w:ilvl="0" w:tplc="2E409148">
      <w:start w:val="1"/>
      <w:numFmt w:val="decimal"/>
      <w:lvlText w:val="%1."/>
      <w:lvlJc w:val="left"/>
      <w:pPr>
        <w:tabs>
          <w:tab w:val="num" w:pos="0"/>
        </w:tabs>
        <w:ind w:left="0" w:hanging="360"/>
      </w:pPr>
      <w:rPr>
        <w:rFonts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D1C11"/>
    <w:rsid w:val="000150EC"/>
    <w:rsid w:val="000C6260"/>
    <w:rsid w:val="002C2AE9"/>
    <w:rsid w:val="004A0053"/>
    <w:rsid w:val="005328BA"/>
    <w:rsid w:val="007E1B16"/>
    <w:rsid w:val="00E3396F"/>
    <w:rsid w:val="00FD1C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8BA"/>
    <w:rPr>
      <w:sz w:val="24"/>
      <w:szCs w:val="24"/>
    </w:rPr>
  </w:style>
  <w:style w:type="paragraph" w:styleId="Heading1">
    <w:name w:val="heading 1"/>
    <w:basedOn w:val="Normal"/>
    <w:next w:val="Normal"/>
    <w:qFormat/>
    <w:rsid w:val="005328BA"/>
    <w:pPr>
      <w:keepNext/>
      <w:jc w:val="center"/>
      <w:outlineLvl w:val="0"/>
    </w:pPr>
    <w:rPr>
      <w:b/>
      <w:bCs/>
      <w:sz w:val="22"/>
    </w:rPr>
  </w:style>
  <w:style w:type="paragraph" w:styleId="Heading2">
    <w:name w:val="heading 2"/>
    <w:basedOn w:val="Normal"/>
    <w:next w:val="Normal"/>
    <w:qFormat/>
    <w:rsid w:val="005328BA"/>
    <w:pPr>
      <w:keepNext/>
      <w:outlineLvl w:val="1"/>
    </w:pPr>
    <w:rPr>
      <w:b/>
      <w:bCs/>
    </w:rPr>
  </w:style>
  <w:style w:type="paragraph" w:styleId="Heading3">
    <w:name w:val="heading 3"/>
    <w:basedOn w:val="Normal"/>
    <w:next w:val="Normal"/>
    <w:qFormat/>
    <w:rsid w:val="005328BA"/>
    <w:pPr>
      <w:keepNext/>
      <w:outlineLvl w:val="2"/>
    </w:pPr>
    <w:rPr>
      <w:b/>
      <w:bCs/>
      <w:sz w:val="18"/>
    </w:rPr>
  </w:style>
  <w:style w:type="paragraph" w:styleId="Heading4">
    <w:name w:val="heading 4"/>
    <w:basedOn w:val="Normal"/>
    <w:next w:val="Normal"/>
    <w:qFormat/>
    <w:rsid w:val="005328BA"/>
    <w:pPr>
      <w:keepNext/>
      <w:outlineLvl w:val="3"/>
    </w:pPr>
    <w:rPr>
      <w:b/>
      <w:bCs/>
      <w:sz w:val="22"/>
    </w:rPr>
  </w:style>
  <w:style w:type="paragraph" w:styleId="Heading5">
    <w:name w:val="heading 5"/>
    <w:basedOn w:val="Normal"/>
    <w:next w:val="Normal"/>
    <w:qFormat/>
    <w:rsid w:val="005328BA"/>
    <w:pPr>
      <w:keepNext/>
      <w:jc w:val="center"/>
      <w:outlineLvl w:val="4"/>
    </w:pPr>
    <w:rPr>
      <w:b/>
      <w:bCs/>
    </w:rPr>
  </w:style>
  <w:style w:type="paragraph" w:styleId="Heading6">
    <w:name w:val="heading 6"/>
    <w:basedOn w:val="Normal"/>
    <w:next w:val="Normal"/>
    <w:qFormat/>
    <w:rsid w:val="005328BA"/>
    <w:pPr>
      <w:keepNext/>
      <w:framePr w:hSpace="180" w:wrap="around" w:vAnchor="page" w:hAnchor="margin" w:xAlign="center" w:y="4148"/>
      <w:outlineLvl w:val="5"/>
    </w:pPr>
    <w:rPr>
      <w:b/>
      <w:bCs/>
    </w:rPr>
  </w:style>
  <w:style w:type="paragraph" w:styleId="Heading7">
    <w:name w:val="heading 7"/>
    <w:basedOn w:val="Normal"/>
    <w:next w:val="Normal"/>
    <w:qFormat/>
    <w:rsid w:val="005328BA"/>
    <w:pPr>
      <w:keepNext/>
      <w:ind w:left="8280" w:right="-1080" w:firstLine="360"/>
      <w:outlineLvl w:val="6"/>
    </w:pPr>
    <w:rPr>
      <w:b/>
      <w:bCs/>
      <w:sz w:val="20"/>
    </w:rPr>
  </w:style>
  <w:style w:type="paragraph" w:styleId="Heading8">
    <w:name w:val="heading 8"/>
    <w:basedOn w:val="Normal"/>
    <w:next w:val="Normal"/>
    <w:qFormat/>
    <w:rsid w:val="005328BA"/>
    <w:pPr>
      <w:keepNext/>
      <w:ind w:left="-1080" w:right="-360"/>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28BA"/>
    <w:pPr>
      <w:jc w:val="center"/>
    </w:pPr>
    <w:rPr>
      <w:b/>
      <w:bCs/>
    </w:rPr>
  </w:style>
  <w:style w:type="paragraph" w:styleId="Header">
    <w:name w:val="header"/>
    <w:basedOn w:val="Normal"/>
    <w:rsid w:val="005328BA"/>
    <w:pPr>
      <w:tabs>
        <w:tab w:val="center" w:pos="4320"/>
        <w:tab w:val="right" w:pos="8640"/>
      </w:tabs>
    </w:pPr>
  </w:style>
  <w:style w:type="paragraph" w:styleId="Footer">
    <w:name w:val="footer"/>
    <w:basedOn w:val="Normal"/>
    <w:rsid w:val="005328BA"/>
    <w:pPr>
      <w:tabs>
        <w:tab w:val="center" w:pos="4320"/>
        <w:tab w:val="right" w:pos="8640"/>
      </w:tabs>
    </w:pPr>
  </w:style>
  <w:style w:type="character" w:styleId="PageNumber">
    <w:name w:val="page number"/>
    <w:basedOn w:val="DefaultParagraphFont"/>
    <w:rsid w:val="005328BA"/>
  </w:style>
  <w:style w:type="paragraph" w:styleId="BodyTextIndent">
    <w:name w:val="Body Text Indent"/>
    <w:basedOn w:val="Normal"/>
    <w:rsid w:val="005328BA"/>
    <w:pPr>
      <w:ind w:left="-1080"/>
    </w:pPr>
    <w:rPr>
      <w:b/>
      <w:bCs/>
      <w:color w:val="000000"/>
      <w:sz w:val="22"/>
      <w:szCs w:val="20"/>
    </w:rPr>
  </w:style>
  <w:style w:type="paragraph" w:styleId="BodyTextIndent2">
    <w:name w:val="Body Text Indent 2"/>
    <w:basedOn w:val="Normal"/>
    <w:rsid w:val="005328BA"/>
    <w:pPr>
      <w:ind w:left="-1080"/>
    </w:pPr>
    <w:rPr>
      <w:b/>
      <w:bCs/>
      <w:sz w:val="22"/>
    </w:rPr>
  </w:style>
  <w:style w:type="paragraph" w:styleId="Caption">
    <w:name w:val="caption"/>
    <w:basedOn w:val="Normal"/>
    <w:next w:val="Normal"/>
    <w:qFormat/>
    <w:rsid w:val="005328BA"/>
    <w:pPr>
      <w:ind w:left="-1260"/>
      <w:jc w:val="center"/>
    </w:pPr>
    <w:rPr>
      <w:b/>
      <w:bCs/>
    </w:rPr>
  </w:style>
  <w:style w:type="paragraph" w:styleId="BodyTextIndent3">
    <w:name w:val="Body Text Indent 3"/>
    <w:basedOn w:val="Normal"/>
    <w:rsid w:val="005328BA"/>
    <w:pPr>
      <w:framePr w:hSpace="180" w:wrap="around" w:vAnchor="page" w:hAnchor="margin" w:xAlign="center" w:y="2168"/>
      <w:ind w:left="720"/>
    </w:pPr>
    <w:rPr>
      <w:sz w:val="20"/>
      <w:szCs w:val="20"/>
    </w:rPr>
  </w:style>
  <w:style w:type="paragraph" w:styleId="BlockText">
    <w:name w:val="Block Text"/>
    <w:basedOn w:val="Normal"/>
    <w:rsid w:val="005328BA"/>
    <w:pPr>
      <w:ind w:left="-1080" w:right="-540"/>
    </w:pPr>
    <w:rPr>
      <w:b/>
      <w:bCs/>
    </w:rPr>
  </w:style>
  <w:style w:type="character" w:styleId="FollowedHyperlink">
    <w:name w:val="FollowedHyperlink"/>
    <w:basedOn w:val="DefaultParagraphFont"/>
    <w:rsid w:val="005328B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2685</Characters>
  <Application>Microsoft Office Word</Application>
  <DocSecurity>0</DocSecurity>
  <Lines>118</Lines>
  <Paragraphs>16</Paragraphs>
  <ScaleCrop>false</ScaleCrop>
  <HeadingPairs>
    <vt:vector size="2" baseType="variant">
      <vt:variant>
        <vt:lpstr>Title</vt:lpstr>
      </vt:variant>
      <vt:variant>
        <vt:i4>1</vt:i4>
      </vt:variant>
    </vt:vector>
  </HeadingPairs>
  <TitlesOfParts>
    <vt:vector size="1" baseType="lpstr">
      <vt:lpstr>Transition Planning Form (TPF)</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Form (TPF)</dc:title>
  <dc:subject/>
  <dc:creator>ESE</dc:creator>
  <cp:keywords/>
  <dc:description/>
  <cp:lastModifiedBy>dzou</cp:lastModifiedBy>
  <cp:revision>4</cp:revision>
  <cp:lastPrinted>2007-02-07T16:15:00Z</cp:lastPrinted>
  <dcterms:created xsi:type="dcterms:W3CDTF">2013-10-28T19:02:00Z</dcterms:created>
  <dcterms:modified xsi:type="dcterms:W3CDTF">2016-02-22T21:40:00Z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2007</vt:lpwstr>
  </property>
</Properties>
</file>