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E1776C" w:rsidRPr="00057312" w14:paraId="776272FC" w14:textId="77777777" w:rsidTr="008A0AA4">
        <w:tc>
          <w:tcPr>
            <w:tcW w:w="10334" w:type="dxa"/>
            <w:shd w:val="clear" w:color="auto" w:fill="FFFFFF" w:themeFill="background1"/>
          </w:tcPr>
          <w:p w14:paraId="776272FB" w14:textId="77777777" w:rsidR="00321861" w:rsidRPr="00057312" w:rsidRDefault="00794D75" w:rsidP="00327FA1">
            <w:pPr>
              <w:pStyle w:val="TableParagraph"/>
              <w:spacing w:before="0" w:line="400" w:lineRule="exact"/>
              <w:ind w:left="72"/>
              <w:rPr>
                <w:rFonts w:ascii="Phetsarath OT" w:eastAsia="Phetsarath OT" w:hAnsi="Phetsarath OT" w:cs="Phetsarath OT"/>
                <w:b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ຊື່ໜ່ວຍງານເຂດໂຮງຮຽນ:</w:t>
            </w:r>
          </w:p>
        </w:tc>
      </w:tr>
      <w:tr w:rsidR="00E1776C" w:rsidRPr="00057312" w14:paraId="776272FE" w14:textId="77777777" w:rsidTr="008A0AA4">
        <w:tc>
          <w:tcPr>
            <w:tcW w:w="10334" w:type="dxa"/>
            <w:shd w:val="clear" w:color="auto" w:fill="FFFFFF" w:themeFill="background1"/>
          </w:tcPr>
          <w:p w14:paraId="776272FD" w14:textId="77777777" w:rsidR="00321861" w:rsidRPr="00057312" w:rsidRDefault="00794D75" w:rsidP="00327FA1">
            <w:pPr>
              <w:pStyle w:val="TableParagraph"/>
              <w:spacing w:before="0" w:line="400" w:lineRule="exact"/>
              <w:ind w:left="72"/>
              <w:rPr>
                <w:rFonts w:ascii="Phetsarath OT" w:eastAsia="Phetsarath OT" w:hAnsi="Phetsarath OT" w:cs="Phetsarath OT"/>
                <w:b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ທີ່ຢູ່ຂອງໜ່ວຍງານເຂດໂຮງຮຽນ</w:t>
            </w:r>
          </w:p>
        </w:tc>
      </w:tr>
      <w:tr w:rsidR="00E1776C" w:rsidRPr="00057312" w14:paraId="77627300" w14:textId="77777777" w:rsidTr="008A0AA4">
        <w:tc>
          <w:tcPr>
            <w:tcW w:w="10334" w:type="dxa"/>
            <w:shd w:val="clear" w:color="auto" w:fill="FFFFFF" w:themeFill="background1"/>
          </w:tcPr>
          <w:p w14:paraId="776272FF" w14:textId="77777777" w:rsidR="00321861" w:rsidRPr="00057312" w:rsidRDefault="00794D75" w:rsidP="00327FA1">
            <w:pPr>
              <w:pStyle w:val="TableParagraph"/>
              <w:spacing w:before="0" w:line="400" w:lineRule="exact"/>
              <w:ind w:left="72"/>
              <w:rPr>
                <w:rFonts w:ascii="Phetsarath OT" w:eastAsia="Phetsarath OT" w:hAnsi="Phetsarath OT" w:cs="Phetsarath OT"/>
                <w:b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ບຸກຄົນ/ໝາຍເລກໂທລະສັບຕິດຕໍ່ໜ່ວຍງານເຂດໂຮງຮຽນ:</w:t>
            </w:r>
          </w:p>
        </w:tc>
      </w:tr>
    </w:tbl>
    <w:p w14:paraId="77627301" w14:textId="77777777" w:rsidR="00321861" w:rsidRPr="00057312" w:rsidRDefault="00321861" w:rsidP="00327FA1">
      <w:pPr>
        <w:pStyle w:val="BodyText"/>
        <w:spacing w:line="400" w:lineRule="exact"/>
        <w:rPr>
          <w:rFonts w:ascii="Phetsarath OT" w:eastAsia="Phetsarath OT" w:hAnsi="Phetsarath OT" w:cs="Phetsarath OT"/>
          <w:b w:val="0"/>
          <w:sz w:val="7"/>
        </w:rPr>
      </w:pPr>
    </w:p>
    <w:p w14:paraId="77627302" w14:textId="77777777" w:rsidR="00321861" w:rsidRPr="00057312" w:rsidRDefault="00794D75" w:rsidP="00327FA1">
      <w:pPr>
        <w:pStyle w:val="Heading1"/>
        <w:spacing w:before="0" w:after="0" w:line="400" w:lineRule="exact"/>
        <w:rPr>
          <w:rFonts w:ascii="Phetsarath OT" w:eastAsia="Phetsarath OT" w:hAnsi="Phetsarath OT" w:cs="Phetsarath OT"/>
        </w:rPr>
      </w:pPr>
      <w:r w:rsidRPr="00057312">
        <w:rPr>
          <w:rFonts w:ascii="Phetsarath OT" w:eastAsia="Phetsarath OT" w:hAnsi="Phetsarath OT" w:cs="Phetsarath OT"/>
          <w:bCs/>
          <w:lang w:val="lo-LA"/>
        </w:rPr>
        <w:t>ໃບຂໍ້ມູນບໍລິຫານ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E1776C" w:rsidRPr="00057312" w14:paraId="77627304" w14:textId="77777777" w:rsidTr="008A0AA4">
        <w:trPr>
          <w:trHeight w:hRule="exact" w:val="414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27303" w14:textId="77777777" w:rsidR="00321861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b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ຂໍ້ມູນນັກຮຽນ</w:t>
            </w:r>
          </w:p>
        </w:tc>
      </w:tr>
      <w:tr w:rsidR="00E1776C" w:rsidRPr="00057312" w14:paraId="77627308" w14:textId="77777777" w:rsidTr="00327FA1">
        <w:trPr>
          <w:trHeight w:val="413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5" w14:textId="77777777" w:rsidR="00135D6C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ຊື່ເຕັມ: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27306" w14:textId="77777777" w:rsidR="00135D6C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ເລກ ID ໂຮງຮຽນ: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7" w14:textId="77777777" w:rsidR="00135D6C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SASID:</w:t>
            </w:r>
          </w:p>
        </w:tc>
      </w:tr>
      <w:tr w:rsidR="00E1776C" w:rsidRPr="00057312" w14:paraId="7762730C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9" w14:textId="77777777" w:rsidR="00C056C7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ວັນເດືອນປີເກີດ: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A" w14:textId="77777777" w:rsidR="00C056C7" w:rsidRPr="00057312" w:rsidRDefault="00794D75" w:rsidP="00327FA1">
            <w:pPr>
              <w:pStyle w:val="TableParagraph"/>
              <w:tabs>
                <w:tab w:val="left" w:pos="1966"/>
              </w:tabs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  <w:u w:val="single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ອາຍຸ: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B" w14:textId="77777777" w:rsidR="00C056C7" w:rsidRPr="00057312" w:rsidRDefault="00794D75" w:rsidP="00327FA1">
            <w:pPr>
              <w:pStyle w:val="TableParagraph"/>
              <w:tabs>
                <w:tab w:val="left" w:pos="2118"/>
              </w:tabs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ຊັ້ນ/ລະດັບ: </w:t>
            </w:r>
          </w:p>
        </w:tc>
      </w:tr>
      <w:tr w:rsidR="00E1776C" w:rsidRPr="00057312" w14:paraId="77627311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D" w14:textId="77777777" w:rsidR="007029E9" w:rsidRPr="00057312" w:rsidRDefault="00794D75" w:rsidP="00327FA1">
            <w:pPr>
              <w:pStyle w:val="TableParagraph"/>
              <w:tabs>
                <w:tab w:val="left" w:pos="4825"/>
              </w:tabs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ພາສາຫຼັກ: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E" w14:textId="77777777" w:rsidR="007029E9" w:rsidRPr="00057312" w:rsidRDefault="007029E9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0F" w14:textId="77777777" w:rsidR="007029E9" w:rsidRPr="00057312" w:rsidRDefault="00794D75" w:rsidP="00327FA1">
            <w:pPr>
              <w:pStyle w:val="TableParagraph"/>
              <w:tabs>
                <w:tab w:val="left" w:pos="6026"/>
              </w:tabs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  <w:u w:val="single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ພາສາສໍາລັບການແນະນໍາ: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77627310" w14:textId="77777777" w:rsidR="007029E9" w:rsidRPr="00057312" w:rsidRDefault="007029E9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</w:tr>
      <w:tr w:rsidR="00E1776C" w:rsidRPr="00057312" w14:paraId="77627315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2" w14:textId="77777777" w:rsidR="000A4D9F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ທີ່ຢູ່: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3" w14:textId="77777777" w:rsidR="000A4D9F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ເພດ:   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 ຊາຍ   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ຍິງ   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ບໍ່ຕ້ອງການລະບຸ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77627314" w14:textId="77777777" w:rsidR="000A4D9F" w:rsidRPr="00057312" w:rsidRDefault="000A4D9F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</w:tr>
      <w:tr w:rsidR="00E1776C" w:rsidRPr="00057312" w14:paraId="77627319" w14:textId="77777777" w:rsidTr="00327FA1">
        <w:trPr>
          <w:trHeight w:hRule="exact" w:val="54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6" w14:textId="77777777" w:rsidR="00D95459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ໝາຍເລກໂທລະສັບບ້ານ: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77627317" w14:textId="77777777" w:rsidR="00D95459" w:rsidRPr="00057312" w:rsidRDefault="00D95459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627318" w14:textId="77777777" w:rsidR="00D95459" w:rsidRPr="00057312" w:rsidRDefault="00D95459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</w:tr>
      <w:tr w:rsidR="00E1776C" w:rsidRPr="00057312" w14:paraId="7762731E" w14:textId="77777777" w:rsidTr="00327FA1">
        <w:trPr>
          <w:trHeight w:hRule="exact" w:val="41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A" w14:textId="77777777" w:rsidR="001C4297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ຖ້າອາຍຸ 18 ປີຂຶ້ນໄປ: 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B" w14:textId="0FA72DE9" w:rsidR="001C4297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 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lo-LA" w:bidi="lo-LA"/>
              </w:rPr>
              <w:t>ດໍາເນີນ</w:t>
            </w: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ໃນນາມຂອງຕົວເອງ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C" w14:textId="6446B240" w:rsidR="001C4297" w:rsidRPr="00057312" w:rsidRDefault="00794D75" w:rsidP="00327FA1">
            <w:pPr>
              <w:pStyle w:val="TableParagraph"/>
              <w:tabs>
                <w:tab w:val="left" w:pos="6026"/>
              </w:tabs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  ຜູ້ປົກຄອງທີ່</w:t>
            </w:r>
            <w:r w:rsidR="00327FA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lo-LA" w:bidi="lo-LA"/>
              </w:rPr>
              <w:t>ຖຶກ</w:t>
            </w: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ແຕ່ງຕັ້ງໂດຍສານ: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2731D" w14:textId="77777777" w:rsidR="001C4297" w:rsidRPr="00057312" w:rsidRDefault="001C4297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</w:tr>
      <w:tr w:rsidR="00E1776C" w:rsidRPr="00057312" w14:paraId="77627323" w14:textId="77777777" w:rsidTr="00794D75">
        <w:trPr>
          <w:trHeight w:hRule="exact" w:val="42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1F" w14:textId="77777777" w:rsidR="001C4297" w:rsidRPr="00057312" w:rsidRDefault="001C4297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0" w14:textId="77777777" w:rsidR="001C4297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 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ການຕັດສິນໃຈຮ່ວມ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1" w14:textId="77777777" w:rsidR="001C4297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 </w:t>
            </w:r>
            <w:sdt>
              <w:sdtPr>
                <w:rPr>
                  <w:rFonts w:ascii="Phetsarath OT" w:eastAsia="Phetsarath OT" w:hAnsi="Phetsarath OT" w:cs="Phetsarath OT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057312">
                  <w:rPr>
                    <w:rFonts w:ascii="Segoe UI Symbol" w:eastAsia="Phetsarath O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ການຕັດສິນໃຈທີ່ມີການມອບໝາຍໃຫ້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77627322" w14:textId="77777777" w:rsidR="001C4297" w:rsidRPr="00057312" w:rsidRDefault="001C4297" w:rsidP="00327FA1">
            <w:pPr>
              <w:spacing w:after="0" w:line="4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</w:tr>
    </w:tbl>
    <w:p w14:paraId="77627324" w14:textId="77777777" w:rsidR="00321861" w:rsidRPr="00057312" w:rsidRDefault="00321861" w:rsidP="00327FA1">
      <w:pPr>
        <w:spacing w:after="0" w:line="400" w:lineRule="exact"/>
        <w:rPr>
          <w:rFonts w:ascii="Phetsarath OT" w:eastAsia="Phetsarath OT" w:hAnsi="Phetsarath OT" w:cs="Phetsarath OT"/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E1776C" w:rsidRPr="00057312" w14:paraId="77627326" w14:textId="77777777" w:rsidTr="008A0AA4">
        <w:trPr>
          <w:trHeight w:hRule="exact" w:val="48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27325" w14:textId="77777777" w:rsidR="00321861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b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ຂໍ້ມູນພໍ່ແມ່/ຜູ້ປົກຄອງ</w:t>
            </w:r>
          </w:p>
        </w:tc>
      </w:tr>
      <w:tr w:rsidR="00E1776C" w:rsidRPr="00057312" w14:paraId="77627329" w14:textId="77777777" w:rsidTr="00E103F5">
        <w:trPr>
          <w:trHeight w:hRule="exact" w:val="38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7" w14:textId="77777777" w:rsidR="00321861" w:rsidRPr="00057312" w:rsidRDefault="00794D75" w:rsidP="00327FA1">
            <w:pPr>
              <w:pStyle w:val="TableParagraph"/>
              <w:tabs>
                <w:tab w:val="left" w:pos="3444"/>
                <w:tab w:val="left" w:pos="4715"/>
              </w:tabs>
              <w:spacing w:before="0" w:line="400" w:lineRule="exact"/>
              <w:ind w:left="0" w:right="-1557"/>
              <w:rPr>
                <w:rFonts w:ascii="Phetsarath OT" w:eastAsia="Phetsarath OT" w:hAnsi="Phetsarath OT" w:cs="Phetsarath OT"/>
                <w:sz w:val="20"/>
                <w:szCs w:val="20"/>
                <w:u w:val="single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ຊື່:  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8" w14:textId="77777777" w:rsidR="00321861" w:rsidRPr="00057312" w:rsidRDefault="00794D75" w:rsidP="00327FA1">
            <w:pPr>
              <w:pStyle w:val="TableParagraph"/>
              <w:tabs>
                <w:tab w:val="left" w:pos="5618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ສາຍພົວພັນກັບນັກຮຽນ:  </w:t>
            </w:r>
          </w:p>
        </w:tc>
      </w:tr>
      <w:tr w:rsidR="00E1776C" w:rsidRPr="00057312" w14:paraId="7762732B" w14:textId="77777777" w:rsidTr="00E103F5">
        <w:trPr>
          <w:trHeight w:hRule="exact" w:val="43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A" w14:textId="77777777" w:rsidR="00321861" w:rsidRPr="00057312" w:rsidRDefault="00794D75" w:rsidP="00327FA1">
            <w:pPr>
              <w:pStyle w:val="TableParagraph"/>
              <w:tabs>
                <w:tab w:val="left" w:pos="10397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  <w:u w:val="single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ທີ່ຢູ່:  </w:t>
            </w:r>
          </w:p>
        </w:tc>
      </w:tr>
      <w:tr w:rsidR="00E1776C" w:rsidRPr="00057312" w14:paraId="7762732E" w14:textId="77777777" w:rsidTr="00E103F5">
        <w:trPr>
          <w:trHeight w:hRule="exact" w:val="42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C" w14:textId="77777777" w:rsidR="00321861" w:rsidRPr="00057312" w:rsidRDefault="00794D75" w:rsidP="00327FA1">
            <w:pPr>
              <w:pStyle w:val="TableParagraph"/>
              <w:tabs>
                <w:tab w:val="left" w:pos="3984"/>
                <w:tab w:val="left" w:pos="4725"/>
              </w:tabs>
              <w:spacing w:before="0" w:line="400" w:lineRule="exact"/>
              <w:ind w:left="0" w:right="-1567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ໝາຍເລກໂທລະສັບບ້ານ: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D" w14:textId="77777777" w:rsidR="00321861" w:rsidRPr="00057312" w:rsidRDefault="00794D75" w:rsidP="00327FA1">
            <w:pPr>
              <w:pStyle w:val="TableParagraph"/>
              <w:tabs>
                <w:tab w:val="left" w:pos="5608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ໝາຍເລກໂທລະສັບອື່ນໆ:</w:t>
            </w:r>
          </w:p>
        </w:tc>
      </w:tr>
      <w:tr w:rsidR="00E1776C" w:rsidRPr="00057312" w14:paraId="77627330" w14:textId="77777777" w:rsidTr="00E103F5">
        <w:trPr>
          <w:trHeight w:hRule="exact" w:val="42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2F" w14:textId="77777777" w:rsidR="00C520BD" w:rsidRPr="00057312" w:rsidRDefault="00794D75" w:rsidP="00327FA1">
            <w:pPr>
              <w:pStyle w:val="TableParagraph"/>
              <w:tabs>
                <w:tab w:val="left" w:pos="7079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ພາສາຫຼັກຂອງພໍ່ແມ່/ຜູ້ປົກຄອງ:</w:t>
            </w:r>
          </w:p>
        </w:tc>
      </w:tr>
    </w:tbl>
    <w:p w14:paraId="77627333" w14:textId="77777777" w:rsidR="00321861" w:rsidRPr="00057312" w:rsidRDefault="00794D75" w:rsidP="00327FA1">
      <w:pPr>
        <w:tabs>
          <w:tab w:val="left" w:pos="3465"/>
          <w:tab w:val="center" w:pos="5357"/>
          <w:tab w:val="left" w:pos="9075"/>
        </w:tabs>
        <w:spacing w:after="0" w:line="400" w:lineRule="exact"/>
        <w:rPr>
          <w:rFonts w:ascii="Phetsarath OT" w:eastAsia="Phetsarath OT" w:hAnsi="Phetsarath OT" w:cs="Phetsarath OT"/>
          <w:b/>
          <w:sz w:val="20"/>
        </w:rPr>
      </w:pPr>
      <w:r w:rsidRPr="00057312">
        <w:rPr>
          <w:rFonts w:ascii="Phetsarath OT" w:eastAsia="Phetsarath OT" w:hAnsi="Phetsarath OT" w:cs="Phetsarath OT"/>
          <w:b/>
          <w:sz w:val="20"/>
        </w:rPr>
        <w:tab/>
      </w:r>
      <w:r w:rsidRPr="00057312">
        <w:rPr>
          <w:rFonts w:ascii="Phetsarath OT" w:eastAsia="Phetsarath OT" w:hAnsi="Phetsarath OT" w:cs="Phetsarath OT"/>
          <w:b/>
          <w:sz w:val="20"/>
        </w:rPr>
        <w:tab/>
      </w:r>
      <w:r w:rsidRPr="00057312">
        <w:rPr>
          <w:rFonts w:ascii="Phetsarath OT" w:eastAsia="Phetsarath OT" w:hAnsi="Phetsarath OT" w:cs="Phetsarath OT"/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E1776C" w:rsidRPr="00057312" w14:paraId="77627335" w14:textId="77777777" w:rsidTr="008A0AA4">
        <w:trPr>
          <w:trHeight w:hRule="exact" w:val="45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27334" w14:textId="77777777" w:rsidR="009455EE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b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ຂໍ້ມູນພໍ່ແມ່/ຜູ້ປົກຄອງ</w:t>
            </w:r>
          </w:p>
        </w:tc>
      </w:tr>
      <w:tr w:rsidR="00E1776C" w:rsidRPr="00057312" w14:paraId="77627338" w14:textId="77777777" w:rsidTr="00327FA1">
        <w:trPr>
          <w:trHeight w:hRule="exact" w:val="41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6" w14:textId="77777777" w:rsidR="009455EE" w:rsidRPr="00057312" w:rsidRDefault="00794D75" w:rsidP="00327FA1">
            <w:pPr>
              <w:pStyle w:val="TableParagraph"/>
              <w:tabs>
                <w:tab w:val="left" w:pos="4715"/>
              </w:tabs>
              <w:spacing w:before="0" w:line="400" w:lineRule="exact"/>
              <w:ind w:left="0" w:right="-1557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ຊື່:   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7" w14:textId="77777777" w:rsidR="009455EE" w:rsidRPr="00057312" w:rsidRDefault="00794D75" w:rsidP="00327FA1">
            <w:pPr>
              <w:pStyle w:val="TableParagraph"/>
              <w:tabs>
                <w:tab w:val="left" w:pos="5618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ສາຍພົວພັນກັບນັກຮຽນ:   </w:t>
            </w:r>
          </w:p>
        </w:tc>
      </w:tr>
      <w:tr w:rsidR="00E1776C" w:rsidRPr="00057312" w14:paraId="7762733A" w14:textId="77777777" w:rsidTr="00327FA1">
        <w:trPr>
          <w:trHeight w:hRule="exact" w:val="430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9" w14:textId="77777777" w:rsidR="009455EE" w:rsidRPr="00057312" w:rsidRDefault="00794D75" w:rsidP="00327FA1">
            <w:pPr>
              <w:pStyle w:val="TableParagraph"/>
              <w:tabs>
                <w:tab w:val="left" w:pos="10397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ທີ່ຢູ່:   </w:t>
            </w:r>
          </w:p>
        </w:tc>
      </w:tr>
      <w:tr w:rsidR="00E1776C" w:rsidRPr="00057312" w14:paraId="7762733D" w14:textId="77777777" w:rsidTr="00057312">
        <w:trPr>
          <w:trHeight w:hRule="exact" w:val="432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B" w14:textId="77777777" w:rsidR="009455EE" w:rsidRPr="00057312" w:rsidRDefault="00794D75" w:rsidP="00327FA1">
            <w:pPr>
              <w:pStyle w:val="TableParagraph"/>
              <w:tabs>
                <w:tab w:val="left" w:pos="4725"/>
              </w:tabs>
              <w:spacing w:before="0" w:line="400" w:lineRule="exact"/>
              <w:ind w:left="0" w:right="-1567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ໝາຍເລກໂທລະສັບບ້ານ: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C" w14:textId="77777777" w:rsidR="009455EE" w:rsidRPr="00057312" w:rsidRDefault="00794D75" w:rsidP="00327FA1">
            <w:pPr>
              <w:pStyle w:val="TableParagraph"/>
              <w:tabs>
                <w:tab w:val="left" w:pos="5608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  <w:u w:val="single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ໝາຍເລກໂທລະສັບອື່ນໆ:  </w:t>
            </w:r>
          </w:p>
        </w:tc>
      </w:tr>
      <w:tr w:rsidR="00E1776C" w:rsidRPr="00057312" w14:paraId="77627340" w14:textId="77777777" w:rsidTr="00327FA1">
        <w:trPr>
          <w:trHeight w:hRule="exact" w:val="414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E" w14:textId="77777777" w:rsidR="00CB4B5B" w:rsidRPr="00057312" w:rsidRDefault="00794D75" w:rsidP="00327FA1">
            <w:pPr>
              <w:pStyle w:val="TableParagraph"/>
              <w:spacing w:before="0" w:line="4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ພາສາຫຼັກຂອງພໍ່ແມ່/ຜູ້ປົກຄອງ: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3F" w14:textId="77777777" w:rsidR="00CB4B5B" w:rsidRPr="00057312" w:rsidRDefault="00CB4B5B" w:rsidP="00327FA1">
            <w:pPr>
              <w:pStyle w:val="TableParagraph"/>
              <w:tabs>
                <w:tab w:val="left" w:pos="7079"/>
              </w:tabs>
              <w:spacing w:before="0" w:line="400" w:lineRule="exact"/>
              <w:ind w:left="0" w:right="-3508"/>
              <w:rPr>
                <w:rFonts w:ascii="Phetsarath OT" w:eastAsia="Phetsarath OT" w:hAnsi="Phetsarath OT" w:cs="Phetsarath OT"/>
                <w:sz w:val="20"/>
                <w:szCs w:val="20"/>
              </w:rPr>
            </w:pPr>
          </w:p>
        </w:tc>
      </w:tr>
    </w:tbl>
    <w:p w14:paraId="77627343" w14:textId="77777777" w:rsidR="00321861" w:rsidRPr="00057312" w:rsidRDefault="00321861" w:rsidP="00327FA1">
      <w:pPr>
        <w:spacing w:after="0" w:line="400" w:lineRule="exact"/>
        <w:rPr>
          <w:rFonts w:ascii="Phetsarath OT" w:eastAsia="Phetsarath OT" w:hAnsi="Phetsarath OT" w:cs="Phetsarath OT"/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E1776C" w:rsidRPr="00057312" w14:paraId="77627345" w14:textId="77777777" w:rsidTr="008A0AA4">
        <w:trPr>
          <w:trHeight w:hRule="exact" w:val="516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627344" w14:textId="77777777" w:rsidR="008F0B78" w:rsidRPr="00057312" w:rsidRDefault="00794D75" w:rsidP="00327FA1">
            <w:pPr>
              <w:spacing w:after="0" w:line="400" w:lineRule="exact"/>
              <w:rPr>
                <w:rFonts w:ascii="Phetsarath OT" w:eastAsia="Phetsarath OT" w:hAnsi="Phetsarath OT" w:cs="Phetsarath OT"/>
              </w:rPr>
            </w:pPr>
            <w:r w:rsidRPr="000573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ຂໍ້ມູນການປະຊຸມ</w:t>
            </w:r>
          </w:p>
        </w:tc>
      </w:tr>
      <w:tr w:rsidR="00E1776C" w:rsidRPr="00057312" w14:paraId="77627348" w14:textId="77777777" w:rsidTr="00057312">
        <w:trPr>
          <w:trHeight w:hRule="exact" w:val="43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46" w14:textId="77777777" w:rsidR="00321861" w:rsidRPr="00057312" w:rsidRDefault="00794D75" w:rsidP="00327FA1">
            <w:pPr>
              <w:pStyle w:val="TableParagraph"/>
              <w:tabs>
                <w:tab w:val="left" w:pos="4725"/>
              </w:tabs>
              <w:spacing w:before="0" w:line="400" w:lineRule="exact"/>
              <w:ind w:left="0" w:right="-646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ວັນທີປະຊຸມ: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47" w14:textId="77777777" w:rsidR="00321861" w:rsidRPr="00057312" w:rsidRDefault="00794D75" w:rsidP="00327FA1">
            <w:pPr>
              <w:pStyle w:val="TableParagraph"/>
              <w:tabs>
                <w:tab w:val="left" w:pos="5608"/>
              </w:tabs>
              <w:spacing w:before="0" w:line="400" w:lineRule="exact"/>
              <w:ind w:left="0" w:right="-1346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ປະເພດຂອງການປະຊຸມ:  </w:t>
            </w:r>
          </w:p>
        </w:tc>
      </w:tr>
      <w:tr w:rsidR="00E1776C" w:rsidRPr="00057312" w14:paraId="7762734B" w14:textId="77777777" w:rsidTr="00327FA1">
        <w:trPr>
          <w:trHeight w:hRule="exact" w:val="48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49" w14:textId="77777777" w:rsidR="00321861" w:rsidRPr="00057312" w:rsidRDefault="00794D75" w:rsidP="00327FA1">
            <w:pPr>
              <w:pStyle w:val="TableParagraph"/>
              <w:tabs>
                <w:tab w:val="left" w:pos="4725"/>
              </w:tabs>
              <w:spacing w:before="0" w:line="400" w:lineRule="exact"/>
              <w:ind w:left="0" w:right="-646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ການປະຊຸມທົບທວນປະຈໍາປີທີ່ກໍານົດໄວ້ຄັ້ງຕໍ່ໄປ: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34A" w14:textId="77777777" w:rsidR="00321861" w:rsidRPr="00057312" w:rsidRDefault="00794D75" w:rsidP="00327FA1">
            <w:pPr>
              <w:pStyle w:val="TableParagraph"/>
              <w:tabs>
                <w:tab w:val="left" w:pos="5608"/>
              </w:tabs>
              <w:spacing w:before="0" w:line="400" w:lineRule="exact"/>
              <w:ind w:left="0" w:right="-1346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ການປະຊຸມປະເມີນຄືນສາມປີທີ່ກໍານົດໄວ້ຄັ້ງຕໍ່ໄປ: </w:t>
            </w:r>
          </w:p>
        </w:tc>
      </w:tr>
    </w:tbl>
    <w:p w14:paraId="7762734C" w14:textId="77777777" w:rsidR="007E0ADB" w:rsidRPr="00057312" w:rsidRDefault="00794D75" w:rsidP="00327FA1">
      <w:pPr>
        <w:pStyle w:val="TableParagraph"/>
        <w:tabs>
          <w:tab w:val="left" w:pos="4590"/>
        </w:tabs>
        <w:spacing w:before="0" w:line="400" w:lineRule="exact"/>
        <w:ind w:left="201" w:right="-1346"/>
        <w:rPr>
          <w:rFonts w:ascii="Phetsarath OT" w:eastAsia="Phetsarath OT" w:hAnsi="Phetsarath OT" w:cs="Phetsarath OT"/>
          <w:sz w:val="20"/>
          <w:szCs w:val="20"/>
        </w:rPr>
      </w:pPr>
      <w:r w:rsidRPr="00057312">
        <w:rPr>
          <w:rFonts w:ascii="Phetsarath OT" w:eastAsia="Phetsarath OT" w:hAnsi="Phetsarath OT" w:cs="Phetsarath OT"/>
          <w:sz w:val="20"/>
          <w:szCs w:val="20"/>
        </w:rPr>
        <w:tab/>
      </w:r>
    </w:p>
    <w:p w14:paraId="7762734E" w14:textId="1990BDC2" w:rsidR="003107ED" w:rsidRPr="00057312" w:rsidRDefault="00794D75" w:rsidP="00327FA1">
      <w:pPr>
        <w:spacing w:after="0" w:line="400" w:lineRule="exact"/>
        <w:rPr>
          <w:rFonts w:ascii="Phetsarath OT" w:eastAsia="Phetsarath OT" w:hAnsi="Phetsarath OT" w:cs="Phetsarath OT"/>
          <w:b/>
          <w:sz w:val="20"/>
        </w:rPr>
      </w:pPr>
      <w:r w:rsidRPr="00057312">
        <w:rPr>
          <w:rFonts w:ascii="Phetsarath OT" w:eastAsia="Phetsarath OT" w:hAnsi="Phetsarath OT" w:cs="Phetsarath OT"/>
          <w:b/>
          <w:sz w:val="20"/>
          <w:szCs w:val="20"/>
        </w:rPr>
        <w:br w:type="page"/>
      </w:r>
      <w:r w:rsidRPr="00057312">
        <w:rPr>
          <w:rFonts w:ascii="Phetsarath OT" w:eastAsia="Phetsarath OT" w:hAnsi="Phetsarath OT" w:cs="Phetsarath OT"/>
          <w:b/>
          <w:bCs/>
          <w:sz w:val="20"/>
          <w:szCs w:val="20"/>
          <w:lang w:val="lo-LA"/>
        </w:rPr>
        <w:lastRenderedPageBreak/>
        <w:t>ຂໍ້ມູນໂຮງຮຽນທີ່ຖືກມອບໝາຍ: (ເຮັດໃຫ້ສໍາເລັດຫຼັງມີການຊັບຊ້ອນ).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44"/>
        <w:gridCol w:w="2903"/>
        <w:gridCol w:w="2823"/>
      </w:tblGrid>
      <w:tr w:rsidR="00E1776C" w:rsidRPr="00057312" w14:paraId="77627351" w14:textId="77777777" w:rsidTr="008B1D0B">
        <w:tc>
          <w:tcPr>
            <w:tcW w:w="4410" w:type="dxa"/>
          </w:tcPr>
          <w:p w14:paraId="7762734F" w14:textId="77777777" w:rsidR="00DB2D5E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ຊື່ໂຮງຮຽນ:</w:t>
            </w:r>
          </w:p>
        </w:tc>
        <w:tc>
          <w:tcPr>
            <w:tcW w:w="5940" w:type="dxa"/>
            <w:gridSpan w:val="2"/>
          </w:tcPr>
          <w:p w14:paraId="77627350" w14:textId="77777777" w:rsidR="00DB2D5E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ໂທລະສັບ:</w:t>
            </w:r>
          </w:p>
        </w:tc>
      </w:tr>
      <w:tr w:rsidR="00E1776C" w:rsidRPr="00057312" w14:paraId="77627353" w14:textId="77777777" w:rsidTr="008B1D0B">
        <w:tc>
          <w:tcPr>
            <w:tcW w:w="10350" w:type="dxa"/>
            <w:gridSpan w:val="3"/>
          </w:tcPr>
          <w:p w14:paraId="77627352" w14:textId="77777777" w:rsidR="001050CB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ທີ່ຢູ່:</w:t>
            </w:r>
          </w:p>
        </w:tc>
      </w:tr>
      <w:tr w:rsidR="00E1776C" w:rsidRPr="00057312" w14:paraId="77627357" w14:textId="77777777" w:rsidTr="008B1D0B">
        <w:tc>
          <w:tcPr>
            <w:tcW w:w="4410" w:type="dxa"/>
          </w:tcPr>
          <w:p w14:paraId="77627354" w14:textId="77777777" w:rsidR="009717FC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ບຸກຄົນຕິດຕໍ່:</w:t>
            </w:r>
          </w:p>
        </w:tc>
        <w:tc>
          <w:tcPr>
            <w:tcW w:w="3014" w:type="dxa"/>
          </w:tcPr>
          <w:p w14:paraId="77627355" w14:textId="77777777" w:rsidR="009717FC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ບົດບາດ:</w:t>
            </w:r>
          </w:p>
        </w:tc>
        <w:tc>
          <w:tcPr>
            <w:tcW w:w="2926" w:type="dxa"/>
          </w:tcPr>
          <w:p w14:paraId="77627356" w14:textId="77777777" w:rsidR="009717FC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ໂທລະສັບ:</w:t>
            </w:r>
          </w:p>
        </w:tc>
      </w:tr>
      <w:tr w:rsidR="00E1776C" w:rsidRPr="00057312" w14:paraId="7762735A" w14:textId="77777777" w:rsidTr="008B1D0B">
        <w:tc>
          <w:tcPr>
            <w:tcW w:w="4410" w:type="dxa"/>
          </w:tcPr>
          <w:p w14:paraId="77627358" w14:textId="77777777" w:rsidR="00DB2D5E" w:rsidRPr="00057312" w:rsidRDefault="00794D75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057312">
              <w:rPr>
                <w:rFonts w:ascii="Phetsarath OT" w:eastAsia="Phetsarath OT" w:hAnsi="Phetsarath OT" w:cs="Phetsarath OT"/>
                <w:bCs/>
                <w:sz w:val="20"/>
                <w:szCs w:val="20"/>
                <w:lang w:val="lo-LA"/>
              </w:rPr>
              <w:t>ການຊັບຊ້ອນທີ່ແບ່ງຄ່າໃຊ້ຈ່າຍຮ່ວມກັນ:</w:t>
            </w:r>
          </w:p>
        </w:tc>
        <w:tc>
          <w:tcPr>
            <w:tcW w:w="5940" w:type="dxa"/>
            <w:gridSpan w:val="2"/>
          </w:tcPr>
          <w:p w14:paraId="77627359" w14:textId="00E21AFF" w:rsidR="00DB2D5E" w:rsidRPr="00057312" w:rsidRDefault="00327FA1" w:rsidP="00327FA1">
            <w:pPr>
              <w:spacing w:line="400" w:lineRule="exact"/>
              <w:rPr>
                <w:rFonts w:ascii="Phetsarath OT" w:eastAsia="Phetsarath OT" w:hAnsi="Phetsarath OT" w:cs="Phetsarath OT"/>
                <w:bCs/>
                <w:sz w:val="20"/>
              </w:rPr>
            </w:pPr>
            <w:r w:rsidRPr="00B437DB">
              <w:rPr>
                <w:rFonts w:ascii="Symbol" w:eastAsia="Symbol" w:hAnsi="Symbol" w:cs="Symbol"/>
                <w:sz w:val="20"/>
              </w:rPr>
              <w:t> </w:t>
            </w:r>
            <w:r>
              <w:rPr>
                <w:rFonts w:ascii="Symbol" w:eastAsia="Symbol" w:hAnsi="Symbol" w:cs="Symbol" w:hint="cs"/>
                <w:sz w:val="20"/>
                <w:cs/>
                <w:lang w:bidi="lo-LA"/>
              </w:rPr>
              <w:t xml:space="preserve"> </w:t>
            </w:r>
            <w:r w:rsidR="00794D75"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ບໍ່ແມ່ນ   </w:t>
            </w:r>
            <w:r w:rsidRPr="00B437DB">
              <w:rPr>
                <w:rFonts w:ascii="Symbol" w:eastAsia="Symbol" w:hAnsi="Symbol" w:cs="Symbol"/>
                <w:sz w:val="20"/>
              </w:rPr>
              <w:t> </w:t>
            </w:r>
            <w:r>
              <w:rPr>
                <w:rFonts w:ascii="Symbol" w:eastAsia="Symbol" w:hAnsi="Symbol" w:cs="Symbol" w:hint="cs"/>
                <w:sz w:val="20"/>
                <w:cs/>
                <w:lang w:bidi="lo-LA"/>
              </w:rPr>
              <w:t xml:space="preserve"> </w:t>
            </w:r>
            <w:r w:rsidR="00794D75" w:rsidRPr="000573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ແມ່ນ  ຖ້າແມ່ນ, ໃຫ້ລະບຸໜ່ວຍງານ:</w:t>
            </w:r>
          </w:p>
        </w:tc>
      </w:tr>
    </w:tbl>
    <w:p w14:paraId="7762735B" w14:textId="77777777" w:rsidR="00CB093E" w:rsidRPr="00057312" w:rsidRDefault="00CB093E" w:rsidP="00327FA1">
      <w:pPr>
        <w:pStyle w:val="BodyText"/>
        <w:spacing w:line="400" w:lineRule="exact"/>
        <w:ind w:left="1686" w:right="1607"/>
        <w:jc w:val="center"/>
        <w:rPr>
          <w:rFonts w:ascii="Phetsarath OT" w:eastAsia="Phetsarath OT" w:hAnsi="Phetsarath OT" w:cs="Phetsarath OT"/>
        </w:rPr>
      </w:pPr>
    </w:p>
    <w:p w14:paraId="7762735C" w14:textId="77777777" w:rsidR="007E18EF" w:rsidRPr="00057312" w:rsidRDefault="00794D75" w:rsidP="00327FA1">
      <w:pPr>
        <w:pStyle w:val="BodyText"/>
        <w:spacing w:line="400" w:lineRule="exact"/>
        <w:jc w:val="center"/>
        <w:rPr>
          <w:rFonts w:ascii="Phetsarath OT" w:eastAsia="Phetsarath OT" w:hAnsi="Phetsarath OT" w:cs="Phetsarath OT"/>
          <w:sz w:val="20"/>
        </w:rPr>
      </w:pPr>
      <w:r w:rsidRPr="00057312">
        <w:rPr>
          <w:rFonts w:ascii="Phetsarath OT" w:eastAsia="Phetsarath OT" w:hAnsi="Phetsarath OT" w:cs="Phetsarath OT"/>
          <w:lang w:val="lo-LA"/>
        </w:rPr>
        <w:t>ຫຼັງການປະຊຸມ, ໃຫ້ແນບຕິດ IEP, IEP ສະບັບແກ້ໄຂ ຫຼື ແບບຟອມປະເມີນຜົນທີ່ໄດ້ຂະຫຍາຍເວລາ</w:t>
      </w:r>
      <w:r w:rsidRPr="00057312">
        <w:rPr>
          <w:rFonts w:ascii="Phetsarath OT" w:eastAsia="Phetsarath OT" w:hAnsi="Phetsarath OT" w:cs="Phetsarath OT"/>
          <w:sz w:val="20"/>
          <w:szCs w:val="20"/>
          <w:lang w:val="lo-LA"/>
        </w:rPr>
        <w:t>.</w:t>
      </w:r>
    </w:p>
    <w:sectPr w:rsidR="007E18EF" w:rsidRPr="00057312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9E33" w14:textId="77777777" w:rsidR="005D4E4B" w:rsidRDefault="005D4E4B">
      <w:pPr>
        <w:spacing w:after="0" w:line="240" w:lineRule="auto"/>
      </w:pPr>
      <w:r>
        <w:separator/>
      </w:r>
    </w:p>
  </w:endnote>
  <w:endnote w:type="continuationSeparator" w:id="0">
    <w:p w14:paraId="513AC505" w14:textId="77777777" w:rsidR="005D4E4B" w:rsidRDefault="005D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735E" w14:textId="4678E4DE" w:rsidR="00DA6105" w:rsidRPr="00497A0B" w:rsidRDefault="00497A0B" w:rsidP="00497A0B">
    <w:pPr>
      <w:pStyle w:val="Footer"/>
    </w:pPr>
    <w:r w:rsidRPr="00497A0B">
      <w:rPr>
        <w:rFonts w:ascii="Leelawadee UI" w:eastAsia="Arial" w:hAnsi="Leelawadee UI" w:cs="Leelawadee UI"/>
        <w:sz w:val="16"/>
        <w:szCs w:val="16"/>
        <w:lang w:val="lo-LA"/>
      </w:rPr>
      <w:t>ສະບັບປັບປຸງ</w:t>
    </w:r>
    <w:r w:rsidRPr="00497A0B">
      <w:rPr>
        <w:rFonts w:ascii="Arial" w:eastAsia="Arial" w:hAnsi="Arial" w:cs="Arial"/>
        <w:sz w:val="16"/>
        <w:szCs w:val="16"/>
        <w:lang w:val="lo-LA"/>
      </w:rPr>
      <w:t xml:space="preserve">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3DEC" w14:textId="77777777" w:rsidR="005D4E4B" w:rsidRDefault="005D4E4B">
      <w:pPr>
        <w:spacing w:after="0" w:line="240" w:lineRule="auto"/>
      </w:pPr>
      <w:r>
        <w:separator/>
      </w:r>
    </w:p>
  </w:footnote>
  <w:footnote w:type="continuationSeparator" w:id="0">
    <w:p w14:paraId="06C609F2" w14:textId="77777777" w:rsidR="005D4E4B" w:rsidRDefault="005D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57312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73011"/>
    <w:rsid w:val="00177E04"/>
    <w:rsid w:val="00190CBA"/>
    <w:rsid w:val="00192C4B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27FA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97A0B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26079"/>
    <w:rsid w:val="005317C2"/>
    <w:rsid w:val="005445E8"/>
    <w:rsid w:val="00553E7E"/>
    <w:rsid w:val="0057014C"/>
    <w:rsid w:val="005A2781"/>
    <w:rsid w:val="005D4E4B"/>
    <w:rsid w:val="005E146E"/>
    <w:rsid w:val="005F1113"/>
    <w:rsid w:val="005F166F"/>
    <w:rsid w:val="00626310"/>
    <w:rsid w:val="0067390D"/>
    <w:rsid w:val="006C3EE6"/>
    <w:rsid w:val="007029E9"/>
    <w:rsid w:val="00705BBA"/>
    <w:rsid w:val="00712FD9"/>
    <w:rsid w:val="0074207D"/>
    <w:rsid w:val="00756503"/>
    <w:rsid w:val="007623CA"/>
    <w:rsid w:val="007646A1"/>
    <w:rsid w:val="00767250"/>
    <w:rsid w:val="00784A52"/>
    <w:rsid w:val="0078580A"/>
    <w:rsid w:val="00787BE8"/>
    <w:rsid w:val="00791C59"/>
    <w:rsid w:val="00794D75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0AA4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E103F5"/>
    <w:rsid w:val="00E15EA7"/>
    <w:rsid w:val="00E1776C"/>
    <w:rsid w:val="00E41E6B"/>
    <w:rsid w:val="00EA7006"/>
    <w:rsid w:val="00EF0208"/>
    <w:rsid w:val="00F25780"/>
    <w:rsid w:val="00F2593D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6272FB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EF7E8-8D59-4673-81D4-6F1609FF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1125</Characters>
  <Application>Microsoft Office Word</Application>
  <DocSecurity>0</DocSecurity>
  <Lines>80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Lao</dc:title>
  <dc:subject/>
  <dc:creator>DESE</dc:creator>
  <cp:keywords/>
  <cp:lastModifiedBy>Zou, Dong (EOE)</cp:lastModifiedBy>
  <cp:revision>13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