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48F8F" w14:textId="77777777" w:rsidR="00C307DD" w:rsidRPr="00C02022" w:rsidRDefault="00C02022" w:rsidP="00C02022">
      <w:pPr>
        <w:spacing w:after="0"/>
        <w:jc w:val="center"/>
        <w:rPr>
          <w:rFonts w:ascii="Phetsarath OT" w:eastAsia="Phetsarath OT" w:hAnsi="Phetsarath OT" w:cs="Phetsarath OT"/>
          <w:color w:val="2F5496" w:themeColor="accent1" w:themeShade="BF"/>
          <w:sz w:val="28"/>
          <w:szCs w:val="28"/>
        </w:rPr>
      </w:pPr>
      <w:r w:rsidRPr="00C02022">
        <w:rPr>
          <w:rFonts w:ascii="Phetsarath OT" w:eastAsia="Phetsarath OT" w:hAnsi="Phetsarath OT" w:cs="Phetsarath OT"/>
          <w:b/>
          <w:bCs/>
          <w:color w:val="2F5496"/>
          <w:sz w:val="28"/>
          <w:szCs w:val="28"/>
          <w:lang w:val="lo-LA"/>
        </w:rPr>
        <w:t xml:space="preserve">ແບບຟອມຍິນຍອມໃຫ້ຊັບຊ້ອນ: </w:t>
      </w:r>
      <w:r w:rsidRPr="00C02022">
        <w:rPr>
          <w:rFonts w:ascii="Phetsarath OT" w:eastAsia="Phetsarath OT" w:hAnsi="Phetsarath OT" w:cs="Phetsarath OT"/>
          <w:color w:val="2F5496"/>
          <w:sz w:val="28"/>
          <w:szCs w:val="28"/>
          <w:lang w:val="lo-LA"/>
        </w:rPr>
        <w:t>ອາຍຸ 5 ປີ (ລົງທະບຽນໃນອະນຸບານ) ແລະ ອາຍຸ 6 ຫາ 21 ປີ</w:t>
      </w:r>
    </w:p>
    <w:p w14:paraId="11748F90" w14:textId="77777777" w:rsidR="00435DFD" w:rsidRPr="00C02022" w:rsidRDefault="00C02022" w:rsidP="00C02022">
      <w:pPr>
        <w:spacing w:after="0" w:line="300" w:lineRule="exact"/>
        <w:ind w:left="-450"/>
        <w:rPr>
          <w:rFonts w:ascii="Phetsarath OT" w:eastAsia="Phetsarath OT" w:hAnsi="Phetsarath OT" w:cs="Phetsarath OT"/>
          <w:b/>
          <w:bCs/>
        </w:rPr>
      </w:pPr>
      <w:r w:rsidRPr="00C02022">
        <w:rPr>
          <w:rFonts w:ascii="Phetsarath OT" w:eastAsia="Phetsarath OT" w:hAnsi="Phetsarath OT" w:cs="Phetsarath OT"/>
          <w:b/>
          <w:bCs/>
          <w:lang w:val="lo-LA"/>
        </w:rPr>
        <w:t xml:space="preserve">ວັນທີ IEP ແຕ່ </w:t>
      </w:r>
      <w:r w:rsidRPr="00C02022">
        <w:rPr>
          <w:rFonts w:ascii="Phetsarath OT" w:eastAsia="Phetsarath OT" w:hAnsi="Phetsarath OT" w:cs="Phetsarath OT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0" w:name="Text51"/>
      <w:r w:rsidRPr="00C02022">
        <w:rPr>
          <w:rFonts w:ascii="Phetsarath OT" w:eastAsia="Phetsarath OT" w:hAnsi="Phetsarath OT" w:cs="Phetsarath OT"/>
        </w:rPr>
        <w:instrText xml:space="preserve"> FORMTEXT </w:instrText>
      </w:r>
      <w:r w:rsidRPr="00C02022">
        <w:rPr>
          <w:rFonts w:ascii="Phetsarath OT" w:eastAsia="Phetsarath OT" w:hAnsi="Phetsarath OT" w:cs="Phetsarath OT"/>
        </w:rPr>
      </w:r>
      <w:r w:rsidRPr="00C02022">
        <w:rPr>
          <w:rFonts w:ascii="Phetsarath OT" w:eastAsia="Phetsarath OT" w:hAnsi="Phetsarath OT" w:cs="Phetsarath OT"/>
        </w:rPr>
        <w:fldChar w:fldCharType="separate"/>
      </w:r>
      <w:r w:rsidRPr="00C02022">
        <w:rPr>
          <w:rFonts w:ascii="Phetsarath OT" w:eastAsia="Phetsarath OT" w:hAnsi="Phetsarath OT" w:cs="Phetsarath OT"/>
          <w:lang w:val="lo-LA"/>
        </w:rPr>
        <w:t> </w:t>
      </w:r>
      <w:r w:rsidRPr="00C02022">
        <w:rPr>
          <w:rFonts w:ascii="Phetsarath OT" w:eastAsia="Phetsarath OT" w:hAnsi="Phetsarath OT" w:cs="Phetsarath OT"/>
          <w:lang w:val="lo-LA"/>
        </w:rPr>
        <w:t> </w:t>
      </w:r>
      <w:r w:rsidRPr="00C02022">
        <w:rPr>
          <w:rFonts w:ascii="Phetsarath OT" w:eastAsia="Phetsarath OT" w:hAnsi="Phetsarath OT" w:cs="Phetsarath OT"/>
          <w:lang w:val="lo-LA"/>
        </w:rPr>
        <w:t> </w:t>
      </w:r>
      <w:r w:rsidRPr="00C02022">
        <w:rPr>
          <w:rFonts w:ascii="Phetsarath OT" w:eastAsia="Phetsarath OT" w:hAnsi="Phetsarath OT" w:cs="Phetsarath OT"/>
          <w:lang w:val="lo-LA"/>
        </w:rPr>
        <w:t> </w:t>
      </w:r>
      <w:r w:rsidRPr="00C02022">
        <w:rPr>
          <w:rFonts w:ascii="Phetsarath OT" w:eastAsia="Phetsarath OT" w:hAnsi="Phetsarath OT" w:cs="Phetsarath OT"/>
          <w:lang w:val="lo-LA"/>
        </w:rPr>
        <w:t> </w:t>
      </w:r>
      <w:r w:rsidRPr="00C02022">
        <w:rPr>
          <w:rFonts w:ascii="Phetsarath OT" w:eastAsia="Phetsarath OT" w:hAnsi="Phetsarath OT" w:cs="Phetsarath OT"/>
        </w:rPr>
        <w:fldChar w:fldCharType="end"/>
      </w:r>
      <w:bookmarkEnd w:id="0"/>
      <w:r w:rsidRPr="00C02022">
        <w:rPr>
          <w:rFonts w:ascii="Phetsarath OT" w:eastAsia="Phetsarath OT" w:hAnsi="Phetsarath OT" w:cs="Phetsarath OT"/>
          <w:lang w:val="lo-LA"/>
        </w:rPr>
        <w:t xml:space="preserve"> </w:t>
      </w:r>
      <w:r w:rsidRPr="00C02022">
        <w:rPr>
          <w:rFonts w:ascii="Phetsarath OT" w:eastAsia="Phetsarath OT" w:hAnsi="Phetsarath OT" w:cs="Phetsarath OT"/>
          <w:b/>
          <w:bCs/>
          <w:lang w:val="lo-LA"/>
        </w:rPr>
        <w:t xml:space="preserve">ຫາ </w:t>
      </w:r>
      <w:r w:rsidRPr="00C02022">
        <w:rPr>
          <w:rFonts w:ascii="Phetsarath OT" w:eastAsia="Phetsarath OT" w:hAnsi="Phetsarath OT" w:cs="Phetsarath OT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C02022">
        <w:rPr>
          <w:rFonts w:ascii="Phetsarath OT" w:eastAsia="Phetsarath OT" w:hAnsi="Phetsarath OT" w:cs="Phetsarath OT"/>
        </w:rPr>
        <w:instrText xml:space="preserve"> FORMTEXT </w:instrText>
      </w:r>
      <w:r w:rsidRPr="00C02022">
        <w:rPr>
          <w:rFonts w:ascii="Phetsarath OT" w:eastAsia="Phetsarath OT" w:hAnsi="Phetsarath OT" w:cs="Phetsarath OT"/>
        </w:rPr>
      </w:r>
      <w:r w:rsidRPr="00C02022">
        <w:rPr>
          <w:rFonts w:ascii="Phetsarath OT" w:eastAsia="Phetsarath OT" w:hAnsi="Phetsarath OT" w:cs="Phetsarath OT"/>
        </w:rPr>
        <w:fldChar w:fldCharType="separate"/>
      </w:r>
      <w:r w:rsidRPr="00C02022">
        <w:rPr>
          <w:rFonts w:ascii="Phetsarath OT" w:eastAsia="Phetsarath OT" w:hAnsi="Phetsarath OT" w:cs="Phetsarath OT"/>
          <w:lang w:val="lo-LA"/>
        </w:rPr>
        <w:t> </w:t>
      </w:r>
      <w:r w:rsidRPr="00C02022">
        <w:rPr>
          <w:rFonts w:ascii="Phetsarath OT" w:eastAsia="Phetsarath OT" w:hAnsi="Phetsarath OT" w:cs="Phetsarath OT"/>
          <w:lang w:val="lo-LA"/>
        </w:rPr>
        <w:t> </w:t>
      </w:r>
      <w:r w:rsidRPr="00C02022">
        <w:rPr>
          <w:rFonts w:ascii="Phetsarath OT" w:eastAsia="Phetsarath OT" w:hAnsi="Phetsarath OT" w:cs="Phetsarath OT"/>
          <w:lang w:val="lo-LA"/>
        </w:rPr>
        <w:t> </w:t>
      </w:r>
      <w:r w:rsidRPr="00C02022">
        <w:rPr>
          <w:rFonts w:ascii="Phetsarath OT" w:eastAsia="Phetsarath OT" w:hAnsi="Phetsarath OT" w:cs="Phetsarath OT"/>
          <w:lang w:val="lo-LA"/>
        </w:rPr>
        <w:t> </w:t>
      </w:r>
      <w:r w:rsidRPr="00C02022">
        <w:rPr>
          <w:rFonts w:ascii="Phetsarath OT" w:eastAsia="Phetsarath OT" w:hAnsi="Phetsarath OT" w:cs="Phetsarath OT"/>
          <w:lang w:val="lo-LA"/>
        </w:rPr>
        <w:t> </w:t>
      </w:r>
      <w:r w:rsidRPr="00C02022">
        <w:rPr>
          <w:rFonts w:ascii="Phetsarath OT" w:eastAsia="Phetsarath OT" w:hAnsi="Phetsarath OT" w:cs="Phetsarath OT"/>
        </w:rPr>
        <w:fldChar w:fldCharType="end"/>
      </w: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5130"/>
        <w:gridCol w:w="5400"/>
      </w:tblGrid>
      <w:tr w:rsidR="00B37BF2" w:rsidRPr="00C02022" w14:paraId="11748F92" w14:textId="77777777" w:rsidTr="00B936F6">
        <w:trPr>
          <w:trHeight w:val="251"/>
        </w:trPr>
        <w:tc>
          <w:tcPr>
            <w:tcW w:w="10530" w:type="dxa"/>
            <w:gridSpan w:val="2"/>
            <w:shd w:val="clear" w:color="auto" w:fill="D9E2F3" w:themeFill="accent1" w:themeFillTint="33"/>
          </w:tcPr>
          <w:p w14:paraId="11748F91" w14:textId="77777777" w:rsidR="00435DFD" w:rsidRPr="00C02022" w:rsidRDefault="00C02022" w:rsidP="00C02022">
            <w:pPr>
              <w:pStyle w:val="BodyText"/>
              <w:spacing w:line="300" w:lineRule="exact"/>
              <w:ind w:left="0"/>
              <w:jc w:val="center"/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</w:rPr>
            </w:pPr>
            <w:r w:rsidRPr="00C02022">
              <w:rPr>
                <w:rFonts w:ascii="Phetsarath OT" w:eastAsia="Phetsarath OT" w:hAnsi="Phetsarath OT" w:cs="Phetsarath OT"/>
                <w:b/>
                <w:bCs/>
                <w:sz w:val="22"/>
                <w:szCs w:val="22"/>
                <w:lang w:val="lo-LA"/>
              </w:rPr>
              <w:t>ຂໍ້ມູນນັກຮຽນ</w:t>
            </w:r>
          </w:p>
        </w:tc>
      </w:tr>
      <w:tr w:rsidR="00B37BF2" w:rsidRPr="00C02022" w14:paraId="11748F95" w14:textId="77777777" w:rsidTr="00B936F6">
        <w:trPr>
          <w:trHeight w:val="224"/>
        </w:trPr>
        <w:tc>
          <w:tcPr>
            <w:tcW w:w="5130" w:type="dxa"/>
          </w:tcPr>
          <w:p w14:paraId="11748F93" w14:textId="77777777" w:rsidR="00435DFD" w:rsidRPr="00C02022" w:rsidRDefault="00C02022" w:rsidP="00C02022">
            <w:pPr>
              <w:pStyle w:val="BodyText"/>
              <w:spacing w:line="300" w:lineRule="exact"/>
              <w:ind w:left="0"/>
              <w:rPr>
                <w:rFonts w:ascii="Phetsarath OT" w:eastAsia="Phetsarath OT" w:hAnsi="Phetsarath OT" w:cs="Phetsarath OT"/>
              </w:rPr>
            </w:pPr>
            <w:r w:rsidRPr="00C02022">
              <w:rPr>
                <w:rFonts w:ascii="Phetsarath OT" w:eastAsia="Phetsarath OT" w:hAnsi="Phetsarath OT" w:cs="Phetsarath OT"/>
                <w:lang w:val="lo-LA"/>
              </w:rPr>
              <w:t xml:space="preserve">ຂໍ້ມູນນັກຮຽນ: </w:t>
            </w:r>
            <w:r w:rsidRPr="00C02022">
              <w:rPr>
                <w:rFonts w:ascii="Phetsarath OT" w:eastAsia="Phetsarath OT" w:hAnsi="Phetsarath OT" w:cs="Phetsarath OT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02022">
              <w:rPr>
                <w:rFonts w:ascii="Phetsarath OT" w:eastAsia="Phetsarath OT" w:hAnsi="Phetsarath OT" w:cs="Phetsarath OT"/>
              </w:rPr>
              <w:instrText xml:space="preserve"> FORMTEXT </w:instrText>
            </w:r>
            <w:r w:rsidRPr="00C02022">
              <w:rPr>
                <w:rFonts w:ascii="Phetsarath OT" w:eastAsia="Phetsarath OT" w:hAnsi="Phetsarath OT" w:cs="Phetsarath OT"/>
              </w:rPr>
            </w:r>
            <w:r w:rsidRPr="00C02022">
              <w:rPr>
                <w:rFonts w:ascii="Phetsarath OT" w:eastAsia="Phetsarath OT" w:hAnsi="Phetsarath OT" w:cs="Phetsarath OT"/>
              </w:rPr>
              <w:fldChar w:fldCharType="separate"/>
            </w:r>
            <w:r w:rsidRPr="00C02022">
              <w:rPr>
                <w:rFonts w:ascii="Phetsarath OT" w:eastAsia="Phetsarath OT" w:hAnsi="Phetsarath OT" w:cs="Phetsarath OT"/>
                <w:lang w:val="lo-LA"/>
              </w:rPr>
              <w:t> </w:t>
            </w:r>
            <w:r w:rsidRPr="00C02022">
              <w:rPr>
                <w:rFonts w:ascii="Phetsarath OT" w:eastAsia="Phetsarath OT" w:hAnsi="Phetsarath OT" w:cs="Phetsarath OT"/>
                <w:lang w:val="lo-LA"/>
              </w:rPr>
              <w:t> </w:t>
            </w:r>
            <w:r w:rsidRPr="00C02022">
              <w:rPr>
                <w:rFonts w:ascii="Phetsarath OT" w:eastAsia="Phetsarath OT" w:hAnsi="Phetsarath OT" w:cs="Phetsarath OT"/>
                <w:lang w:val="lo-LA"/>
              </w:rPr>
              <w:t> </w:t>
            </w:r>
            <w:r w:rsidRPr="00C02022">
              <w:rPr>
                <w:rFonts w:ascii="Phetsarath OT" w:eastAsia="Phetsarath OT" w:hAnsi="Phetsarath OT" w:cs="Phetsarath OT"/>
                <w:lang w:val="lo-LA"/>
              </w:rPr>
              <w:t> </w:t>
            </w:r>
            <w:r w:rsidRPr="00C02022">
              <w:rPr>
                <w:rFonts w:ascii="Phetsarath OT" w:eastAsia="Phetsarath OT" w:hAnsi="Phetsarath OT" w:cs="Phetsarath OT"/>
                <w:lang w:val="lo-LA"/>
              </w:rPr>
              <w:t> </w:t>
            </w:r>
            <w:r w:rsidRPr="00C02022">
              <w:rPr>
                <w:rFonts w:ascii="Phetsarath OT" w:eastAsia="Phetsarath OT" w:hAnsi="Phetsarath OT" w:cs="Phetsarath OT"/>
              </w:rPr>
              <w:fldChar w:fldCharType="end"/>
            </w:r>
          </w:p>
        </w:tc>
        <w:tc>
          <w:tcPr>
            <w:tcW w:w="5400" w:type="dxa"/>
          </w:tcPr>
          <w:p w14:paraId="11748F94" w14:textId="77777777" w:rsidR="00435DFD" w:rsidRPr="00C02022" w:rsidRDefault="00C02022" w:rsidP="00C02022">
            <w:pPr>
              <w:pStyle w:val="BodyText"/>
              <w:spacing w:line="300" w:lineRule="exact"/>
              <w:ind w:left="0"/>
              <w:rPr>
                <w:rFonts w:ascii="Phetsarath OT" w:eastAsia="Phetsarath OT" w:hAnsi="Phetsarath OT" w:cs="Phetsarath OT"/>
              </w:rPr>
            </w:pPr>
            <w:r w:rsidRPr="00C02022">
              <w:rPr>
                <w:rFonts w:ascii="Phetsarath OT" w:eastAsia="Phetsarath OT" w:hAnsi="Phetsarath OT" w:cs="Phetsarath OT"/>
                <w:lang w:val="lo-LA"/>
              </w:rPr>
              <w:t xml:space="preserve">ວັນເດືອນປີເກີດນັກຮຽນ: </w:t>
            </w:r>
            <w:r w:rsidRPr="00C02022">
              <w:rPr>
                <w:rFonts w:ascii="Phetsarath OT" w:eastAsia="Phetsarath OT" w:hAnsi="Phetsarath OT" w:cs="Phetsarath OT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02022">
              <w:rPr>
                <w:rFonts w:ascii="Phetsarath OT" w:eastAsia="Phetsarath OT" w:hAnsi="Phetsarath OT" w:cs="Phetsarath OT"/>
              </w:rPr>
              <w:instrText xml:space="preserve"> FORMTEXT </w:instrText>
            </w:r>
            <w:r w:rsidRPr="00C02022">
              <w:rPr>
                <w:rFonts w:ascii="Phetsarath OT" w:eastAsia="Phetsarath OT" w:hAnsi="Phetsarath OT" w:cs="Phetsarath OT"/>
              </w:rPr>
            </w:r>
            <w:r w:rsidRPr="00C02022">
              <w:rPr>
                <w:rFonts w:ascii="Phetsarath OT" w:eastAsia="Phetsarath OT" w:hAnsi="Phetsarath OT" w:cs="Phetsarath OT"/>
              </w:rPr>
              <w:fldChar w:fldCharType="separate"/>
            </w:r>
            <w:r w:rsidRPr="00C02022">
              <w:rPr>
                <w:rFonts w:ascii="Phetsarath OT" w:eastAsia="Phetsarath OT" w:hAnsi="Phetsarath OT" w:cs="Phetsarath OT"/>
                <w:lang w:val="lo-LA"/>
              </w:rPr>
              <w:t> </w:t>
            </w:r>
            <w:r w:rsidRPr="00C02022">
              <w:rPr>
                <w:rFonts w:ascii="Phetsarath OT" w:eastAsia="Phetsarath OT" w:hAnsi="Phetsarath OT" w:cs="Phetsarath OT"/>
                <w:lang w:val="lo-LA"/>
              </w:rPr>
              <w:t> </w:t>
            </w:r>
            <w:r w:rsidRPr="00C02022">
              <w:rPr>
                <w:rFonts w:ascii="Phetsarath OT" w:eastAsia="Phetsarath OT" w:hAnsi="Phetsarath OT" w:cs="Phetsarath OT"/>
                <w:lang w:val="lo-LA"/>
              </w:rPr>
              <w:t> </w:t>
            </w:r>
            <w:r w:rsidRPr="00C02022">
              <w:rPr>
                <w:rFonts w:ascii="Phetsarath OT" w:eastAsia="Phetsarath OT" w:hAnsi="Phetsarath OT" w:cs="Phetsarath OT"/>
                <w:lang w:val="lo-LA"/>
              </w:rPr>
              <w:t> </w:t>
            </w:r>
            <w:r w:rsidRPr="00C02022">
              <w:rPr>
                <w:rFonts w:ascii="Phetsarath OT" w:eastAsia="Phetsarath OT" w:hAnsi="Phetsarath OT" w:cs="Phetsarath OT"/>
                <w:lang w:val="lo-LA"/>
              </w:rPr>
              <w:t> </w:t>
            </w:r>
            <w:r w:rsidRPr="00C02022">
              <w:rPr>
                <w:rFonts w:ascii="Phetsarath OT" w:eastAsia="Phetsarath OT" w:hAnsi="Phetsarath OT" w:cs="Phetsarath OT"/>
              </w:rPr>
              <w:fldChar w:fldCharType="end"/>
            </w:r>
          </w:p>
        </w:tc>
      </w:tr>
      <w:tr w:rsidR="00B37BF2" w:rsidRPr="00C02022" w14:paraId="11748F98" w14:textId="77777777" w:rsidTr="00B936F6">
        <w:trPr>
          <w:trHeight w:val="161"/>
        </w:trPr>
        <w:tc>
          <w:tcPr>
            <w:tcW w:w="5130" w:type="dxa"/>
          </w:tcPr>
          <w:p w14:paraId="11748F96" w14:textId="77777777" w:rsidR="00435DFD" w:rsidRPr="00C02022" w:rsidRDefault="00C02022" w:rsidP="00C02022">
            <w:pPr>
              <w:pStyle w:val="BodyText"/>
              <w:spacing w:line="300" w:lineRule="exact"/>
              <w:ind w:left="0"/>
              <w:rPr>
                <w:rFonts w:ascii="Phetsarath OT" w:eastAsia="Phetsarath OT" w:hAnsi="Phetsarath OT" w:cs="Phetsarath OT"/>
              </w:rPr>
            </w:pPr>
            <w:r w:rsidRPr="00C02022">
              <w:rPr>
                <w:rFonts w:ascii="Phetsarath OT" w:eastAsia="Phetsarath OT" w:hAnsi="Phetsarath OT" w:cs="Phetsarath OT"/>
                <w:lang w:val="lo-LA"/>
              </w:rPr>
              <w:t xml:space="preserve">ເລກປະຈໍາຕົວນັກຮຽນ: </w:t>
            </w:r>
            <w:r w:rsidRPr="00C02022">
              <w:rPr>
                <w:rFonts w:ascii="Phetsarath OT" w:eastAsia="Phetsarath OT" w:hAnsi="Phetsarath OT" w:cs="Phetsarath OT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02022">
              <w:rPr>
                <w:rFonts w:ascii="Phetsarath OT" w:eastAsia="Phetsarath OT" w:hAnsi="Phetsarath OT" w:cs="Phetsarath OT"/>
              </w:rPr>
              <w:instrText xml:space="preserve"> FORMTEXT </w:instrText>
            </w:r>
            <w:r w:rsidRPr="00C02022">
              <w:rPr>
                <w:rFonts w:ascii="Phetsarath OT" w:eastAsia="Phetsarath OT" w:hAnsi="Phetsarath OT" w:cs="Phetsarath OT"/>
              </w:rPr>
            </w:r>
            <w:r w:rsidRPr="00C02022">
              <w:rPr>
                <w:rFonts w:ascii="Phetsarath OT" w:eastAsia="Phetsarath OT" w:hAnsi="Phetsarath OT" w:cs="Phetsarath OT"/>
              </w:rPr>
              <w:fldChar w:fldCharType="separate"/>
            </w:r>
            <w:r w:rsidRPr="00C02022">
              <w:rPr>
                <w:rFonts w:ascii="Phetsarath OT" w:eastAsia="Phetsarath OT" w:hAnsi="Phetsarath OT" w:cs="Phetsarath OT"/>
                <w:lang w:val="lo-LA"/>
              </w:rPr>
              <w:t> </w:t>
            </w:r>
            <w:r w:rsidRPr="00C02022">
              <w:rPr>
                <w:rFonts w:ascii="Phetsarath OT" w:eastAsia="Phetsarath OT" w:hAnsi="Phetsarath OT" w:cs="Phetsarath OT"/>
                <w:lang w:val="lo-LA"/>
              </w:rPr>
              <w:t> </w:t>
            </w:r>
            <w:r w:rsidRPr="00C02022">
              <w:rPr>
                <w:rFonts w:ascii="Phetsarath OT" w:eastAsia="Phetsarath OT" w:hAnsi="Phetsarath OT" w:cs="Phetsarath OT"/>
                <w:lang w:val="lo-LA"/>
              </w:rPr>
              <w:t> </w:t>
            </w:r>
            <w:r w:rsidRPr="00C02022">
              <w:rPr>
                <w:rFonts w:ascii="Phetsarath OT" w:eastAsia="Phetsarath OT" w:hAnsi="Phetsarath OT" w:cs="Phetsarath OT"/>
                <w:lang w:val="lo-LA"/>
              </w:rPr>
              <w:t> </w:t>
            </w:r>
            <w:r w:rsidRPr="00C02022">
              <w:rPr>
                <w:rFonts w:ascii="Phetsarath OT" w:eastAsia="Phetsarath OT" w:hAnsi="Phetsarath OT" w:cs="Phetsarath OT"/>
                <w:lang w:val="lo-LA"/>
              </w:rPr>
              <w:t> </w:t>
            </w:r>
            <w:r w:rsidRPr="00C02022">
              <w:rPr>
                <w:rFonts w:ascii="Phetsarath OT" w:eastAsia="Phetsarath OT" w:hAnsi="Phetsarath OT" w:cs="Phetsarath OT"/>
              </w:rPr>
              <w:fldChar w:fldCharType="end"/>
            </w:r>
          </w:p>
        </w:tc>
        <w:tc>
          <w:tcPr>
            <w:tcW w:w="5400" w:type="dxa"/>
          </w:tcPr>
          <w:p w14:paraId="11748F97" w14:textId="77777777" w:rsidR="00435DFD" w:rsidRPr="00C02022" w:rsidRDefault="00C02022" w:rsidP="00C02022">
            <w:pPr>
              <w:pStyle w:val="BodyText"/>
              <w:spacing w:line="300" w:lineRule="exact"/>
              <w:ind w:left="0"/>
              <w:rPr>
                <w:rFonts w:ascii="Phetsarath OT" w:eastAsia="Phetsarath OT" w:hAnsi="Phetsarath OT" w:cs="Phetsarath OT"/>
              </w:rPr>
            </w:pPr>
            <w:r w:rsidRPr="00C02022">
              <w:rPr>
                <w:rFonts w:ascii="Phetsarath OT" w:eastAsia="Phetsarath OT" w:hAnsi="Phetsarath OT" w:cs="Phetsarath OT"/>
                <w:lang w:val="lo-LA"/>
              </w:rPr>
              <w:t xml:space="preserve">ຊັ້ນ: </w:t>
            </w:r>
            <w:r w:rsidRPr="00C02022">
              <w:rPr>
                <w:rFonts w:ascii="Phetsarath OT" w:eastAsia="Phetsarath OT" w:hAnsi="Phetsarath OT" w:cs="Phetsarath OT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02022">
              <w:rPr>
                <w:rFonts w:ascii="Phetsarath OT" w:eastAsia="Phetsarath OT" w:hAnsi="Phetsarath OT" w:cs="Phetsarath OT"/>
              </w:rPr>
              <w:instrText xml:space="preserve"> FORMTEXT </w:instrText>
            </w:r>
            <w:r w:rsidRPr="00C02022">
              <w:rPr>
                <w:rFonts w:ascii="Phetsarath OT" w:eastAsia="Phetsarath OT" w:hAnsi="Phetsarath OT" w:cs="Phetsarath OT"/>
              </w:rPr>
            </w:r>
            <w:r w:rsidRPr="00C02022">
              <w:rPr>
                <w:rFonts w:ascii="Phetsarath OT" w:eastAsia="Phetsarath OT" w:hAnsi="Phetsarath OT" w:cs="Phetsarath OT"/>
              </w:rPr>
              <w:fldChar w:fldCharType="separate"/>
            </w:r>
            <w:r w:rsidRPr="00C02022">
              <w:rPr>
                <w:rFonts w:ascii="Phetsarath OT" w:eastAsia="Phetsarath OT" w:hAnsi="Phetsarath OT" w:cs="Phetsarath OT"/>
                <w:lang w:val="lo-LA"/>
              </w:rPr>
              <w:t> </w:t>
            </w:r>
            <w:r w:rsidRPr="00C02022">
              <w:rPr>
                <w:rFonts w:ascii="Phetsarath OT" w:eastAsia="Phetsarath OT" w:hAnsi="Phetsarath OT" w:cs="Phetsarath OT"/>
                <w:lang w:val="lo-LA"/>
              </w:rPr>
              <w:t> </w:t>
            </w:r>
            <w:r w:rsidRPr="00C02022">
              <w:rPr>
                <w:rFonts w:ascii="Phetsarath OT" w:eastAsia="Phetsarath OT" w:hAnsi="Phetsarath OT" w:cs="Phetsarath OT"/>
                <w:lang w:val="lo-LA"/>
              </w:rPr>
              <w:t> </w:t>
            </w:r>
            <w:r w:rsidRPr="00C02022">
              <w:rPr>
                <w:rFonts w:ascii="Phetsarath OT" w:eastAsia="Phetsarath OT" w:hAnsi="Phetsarath OT" w:cs="Phetsarath OT"/>
                <w:lang w:val="lo-LA"/>
              </w:rPr>
              <w:t> </w:t>
            </w:r>
            <w:r w:rsidRPr="00C02022">
              <w:rPr>
                <w:rFonts w:ascii="Phetsarath OT" w:eastAsia="Phetsarath OT" w:hAnsi="Phetsarath OT" w:cs="Phetsarath OT"/>
                <w:lang w:val="lo-LA"/>
              </w:rPr>
              <w:t> </w:t>
            </w:r>
            <w:r w:rsidRPr="00C02022">
              <w:rPr>
                <w:rFonts w:ascii="Phetsarath OT" w:eastAsia="Phetsarath OT" w:hAnsi="Phetsarath OT" w:cs="Phetsarath OT"/>
              </w:rPr>
              <w:fldChar w:fldCharType="end"/>
            </w:r>
          </w:p>
        </w:tc>
      </w:tr>
    </w:tbl>
    <w:p w14:paraId="11748F99" w14:textId="77777777" w:rsidR="00435DFD" w:rsidRPr="00C02022" w:rsidRDefault="00435DFD" w:rsidP="00C02022">
      <w:pPr>
        <w:spacing w:after="0" w:line="300" w:lineRule="exact"/>
        <w:rPr>
          <w:rFonts w:ascii="Phetsarath OT" w:eastAsia="Phetsarath OT" w:hAnsi="Phetsarath OT" w:cs="Phetsarath OT"/>
        </w:rPr>
      </w:pP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7282"/>
        <w:gridCol w:w="3248"/>
      </w:tblGrid>
      <w:tr w:rsidR="00B37BF2" w:rsidRPr="00C02022" w14:paraId="11748F9C" w14:textId="77777777" w:rsidTr="00E370ED">
        <w:trPr>
          <w:trHeight w:val="278"/>
        </w:trPr>
        <w:tc>
          <w:tcPr>
            <w:tcW w:w="7290" w:type="dxa"/>
            <w:shd w:val="clear" w:color="auto" w:fill="D9E2F3" w:themeFill="accent1" w:themeFillTint="33"/>
          </w:tcPr>
          <w:p w14:paraId="11748F9A" w14:textId="77777777" w:rsidR="00327321" w:rsidRPr="00C02022" w:rsidRDefault="00000000" w:rsidP="00C02022">
            <w:pPr>
              <w:spacing w:after="0" w:line="300" w:lineRule="exact"/>
              <w:jc w:val="center"/>
              <w:rPr>
                <w:rFonts w:ascii="Phetsarath OT" w:eastAsia="Phetsarath OT" w:hAnsi="Phetsarath OT" w:cs="Phetsarath OT"/>
                <w:b/>
                <w:bCs/>
                <w:color w:val="0563C1"/>
                <w:sz w:val="22"/>
                <w:szCs w:val="22"/>
                <w:lang w:val="lo-LA"/>
              </w:rPr>
            </w:pPr>
            <w:hyperlink r:id="rId6" w:history="1">
              <w:r w:rsidR="00C02022" w:rsidRPr="00C02022">
                <w:rPr>
                  <w:rFonts w:ascii="Phetsarath OT" w:eastAsia="Phetsarath OT" w:hAnsi="Phetsarath OT" w:cs="Phetsarath OT"/>
                  <w:b/>
                  <w:bCs/>
                  <w:color w:val="0563C1"/>
                  <w:sz w:val="22"/>
                  <w:szCs w:val="22"/>
                  <w:u w:val="single"/>
                  <w:lang w:val="lo-LA"/>
                </w:rPr>
                <w:t>ທີມງານການສຶກສາພິເສດ - ການຊັບຊ້ອນທາງການສຶກສາ</w:t>
              </w:r>
            </w:hyperlink>
          </w:p>
        </w:tc>
        <w:tc>
          <w:tcPr>
            <w:tcW w:w="3240" w:type="dxa"/>
            <w:shd w:val="clear" w:color="auto" w:fill="D9E2F3" w:themeFill="accent1" w:themeFillTint="33"/>
            <w:vAlign w:val="bottom"/>
          </w:tcPr>
          <w:p w14:paraId="11748F9B" w14:textId="77777777" w:rsidR="00327321" w:rsidRPr="00C02022" w:rsidRDefault="00000000" w:rsidP="00C02022">
            <w:pPr>
              <w:spacing w:after="0" w:line="300" w:lineRule="exact"/>
              <w:rPr>
                <w:rFonts w:ascii="Phetsarath OT" w:eastAsia="Phetsarath OT" w:hAnsi="Phetsarath OT" w:cs="Phetsarath OT"/>
                <w:b/>
                <w:bCs/>
                <w:color w:val="0563C1"/>
                <w:sz w:val="22"/>
                <w:szCs w:val="22"/>
                <w:lang w:val="lo-LA"/>
              </w:rPr>
            </w:pPr>
            <w:hyperlink r:id="rId7" w:anchor="(12)" w:history="1">
              <w:r w:rsidR="00C02022" w:rsidRPr="00C02022">
                <w:rPr>
                  <w:rFonts w:ascii="Phetsarath OT" w:eastAsia="Phetsarath OT" w:hAnsi="Phetsarath OT" w:cs="Phetsarath OT"/>
                  <w:b/>
                  <w:bCs/>
                  <w:color w:val="0563C1"/>
                  <w:sz w:val="22"/>
                  <w:szCs w:val="22"/>
                  <w:u w:val="single"/>
                  <w:lang w:val="lo-LA"/>
                </w:rPr>
                <w:t>ການຊັບຊ້ອນທີ່ກ່ຽວຂ້ອງ</w:t>
              </w:r>
            </w:hyperlink>
          </w:p>
        </w:tc>
      </w:tr>
      <w:tr w:rsidR="00B37BF2" w:rsidRPr="00C02022" w14:paraId="11748F9F" w14:textId="77777777" w:rsidTr="00B936F6">
        <w:tc>
          <w:tcPr>
            <w:tcW w:w="7290" w:type="dxa"/>
          </w:tcPr>
          <w:p w14:paraId="11748F9D" w14:textId="77777777" w:rsidR="0044192F" w:rsidRPr="00C02022" w:rsidRDefault="00C02022" w:rsidP="00C02022">
            <w:pPr>
              <w:spacing w:after="0" w:line="300" w:lineRule="exact"/>
              <w:rPr>
                <w:rFonts w:ascii="Phetsarath OT" w:eastAsia="Phetsarath OT" w:hAnsi="Phetsarath OT" w:cs="Phetsarath OT"/>
                <w:sz w:val="18"/>
                <w:szCs w:val="16"/>
              </w:rPr>
            </w:pPr>
            <w:r w:rsidRPr="00C02022">
              <w:rPr>
                <w:rFonts w:ascii="Phetsarath OT" w:eastAsia="Phetsarath OT" w:hAnsi="Phetsarath OT" w:cs="Phetsarath OT"/>
                <w:sz w:val="18"/>
                <w:szCs w:val="18"/>
                <w:lang w:val="lo-LA"/>
              </w:rPr>
              <w:t>ທີມງານໄດ້ລະບຸວ່າ ໄດ້ມີການໃຫ້ບໍລິການ IEP ນອກຫ້ອງຮຽນທົ່ວໄປໜ້ອຍກວ່າ 21% ຂອງເວລາ (ການມີສ່ວນຮ່ວມ 80%).</w:t>
            </w:r>
          </w:p>
        </w:tc>
        <w:tc>
          <w:tcPr>
            <w:tcW w:w="3240" w:type="dxa"/>
          </w:tcPr>
          <w:p w14:paraId="11748F9E" w14:textId="77777777" w:rsidR="0044192F" w:rsidRPr="00C02022" w:rsidRDefault="00000000" w:rsidP="00C02022">
            <w:pPr>
              <w:spacing w:after="0" w:line="300" w:lineRule="exact"/>
              <w:rPr>
                <w:rFonts w:ascii="Phetsarath OT" w:eastAsia="Phetsarath OT" w:hAnsi="Phetsarath OT" w:cs="Phetsarath OT"/>
                <w:sz w:val="18"/>
                <w:szCs w:val="16"/>
              </w:rPr>
            </w:pPr>
            <w:sdt>
              <w:sdtPr>
                <w:rPr>
                  <w:rFonts w:ascii="Phetsarath OT" w:eastAsia="Phetsarath OT" w:hAnsi="Phetsarath OT" w:cs="Phetsarath OT"/>
                  <w:sz w:val="18"/>
                  <w:szCs w:val="16"/>
                </w:rPr>
                <w:id w:val="112527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2022" w:rsidRPr="00C02022">
                  <w:rPr>
                    <w:rFonts w:ascii="Segoe UI Symbol" w:eastAsia="Phetsarath OT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C02022" w:rsidRPr="00C02022">
              <w:rPr>
                <w:rFonts w:ascii="Phetsarath OT" w:eastAsia="Phetsarath OT" w:hAnsi="Phetsarath OT" w:cs="Phetsarath OT"/>
                <w:sz w:val="18"/>
                <w:szCs w:val="18"/>
                <w:lang w:val="lo-LA"/>
              </w:rPr>
              <w:t>ໂຄງການແບບມີສ່ວນຮ່ວມເຕັມ</w:t>
            </w:r>
          </w:p>
        </w:tc>
      </w:tr>
      <w:tr w:rsidR="00B37BF2" w:rsidRPr="00C02022" w14:paraId="11748FA2" w14:textId="77777777" w:rsidTr="00B936F6">
        <w:tc>
          <w:tcPr>
            <w:tcW w:w="7290" w:type="dxa"/>
          </w:tcPr>
          <w:p w14:paraId="11748FA0" w14:textId="77777777" w:rsidR="00AD4817" w:rsidRPr="00C02022" w:rsidRDefault="00C02022" w:rsidP="00C02022">
            <w:pPr>
              <w:spacing w:after="0" w:line="300" w:lineRule="exact"/>
              <w:rPr>
                <w:rFonts w:ascii="Phetsarath OT" w:eastAsia="Phetsarath OT" w:hAnsi="Phetsarath OT" w:cs="Phetsarath OT"/>
                <w:sz w:val="18"/>
                <w:szCs w:val="16"/>
              </w:rPr>
            </w:pPr>
            <w:r w:rsidRPr="00C02022">
              <w:rPr>
                <w:rFonts w:ascii="Phetsarath OT" w:eastAsia="Phetsarath OT" w:hAnsi="Phetsarath OT" w:cs="Phetsarath OT"/>
                <w:sz w:val="18"/>
                <w:szCs w:val="18"/>
                <w:lang w:val="lo-LA"/>
              </w:rPr>
              <w:t>ທີມງານໄດ້ລະບຸວ່າ ໄດ້ມີການໃຫ້ບໍລິການ IEP ນອກຫ້ອງຮຽນທົ່ວໄປຢ່າງໜ້ອຍ 21% ຂອງເວລາ ແຕ່ບໍ່ເກີນ 60% ຂອງເວລາ.</w:t>
            </w:r>
          </w:p>
        </w:tc>
        <w:tc>
          <w:tcPr>
            <w:tcW w:w="3240" w:type="dxa"/>
          </w:tcPr>
          <w:p w14:paraId="11748FA1" w14:textId="77777777" w:rsidR="00AD4817" w:rsidRPr="00C02022" w:rsidRDefault="00000000" w:rsidP="00C02022">
            <w:pPr>
              <w:spacing w:after="0" w:line="300" w:lineRule="exact"/>
              <w:rPr>
                <w:rFonts w:ascii="Phetsarath OT" w:eastAsia="Phetsarath OT" w:hAnsi="Phetsarath OT" w:cs="Phetsarath OT"/>
                <w:sz w:val="18"/>
                <w:szCs w:val="16"/>
              </w:rPr>
            </w:pPr>
            <w:sdt>
              <w:sdtPr>
                <w:rPr>
                  <w:rFonts w:ascii="Phetsarath OT" w:eastAsia="Phetsarath OT" w:hAnsi="Phetsarath OT" w:cs="Phetsarath OT"/>
                  <w:sz w:val="18"/>
                  <w:szCs w:val="16"/>
                </w:rPr>
                <w:id w:val="339361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192F" w:rsidRPr="00C02022">
                  <w:rPr>
                    <w:rFonts w:ascii="Segoe UI Symbol" w:eastAsia="Phetsarath OT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C02022" w:rsidRPr="00C02022">
              <w:rPr>
                <w:rFonts w:ascii="Phetsarath OT" w:eastAsia="Phetsarath OT" w:hAnsi="Phetsarath OT" w:cs="Phetsarath OT"/>
                <w:sz w:val="18"/>
                <w:szCs w:val="18"/>
                <w:lang w:val="lo-LA"/>
              </w:rPr>
              <w:t>ການຊັບຊ້ອນແບບມີສ່ວນຮ່ວມໃນບາງສ່ວນ</w:t>
            </w:r>
          </w:p>
        </w:tc>
      </w:tr>
      <w:tr w:rsidR="00B37BF2" w:rsidRPr="00C02022" w14:paraId="11748FA5" w14:textId="77777777" w:rsidTr="00B936F6">
        <w:tc>
          <w:tcPr>
            <w:tcW w:w="7290" w:type="dxa"/>
          </w:tcPr>
          <w:p w14:paraId="11748FA3" w14:textId="77777777" w:rsidR="00AD4817" w:rsidRPr="00C02022" w:rsidRDefault="00C02022" w:rsidP="00C02022">
            <w:pPr>
              <w:spacing w:after="0" w:line="300" w:lineRule="exact"/>
              <w:rPr>
                <w:rFonts w:ascii="Phetsarath OT" w:eastAsia="Phetsarath OT" w:hAnsi="Phetsarath OT" w:cs="Phetsarath OT"/>
                <w:sz w:val="18"/>
                <w:szCs w:val="16"/>
              </w:rPr>
            </w:pPr>
            <w:r w:rsidRPr="00C02022">
              <w:rPr>
                <w:rFonts w:ascii="Phetsarath OT" w:eastAsia="Phetsarath OT" w:hAnsi="Phetsarath OT" w:cs="Phetsarath OT"/>
                <w:sz w:val="18"/>
                <w:szCs w:val="18"/>
                <w:lang w:val="lo-LA"/>
              </w:rPr>
              <w:t>ທີມງານໄດ້ລະບຸວ່າ ໄດ້ມີການໃຫ້ບໍລິການ IEP ນອກຫ້ອງຮຽນທົ່ວໄປຫຼາຍກວ່າ 60% ຂອງເວລາ.</w:t>
            </w:r>
          </w:p>
        </w:tc>
        <w:tc>
          <w:tcPr>
            <w:tcW w:w="3240" w:type="dxa"/>
          </w:tcPr>
          <w:p w14:paraId="11748FA4" w14:textId="77777777" w:rsidR="00AD4817" w:rsidRPr="00C02022" w:rsidRDefault="00000000" w:rsidP="00C02022">
            <w:pPr>
              <w:spacing w:after="0" w:line="300" w:lineRule="exact"/>
              <w:rPr>
                <w:rFonts w:ascii="Phetsarath OT" w:eastAsia="Phetsarath OT" w:hAnsi="Phetsarath OT" w:cs="Phetsarath OT"/>
                <w:sz w:val="18"/>
                <w:szCs w:val="16"/>
              </w:rPr>
            </w:pPr>
            <w:sdt>
              <w:sdtPr>
                <w:rPr>
                  <w:rFonts w:ascii="Phetsarath OT" w:eastAsia="Phetsarath OT" w:hAnsi="Phetsarath OT" w:cs="Phetsarath OT"/>
                  <w:sz w:val="18"/>
                  <w:szCs w:val="16"/>
                </w:rPr>
                <w:id w:val="94095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192F" w:rsidRPr="00C02022">
                  <w:rPr>
                    <w:rFonts w:ascii="Segoe UI Symbol" w:eastAsia="Phetsarath OT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C02022" w:rsidRPr="00C02022">
              <w:rPr>
                <w:rFonts w:ascii="Phetsarath OT" w:eastAsia="Phetsarath OT" w:hAnsi="Phetsarath OT" w:cs="Phetsarath OT"/>
                <w:sz w:val="18"/>
                <w:szCs w:val="18"/>
                <w:lang w:val="lo-LA"/>
              </w:rPr>
              <w:t>ຫ້ອງຮຽນແຍກທີ່ສໍາຄັນ</w:t>
            </w:r>
          </w:p>
        </w:tc>
      </w:tr>
      <w:tr w:rsidR="00B37BF2" w:rsidRPr="00C02022" w14:paraId="11748FA9" w14:textId="77777777" w:rsidTr="00B936F6">
        <w:tc>
          <w:tcPr>
            <w:tcW w:w="7290" w:type="dxa"/>
          </w:tcPr>
          <w:p w14:paraId="11748FA6" w14:textId="77777777" w:rsidR="00AD4817" w:rsidRPr="00C02022" w:rsidRDefault="00C02022" w:rsidP="00C02022">
            <w:pPr>
              <w:spacing w:after="0" w:line="300" w:lineRule="exact"/>
              <w:rPr>
                <w:rFonts w:ascii="Phetsarath OT" w:eastAsia="Phetsarath OT" w:hAnsi="Phetsarath OT" w:cs="Phetsarath OT"/>
                <w:sz w:val="18"/>
                <w:szCs w:val="16"/>
              </w:rPr>
            </w:pPr>
            <w:r w:rsidRPr="00C02022">
              <w:rPr>
                <w:rFonts w:ascii="Phetsarath OT" w:eastAsia="Phetsarath OT" w:hAnsi="Phetsarath OT" w:cs="Phetsarath OT"/>
                <w:sz w:val="18"/>
                <w:szCs w:val="18"/>
                <w:lang w:val="lo-LA"/>
              </w:rPr>
              <w:t>ທີມງານໄດ້ລະບຸວ່າ ຄວນໃຫ້ບໍລິການ IEP ນອກຫ້ອງຮຽນທົ່ວໄປ ແລະ ໃນໂຮງຮຽນແຍກຂອງພາກສາທາລະນະ ຫຼື ເອກະຊົນ ທີ່ໃຫ້ບໍລິການນັກຮຽນທີ່ມີຄວາມພິການເທົ່ານັ້ນ.</w:t>
            </w:r>
          </w:p>
        </w:tc>
        <w:tc>
          <w:tcPr>
            <w:tcW w:w="3240" w:type="dxa"/>
          </w:tcPr>
          <w:p w14:paraId="11748FA7" w14:textId="77777777" w:rsidR="00AD4817" w:rsidRPr="00C02022" w:rsidRDefault="00000000" w:rsidP="00C02022">
            <w:pPr>
              <w:spacing w:after="0" w:line="300" w:lineRule="exact"/>
              <w:rPr>
                <w:rFonts w:ascii="Phetsarath OT" w:eastAsia="Phetsarath OT" w:hAnsi="Phetsarath OT" w:cs="Phetsarath OT"/>
                <w:sz w:val="18"/>
                <w:szCs w:val="16"/>
              </w:rPr>
            </w:pPr>
            <w:sdt>
              <w:sdtPr>
                <w:rPr>
                  <w:rFonts w:ascii="Phetsarath OT" w:eastAsia="Phetsarath OT" w:hAnsi="Phetsarath OT" w:cs="Phetsarath OT"/>
                  <w:sz w:val="18"/>
                  <w:szCs w:val="16"/>
                </w:rPr>
                <w:id w:val="-113709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192F" w:rsidRPr="00C02022">
                  <w:rPr>
                    <w:rFonts w:ascii="Segoe UI Symbol" w:eastAsia="Phetsarath OT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C02022" w:rsidRPr="00C02022">
              <w:rPr>
                <w:rFonts w:ascii="Phetsarath OT" w:eastAsia="Phetsarath OT" w:hAnsi="Phetsarath OT" w:cs="Phetsarath OT"/>
                <w:sz w:val="18"/>
                <w:szCs w:val="18"/>
                <w:lang w:val="lo-LA"/>
              </w:rPr>
              <w:t>ມື້ເຂົ້າຮຽນແຍກ - ສາທາລະນະ</w:t>
            </w:r>
          </w:p>
          <w:p w14:paraId="11748FA8" w14:textId="77777777" w:rsidR="007504B0" w:rsidRPr="00C02022" w:rsidRDefault="00000000" w:rsidP="00C02022">
            <w:pPr>
              <w:spacing w:after="0" w:line="300" w:lineRule="exact"/>
              <w:rPr>
                <w:rFonts w:ascii="Phetsarath OT" w:eastAsia="Phetsarath OT" w:hAnsi="Phetsarath OT" w:cs="Phetsarath OT"/>
                <w:sz w:val="18"/>
                <w:szCs w:val="16"/>
              </w:rPr>
            </w:pPr>
            <w:sdt>
              <w:sdtPr>
                <w:rPr>
                  <w:rFonts w:ascii="Phetsarath OT" w:eastAsia="Phetsarath OT" w:hAnsi="Phetsarath OT" w:cs="Phetsarath OT"/>
                  <w:sz w:val="18"/>
                  <w:szCs w:val="16"/>
                </w:rPr>
                <w:id w:val="-123446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2022" w:rsidRPr="00C02022">
                  <w:rPr>
                    <w:rFonts w:ascii="Segoe UI Symbol" w:eastAsia="Phetsarath OT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C02022" w:rsidRPr="00C02022">
              <w:rPr>
                <w:rFonts w:ascii="Phetsarath OT" w:eastAsia="Phetsarath OT" w:hAnsi="Phetsarath OT" w:cs="Phetsarath OT"/>
                <w:sz w:val="18"/>
                <w:szCs w:val="18"/>
                <w:lang w:val="lo-LA"/>
              </w:rPr>
              <w:t xml:space="preserve">ມື້ເຂົ້າຮຽນແຍກ - ເອກະຊົນ </w:t>
            </w:r>
          </w:p>
        </w:tc>
      </w:tr>
      <w:tr w:rsidR="00B37BF2" w:rsidRPr="00C02022" w14:paraId="11748FAC" w14:textId="77777777" w:rsidTr="00B936F6">
        <w:tc>
          <w:tcPr>
            <w:tcW w:w="7290" w:type="dxa"/>
          </w:tcPr>
          <w:p w14:paraId="11748FAA" w14:textId="77777777" w:rsidR="00801F2B" w:rsidRPr="00C02022" w:rsidRDefault="00C02022" w:rsidP="00C02022">
            <w:pPr>
              <w:spacing w:after="0" w:line="300" w:lineRule="exact"/>
              <w:rPr>
                <w:rFonts w:ascii="Phetsarath OT" w:eastAsia="Phetsarath OT" w:hAnsi="Phetsarath OT" w:cs="Phetsarath OT"/>
                <w:sz w:val="18"/>
                <w:szCs w:val="16"/>
              </w:rPr>
            </w:pPr>
            <w:r w:rsidRPr="00C02022">
              <w:rPr>
                <w:rFonts w:ascii="Phetsarath OT" w:eastAsia="Phetsarath OT" w:hAnsi="Phetsarath OT" w:cs="Phetsarath OT"/>
                <w:sz w:val="18"/>
                <w:szCs w:val="18"/>
                <w:lang w:val="lo-LA"/>
              </w:rPr>
              <w:t>ທີມງານໄດ້ລະບຸວ່າ ການບໍລິການ IEP ຈໍາເປັນຕ້ອງມີໂຄງການສຶກສາພິເສດ 24 ຊົ່ວໂມງ.</w:t>
            </w:r>
          </w:p>
        </w:tc>
        <w:tc>
          <w:tcPr>
            <w:tcW w:w="3240" w:type="dxa"/>
          </w:tcPr>
          <w:p w14:paraId="11748FAB" w14:textId="77777777" w:rsidR="00801F2B" w:rsidRPr="00C02022" w:rsidRDefault="00000000" w:rsidP="00C02022">
            <w:pPr>
              <w:spacing w:after="0" w:line="300" w:lineRule="exact"/>
              <w:rPr>
                <w:rFonts w:ascii="Phetsarath OT" w:eastAsia="Phetsarath OT" w:hAnsi="Phetsarath OT" w:cs="Phetsarath OT"/>
                <w:sz w:val="18"/>
                <w:szCs w:val="16"/>
              </w:rPr>
            </w:pPr>
            <w:sdt>
              <w:sdtPr>
                <w:rPr>
                  <w:rFonts w:ascii="Phetsarath OT" w:eastAsia="Phetsarath OT" w:hAnsi="Phetsarath OT" w:cs="Phetsarath OT"/>
                  <w:sz w:val="18"/>
                  <w:szCs w:val="16"/>
                </w:rPr>
                <w:id w:val="-143065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192F" w:rsidRPr="00C02022">
                  <w:rPr>
                    <w:rFonts w:ascii="Segoe UI Symbol" w:eastAsia="Phetsarath OT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C02022" w:rsidRPr="00C02022">
              <w:rPr>
                <w:rFonts w:ascii="Phetsarath OT" w:eastAsia="Phetsarath OT" w:hAnsi="Phetsarath OT" w:cs="Phetsarath OT"/>
                <w:sz w:val="18"/>
                <w:szCs w:val="18"/>
                <w:lang w:val="lo-LA"/>
              </w:rPr>
              <w:t>ໂຮງຮຽນປະຈໍາ</w:t>
            </w:r>
          </w:p>
        </w:tc>
      </w:tr>
      <w:tr w:rsidR="00B37BF2" w:rsidRPr="00C02022" w14:paraId="11748FAF" w14:textId="77777777" w:rsidTr="00B936F6">
        <w:tc>
          <w:tcPr>
            <w:tcW w:w="7290" w:type="dxa"/>
          </w:tcPr>
          <w:p w14:paraId="11748FAD" w14:textId="77777777" w:rsidR="00801F2B" w:rsidRPr="00C02022" w:rsidRDefault="00C02022" w:rsidP="00C02022">
            <w:pPr>
              <w:spacing w:after="0" w:line="300" w:lineRule="exact"/>
              <w:rPr>
                <w:rFonts w:ascii="Phetsarath OT" w:eastAsia="Phetsarath OT" w:hAnsi="Phetsarath OT" w:cs="Phetsarath OT"/>
                <w:sz w:val="18"/>
                <w:szCs w:val="16"/>
              </w:rPr>
            </w:pPr>
            <w:r w:rsidRPr="00C02022">
              <w:rPr>
                <w:rFonts w:ascii="Phetsarath OT" w:eastAsia="Phetsarath OT" w:hAnsi="Phetsarath OT" w:cs="Phetsarath OT"/>
                <w:sz w:val="18"/>
                <w:szCs w:val="18"/>
                <w:lang w:val="lo-LA"/>
              </w:rPr>
              <w:t>ທີມງານໄດ້ລະບຸວ່າ ບໍ່ໄດ້ມີການໃຫ້ບໍລິການ IEP ແບບປະສົມໃນສະຖານທີ່ຫຼັກໃນໂຮງຮຽນ ແຕ່ຢູ່ສະຖານທີ່ທີ່ເປັນກາງ ຫຼື ຢູ່ໃນຊຸມຊົນ.</w:t>
            </w:r>
          </w:p>
        </w:tc>
        <w:tc>
          <w:tcPr>
            <w:tcW w:w="3240" w:type="dxa"/>
          </w:tcPr>
          <w:p w14:paraId="11748FAE" w14:textId="77777777" w:rsidR="00801F2B" w:rsidRPr="00C02022" w:rsidRDefault="00000000" w:rsidP="00C02022">
            <w:pPr>
              <w:spacing w:after="0" w:line="300" w:lineRule="exact"/>
              <w:rPr>
                <w:rFonts w:ascii="Phetsarath OT" w:eastAsia="Phetsarath OT" w:hAnsi="Phetsarath OT" w:cs="Phetsarath OT"/>
                <w:sz w:val="18"/>
                <w:szCs w:val="16"/>
              </w:rPr>
            </w:pPr>
            <w:sdt>
              <w:sdtPr>
                <w:rPr>
                  <w:rFonts w:ascii="Phetsarath OT" w:eastAsia="Phetsarath OT" w:hAnsi="Phetsarath OT" w:cs="Phetsarath OT"/>
                  <w:sz w:val="18"/>
                  <w:szCs w:val="16"/>
                </w:rPr>
                <w:id w:val="-83399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192F" w:rsidRPr="00C02022">
                  <w:rPr>
                    <w:rFonts w:ascii="Segoe UI Symbol" w:eastAsia="Phetsarath OT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C02022" w:rsidRPr="00C02022">
              <w:rPr>
                <w:rFonts w:ascii="Phetsarath OT" w:eastAsia="Phetsarath OT" w:hAnsi="Phetsarath OT" w:cs="Phetsarath OT"/>
                <w:sz w:val="18"/>
                <w:szCs w:val="18"/>
                <w:lang w:val="lo-LA"/>
              </w:rPr>
              <w:t xml:space="preserve">ອື່ນໆ: </w:t>
            </w:r>
            <w:r w:rsidR="00ED4ED5" w:rsidRPr="00C02022">
              <w:rPr>
                <w:rFonts w:ascii="Phetsarath OT" w:eastAsia="Phetsarath OT" w:hAnsi="Phetsarath OT" w:cs="Phetsarath OT"/>
                <w:sz w:val="18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ED4ED5" w:rsidRPr="00C02022">
              <w:rPr>
                <w:rFonts w:ascii="Phetsarath OT" w:eastAsia="Phetsarath OT" w:hAnsi="Phetsarath OT" w:cs="Phetsarath OT"/>
                <w:sz w:val="18"/>
                <w:szCs w:val="16"/>
              </w:rPr>
              <w:instrText xml:space="preserve"> FORMTEXT </w:instrText>
            </w:r>
            <w:r w:rsidR="00ED4ED5" w:rsidRPr="00C02022">
              <w:rPr>
                <w:rFonts w:ascii="Phetsarath OT" w:eastAsia="Phetsarath OT" w:hAnsi="Phetsarath OT" w:cs="Phetsarath OT"/>
                <w:sz w:val="18"/>
                <w:szCs w:val="16"/>
              </w:rPr>
            </w:r>
            <w:r w:rsidR="00ED4ED5" w:rsidRPr="00C02022">
              <w:rPr>
                <w:rFonts w:ascii="Phetsarath OT" w:eastAsia="Phetsarath OT" w:hAnsi="Phetsarath OT" w:cs="Phetsarath OT"/>
                <w:sz w:val="18"/>
                <w:szCs w:val="16"/>
              </w:rPr>
              <w:fldChar w:fldCharType="separate"/>
            </w:r>
            <w:r w:rsidR="00C02022" w:rsidRPr="00C02022">
              <w:rPr>
                <w:rFonts w:ascii="Phetsarath OT" w:eastAsia="Phetsarath OT" w:hAnsi="Phetsarath OT" w:cs="Phetsarath OT"/>
                <w:sz w:val="18"/>
                <w:szCs w:val="18"/>
                <w:lang w:val="lo-LA"/>
              </w:rPr>
              <w:t> </w:t>
            </w:r>
            <w:r w:rsidR="00C02022" w:rsidRPr="00C02022">
              <w:rPr>
                <w:rFonts w:ascii="Phetsarath OT" w:eastAsia="Phetsarath OT" w:hAnsi="Phetsarath OT" w:cs="Phetsarath OT"/>
                <w:sz w:val="18"/>
                <w:szCs w:val="18"/>
                <w:lang w:val="lo-LA"/>
              </w:rPr>
              <w:t> </w:t>
            </w:r>
            <w:r w:rsidR="00C02022" w:rsidRPr="00C02022">
              <w:rPr>
                <w:rFonts w:ascii="Phetsarath OT" w:eastAsia="Phetsarath OT" w:hAnsi="Phetsarath OT" w:cs="Phetsarath OT"/>
                <w:sz w:val="18"/>
                <w:szCs w:val="18"/>
                <w:lang w:val="lo-LA"/>
              </w:rPr>
              <w:t> </w:t>
            </w:r>
            <w:r w:rsidR="00C02022" w:rsidRPr="00C02022">
              <w:rPr>
                <w:rFonts w:ascii="Phetsarath OT" w:eastAsia="Phetsarath OT" w:hAnsi="Phetsarath OT" w:cs="Phetsarath OT"/>
                <w:sz w:val="18"/>
                <w:szCs w:val="18"/>
                <w:lang w:val="lo-LA"/>
              </w:rPr>
              <w:t> </w:t>
            </w:r>
            <w:r w:rsidR="00C02022" w:rsidRPr="00C02022">
              <w:rPr>
                <w:rFonts w:ascii="Phetsarath OT" w:eastAsia="Phetsarath OT" w:hAnsi="Phetsarath OT" w:cs="Phetsarath OT"/>
                <w:sz w:val="18"/>
                <w:szCs w:val="18"/>
                <w:lang w:val="lo-LA"/>
              </w:rPr>
              <w:t> </w:t>
            </w:r>
            <w:r w:rsidR="00ED4ED5" w:rsidRPr="00C02022">
              <w:rPr>
                <w:rFonts w:ascii="Phetsarath OT" w:eastAsia="Phetsarath OT" w:hAnsi="Phetsarath OT" w:cs="Phetsarath OT"/>
                <w:sz w:val="18"/>
                <w:szCs w:val="16"/>
              </w:rPr>
              <w:fldChar w:fldCharType="end"/>
            </w:r>
          </w:p>
        </w:tc>
      </w:tr>
    </w:tbl>
    <w:p w14:paraId="11748FB0" w14:textId="77777777" w:rsidR="001527FE" w:rsidRPr="00C02022" w:rsidRDefault="001527FE" w:rsidP="00C02022">
      <w:pPr>
        <w:spacing w:after="0" w:line="300" w:lineRule="exact"/>
        <w:rPr>
          <w:rFonts w:ascii="Phetsarath OT" w:eastAsia="Phetsarath OT" w:hAnsi="Phetsarath OT" w:cs="Phetsarath OT"/>
          <w:sz w:val="18"/>
          <w:szCs w:val="18"/>
        </w:rPr>
      </w:pPr>
    </w:p>
    <w:tbl>
      <w:tblPr>
        <w:tblStyle w:val="TableGrid"/>
        <w:tblW w:w="10625" w:type="dxa"/>
        <w:tblInd w:w="-550" w:type="dxa"/>
        <w:tblLook w:val="04A0" w:firstRow="1" w:lastRow="0" w:firstColumn="1" w:lastColumn="0" w:noHBand="0" w:noVBand="1"/>
      </w:tblPr>
      <w:tblGrid>
        <w:gridCol w:w="95"/>
        <w:gridCol w:w="9355"/>
        <w:gridCol w:w="1175"/>
      </w:tblGrid>
      <w:tr w:rsidR="00B37BF2" w:rsidRPr="00C02022" w14:paraId="11748FB2" w14:textId="77777777" w:rsidTr="0006468C">
        <w:trPr>
          <w:gridBefore w:val="1"/>
          <w:wBefore w:w="95" w:type="dxa"/>
          <w:trHeight w:val="296"/>
        </w:trPr>
        <w:tc>
          <w:tcPr>
            <w:tcW w:w="10530" w:type="dxa"/>
            <w:gridSpan w:val="2"/>
            <w:shd w:val="clear" w:color="auto" w:fill="D9E2F3" w:themeFill="accent1" w:themeFillTint="33"/>
            <w:vAlign w:val="center"/>
          </w:tcPr>
          <w:p w14:paraId="11748FB1" w14:textId="77777777" w:rsidR="0059368D" w:rsidRPr="00C02022" w:rsidRDefault="00000000" w:rsidP="00C02022">
            <w:pPr>
              <w:pStyle w:val="BodyText"/>
              <w:spacing w:line="300" w:lineRule="exact"/>
              <w:ind w:left="0"/>
              <w:jc w:val="center"/>
              <w:rPr>
                <w:rFonts w:ascii="Phetsarath OT" w:eastAsia="Phetsarath OT" w:hAnsi="Phetsarath OT" w:cs="Phetsarath OT"/>
                <w:b/>
                <w:bCs/>
                <w:color w:val="0563C1"/>
                <w:sz w:val="22"/>
                <w:szCs w:val="22"/>
                <w:lang w:val="lo-LA"/>
              </w:rPr>
            </w:pPr>
            <w:hyperlink r:id="rId8" w:history="1">
              <w:r w:rsidR="00C02022" w:rsidRPr="00C02022">
                <w:rPr>
                  <w:rFonts w:ascii="Phetsarath OT" w:eastAsia="Phetsarath OT" w:hAnsi="Phetsarath OT" w:cs="Phetsarath OT"/>
                  <w:b/>
                  <w:bCs/>
                  <w:color w:val="0563C1"/>
                  <w:sz w:val="22"/>
                  <w:szCs w:val="22"/>
                  <w:u w:val="single"/>
                  <w:lang w:val="lo-LA"/>
                </w:rPr>
                <w:t>ທາງເລືອກ/ການຕອບຮັບຂອງພໍ່ແມ່</w:t>
              </w:r>
            </w:hyperlink>
          </w:p>
        </w:tc>
      </w:tr>
      <w:tr w:rsidR="00B37BF2" w:rsidRPr="00C02022" w14:paraId="11748FB4" w14:textId="77777777" w:rsidTr="0006468C">
        <w:trPr>
          <w:gridBefore w:val="1"/>
          <w:wBefore w:w="95" w:type="dxa"/>
        </w:trPr>
        <w:tc>
          <w:tcPr>
            <w:tcW w:w="10530" w:type="dxa"/>
            <w:gridSpan w:val="2"/>
            <w:vAlign w:val="center"/>
          </w:tcPr>
          <w:p w14:paraId="11748FB3" w14:textId="77777777" w:rsidR="0059368D" w:rsidRPr="00C02022" w:rsidRDefault="00C02022" w:rsidP="00C02022">
            <w:pPr>
              <w:pStyle w:val="BodyText"/>
              <w:spacing w:line="300" w:lineRule="exact"/>
              <w:ind w:left="0"/>
              <w:rPr>
                <w:rFonts w:ascii="Phetsarath OT" w:eastAsia="Phetsarath OT" w:hAnsi="Phetsarath OT" w:cs="Phetsarath OT"/>
              </w:rPr>
            </w:pPr>
            <w:r w:rsidRPr="00C02022">
              <w:rPr>
                <w:rFonts w:ascii="Phetsarath OT" w:eastAsia="Phetsarath OT" w:hAnsi="Phetsarath OT" w:cs="Phetsarath OT"/>
                <w:b/>
                <w:bCs/>
                <w:lang w:val="lo-LA"/>
              </w:rPr>
              <w:t xml:space="preserve">ມັນສໍາຄັນທີ່ຈະຕ້ອງໃຫ້ເມືອງຮູ້ກ່ຽວກັບການຕັດສິນໃຈຂອງທ່ານໂດຍໄວທີ່ສຸດເທົ່າທີ່ໄວໄດ້. ກະລຸນາລະບຸການຕອບຮັບຂອງທ່ານໂດຍການໝາຍໃສ່ຢ່າງໜ້ອຍໜຶ່ງ (1) ຫ້ອງ ແລ້ວສົ່ງສໍາເນົາທີ່ເຊັນແລ້ວກັບຄືນມາໃຫ້ໜ່ວຍງານເຂດຄຸ້ມຄອງໂຮງຮຽນ </w:t>
            </w:r>
            <w:r w:rsidRPr="00C02022">
              <w:rPr>
                <w:rFonts w:ascii="Phetsarath OT" w:eastAsia="Phetsarath OT" w:hAnsi="Phetsarath OT" w:cs="Phetsarath OT"/>
                <w:b/>
                <w:bCs/>
                <w:u w:val="single"/>
                <w:lang w:val="lo-LA"/>
              </w:rPr>
              <w:t>ພ້ອມກັບການຕອບຮັບຂອງທ່ານຕໍ່ IEP</w:t>
            </w:r>
            <w:r w:rsidRPr="00C02022">
              <w:rPr>
                <w:rFonts w:ascii="Phetsarath OT" w:eastAsia="Phetsarath OT" w:hAnsi="Phetsarath OT" w:cs="Phetsarath OT"/>
                <w:b/>
                <w:bCs/>
                <w:lang w:val="lo-LA"/>
              </w:rPr>
              <w:t>.</w:t>
            </w:r>
          </w:p>
        </w:tc>
      </w:tr>
      <w:tr w:rsidR="00B37BF2" w:rsidRPr="00C02022" w14:paraId="11748FB6" w14:textId="77777777" w:rsidTr="00CE3405">
        <w:trPr>
          <w:gridBefore w:val="1"/>
          <w:wBefore w:w="95" w:type="dxa"/>
          <w:trHeight w:val="206"/>
        </w:trPr>
        <w:tc>
          <w:tcPr>
            <w:tcW w:w="10530" w:type="dxa"/>
            <w:gridSpan w:val="2"/>
            <w:vAlign w:val="center"/>
          </w:tcPr>
          <w:p w14:paraId="11748FB5" w14:textId="77777777" w:rsidR="00FD615D" w:rsidRPr="00C02022" w:rsidRDefault="00000000" w:rsidP="00C02022">
            <w:pPr>
              <w:pStyle w:val="BodyText"/>
              <w:spacing w:line="300" w:lineRule="exact"/>
              <w:ind w:left="0"/>
              <w:rPr>
                <w:rFonts w:ascii="Phetsarath OT" w:eastAsia="Phetsarath OT" w:hAnsi="Phetsarath OT" w:cs="Phetsarath OT"/>
                <w:b/>
                <w:bCs/>
                <w:sz w:val="20"/>
                <w:szCs w:val="20"/>
              </w:rPr>
            </w:pPr>
            <w:sdt>
              <w:sdtPr>
                <w:rPr>
                  <w:rFonts w:ascii="Phetsarath OT" w:eastAsia="Phetsarath OT" w:hAnsi="Phetsarath OT" w:cs="Phetsarath OT"/>
                  <w:b/>
                  <w:bCs/>
                  <w:sz w:val="20"/>
                  <w:szCs w:val="20"/>
                </w:rPr>
                <w:id w:val="-135241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2022" w:rsidRPr="00C02022">
                  <w:rPr>
                    <w:rFonts w:ascii="Segoe UI Symbol" w:eastAsia="Phetsarath OT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C02022" w:rsidRPr="00C02022">
              <w:rPr>
                <w:rFonts w:ascii="Phetsarath OT" w:eastAsia="Phetsarath OT" w:hAnsi="Phetsarath OT" w:cs="Phetsarath OT"/>
                <w:b/>
                <w:bCs/>
                <w:sz w:val="20"/>
                <w:szCs w:val="20"/>
                <w:lang w:val="lo-LA"/>
              </w:rPr>
              <w:t xml:space="preserve">  </w:t>
            </w:r>
            <w:r w:rsidR="00C02022" w:rsidRPr="00C02022">
              <w:rPr>
                <w:rFonts w:ascii="Phetsarath OT" w:eastAsia="Phetsarath OT" w:hAnsi="Phetsarath OT" w:cs="Phetsarath OT"/>
                <w:lang w:val="lo-LA"/>
              </w:rPr>
              <w:t>ຂ້າພະເຈົ້າ</w:t>
            </w:r>
            <w:r w:rsidR="00C02022" w:rsidRPr="00C02022">
              <w:rPr>
                <w:rFonts w:ascii="Phetsarath OT" w:eastAsia="Phetsarath OT" w:hAnsi="Phetsarath OT" w:cs="Phetsarath OT"/>
                <w:b/>
                <w:bCs/>
                <w:lang w:val="lo-LA"/>
              </w:rPr>
              <w:t>ເຫັນດີ</w:t>
            </w:r>
            <w:r w:rsidR="00C02022" w:rsidRPr="00C02022">
              <w:rPr>
                <w:rFonts w:ascii="Phetsarath OT" w:eastAsia="Phetsarath OT" w:hAnsi="Phetsarath OT" w:cs="Phetsarath OT"/>
                <w:lang w:val="lo-LA"/>
              </w:rPr>
              <w:t xml:space="preserve">ກັບການຊັບຊ້ອນ. </w:t>
            </w:r>
          </w:p>
        </w:tc>
      </w:tr>
      <w:tr w:rsidR="00B37BF2" w:rsidRPr="00C02022" w14:paraId="11748FB8" w14:textId="77777777" w:rsidTr="00CE3405">
        <w:trPr>
          <w:gridBefore w:val="1"/>
          <w:wBefore w:w="95" w:type="dxa"/>
          <w:trHeight w:val="242"/>
        </w:trPr>
        <w:tc>
          <w:tcPr>
            <w:tcW w:w="10530" w:type="dxa"/>
            <w:gridSpan w:val="2"/>
            <w:vAlign w:val="center"/>
          </w:tcPr>
          <w:p w14:paraId="11748FB7" w14:textId="77777777" w:rsidR="00FD615D" w:rsidRPr="00C02022" w:rsidRDefault="00000000" w:rsidP="00C02022">
            <w:pPr>
              <w:pStyle w:val="BodyText"/>
              <w:spacing w:line="300" w:lineRule="exact"/>
              <w:ind w:left="0"/>
              <w:rPr>
                <w:rFonts w:ascii="Phetsarath OT" w:eastAsia="Phetsarath OT" w:hAnsi="Phetsarath OT" w:cs="Phetsarath OT"/>
                <w:b/>
                <w:bCs/>
                <w:sz w:val="20"/>
                <w:szCs w:val="20"/>
              </w:rPr>
            </w:pPr>
            <w:sdt>
              <w:sdtPr>
                <w:rPr>
                  <w:rFonts w:ascii="Phetsarath OT" w:eastAsia="Phetsarath OT" w:hAnsi="Phetsarath OT" w:cs="Phetsarath OT" w:hint="eastAsia"/>
                  <w:b/>
                  <w:bCs/>
                  <w:sz w:val="20"/>
                  <w:szCs w:val="20"/>
                </w:rPr>
                <w:id w:val="-21774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2022" w:rsidRPr="00C02022">
                  <w:rPr>
                    <w:rFonts w:ascii="Segoe UI Symbol" w:eastAsia="Phetsarath OT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C02022" w:rsidRPr="00C02022">
              <w:rPr>
                <w:rFonts w:ascii="Phetsarath OT" w:eastAsia="Phetsarath OT" w:hAnsi="Phetsarath OT" w:cs="Phetsarath OT"/>
                <w:b/>
                <w:bCs/>
                <w:sz w:val="20"/>
                <w:szCs w:val="20"/>
                <w:lang w:val="lo-LA"/>
              </w:rPr>
              <w:t xml:space="preserve"> </w:t>
            </w:r>
            <w:r w:rsidR="00C02022" w:rsidRPr="00C02022">
              <w:rPr>
                <w:rFonts w:ascii="Phetsarath OT" w:eastAsia="Phetsarath OT" w:hAnsi="Phetsarath OT" w:cs="Phetsarath OT"/>
                <w:lang w:val="lo-LA"/>
              </w:rPr>
              <w:t>ຂ້າພະເຈົ້າ</w:t>
            </w:r>
            <w:r w:rsidR="00C02022" w:rsidRPr="00C02022">
              <w:rPr>
                <w:rFonts w:ascii="Phetsarath OT" w:eastAsia="Phetsarath OT" w:hAnsi="Phetsarath OT" w:cs="Phetsarath OT"/>
                <w:b/>
                <w:bCs/>
                <w:lang w:val="lo-LA"/>
              </w:rPr>
              <w:t>ຂໍປະຕິເສດ</w:t>
            </w:r>
            <w:r w:rsidR="00C02022" w:rsidRPr="00C02022">
              <w:rPr>
                <w:rFonts w:ascii="Phetsarath OT" w:eastAsia="Phetsarath OT" w:hAnsi="Phetsarath OT" w:cs="Phetsarath OT"/>
                <w:lang w:val="lo-LA"/>
              </w:rPr>
              <w:t xml:space="preserve">ການຊັບຊ້ອນ. </w:t>
            </w:r>
          </w:p>
        </w:tc>
      </w:tr>
      <w:tr w:rsidR="00B37BF2" w:rsidRPr="00C02022" w14:paraId="11748FBA" w14:textId="77777777" w:rsidTr="00CE3405">
        <w:trPr>
          <w:gridBefore w:val="1"/>
          <w:wBefore w:w="95" w:type="dxa"/>
          <w:trHeight w:val="287"/>
        </w:trPr>
        <w:tc>
          <w:tcPr>
            <w:tcW w:w="10530" w:type="dxa"/>
            <w:gridSpan w:val="2"/>
            <w:vAlign w:val="center"/>
          </w:tcPr>
          <w:p w14:paraId="11748FB9" w14:textId="77777777" w:rsidR="00FD615D" w:rsidRPr="00C02022" w:rsidRDefault="00000000" w:rsidP="00C02022">
            <w:pPr>
              <w:pStyle w:val="BodyText"/>
              <w:spacing w:line="300" w:lineRule="exact"/>
              <w:ind w:left="0"/>
              <w:rPr>
                <w:rFonts w:ascii="Phetsarath OT" w:eastAsia="Phetsarath OT" w:hAnsi="Phetsarath OT" w:cs="Phetsarath OT"/>
                <w:b/>
                <w:bCs/>
                <w:sz w:val="20"/>
                <w:szCs w:val="20"/>
              </w:rPr>
            </w:pPr>
            <w:sdt>
              <w:sdtPr>
                <w:rPr>
                  <w:rFonts w:ascii="Phetsarath OT" w:eastAsia="Phetsarath OT" w:hAnsi="Phetsarath OT" w:cs="Phetsarath OT" w:hint="eastAsia"/>
                  <w:b/>
                  <w:bCs/>
                  <w:sz w:val="20"/>
                  <w:szCs w:val="20"/>
                </w:rPr>
                <w:id w:val="185830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2022" w:rsidRPr="00C02022">
                  <w:rPr>
                    <w:rFonts w:ascii="Segoe UI Symbol" w:eastAsia="Phetsarath OT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C02022" w:rsidRPr="00C02022">
              <w:rPr>
                <w:rFonts w:ascii="Phetsarath OT" w:eastAsia="Phetsarath OT" w:hAnsi="Phetsarath OT" w:cs="Phetsarath OT"/>
                <w:b/>
                <w:bCs/>
                <w:sz w:val="20"/>
                <w:szCs w:val="20"/>
                <w:lang w:val="lo-LA"/>
              </w:rPr>
              <w:t xml:space="preserve"> </w:t>
            </w:r>
            <w:r w:rsidR="00C02022" w:rsidRPr="00C02022">
              <w:rPr>
                <w:rFonts w:ascii="Phetsarath OT" w:eastAsia="Phetsarath OT" w:hAnsi="Phetsarath OT" w:cs="Phetsarath OT"/>
                <w:lang w:val="lo-LA"/>
              </w:rPr>
              <w:t>ຂ້າພະເຈົ້າ</w:t>
            </w:r>
            <w:r w:rsidR="00C02022" w:rsidRPr="00C02022">
              <w:rPr>
                <w:rFonts w:ascii="Phetsarath OT" w:eastAsia="Phetsarath OT" w:hAnsi="Phetsarath OT" w:cs="Phetsarath OT"/>
                <w:b/>
                <w:bCs/>
                <w:lang w:val="lo-LA"/>
              </w:rPr>
              <w:t>ຂໍພົບປະ</w:t>
            </w:r>
            <w:r w:rsidR="00C02022" w:rsidRPr="00C02022">
              <w:rPr>
                <w:rFonts w:ascii="Phetsarath OT" w:eastAsia="Phetsarath OT" w:hAnsi="Phetsarath OT" w:cs="Phetsarath OT"/>
                <w:lang w:val="lo-LA"/>
              </w:rPr>
              <w:t xml:space="preserve">ເພື່ອປຶກສາກ່ຽວກັບການຊັບຊ້ອນທີ່ໄດ້ປະຕິເສດ. </w:t>
            </w:r>
          </w:p>
        </w:tc>
      </w:tr>
      <w:tr w:rsidR="00B37BF2" w:rsidRPr="00C02022" w14:paraId="11748FBC" w14:textId="77777777" w:rsidTr="00CE3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06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1748FBB" w14:textId="77777777" w:rsidR="00FD615D" w:rsidRPr="00C02022" w:rsidRDefault="00C02022" w:rsidP="00C02022">
            <w:pPr>
              <w:tabs>
                <w:tab w:val="left" w:pos="3330"/>
              </w:tabs>
              <w:spacing w:after="0" w:line="300" w:lineRule="exact"/>
              <w:rPr>
                <w:rFonts w:ascii="Phetsarath OT" w:eastAsia="Phetsarath OT" w:hAnsi="Phetsarath OT" w:cs="Phetsarath OT"/>
                <w:b/>
                <w:bCs/>
              </w:rPr>
            </w:pPr>
            <w:r w:rsidRPr="00C02022"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lang w:val="lo-LA"/>
              </w:rPr>
              <w:t>X</w:t>
            </w:r>
          </w:p>
        </w:tc>
      </w:tr>
      <w:tr w:rsidR="00B37BF2" w:rsidRPr="00C02022" w14:paraId="11748FC0" w14:textId="77777777" w:rsidTr="000646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4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748FBD" w14:textId="77777777" w:rsidR="0006468C" w:rsidRPr="00C02022" w:rsidRDefault="00C02022" w:rsidP="00C02022">
            <w:pPr>
              <w:tabs>
                <w:tab w:val="left" w:pos="3330"/>
              </w:tabs>
              <w:spacing w:after="0" w:line="300" w:lineRule="exact"/>
              <w:rPr>
                <w:rFonts w:ascii="Phetsarath OT" w:eastAsia="Phetsarath OT" w:hAnsi="Phetsarath OT" w:cs="Phetsarath OT"/>
                <w:b/>
                <w:bCs/>
              </w:rPr>
            </w:pPr>
            <w:r w:rsidRPr="00C02022">
              <w:rPr>
                <w:rFonts w:ascii="Phetsarath OT" w:eastAsia="Phetsarath OT" w:hAnsi="Phetsarath OT" w:cs="Phetsarath OT"/>
                <w:b/>
                <w:bCs/>
                <w:lang w:val="lo-LA"/>
              </w:rPr>
              <w:t>ລາຍເຊັນຂອງພໍ່ແມ່, ຜູ້ປົກຄອງ, ພໍ່ແມ່ຕົວແທນທາງການສຶກສາ ຫຼື ນັກຮຽນທີ່ມີອາຍຸ 18 ປີຂຶ້ນໄປ*</w:t>
            </w:r>
          </w:p>
          <w:p w14:paraId="11748FBE" w14:textId="77777777" w:rsidR="0006468C" w:rsidRPr="00C02022" w:rsidRDefault="00C02022" w:rsidP="00C02022">
            <w:pPr>
              <w:tabs>
                <w:tab w:val="left" w:pos="3330"/>
              </w:tabs>
              <w:spacing w:after="0" w:line="300" w:lineRule="exact"/>
              <w:rPr>
                <w:rFonts w:ascii="Phetsarath OT" w:eastAsia="Phetsarath OT" w:hAnsi="Phetsarath OT" w:cs="Phetsarath OT"/>
                <w:i/>
                <w:iCs/>
              </w:rPr>
            </w:pPr>
            <w:r w:rsidRPr="00C02022">
              <w:rPr>
                <w:rFonts w:ascii="Phetsarath OT" w:eastAsia="Phetsarath OT" w:hAnsi="Phetsarath OT" w:cs="Phetsarath OT"/>
                <w:lang w:val="lo-LA"/>
              </w:rPr>
              <w:t>*</w:t>
            </w:r>
            <w:r w:rsidRPr="00C02022">
              <w:rPr>
                <w:rFonts w:ascii="Phetsarath OT" w:eastAsia="Phetsarath OT" w:hAnsi="Phetsarath OT" w:cs="Phetsarath OT"/>
                <w:i/>
                <w:iCs/>
                <w:lang w:val="lo-LA"/>
              </w:rPr>
              <w:t>ລາຍເຊັນຂອງນັກຮຽນແມ່ນຈໍາເປັນເມື່ອນັກຮຽນຮອດອາຍຸ 18 ປີ ເວັ້ນເສຍແຕ່ວ່າ ໄດ້ມີຜູ້ປົກຄອງທີ່ຖືກແຕ່ງຕັ້ງໂດຍສານ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748FBF" w14:textId="77777777" w:rsidR="0006468C" w:rsidRPr="00C02022" w:rsidRDefault="00C02022" w:rsidP="00C02022">
            <w:pPr>
              <w:tabs>
                <w:tab w:val="left" w:pos="3330"/>
              </w:tabs>
              <w:spacing w:after="0" w:line="300" w:lineRule="exact"/>
              <w:rPr>
                <w:rFonts w:ascii="Phetsarath OT" w:eastAsia="Phetsarath OT" w:hAnsi="Phetsarath OT" w:cs="Phetsarath OT"/>
                <w:b/>
                <w:bCs/>
              </w:rPr>
            </w:pPr>
            <w:r w:rsidRPr="00C02022">
              <w:rPr>
                <w:rFonts w:ascii="Phetsarath OT" w:eastAsia="Phetsarath OT" w:hAnsi="Phetsarath OT" w:cs="Phetsarath OT"/>
                <w:b/>
                <w:bCs/>
                <w:lang w:val="lo-LA"/>
              </w:rPr>
              <w:t>ວັນທີ</w:t>
            </w:r>
          </w:p>
        </w:tc>
      </w:tr>
    </w:tbl>
    <w:p w14:paraId="11748FC1" w14:textId="77777777" w:rsidR="003019BF" w:rsidRPr="00C02022" w:rsidRDefault="003019BF" w:rsidP="00C02022">
      <w:pPr>
        <w:spacing w:after="0" w:line="300" w:lineRule="exact"/>
        <w:rPr>
          <w:rFonts w:ascii="Phetsarath OT" w:eastAsia="Phetsarath OT" w:hAnsi="Phetsarath OT" w:cs="Phetsarath OT"/>
        </w:rPr>
      </w:pP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10530"/>
      </w:tblGrid>
      <w:tr w:rsidR="00B37BF2" w:rsidRPr="00C02022" w14:paraId="11748FC3" w14:textId="77777777" w:rsidTr="00CE3405">
        <w:tc>
          <w:tcPr>
            <w:tcW w:w="10530" w:type="dxa"/>
          </w:tcPr>
          <w:p w14:paraId="11748FC2" w14:textId="77777777" w:rsidR="00CE3405" w:rsidRPr="00C02022" w:rsidRDefault="00C02022" w:rsidP="00C02022">
            <w:pPr>
              <w:spacing w:after="0" w:line="300" w:lineRule="exact"/>
              <w:rPr>
                <w:rFonts w:ascii="Phetsarath OT" w:eastAsia="Phetsarath OT" w:hAnsi="Phetsarath OT" w:cs="Phetsarath OT"/>
              </w:rPr>
            </w:pPr>
            <w:r w:rsidRPr="00C02022">
              <w:rPr>
                <w:rFonts w:ascii="Phetsarath OT" w:eastAsia="Phetsarath OT" w:hAnsi="Phetsarath OT" w:cs="Phetsarath OT"/>
                <w:b/>
                <w:bCs/>
                <w:lang w:val="lo-LA"/>
              </w:rPr>
              <w:t>ຕ້ອງເຮັດສໍາເລັດໂດຍ LEA:</w:t>
            </w:r>
            <w:r w:rsidRPr="00C02022">
              <w:rPr>
                <w:rFonts w:ascii="Phetsarath OT" w:eastAsia="Phetsarath OT" w:hAnsi="Phetsarath OT" w:cs="Phetsarath OT"/>
                <w:lang w:val="lo-LA"/>
              </w:rPr>
              <w:t xml:space="preserve"> ສະຖານທີ່ສະເພາະສໍາລັບການໃຫ້ບໍລິການ ແລະ ວັນທີ: </w:t>
            </w:r>
            <w:r w:rsidRPr="00C02022">
              <w:rPr>
                <w:rFonts w:ascii="Phetsarath OT" w:eastAsia="Phetsarath OT" w:hAnsi="Phetsarath OT" w:cs="Phetsarath OT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02022">
              <w:rPr>
                <w:rFonts w:ascii="Phetsarath OT" w:eastAsia="Phetsarath OT" w:hAnsi="Phetsarath OT" w:cs="Phetsarath OT"/>
              </w:rPr>
              <w:instrText xml:space="preserve"> FORMTEXT </w:instrText>
            </w:r>
            <w:r w:rsidRPr="00C02022">
              <w:rPr>
                <w:rFonts w:ascii="Phetsarath OT" w:eastAsia="Phetsarath OT" w:hAnsi="Phetsarath OT" w:cs="Phetsarath OT"/>
              </w:rPr>
            </w:r>
            <w:r w:rsidRPr="00C02022">
              <w:rPr>
                <w:rFonts w:ascii="Phetsarath OT" w:eastAsia="Phetsarath OT" w:hAnsi="Phetsarath OT" w:cs="Phetsarath OT"/>
              </w:rPr>
              <w:fldChar w:fldCharType="separate"/>
            </w:r>
            <w:r w:rsidRPr="00C02022">
              <w:rPr>
                <w:rFonts w:ascii="Phetsarath OT" w:eastAsia="Phetsarath OT" w:hAnsi="Phetsarath OT" w:cs="Phetsarath OT"/>
                <w:lang w:val="lo-LA"/>
              </w:rPr>
              <w:t> </w:t>
            </w:r>
            <w:r w:rsidRPr="00C02022">
              <w:rPr>
                <w:rFonts w:ascii="Phetsarath OT" w:eastAsia="Phetsarath OT" w:hAnsi="Phetsarath OT" w:cs="Phetsarath OT"/>
                <w:lang w:val="lo-LA"/>
              </w:rPr>
              <w:t> </w:t>
            </w:r>
            <w:r w:rsidRPr="00C02022">
              <w:rPr>
                <w:rFonts w:ascii="Phetsarath OT" w:eastAsia="Phetsarath OT" w:hAnsi="Phetsarath OT" w:cs="Phetsarath OT"/>
                <w:lang w:val="lo-LA"/>
              </w:rPr>
              <w:t> </w:t>
            </w:r>
            <w:r w:rsidRPr="00C02022">
              <w:rPr>
                <w:rFonts w:ascii="Phetsarath OT" w:eastAsia="Phetsarath OT" w:hAnsi="Phetsarath OT" w:cs="Phetsarath OT"/>
                <w:lang w:val="lo-LA"/>
              </w:rPr>
              <w:t> </w:t>
            </w:r>
            <w:r w:rsidRPr="00C02022">
              <w:rPr>
                <w:rFonts w:ascii="Phetsarath OT" w:eastAsia="Phetsarath OT" w:hAnsi="Phetsarath OT" w:cs="Phetsarath OT"/>
                <w:lang w:val="lo-LA"/>
              </w:rPr>
              <w:t> </w:t>
            </w:r>
            <w:r w:rsidRPr="00C02022">
              <w:rPr>
                <w:rFonts w:ascii="Phetsarath OT" w:eastAsia="Phetsarath OT" w:hAnsi="Phetsarath OT" w:cs="Phetsarath OT"/>
              </w:rPr>
              <w:fldChar w:fldCharType="end"/>
            </w:r>
            <w:r w:rsidRPr="00C02022">
              <w:rPr>
                <w:rFonts w:ascii="Phetsarath OT" w:eastAsia="Phetsarath OT" w:hAnsi="Phetsarath OT" w:cs="Phetsarath OT"/>
                <w:lang w:val="lo-LA"/>
              </w:rPr>
              <w:t xml:space="preserve">       </w:t>
            </w:r>
            <w:r w:rsidRPr="00C02022">
              <w:rPr>
                <w:rFonts w:ascii="Phetsarath OT" w:eastAsia="Phetsarath OT" w:hAnsi="Phetsarath OT" w:cs="Phetsarath OT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02022">
              <w:rPr>
                <w:rFonts w:ascii="Phetsarath OT" w:eastAsia="Phetsarath OT" w:hAnsi="Phetsarath OT" w:cs="Phetsarath OT"/>
              </w:rPr>
              <w:instrText xml:space="preserve"> FORMTEXT </w:instrText>
            </w:r>
            <w:r w:rsidRPr="00C02022">
              <w:rPr>
                <w:rFonts w:ascii="Phetsarath OT" w:eastAsia="Phetsarath OT" w:hAnsi="Phetsarath OT" w:cs="Phetsarath OT"/>
              </w:rPr>
            </w:r>
            <w:r w:rsidRPr="00C02022">
              <w:rPr>
                <w:rFonts w:ascii="Phetsarath OT" w:eastAsia="Phetsarath OT" w:hAnsi="Phetsarath OT" w:cs="Phetsarath OT"/>
              </w:rPr>
              <w:fldChar w:fldCharType="separate"/>
            </w:r>
            <w:r w:rsidRPr="00C02022">
              <w:rPr>
                <w:rFonts w:ascii="Phetsarath OT" w:eastAsia="Phetsarath OT" w:hAnsi="Phetsarath OT" w:cs="Phetsarath OT"/>
                <w:lang w:val="lo-LA"/>
              </w:rPr>
              <w:t> </w:t>
            </w:r>
            <w:r w:rsidRPr="00C02022">
              <w:rPr>
                <w:rFonts w:ascii="Phetsarath OT" w:eastAsia="Phetsarath OT" w:hAnsi="Phetsarath OT" w:cs="Phetsarath OT"/>
                <w:lang w:val="lo-LA"/>
              </w:rPr>
              <w:t> </w:t>
            </w:r>
            <w:r w:rsidRPr="00C02022">
              <w:rPr>
                <w:rFonts w:ascii="Phetsarath OT" w:eastAsia="Phetsarath OT" w:hAnsi="Phetsarath OT" w:cs="Phetsarath OT"/>
                <w:lang w:val="lo-LA"/>
              </w:rPr>
              <w:t> </w:t>
            </w:r>
            <w:r w:rsidRPr="00C02022">
              <w:rPr>
                <w:rFonts w:ascii="Phetsarath OT" w:eastAsia="Phetsarath OT" w:hAnsi="Phetsarath OT" w:cs="Phetsarath OT"/>
                <w:lang w:val="lo-LA"/>
              </w:rPr>
              <w:t> </w:t>
            </w:r>
            <w:r w:rsidRPr="00C02022">
              <w:rPr>
                <w:rFonts w:ascii="Phetsarath OT" w:eastAsia="Phetsarath OT" w:hAnsi="Phetsarath OT" w:cs="Phetsarath OT"/>
                <w:lang w:val="lo-LA"/>
              </w:rPr>
              <w:t> </w:t>
            </w:r>
            <w:r w:rsidRPr="00C02022">
              <w:rPr>
                <w:rFonts w:ascii="Phetsarath OT" w:eastAsia="Phetsarath OT" w:hAnsi="Phetsarath OT" w:cs="Phetsarath OT"/>
              </w:rPr>
              <w:fldChar w:fldCharType="end"/>
            </w:r>
          </w:p>
        </w:tc>
      </w:tr>
    </w:tbl>
    <w:p w14:paraId="11748FC4" w14:textId="77777777" w:rsidR="00CE3405" w:rsidRPr="00C02022" w:rsidRDefault="00CE3405" w:rsidP="00C02022">
      <w:pPr>
        <w:spacing w:after="0" w:line="300" w:lineRule="exact"/>
        <w:rPr>
          <w:rFonts w:ascii="Phetsarath OT" w:eastAsia="Phetsarath OT" w:hAnsi="Phetsarath OT" w:cs="Phetsarath OT"/>
        </w:rPr>
      </w:pPr>
    </w:p>
    <w:p w14:paraId="11748FC5" w14:textId="77777777" w:rsidR="00CE3405" w:rsidRPr="00C02022" w:rsidRDefault="00CE3405" w:rsidP="00C02022">
      <w:pPr>
        <w:spacing w:after="0" w:line="300" w:lineRule="exact"/>
        <w:rPr>
          <w:rFonts w:ascii="Phetsarath OT" w:eastAsia="Phetsarath OT" w:hAnsi="Phetsarath OT" w:cs="Phetsarath OT"/>
        </w:rPr>
      </w:pP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7206"/>
        <w:gridCol w:w="4293"/>
      </w:tblGrid>
      <w:tr w:rsidR="00B37BF2" w:rsidRPr="00C02022" w14:paraId="11748FC7" w14:textId="77777777" w:rsidTr="5B084B0D">
        <w:tc>
          <w:tcPr>
            <w:tcW w:w="10530" w:type="dxa"/>
            <w:gridSpan w:val="2"/>
          </w:tcPr>
          <w:p w14:paraId="11748FC6" w14:textId="77777777" w:rsidR="00E370ED" w:rsidRPr="00C02022" w:rsidRDefault="00000000" w:rsidP="00C02022">
            <w:pPr>
              <w:spacing w:after="0" w:line="300" w:lineRule="exact"/>
              <w:rPr>
                <w:rFonts w:ascii="Phetsarath OT" w:eastAsia="Phetsarath OT" w:hAnsi="Phetsarath OT" w:cs="Phetsarath OT"/>
                <w:b/>
                <w:sz w:val="18"/>
                <w:szCs w:val="18"/>
                <w:lang w:val="lo-LA"/>
              </w:rPr>
            </w:pPr>
            <w:hyperlink r:id="rId9" w:history="1">
              <w:r w:rsidR="00C02022" w:rsidRPr="00C02022">
                <w:rPr>
                  <w:rFonts w:ascii="Phetsarath OT" w:eastAsia="Phetsarath OT" w:hAnsi="Phetsarath OT" w:cs="Phetsarath OT"/>
                  <w:b/>
                  <w:bCs/>
                  <w:color w:val="0563C1"/>
                  <w:sz w:val="18"/>
                  <w:szCs w:val="18"/>
                  <w:u w:val="single"/>
                  <w:lang w:val="lo-LA"/>
                </w:rPr>
                <w:t>ໜ່ວຍງານອື່ນໆ</w:t>
              </w:r>
            </w:hyperlink>
            <w:r w:rsidR="00C02022" w:rsidRPr="00C02022">
              <w:rPr>
                <w:rFonts w:ascii="Phetsarath OT" w:eastAsia="Phetsarath OT" w:hAnsi="Phetsarath OT" w:cs="Phetsarath OT"/>
                <w:b/>
                <w:bCs/>
                <w:sz w:val="18"/>
                <w:szCs w:val="18"/>
                <w:lang w:val="lo-LA"/>
              </w:rPr>
              <w:t xml:space="preserve"> – ການຊັບຊ້ອນທີ່ຕ້ອງການ </w:t>
            </w:r>
            <w:hyperlink r:id="rId10" w:history="1">
              <w:r w:rsidR="00C02022" w:rsidRPr="00C02022">
                <w:rPr>
                  <w:rFonts w:ascii="Phetsarath OT" w:eastAsia="Phetsarath OT" w:hAnsi="Phetsarath OT" w:cs="Phetsarath OT"/>
                  <w:color w:val="0563C1"/>
                  <w:sz w:val="18"/>
                  <w:szCs w:val="18"/>
                  <w:u w:val="single"/>
                  <w:lang w:val="lo-LA"/>
                </w:rPr>
                <w:t>ໝາຍເຫດ:</w:t>
              </w:r>
            </w:hyperlink>
            <w:r w:rsidR="00C02022" w:rsidRPr="00C02022">
              <w:rPr>
                <w:rFonts w:ascii="Phetsarath OT" w:eastAsia="Phetsarath OT" w:hAnsi="Phetsarath OT" w:cs="Phetsarath OT"/>
                <w:sz w:val="18"/>
                <w:szCs w:val="18"/>
                <w:lang w:val="lo-LA"/>
              </w:rPr>
              <w:t xml:space="preserve"> ການຊັບຊ້ອນທີ່ຕ້ອງການບໍ່ແມ່ນການຊັບຊ້ອນທາງການສຶກສາ ແລະ ບໍ່ໄດ້ຖືກກໍານົດໂດຍທີມງານ. ການໃຫ້ບໍລິການຢູ່ໃນການຊັບຊ້ອນທີ່ຕ້ອງການອາດຈະຖືກຈໍາກັດ/ມີຄວາມແຕກຕ່າງ.</w:t>
            </w:r>
          </w:p>
        </w:tc>
      </w:tr>
      <w:tr w:rsidR="00B37BF2" w:rsidRPr="00C02022" w14:paraId="11748FCA" w14:textId="77777777" w:rsidTr="5B084B0D">
        <w:trPr>
          <w:trHeight w:val="60"/>
        </w:trPr>
        <w:tc>
          <w:tcPr>
            <w:tcW w:w="5670" w:type="dxa"/>
            <w:vMerge w:val="restart"/>
          </w:tcPr>
          <w:p w14:paraId="11748FC8" w14:textId="77777777" w:rsidR="00E370ED" w:rsidRPr="00C02022" w:rsidRDefault="00C02022" w:rsidP="00C02022">
            <w:pPr>
              <w:spacing w:after="0" w:line="300" w:lineRule="exact"/>
              <w:rPr>
                <w:rFonts w:ascii="Phetsarath OT" w:eastAsia="Phetsarath OT" w:hAnsi="Phetsarath OT" w:cs="Phetsarath OT"/>
                <w:sz w:val="16"/>
                <w:szCs w:val="16"/>
              </w:rPr>
            </w:pPr>
            <w:r w:rsidRPr="00C02022">
              <w:rPr>
                <w:rFonts w:ascii="Phetsarath OT" w:eastAsia="Phetsarath OT" w:hAnsi="Phetsarath OT" w:cs="Phetsarath OT"/>
                <w:sz w:val="16"/>
                <w:szCs w:val="16"/>
                <w:lang w:val="lo-LA"/>
              </w:rPr>
              <w:t>ການຊັບຊ້ອນແມ່ນດໍາເນີນໂດຍໜ່ວຍງານຂອງລັດຂອງສະຖານທີ່ທີ່ເປັນສະຖາບັນຍ້ອນເຫດຜົນທີ່ບໍ່ແມ່ນທາງການສຶກສາ.</w:t>
            </w:r>
          </w:p>
        </w:tc>
        <w:tc>
          <w:tcPr>
            <w:tcW w:w="4860" w:type="dxa"/>
          </w:tcPr>
          <w:p w14:paraId="11748FC9" w14:textId="77777777" w:rsidR="00E370ED" w:rsidRPr="00C02022" w:rsidRDefault="00000000" w:rsidP="00C02022">
            <w:pPr>
              <w:spacing w:after="0" w:line="300" w:lineRule="exact"/>
              <w:rPr>
                <w:rFonts w:ascii="Phetsarath OT" w:eastAsia="Phetsarath OT" w:hAnsi="Phetsarath OT" w:cs="Phetsarath OT"/>
                <w:sz w:val="16"/>
                <w:szCs w:val="16"/>
              </w:rPr>
            </w:pPr>
            <w:sdt>
              <w:sdtPr>
                <w:rPr>
                  <w:rFonts w:ascii="Phetsarath OT" w:eastAsia="Phetsarath OT" w:hAnsi="Phetsarath OT" w:cs="Phetsarath OT"/>
                  <w:sz w:val="16"/>
                  <w:szCs w:val="16"/>
                </w:rPr>
                <w:id w:val="-56541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2022" w:rsidRPr="00C02022">
                  <w:rPr>
                    <w:rFonts w:ascii="Segoe UI Symbol" w:eastAsia="Phetsarath OT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02022" w:rsidRPr="00C02022">
              <w:rPr>
                <w:rFonts w:ascii="Phetsarath OT" w:eastAsia="Phetsarath OT" w:hAnsi="Phetsarath OT" w:cs="Phetsarath OT"/>
                <w:sz w:val="16"/>
                <w:szCs w:val="16"/>
                <w:lang w:val="lo-LA"/>
              </w:rPr>
              <w:t xml:space="preserve"> ພະແນກບໍລິການໄວໜຸ່ມ (Department of Youth Services) ໄດ້ຊັບຊ້ອນນັກຮຽນເຂົ້າໃນສະຖານທີ່ສໍາລັບນັກຮຽນທີ່ໄດ້ເຮັດຄວາມຜິດ ຫຼື ທີ່ຖືກກັກຕົວ.    </w:t>
            </w:r>
          </w:p>
        </w:tc>
      </w:tr>
      <w:tr w:rsidR="00B37BF2" w:rsidRPr="00C02022" w14:paraId="11748FCD" w14:textId="77777777" w:rsidTr="5B084B0D">
        <w:trPr>
          <w:trHeight w:val="60"/>
        </w:trPr>
        <w:tc>
          <w:tcPr>
            <w:tcW w:w="5670" w:type="dxa"/>
            <w:vMerge/>
          </w:tcPr>
          <w:p w14:paraId="11748FCB" w14:textId="77777777" w:rsidR="00E370ED" w:rsidRPr="00C02022" w:rsidRDefault="00E370ED" w:rsidP="00C02022">
            <w:pPr>
              <w:spacing w:after="0" w:line="300" w:lineRule="exact"/>
              <w:rPr>
                <w:rFonts w:ascii="Phetsarath OT" w:eastAsia="Phetsarath OT" w:hAnsi="Phetsarath OT" w:cs="Phetsarath OT"/>
                <w:sz w:val="16"/>
                <w:szCs w:val="16"/>
              </w:rPr>
            </w:pPr>
          </w:p>
        </w:tc>
        <w:tc>
          <w:tcPr>
            <w:tcW w:w="4860" w:type="dxa"/>
          </w:tcPr>
          <w:p w14:paraId="11748FCC" w14:textId="77777777" w:rsidR="00E370ED" w:rsidRPr="00C02022" w:rsidRDefault="00000000" w:rsidP="00C02022">
            <w:pPr>
              <w:spacing w:after="0" w:line="300" w:lineRule="exact"/>
              <w:rPr>
                <w:rFonts w:ascii="Phetsarath OT" w:eastAsia="Phetsarath OT" w:hAnsi="Phetsarath OT" w:cs="Phetsarath OT"/>
                <w:sz w:val="16"/>
                <w:szCs w:val="16"/>
              </w:rPr>
            </w:pPr>
            <w:sdt>
              <w:sdtPr>
                <w:rPr>
                  <w:rFonts w:ascii="Phetsarath OT" w:eastAsia="Phetsarath OT" w:hAnsi="Phetsarath OT" w:cs="Phetsarath OT"/>
                  <w:sz w:val="16"/>
                  <w:szCs w:val="16"/>
                </w:rPr>
                <w:id w:val="179378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359C" w:rsidRPr="00C02022">
                  <w:rPr>
                    <w:rFonts w:ascii="Segoe UI Symbol" w:eastAsia="Phetsarath OT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02022" w:rsidRPr="00C02022">
              <w:rPr>
                <w:rFonts w:ascii="Phetsarath OT" w:eastAsia="Phetsarath OT" w:hAnsi="Phetsarath OT" w:cs="Phetsarath OT"/>
                <w:sz w:val="16"/>
                <w:szCs w:val="16"/>
                <w:lang w:val="lo-LA"/>
              </w:rPr>
              <w:t xml:space="preserve"> ພະແນກສຸຂະພາບຈິດ (Department of Mental Health) ໄດ້ຊັບຊ້ອນນັກຮຽນຢູ່ໜ່ວຍງານຈິດຕະເວດຂອງໂຮງໝໍ ຫຼື ໂຄງການປິ່ນປົວແບບພັກອາໄສ.  </w:t>
            </w:r>
          </w:p>
        </w:tc>
      </w:tr>
      <w:tr w:rsidR="00B37BF2" w:rsidRPr="00C02022" w14:paraId="11748FD0" w14:textId="77777777" w:rsidTr="5B084B0D">
        <w:trPr>
          <w:trHeight w:val="60"/>
        </w:trPr>
        <w:tc>
          <w:tcPr>
            <w:tcW w:w="5670" w:type="dxa"/>
            <w:vMerge/>
          </w:tcPr>
          <w:p w14:paraId="11748FCE" w14:textId="77777777" w:rsidR="00E370ED" w:rsidRPr="00C02022" w:rsidRDefault="00E370ED" w:rsidP="00C02022">
            <w:pPr>
              <w:spacing w:after="0" w:line="300" w:lineRule="exact"/>
              <w:rPr>
                <w:rFonts w:ascii="Phetsarath OT" w:eastAsia="Phetsarath OT" w:hAnsi="Phetsarath OT" w:cs="Phetsarath OT"/>
                <w:sz w:val="16"/>
                <w:szCs w:val="16"/>
              </w:rPr>
            </w:pPr>
          </w:p>
        </w:tc>
        <w:tc>
          <w:tcPr>
            <w:tcW w:w="4860" w:type="dxa"/>
          </w:tcPr>
          <w:p w14:paraId="11748FCF" w14:textId="77777777" w:rsidR="00E370ED" w:rsidRPr="00C02022" w:rsidRDefault="00000000" w:rsidP="00C02022">
            <w:pPr>
              <w:spacing w:after="0" w:line="300" w:lineRule="exact"/>
              <w:rPr>
                <w:rFonts w:ascii="Phetsarath OT" w:eastAsia="Phetsarath OT" w:hAnsi="Phetsarath OT" w:cs="Phetsarath OT"/>
                <w:sz w:val="16"/>
                <w:szCs w:val="16"/>
              </w:rPr>
            </w:pPr>
            <w:sdt>
              <w:sdtPr>
                <w:rPr>
                  <w:rFonts w:ascii="Phetsarath OT" w:eastAsia="Phetsarath OT" w:hAnsi="Phetsarath OT" w:cs="Phetsarath OT"/>
                  <w:sz w:val="16"/>
                  <w:szCs w:val="16"/>
                </w:rPr>
                <w:id w:val="61255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359C" w:rsidRPr="00C02022">
                  <w:rPr>
                    <w:rFonts w:ascii="Segoe UI Symbol" w:eastAsia="Phetsarath OT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02022" w:rsidRPr="00C02022">
              <w:rPr>
                <w:rFonts w:ascii="Phetsarath OT" w:eastAsia="Phetsarath OT" w:hAnsi="Phetsarath OT" w:cs="Phetsarath OT"/>
                <w:sz w:val="16"/>
                <w:szCs w:val="16"/>
                <w:lang w:val="lo-LA"/>
              </w:rPr>
              <w:t xml:space="preserve"> ພະແນກສາທາລະນະສຸກ (Department of Public Health) ໄດ້ຊັບຊ້ອນນັກຮຽນເຂົ້າໃນ Pappas Rehabilitation Hospital for Children.</w:t>
            </w:r>
          </w:p>
        </w:tc>
      </w:tr>
      <w:tr w:rsidR="00B37BF2" w:rsidRPr="00C02022" w14:paraId="11748FD3" w14:textId="77777777" w:rsidTr="5B084B0D">
        <w:trPr>
          <w:trHeight w:val="60"/>
        </w:trPr>
        <w:tc>
          <w:tcPr>
            <w:tcW w:w="5670" w:type="dxa"/>
            <w:vMerge/>
          </w:tcPr>
          <w:p w14:paraId="11748FD1" w14:textId="77777777" w:rsidR="00E370ED" w:rsidRPr="00C02022" w:rsidRDefault="00E370ED" w:rsidP="00C02022">
            <w:pPr>
              <w:spacing w:after="0" w:line="300" w:lineRule="exact"/>
              <w:rPr>
                <w:rFonts w:ascii="Phetsarath OT" w:eastAsia="Phetsarath OT" w:hAnsi="Phetsarath OT" w:cs="Phetsarath OT"/>
                <w:sz w:val="16"/>
                <w:szCs w:val="16"/>
              </w:rPr>
            </w:pPr>
          </w:p>
        </w:tc>
        <w:tc>
          <w:tcPr>
            <w:tcW w:w="4860" w:type="dxa"/>
          </w:tcPr>
          <w:p w14:paraId="11748FD2" w14:textId="77777777" w:rsidR="00E370ED" w:rsidRPr="00C02022" w:rsidRDefault="00000000" w:rsidP="00C02022">
            <w:pPr>
              <w:tabs>
                <w:tab w:val="left" w:pos="830"/>
              </w:tabs>
              <w:spacing w:after="0" w:line="300" w:lineRule="exact"/>
              <w:rPr>
                <w:rFonts w:ascii="Phetsarath OT" w:eastAsia="Phetsarath OT" w:hAnsi="Phetsarath OT" w:cs="Phetsarath OT"/>
                <w:sz w:val="16"/>
                <w:szCs w:val="16"/>
              </w:rPr>
            </w:pPr>
            <w:sdt>
              <w:sdtPr>
                <w:rPr>
                  <w:rFonts w:ascii="Phetsarath OT" w:eastAsia="Phetsarath OT" w:hAnsi="Phetsarath OT" w:cs="Phetsarath OT"/>
                  <w:sz w:val="16"/>
                  <w:szCs w:val="16"/>
                </w:rPr>
                <w:id w:val="80843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359C" w:rsidRPr="00C02022">
                  <w:rPr>
                    <w:rFonts w:ascii="Segoe UI Symbol" w:eastAsia="Phetsarath OT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02022" w:rsidRPr="00C02022">
              <w:rPr>
                <w:rFonts w:ascii="Phetsarath OT" w:eastAsia="Phetsarath OT" w:hAnsi="Phetsarath OT" w:cs="Phetsarath OT"/>
                <w:sz w:val="16"/>
                <w:szCs w:val="16"/>
                <w:lang w:val="lo-LA"/>
              </w:rPr>
              <w:t xml:space="preserve"> ນັກຮຽນຖືກກັກຕົວຢູ່ໃນສະຖານທີ່ດັດສ້າງຂອງເຂດປົກຄອງ ຫຼື ຢູ່ທີ່ອາຄານຂອງພະແນກດັດສ້າງ.</w:t>
            </w:r>
          </w:p>
        </w:tc>
      </w:tr>
      <w:tr w:rsidR="00B37BF2" w:rsidRPr="00C02022" w14:paraId="11748FD6" w14:textId="77777777" w:rsidTr="5B084B0D">
        <w:trPr>
          <w:trHeight w:val="60"/>
        </w:trPr>
        <w:tc>
          <w:tcPr>
            <w:tcW w:w="5670" w:type="dxa"/>
          </w:tcPr>
          <w:p w14:paraId="11748FD4" w14:textId="77777777" w:rsidR="002A359C" w:rsidRPr="00C02022" w:rsidRDefault="00C02022" w:rsidP="00C02022">
            <w:pPr>
              <w:spacing w:after="0" w:line="300" w:lineRule="exact"/>
              <w:rPr>
                <w:rFonts w:ascii="Phetsarath OT" w:eastAsia="Phetsarath OT" w:hAnsi="Phetsarath OT" w:cs="Phetsarath OT"/>
                <w:sz w:val="16"/>
                <w:szCs w:val="16"/>
              </w:rPr>
            </w:pPr>
            <w:r w:rsidRPr="00C02022">
              <w:rPr>
                <w:rFonts w:ascii="Phetsarath OT" w:eastAsia="Phetsarath OT" w:hAnsi="Phetsarath OT" w:cs="Phetsarath OT"/>
                <w:sz w:val="16"/>
                <w:szCs w:val="16"/>
                <w:lang w:val="lo-LA"/>
              </w:rPr>
              <w:t>ການຊັບຊ້ອນແມ່ນດໍາເນີນໂດຍໜ່ວຍງານຂອງລັດຂອງສະຖານທີ່ອື່ນຍ້ອນເຫດຜົນທີ່ບໍ່ແມ່ນທາງການສຶກສາ.</w:t>
            </w:r>
          </w:p>
        </w:tc>
        <w:tc>
          <w:tcPr>
            <w:tcW w:w="4860" w:type="dxa"/>
          </w:tcPr>
          <w:p w14:paraId="11748FD5" w14:textId="77777777" w:rsidR="002A359C" w:rsidRPr="00C02022" w:rsidRDefault="00000000" w:rsidP="00C02022">
            <w:pPr>
              <w:tabs>
                <w:tab w:val="left" w:pos="830"/>
              </w:tabs>
              <w:spacing w:after="0" w:line="300" w:lineRule="exact"/>
              <w:rPr>
                <w:rFonts w:ascii="Phetsarath OT" w:eastAsia="Phetsarath OT" w:hAnsi="Phetsarath OT" w:cs="Phetsarath OT"/>
                <w:sz w:val="16"/>
                <w:szCs w:val="16"/>
              </w:rPr>
            </w:pPr>
            <w:sdt>
              <w:sdtPr>
                <w:rPr>
                  <w:rFonts w:ascii="Phetsarath OT" w:eastAsia="Phetsarath OT" w:hAnsi="Phetsarath OT" w:cs="Phetsarath OT"/>
                  <w:sz w:val="16"/>
                  <w:szCs w:val="16"/>
                </w:rPr>
                <w:id w:val="175979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2BCDF39B" w:rsidRPr="00C02022">
                  <w:rPr>
                    <w:rFonts w:ascii="Segoe UI Symbol" w:eastAsia="Phetsarath OT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02022" w:rsidRPr="00C02022">
              <w:rPr>
                <w:rFonts w:ascii="Phetsarath OT" w:eastAsia="Phetsarath OT" w:hAnsi="Phetsarath OT" w:cs="Phetsarath OT"/>
                <w:sz w:val="16"/>
                <w:szCs w:val="16"/>
                <w:lang w:val="lo-LA"/>
              </w:rPr>
              <w:t xml:space="preserve"> ພະແນກເດັກນ້ອຍ ແລະ ຄອບຄົວ (Department of Children and Families)</w:t>
            </w:r>
          </w:p>
        </w:tc>
      </w:tr>
      <w:tr w:rsidR="00B37BF2" w:rsidRPr="00C02022" w14:paraId="11748FD9" w14:textId="77777777" w:rsidTr="5B084B0D">
        <w:trPr>
          <w:trHeight w:val="60"/>
        </w:trPr>
        <w:tc>
          <w:tcPr>
            <w:tcW w:w="5670" w:type="dxa"/>
          </w:tcPr>
          <w:p w14:paraId="11748FD7" w14:textId="77777777" w:rsidR="002A359C" w:rsidRPr="00C02022" w:rsidRDefault="00C02022" w:rsidP="00C02022">
            <w:pPr>
              <w:spacing w:after="0" w:line="300" w:lineRule="exact"/>
              <w:rPr>
                <w:rFonts w:ascii="Phetsarath OT" w:eastAsia="Phetsarath OT" w:hAnsi="Phetsarath OT" w:cs="Phetsarath OT"/>
                <w:sz w:val="16"/>
                <w:szCs w:val="16"/>
              </w:rPr>
            </w:pPr>
            <w:r w:rsidRPr="00C02022">
              <w:rPr>
                <w:rFonts w:ascii="Phetsarath OT" w:eastAsia="Phetsarath OT" w:hAnsi="Phetsarath OT" w:cs="Phetsarath OT"/>
                <w:sz w:val="16"/>
                <w:szCs w:val="16"/>
                <w:lang w:val="lo-LA"/>
              </w:rPr>
              <w:t>ທ່ານໝໍໄດ້ກໍານົດວ່າ ນັກຮຽນຕ້ອງຢູ່ເຮືອນ.</w:t>
            </w:r>
          </w:p>
        </w:tc>
        <w:tc>
          <w:tcPr>
            <w:tcW w:w="4860" w:type="dxa"/>
          </w:tcPr>
          <w:p w14:paraId="11748FD8" w14:textId="77777777" w:rsidR="002A359C" w:rsidRPr="00C02022" w:rsidRDefault="00000000" w:rsidP="00C02022">
            <w:pPr>
              <w:tabs>
                <w:tab w:val="left" w:pos="1630"/>
              </w:tabs>
              <w:spacing w:after="0" w:line="300" w:lineRule="exact"/>
              <w:rPr>
                <w:rFonts w:ascii="Phetsarath OT" w:eastAsia="Phetsarath OT" w:hAnsi="Phetsarath OT" w:cs="Phetsarath OT"/>
                <w:sz w:val="16"/>
                <w:szCs w:val="16"/>
              </w:rPr>
            </w:pPr>
            <w:sdt>
              <w:sdtPr>
                <w:rPr>
                  <w:rFonts w:ascii="Phetsarath OT" w:eastAsia="Phetsarath OT" w:hAnsi="Phetsarath OT" w:cs="Phetsarath OT"/>
                  <w:sz w:val="16"/>
                  <w:szCs w:val="16"/>
                </w:rPr>
                <w:id w:val="159174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2EC0" w:rsidRPr="00C02022">
                  <w:rPr>
                    <w:rFonts w:ascii="Segoe UI Symbol" w:eastAsia="Phetsarath OT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02022" w:rsidRPr="00C02022">
              <w:rPr>
                <w:rFonts w:ascii="Phetsarath OT" w:eastAsia="Phetsarath OT" w:hAnsi="Phetsarath OT" w:cs="Phetsarath OT"/>
                <w:sz w:val="16"/>
                <w:szCs w:val="16"/>
                <w:lang w:val="lo-LA"/>
              </w:rPr>
              <w:t xml:space="preserve"> ໂຄງການປະຈໍາເຮືອນ</w:t>
            </w:r>
            <w:r w:rsidR="00C02022" w:rsidRPr="00C02022">
              <w:rPr>
                <w:rFonts w:ascii="Phetsarath OT" w:eastAsia="Phetsarath OT" w:hAnsi="Phetsarath OT" w:cs="Phetsarath OT"/>
                <w:sz w:val="16"/>
                <w:szCs w:val="16"/>
                <w:lang w:val="lo-LA"/>
              </w:rPr>
              <w:tab/>
            </w:r>
          </w:p>
        </w:tc>
      </w:tr>
      <w:tr w:rsidR="00B37BF2" w:rsidRPr="00C02022" w14:paraId="11748FDC" w14:textId="77777777" w:rsidTr="5B084B0D">
        <w:trPr>
          <w:trHeight w:val="60"/>
        </w:trPr>
        <w:tc>
          <w:tcPr>
            <w:tcW w:w="5670" w:type="dxa"/>
          </w:tcPr>
          <w:p w14:paraId="11748FDA" w14:textId="77777777" w:rsidR="002A359C" w:rsidRPr="00C02022" w:rsidRDefault="00C02022" w:rsidP="00C02022">
            <w:pPr>
              <w:spacing w:after="0" w:line="300" w:lineRule="exact"/>
              <w:rPr>
                <w:rFonts w:ascii="Phetsarath OT" w:eastAsia="Phetsarath OT" w:hAnsi="Phetsarath OT" w:cs="Phetsarath OT"/>
                <w:sz w:val="16"/>
                <w:szCs w:val="16"/>
              </w:rPr>
            </w:pPr>
            <w:r w:rsidRPr="00C02022">
              <w:rPr>
                <w:rFonts w:ascii="Phetsarath OT" w:eastAsia="Phetsarath OT" w:hAnsi="Phetsarath OT" w:cs="Phetsarath OT"/>
                <w:sz w:val="16"/>
                <w:szCs w:val="16"/>
                <w:lang w:val="lo-LA"/>
              </w:rPr>
              <w:t>ທ່ານໝໍໄດ້ກໍານົດວ່າ ນັກຮຽນຕ້ອງຢູ່ໂຮງໝໍ.</w:t>
            </w:r>
          </w:p>
        </w:tc>
        <w:tc>
          <w:tcPr>
            <w:tcW w:w="4860" w:type="dxa"/>
          </w:tcPr>
          <w:p w14:paraId="11748FDB" w14:textId="77777777" w:rsidR="002A359C" w:rsidRPr="00C02022" w:rsidRDefault="00000000" w:rsidP="00C02022">
            <w:pPr>
              <w:tabs>
                <w:tab w:val="left" w:pos="830"/>
              </w:tabs>
              <w:spacing w:after="0" w:line="300" w:lineRule="exact"/>
              <w:rPr>
                <w:rFonts w:ascii="Phetsarath OT" w:eastAsia="Phetsarath OT" w:hAnsi="Phetsarath OT" w:cs="Phetsarath OT"/>
                <w:sz w:val="16"/>
                <w:szCs w:val="16"/>
              </w:rPr>
            </w:pPr>
            <w:sdt>
              <w:sdtPr>
                <w:rPr>
                  <w:rFonts w:ascii="Phetsarath OT" w:eastAsia="Phetsarath OT" w:hAnsi="Phetsarath OT" w:cs="Phetsarath OT"/>
                  <w:sz w:val="16"/>
                  <w:szCs w:val="16"/>
                </w:rPr>
                <w:id w:val="-5192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2EC0" w:rsidRPr="00C02022">
                  <w:rPr>
                    <w:rFonts w:ascii="Segoe UI Symbol" w:eastAsia="Phetsarath OT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02022" w:rsidRPr="00C02022">
              <w:rPr>
                <w:rFonts w:ascii="Phetsarath OT" w:eastAsia="Phetsarath OT" w:hAnsi="Phetsarath OT" w:cs="Phetsarath OT"/>
                <w:sz w:val="16"/>
                <w:szCs w:val="16"/>
                <w:lang w:val="lo-LA"/>
              </w:rPr>
              <w:t xml:space="preserve"> ໂຄງການຢູ່ໂຮງໝໍ</w:t>
            </w:r>
          </w:p>
        </w:tc>
      </w:tr>
      <w:tr w:rsidR="00B37BF2" w:rsidRPr="00C02022" w14:paraId="11748FDE" w14:textId="77777777" w:rsidTr="5B084B0D">
        <w:trPr>
          <w:trHeight w:val="60"/>
        </w:trPr>
        <w:tc>
          <w:tcPr>
            <w:tcW w:w="10530" w:type="dxa"/>
            <w:gridSpan w:val="2"/>
          </w:tcPr>
          <w:p w14:paraId="11748FDD" w14:textId="77777777" w:rsidR="002A359C" w:rsidRPr="00C02022" w:rsidRDefault="00C02022" w:rsidP="00C02022">
            <w:pPr>
              <w:tabs>
                <w:tab w:val="left" w:pos="830"/>
              </w:tabs>
              <w:spacing w:after="0" w:line="300" w:lineRule="exact"/>
              <w:rPr>
                <w:rFonts w:ascii="Phetsarath OT" w:eastAsia="Phetsarath OT" w:hAnsi="Phetsarath OT" w:cs="Phetsarath OT"/>
                <w:sz w:val="16"/>
                <w:szCs w:val="16"/>
              </w:rPr>
            </w:pPr>
            <w:r w:rsidRPr="00C02022">
              <w:rPr>
                <w:rFonts w:ascii="Phetsarath OT" w:eastAsia="Phetsarath OT" w:hAnsi="Phetsarath OT" w:cs="Phetsarath OT"/>
                <w:i/>
                <w:iCs/>
                <w:sz w:val="16"/>
                <w:szCs w:val="16"/>
                <w:lang w:val="lo-LA"/>
              </w:rPr>
              <w:t xml:space="preserve">ການຊັບຊ້ອນໂດຍໜ່ວຍງານອື່ນ – ສະຖານທີ່ໃຫ້ບໍລິການ ແລະ ວັນທີ </w:t>
            </w:r>
            <w:r w:rsidRPr="00C02022">
              <w:rPr>
                <w:rFonts w:ascii="Phetsarath OT" w:eastAsia="Phetsarath OT" w:hAnsi="Phetsarath OT" w:cs="Phetsarath OT"/>
                <w:i/>
                <w:iCs/>
                <w:sz w:val="16"/>
                <w:szCs w:val="16"/>
                <w:u w:val="single"/>
                <w:lang w:val="lo-LA"/>
              </w:rPr>
              <w:t>(ຕ້ອງເຮັດໃຫ້ສໍາເລັດ</w:t>
            </w:r>
            <w:r w:rsidRPr="00C02022">
              <w:rPr>
                <w:rFonts w:ascii="Phetsarath OT" w:eastAsia="Phetsarath OT" w:hAnsi="Phetsarath OT" w:cs="Phetsarath OT"/>
                <w:i/>
                <w:iCs/>
                <w:sz w:val="16"/>
                <w:szCs w:val="16"/>
                <w:lang w:val="lo-LA"/>
              </w:rPr>
              <w:t>)</w:t>
            </w:r>
            <w:r w:rsidRPr="00C02022">
              <w:rPr>
                <w:rFonts w:ascii="Phetsarath OT" w:eastAsia="Phetsarath OT" w:hAnsi="Phetsarath OT" w:cs="Phetsarath OT"/>
                <w:sz w:val="16"/>
                <w:szCs w:val="16"/>
                <w:lang w:val="lo-LA"/>
              </w:rPr>
              <w:t xml:space="preserve">: </w:t>
            </w:r>
            <w:r w:rsidRPr="00C02022">
              <w:rPr>
                <w:rFonts w:ascii="Phetsarath OT" w:eastAsia="Phetsarath OT" w:hAnsi="Phetsarath OT" w:cs="Phetsarath OT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02022">
              <w:rPr>
                <w:rFonts w:ascii="Phetsarath OT" w:eastAsia="Phetsarath OT" w:hAnsi="Phetsarath OT" w:cs="Phetsarath OT"/>
                <w:sz w:val="16"/>
                <w:szCs w:val="16"/>
              </w:rPr>
              <w:instrText xml:space="preserve"> FORMTEXT </w:instrText>
            </w:r>
            <w:r w:rsidRPr="00C02022">
              <w:rPr>
                <w:rFonts w:ascii="Phetsarath OT" w:eastAsia="Phetsarath OT" w:hAnsi="Phetsarath OT" w:cs="Phetsarath OT"/>
                <w:sz w:val="16"/>
                <w:szCs w:val="16"/>
              </w:rPr>
            </w:r>
            <w:r w:rsidRPr="00C02022">
              <w:rPr>
                <w:rFonts w:ascii="Phetsarath OT" w:eastAsia="Phetsarath OT" w:hAnsi="Phetsarath OT" w:cs="Phetsarath OT"/>
                <w:sz w:val="16"/>
                <w:szCs w:val="16"/>
              </w:rPr>
              <w:fldChar w:fldCharType="separate"/>
            </w:r>
            <w:r w:rsidRPr="00C02022">
              <w:rPr>
                <w:rFonts w:ascii="Phetsarath OT" w:eastAsia="Phetsarath OT" w:hAnsi="Phetsarath OT" w:cs="Phetsarath OT"/>
                <w:sz w:val="16"/>
                <w:szCs w:val="16"/>
                <w:lang w:val="lo-LA"/>
              </w:rPr>
              <w:t> </w:t>
            </w:r>
            <w:r w:rsidRPr="00C02022">
              <w:rPr>
                <w:rFonts w:ascii="Phetsarath OT" w:eastAsia="Phetsarath OT" w:hAnsi="Phetsarath OT" w:cs="Phetsarath OT"/>
                <w:sz w:val="16"/>
                <w:szCs w:val="16"/>
                <w:lang w:val="lo-LA"/>
              </w:rPr>
              <w:t> </w:t>
            </w:r>
            <w:r w:rsidRPr="00C02022">
              <w:rPr>
                <w:rFonts w:ascii="Phetsarath OT" w:eastAsia="Phetsarath OT" w:hAnsi="Phetsarath OT" w:cs="Phetsarath OT"/>
                <w:sz w:val="16"/>
                <w:szCs w:val="16"/>
                <w:lang w:val="lo-LA"/>
              </w:rPr>
              <w:t> </w:t>
            </w:r>
            <w:r w:rsidRPr="00C02022">
              <w:rPr>
                <w:rFonts w:ascii="Phetsarath OT" w:eastAsia="Phetsarath OT" w:hAnsi="Phetsarath OT" w:cs="Phetsarath OT"/>
                <w:sz w:val="16"/>
                <w:szCs w:val="16"/>
                <w:lang w:val="lo-LA"/>
              </w:rPr>
              <w:t> </w:t>
            </w:r>
            <w:r w:rsidRPr="00C02022">
              <w:rPr>
                <w:rFonts w:ascii="Phetsarath OT" w:eastAsia="Phetsarath OT" w:hAnsi="Phetsarath OT" w:cs="Phetsarath OT"/>
                <w:sz w:val="16"/>
                <w:szCs w:val="16"/>
                <w:lang w:val="lo-LA"/>
              </w:rPr>
              <w:t> </w:t>
            </w:r>
            <w:r w:rsidRPr="00C02022">
              <w:rPr>
                <w:rFonts w:ascii="Phetsarath OT" w:eastAsia="Phetsarath OT" w:hAnsi="Phetsarath OT" w:cs="Phetsarath OT"/>
                <w:sz w:val="16"/>
                <w:szCs w:val="16"/>
              </w:rPr>
              <w:fldChar w:fldCharType="end"/>
            </w:r>
            <w:r w:rsidRPr="00C02022">
              <w:rPr>
                <w:rFonts w:ascii="Phetsarath OT" w:eastAsia="Phetsarath OT" w:hAnsi="Phetsarath OT" w:cs="Phetsarath OT"/>
                <w:sz w:val="16"/>
                <w:szCs w:val="16"/>
                <w:lang w:val="lo-LA"/>
              </w:rPr>
              <w:t xml:space="preserve">       </w:t>
            </w:r>
            <w:r w:rsidRPr="00C02022">
              <w:rPr>
                <w:rFonts w:ascii="Phetsarath OT" w:eastAsia="Phetsarath OT" w:hAnsi="Phetsarath OT" w:cs="Phetsarath OT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02022">
              <w:rPr>
                <w:rFonts w:ascii="Phetsarath OT" w:eastAsia="Phetsarath OT" w:hAnsi="Phetsarath OT" w:cs="Phetsarath OT"/>
                <w:sz w:val="16"/>
                <w:szCs w:val="16"/>
              </w:rPr>
              <w:instrText xml:space="preserve"> FORMTEXT </w:instrText>
            </w:r>
            <w:r w:rsidRPr="00C02022">
              <w:rPr>
                <w:rFonts w:ascii="Phetsarath OT" w:eastAsia="Phetsarath OT" w:hAnsi="Phetsarath OT" w:cs="Phetsarath OT"/>
                <w:sz w:val="16"/>
                <w:szCs w:val="16"/>
              </w:rPr>
            </w:r>
            <w:r w:rsidRPr="00C02022">
              <w:rPr>
                <w:rFonts w:ascii="Phetsarath OT" w:eastAsia="Phetsarath OT" w:hAnsi="Phetsarath OT" w:cs="Phetsarath OT"/>
                <w:sz w:val="16"/>
                <w:szCs w:val="16"/>
              </w:rPr>
              <w:fldChar w:fldCharType="separate"/>
            </w:r>
            <w:r w:rsidRPr="00C02022">
              <w:rPr>
                <w:rFonts w:ascii="Phetsarath OT" w:eastAsia="Phetsarath OT" w:hAnsi="Phetsarath OT" w:cs="Phetsarath OT"/>
                <w:sz w:val="16"/>
                <w:szCs w:val="16"/>
                <w:lang w:val="lo-LA"/>
              </w:rPr>
              <w:t> </w:t>
            </w:r>
            <w:r w:rsidRPr="00C02022">
              <w:rPr>
                <w:rFonts w:ascii="Phetsarath OT" w:eastAsia="Phetsarath OT" w:hAnsi="Phetsarath OT" w:cs="Phetsarath OT"/>
                <w:sz w:val="16"/>
                <w:szCs w:val="16"/>
                <w:lang w:val="lo-LA"/>
              </w:rPr>
              <w:t> </w:t>
            </w:r>
            <w:r w:rsidRPr="00C02022">
              <w:rPr>
                <w:rFonts w:ascii="Phetsarath OT" w:eastAsia="Phetsarath OT" w:hAnsi="Phetsarath OT" w:cs="Phetsarath OT"/>
                <w:sz w:val="16"/>
                <w:szCs w:val="16"/>
                <w:lang w:val="lo-LA"/>
              </w:rPr>
              <w:t> </w:t>
            </w:r>
            <w:r w:rsidRPr="00C02022">
              <w:rPr>
                <w:rFonts w:ascii="Phetsarath OT" w:eastAsia="Phetsarath OT" w:hAnsi="Phetsarath OT" w:cs="Phetsarath OT"/>
                <w:sz w:val="16"/>
                <w:szCs w:val="16"/>
                <w:lang w:val="lo-LA"/>
              </w:rPr>
              <w:t> </w:t>
            </w:r>
            <w:r w:rsidRPr="00C02022">
              <w:rPr>
                <w:rFonts w:ascii="Phetsarath OT" w:eastAsia="Phetsarath OT" w:hAnsi="Phetsarath OT" w:cs="Phetsarath OT"/>
                <w:sz w:val="16"/>
                <w:szCs w:val="16"/>
                <w:lang w:val="lo-LA"/>
              </w:rPr>
              <w:t> </w:t>
            </w:r>
            <w:r w:rsidRPr="00C02022">
              <w:rPr>
                <w:rFonts w:ascii="Phetsarath OT" w:eastAsia="Phetsarath OT" w:hAnsi="Phetsarath OT" w:cs="Phetsarath OT"/>
                <w:sz w:val="16"/>
                <w:szCs w:val="16"/>
              </w:rPr>
              <w:fldChar w:fldCharType="end"/>
            </w:r>
          </w:p>
        </w:tc>
      </w:tr>
    </w:tbl>
    <w:p w14:paraId="11748FDF" w14:textId="77777777" w:rsidR="00DD487D" w:rsidRPr="00C02022" w:rsidRDefault="00DD487D" w:rsidP="00C02022">
      <w:pPr>
        <w:spacing w:after="0" w:line="300" w:lineRule="exact"/>
        <w:rPr>
          <w:rFonts w:ascii="Phetsarath OT" w:eastAsia="Phetsarath OT" w:hAnsi="Phetsarath OT" w:cs="Phetsarath OT"/>
        </w:rPr>
      </w:pPr>
    </w:p>
    <w:sectPr w:rsidR="00DD487D" w:rsidRPr="00C0202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C5BBE" w14:textId="77777777" w:rsidR="006B3D99" w:rsidRDefault="006B3D99">
      <w:pPr>
        <w:spacing w:after="0"/>
      </w:pPr>
      <w:r>
        <w:separator/>
      </w:r>
    </w:p>
  </w:endnote>
  <w:endnote w:type="continuationSeparator" w:id="0">
    <w:p w14:paraId="30EF331C" w14:textId="77777777" w:rsidR="006B3D99" w:rsidRDefault="006B3D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hetsarath OT">
    <w:altName w:val="Yu Gothic"/>
    <w:charset w:val="80"/>
    <w:family w:val="auto"/>
    <w:pitch w:val="variable"/>
    <w:sig w:usb0="F7FFAEFF" w:usb1="FBDFFFFF" w:usb2="1FFBFFFF" w:usb3="00000000" w:csb0="8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443A9" w14:textId="77777777" w:rsidR="006B3D99" w:rsidRDefault="006B3D99">
      <w:pPr>
        <w:spacing w:after="0"/>
      </w:pPr>
      <w:r>
        <w:separator/>
      </w:r>
    </w:p>
  </w:footnote>
  <w:footnote w:type="continuationSeparator" w:id="0">
    <w:p w14:paraId="40301245" w14:textId="77777777" w:rsidR="006B3D99" w:rsidRDefault="006B3D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48FE0" w14:textId="77777777" w:rsidR="00027FCD" w:rsidRPr="00C02022" w:rsidRDefault="00C02022" w:rsidP="00C02022">
    <w:pPr>
      <w:pStyle w:val="Header"/>
      <w:spacing w:line="240" w:lineRule="exact"/>
      <w:ind w:hanging="540"/>
      <w:rPr>
        <w:rFonts w:ascii="Phetsarath OT" w:eastAsia="Phetsarath OT" w:hAnsi="Phetsarath OT" w:cs="Phetsarath OT"/>
      </w:rPr>
    </w:pPr>
    <w:r w:rsidRPr="00C02022">
      <w:rPr>
        <w:rFonts w:ascii="Phetsarath OT" w:eastAsia="Phetsarath OT" w:hAnsi="Phetsarath OT" w:cs="Phetsarath OT"/>
        <w:lang w:val="lo-LA"/>
      </w:rPr>
      <w:t xml:space="preserve">ຊື່ໜ່ວຍງານເຂດຄຸ້ມຄອງໂຮງຮຽນ: </w:t>
    </w:r>
  </w:p>
  <w:p w14:paraId="11748FE1" w14:textId="77777777" w:rsidR="00027FCD" w:rsidRPr="00C02022" w:rsidRDefault="00C02022" w:rsidP="00C02022">
    <w:pPr>
      <w:pStyle w:val="Header"/>
      <w:spacing w:line="240" w:lineRule="exact"/>
      <w:ind w:hanging="540"/>
      <w:rPr>
        <w:rFonts w:ascii="Phetsarath OT" w:eastAsia="Phetsarath OT" w:hAnsi="Phetsarath OT" w:cs="Phetsarath OT"/>
      </w:rPr>
    </w:pPr>
    <w:r w:rsidRPr="00C02022">
      <w:rPr>
        <w:rFonts w:ascii="Phetsarath OT" w:eastAsia="Phetsarath OT" w:hAnsi="Phetsarath OT" w:cs="Phetsarath OT"/>
        <w:lang w:val="lo-LA"/>
      </w:rPr>
      <w:t xml:space="preserve">ຜູ້ຕິດຕໍ່ຢູ່ໜ່ວຍງານເຂດຄຸ້ມຄອງໂຮງຮຽນ (ຊື່, ໂທລະສັບ, ອີເມວ): </w:t>
    </w:r>
  </w:p>
  <w:p w14:paraId="11748FE2" w14:textId="77777777" w:rsidR="00027FCD" w:rsidRPr="00C02022" w:rsidRDefault="00027FCD" w:rsidP="00C02022">
    <w:pPr>
      <w:pStyle w:val="Header"/>
      <w:spacing w:line="240" w:lineRule="exact"/>
      <w:rPr>
        <w:rFonts w:ascii="Phetsarath OT" w:eastAsia="Phetsarath OT" w:hAnsi="Phetsarath OT" w:cs="Phetsarath O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DFD"/>
    <w:rsid w:val="000159C7"/>
    <w:rsid w:val="00027FCD"/>
    <w:rsid w:val="00061177"/>
    <w:rsid w:val="0006468C"/>
    <w:rsid w:val="000C7824"/>
    <w:rsid w:val="00101205"/>
    <w:rsid w:val="0014351C"/>
    <w:rsid w:val="001527FE"/>
    <w:rsid w:val="0020778A"/>
    <w:rsid w:val="002316A5"/>
    <w:rsid w:val="002A359C"/>
    <w:rsid w:val="003019BF"/>
    <w:rsid w:val="00327321"/>
    <w:rsid w:val="003A0D7E"/>
    <w:rsid w:val="003A76DE"/>
    <w:rsid w:val="003E6984"/>
    <w:rsid w:val="00435DFD"/>
    <w:rsid w:val="0044192F"/>
    <w:rsid w:val="00565C3D"/>
    <w:rsid w:val="0059368D"/>
    <w:rsid w:val="005D674F"/>
    <w:rsid w:val="00616A51"/>
    <w:rsid w:val="006232E6"/>
    <w:rsid w:val="006303B2"/>
    <w:rsid w:val="006B3D99"/>
    <w:rsid w:val="006D5E3C"/>
    <w:rsid w:val="00707D1D"/>
    <w:rsid w:val="007504B0"/>
    <w:rsid w:val="00756F03"/>
    <w:rsid w:val="007906FC"/>
    <w:rsid w:val="00801F2B"/>
    <w:rsid w:val="008436B1"/>
    <w:rsid w:val="00873384"/>
    <w:rsid w:val="0089335A"/>
    <w:rsid w:val="00972F36"/>
    <w:rsid w:val="00985952"/>
    <w:rsid w:val="009B4844"/>
    <w:rsid w:val="009C69D5"/>
    <w:rsid w:val="00A15231"/>
    <w:rsid w:val="00A453E9"/>
    <w:rsid w:val="00A97E4F"/>
    <w:rsid w:val="00AD4817"/>
    <w:rsid w:val="00AF0B6F"/>
    <w:rsid w:val="00B37BF2"/>
    <w:rsid w:val="00B936F6"/>
    <w:rsid w:val="00C02022"/>
    <w:rsid w:val="00C12EC0"/>
    <w:rsid w:val="00C307DD"/>
    <w:rsid w:val="00CD4A85"/>
    <w:rsid w:val="00CE3405"/>
    <w:rsid w:val="00DD487D"/>
    <w:rsid w:val="00E370ED"/>
    <w:rsid w:val="00E77CBF"/>
    <w:rsid w:val="00ED26CB"/>
    <w:rsid w:val="00ED4ED5"/>
    <w:rsid w:val="00FD615D"/>
    <w:rsid w:val="2984B91D"/>
    <w:rsid w:val="2BCDF39B"/>
    <w:rsid w:val="36B46B60"/>
    <w:rsid w:val="4B97BE2F"/>
    <w:rsid w:val="517BBF19"/>
    <w:rsid w:val="5348C51D"/>
    <w:rsid w:val="565DDB5D"/>
    <w:rsid w:val="5B084B0D"/>
    <w:rsid w:val="5D978B51"/>
    <w:rsid w:val="6ECE9BCA"/>
    <w:rsid w:val="7951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748F8F"/>
  <w15:chartTrackingRefBased/>
  <w15:docId w15:val="{D740B208-9371-4D96-A004-4BCEC040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DF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DD487D"/>
    <w:pPr>
      <w:keepNext/>
      <w:spacing w:before="60" w:after="60"/>
      <w:jc w:val="center"/>
      <w:outlineLvl w:val="6"/>
    </w:pPr>
    <w:rPr>
      <w:rFonts w:ascii="Helvetica" w:hAnsi="Helvetic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35DFD"/>
    <w:pPr>
      <w:widowControl w:val="0"/>
      <w:spacing w:after="0"/>
      <w:ind w:left="144"/>
    </w:pPr>
    <w:rPr>
      <w:rFonts w:ascii="Arial" w:eastAsia="Arial" w:hAnsi="Arial"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35DFD"/>
    <w:rPr>
      <w:rFonts w:ascii="Arial" w:eastAsia="Arial" w:hAnsi="Arial"/>
      <w:sz w:val="18"/>
      <w:szCs w:val="18"/>
    </w:rPr>
  </w:style>
  <w:style w:type="character" w:styleId="Hyperlink">
    <w:name w:val="Hyperlink"/>
    <w:basedOn w:val="DefaultParagraphFont"/>
    <w:unhideWhenUsed/>
    <w:rsid w:val="000159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59C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5E3C"/>
    <w:rPr>
      <w:color w:val="605E5C"/>
      <w:shd w:val="clear" w:color="auto" w:fill="E1DFDD"/>
    </w:rPr>
  </w:style>
  <w:style w:type="character" w:customStyle="1" w:styleId="Heading7Char">
    <w:name w:val="Heading 7 Char"/>
    <w:basedOn w:val="DefaultParagraphFont"/>
    <w:link w:val="Heading7"/>
    <w:rsid w:val="00DD487D"/>
    <w:rPr>
      <w:rFonts w:ascii="Helvetica" w:eastAsia="Times New Roman" w:hAnsi="Helvetica" w:cs="Times New Roman"/>
      <w:b/>
      <w:sz w:val="18"/>
      <w:szCs w:val="20"/>
    </w:rPr>
  </w:style>
  <w:style w:type="paragraph" w:customStyle="1" w:styleId="TableText">
    <w:name w:val="TableText"/>
    <w:basedOn w:val="Normal"/>
    <w:rsid w:val="00DD487D"/>
    <w:rPr>
      <w:rFonts w:ascii="Arial" w:hAnsi="Arial"/>
      <w:sz w:val="18"/>
    </w:rPr>
  </w:style>
  <w:style w:type="paragraph" w:styleId="Header">
    <w:name w:val="header"/>
    <w:basedOn w:val="Normal"/>
    <w:link w:val="HeaderChar"/>
    <w:uiPriority w:val="99"/>
    <w:unhideWhenUsed/>
    <w:rsid w:val="00027FC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27FC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27FC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27FCD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D2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26CB"/>
  </w:style>
  <w:style w:type="character" w:customStyle="1" w:styleId="CommentTextChar">
    <w:name w:val="Comment Text Char"/>
    <w:basedOn w:val="DefaultParagraphFont"/>
    <w:link w:val="CommentText"/>
    <w:uiPriority w:val="99"/>
    <w:rsid w:val="00ED26C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6C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ed.gov/idea/regs/b/e/300.501/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doe.mass.edu/lawsregs/603cmr28.html?section=0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s.ed.gov/idea/regs/b/d/300.321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sites.ed.gov/idea/regs/b/b/300.154/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ites.ed.gov/idea/regs/b/b/300.1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Placement Consent Form: aged 5 (enrolled in kindergarten) and aged 6 through 21 — Laotian</vt:lpstr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Placement Consent Form: aged 5 (enrolled in kindergarten) and aged 6 through 21 — Laotian</dc:title>
  <dc:subject/>
  <dc:creator>DESE</dc:creator>
  <cp:keywords/>
  <cp:lastModifiedBy>Zou, Dong (EOE)</cp:lastModifiedBy>
  <cp:revision>50</cp:revision>
  <dcterms:created xsi:type="dcterms:W3CDTF">2023-11-09T21:12:00Z</dcterms:created>
  <dcterms:modified xsi:type="dcterms:W3CDTF">2024-02-27T23:22:00Z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27 2024 12:00AM</vt:lpwstr>
  </property>
</Properties>
</file>