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6B15" w14:textId="77777777" w:rsidR="00963205" w:rsidRPr="00963205" w:rsidRDefault="00963205" w:rsidP="00963205">
      <w:pPr>
        <w:spacing w:after="0" w:line="240" w:lineRule="auto"/>
        <w:jc w:val="center"/>
        <w:rPr>
          <w:rFonts w:ascii="Times New Roman" w:eastAsia="Times New Roman" w:hAnsi="Times New Roman" w:cs="Times New Roman"/>
          <w:sz w:val="24"/>
          <w:szCs w:val="24"/>
        </w:rPr>
      </w:pPr>
      <w:bookmarkStart w:id="0" w:name="_GoBack"/>
      <w:bookmarkEnd w:id="0"/>
      <w:r w:rsidRPr="00963205">
        <w:rPr>
          <w:rFonts w:ascii="Calibri" w:eastAsia="Times New Roman" w:hAnsi="Calibri" w:cs="Calibri"/>
          <w:b/>
          <w:bCs/>
          <w:color w:val="000000"/>
          <w:sz w:val="36"/>
          <w:szCs w:val="36"/>
        </w:rPr>
        <w:t>School Teaming Structures</w:t>
      </w:r>
    </w:p>
    <w:p w14:paraId="4CAFA7B2" w14:textId="77777777" w:rsidR="00963205" w:rsidRPr="00963205" w:rsidRDefault="00963205" w:rsidP="00963205">
      <w:pPr>
        <w:spacing w:after="0" w:line="240" w:lineRule="auto"/>
        <w:jc w:val="center"/>
        <w:rPr>
          <w:rFonts w:ascii="Times New Roman" w:eastAsia="Times New Roman" w:hAnsi="Times New Roman" w:cs="Times New Roman"/>
          <w:sz w:val="24"/>
          <w:szCs w:val="24"/>
        </w:rPr>
      </w:pPr>
      <w:r w:rsidRPr="00963205">
        <w:rPr>
          <w:rFonts w:ascii="Calibri" w:eastAsia="Times New Roman" w:hAnsi="Calibri" w:cs="Calibri"/>
          <w:i/>
          <w:iCs/>
          <w:color w:val="333333"/>
          <w:sz w:val="20"/>
          <w:szCs w:val="20"/>
        </w:rPr>
        <w:t>(Adapted from the Committee/Group Self-Assessment and Action Planning (Working Smarter Matrix (</w:t>
      </w:r>
      <w:proofErr w:type="spellStart"/>
      <w:r w:rsidRPr="00963205">
        <w:rPr>
          <w:rFonts w:ascii="Calibri" w:eastAsia="Times New Roman" w:hAnsi="Calibri" w:cs="Calibri"/>
          <w:i/>
          <w:iCs/>
          <w:color w:val="333333"/>
          <w:sz w:val="20"/>
          <w:szCs w:val="20"/>
        </w:rPr>
        <w:t>Sugai</w:t>
      </w:r>
      <w:proofErr w:type="spellEnd"/>
      <w:r w:rsidRPr="00963205">
        <w:rPr>
          <w:rFonts w:ascii="Calibri" w:eastAsia="Times New Roman" w:hAnsi="Calibri" w:cs="Calibri"/>
          <w:i/>
          <w:iCs/>
          <w:color w:val="333333"/>
          <w:sz w:val="20"/>
          <w:szCs w:val="20"/>
        </w:rPr>
        <w:t>, 2010))</w:t>
      </w:r>
    </w:p>
    <w:p w14:paraId="09C131CF" w14:textId="77777777" w:rsidR="00963205" w:rsidRPr="00963205" w:rsidRDefault="00963205" w:rsidP="00963205">
      <w:pPr>
        <w:spacing w:after="0" w:line="240" w:lineRule="auto"/>
        <w:rPr>
          <w:rFonts w:ascii="Times New Roman" w:eastAsia="Times New Roman" w:hAnsi="Times New Roman" w:cs="Times New Roman"/>
          <w:sz w:val="24"/>
          <w:szCs w:val="24"/>
        </w:rPr>
      </w:pPr>
    </w:p>
    <w:p w14:paraId="53A07E7B"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24"/>
          <w:szCs w:val="24"/>
        </w:rPr>
        <w:t xml:space="preserve">The following grid can help schools organize and communicate the teaming structures that will be used to support and monitor </w:t>
      </w:r>
      <w:r w:rsidRPr="00963205">
        <w:rPr>
          <w:rFonts w:ascii="Calibri" w:eastAsia="Times New Roman" w:hAnsi="Calibri" w:cs="Calibri"/>
          <w:color w:val="333333"/>
          <w:sz w:val="24"/>
          <w:szCs w:val="24"/>
        </w:rPr>
        <w:t>the implementation and impact of their improvement plan.  It summarizes the types of teams, benchmarks and other data to be reviewed, frequency, who will be responsible, and provides a place to describe which aspects of these teaming structures and processes already exist, and which will be new to the school.  It can also help a school identify if teams overlap and can be combined, if there are any gaps, and whether any new teams need to be created in order to move a certain piece of work forward, or if that work could be accomplished by an existing team.  The tool is most effective when all of the teams in the school are represented so stakeholders can see all of the ways adults are organized in service of student learning and success. Some samples are provided for how this can be used. </w:t>
      </w:r>
    </w:p>
    <w:p w14:paraId="4F211BEF" w14:textId="77777777" w:rsidR="00963205" w:rsidRPr="00963205" w:rsidRDefault="00963205" w:rsidP="0096320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1"/>
        <w:gridCol w:w="2486"/>
        <w:gridCol w:w="3148"/>
        <w:gridCol w:w="1494"/>
        <w:gridCol w:w="1462"/>
        <w:gridCol w:w="1650"/>
        <w:gridCol w:w="2749"/>
      </w:tblGrid>
      <w:tr w:rsidR="00963205" w:rsidRPr="00963205" w14:paraId="099B872D" w14:textId="77777777" w:rsidTr="00963205">
        <w:trPr>
          <w:trHeight w:val="7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4398534"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Team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DB7EC83"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Team’s </w:t>
            </w:r>
          </w:p>
          <w:p w14:paraId="43F94883"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purpose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D5FAB39"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A38772E"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Meeting Frequency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34118DF"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Data to </w:t>
            </w:r>
          </w:p>
          <w:p w14:paraId="4363F1D6"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Review and Frequency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C417BE0"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Person Responsible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73A381D"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Existing or </w:t>
            </w:r>
          </w:p>
          <w:p w14:paraId="7F876E33" w14:textId="77777777" w:rsidR="00963205" w:rsidRPr="00963205" w:rsidRDefault="00963205" w:rsidP="00963205">
            <w:pPr>
              <w:spacing w:after="0" w:line="240" w:lineRule="auto"/>
              <w:ind w:left="90"/>
              <w:jc w:val="center"/>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New Team?</w:t>
            </w:r>
          </w:p>
        </w:tc>
      </w:tr>
      <w:tr w:rsidR="00963205" w:rsidRPr="00963205" w14:paraId="0B16F1BB" w14:textId="77777777" w:rsidTr="00963205">
        <w:trPr>
          <w:trHeight w:val="188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9D8B83"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Instructional Leadership Team</w:t>
            </w:r>
          </w:p>
          <w:p w14:paraId="6CFDE2F9" w14:textId="77777777" w:rsidR="00963205" w:rsidRPr="00963205" w:rsidRDefault="00963205" w:rsidP="00963205">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F9681C"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Actively support, monitor, and adjust the key improvement strategies in the school’s turnaround plan</w:t>
            </w:r>
          </w:p>
          <w:p w14:paraId="151BEB8B" w14:textId="77777777" w:rsidR="00963205" w:rsidRPr="00963205" w:rsidRDefault="00963205" w:rsidP="00963205">
            <w:pPr>
              <w:spacing w:after="0" w:line="240" w:lineRule="auto"/>
              <w:rPr>
                <w:rFonts w:ascii="Times New Roman" w:eastAsia="Times New Roman" w:hAnsi="Times New Roman" w:cs="Times New Roman"/>
                <w:sz w:val="24"/>
                <w:szCs w:val="24"/>
              </w:rPr>
            </w:pPr>
          </w:p>
          <w:p w14:paraId="6B27E027"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Includes a subcommittee for Climate</w:t>
            </w:r>
          </w:p>
          <w:p w14:paraId="73CF1BE5" w14:textId="77777777" w:rsidR="00963205" w:rsidRPr="00963205" w:rsidRDefault="00963205" w:rsidP="009632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6E1766"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Representatives from all grade levels, subjects, and support areas, including ESL, Special Education, Unified Arts teachers, and teacher leaders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84A3F4"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Team meets weekly</w:t>
            </w:r>
          </w:p>
          <w:p w14:paraId="7092CA3D" w14:textId="77777777" w:rsidR="00963205" w:rsidRPr="00963205" w:rsidRDefault="00963205" w:rsidP="00963205">
            <w:pPr>
              <w:spacing w:after="0" w:line="240" w:lineRule="auto"/>
              <w:rPr>
                <w:rFonts w:ascii="Times New Roman" w:eastAsia="Times New Roman" w:hAnsi="Times New Roman" w:cs="Times New Roman"/>
                <w:sz w:val="24"/>
                <w:szCs w:val="24"/>
              </w:rPr>
            </w:pPr>
          </w:p>
          <w:p w14:paraId="4A657714"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Data and benchmarks reviewed monthly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9609EA"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Plan benchmarks and all related data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073311"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Principal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3F03F2"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Existing but was rebranded</w:t>
            </w:r>
          </w:p>
          <w:p w14:paraId="23871C8E" w14:textId="77777777" w:rsidR="00963205" w:rsidRPr="00963205" w:rsidRDefault="00963205" w:rsidP="00963205">
            <w:pPr>
              <w:spacing w:after="0" w:line="240" w:lineRule="auto"/>
              <w:rPr>
                <w:rFonts w:ascii="Times New Roman" w:eastAsia="Times New Roman" w:hAnsi="Times New Roman" w:cs="Times New Roman"/>
                <w:sz w:val="24"/>
                <w:szCs w:val="24"/>
              </w:rPr>
            </w:pPr>
          </w:p>
          <w:p w14:paraId="115F2B90"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May expand to potentially include parents/guardians, students, and community members as advisors</w:t>
            </w:r>
          </w:p>
        </w:tc>
      </w:tr>
      <w:tr w:rsidR="00963205" w:rsidRPr="00963205" w14:paraId="5F6EC6B6" w14:textId="77777777" w:rsidTr="00963205">
        <w:trPr>
          <w:trHeight w:val="18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44522D"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Content Teams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114782"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b/>
                <w:bCs/>
                <w:color w:val="000000"/>
                <w:sz w:val="18"/>
                <w:szCs w:val="18"/>
              </w:rPr>
              <w:t>Plan instruction</w:t>
            </w:r>
            <w:r w:rsidRPr="00963205">
              <w:rPr>
                <w:rFonts w:ascii="Calibri" w:eastAsia="Times New Roman" w:hAnsi="Calibri" w:cs="Calibri"/>
                <w:color w:val="000000"/>
                <w:sz w:val="18"/>
                <w:szCs w:val="18"/>
              </w:rPr>
              <w:t xml:space="preserve"> that incorporates the strategies and initiatives stated in Turnaround Practices 2,3,4</w:t>
            </w:r>
          </w:p>
          <w:p w14:paraId="03F14B27" w14:textId="77777777" w:rsidR="00963205" w:rsidRPr="00963205" w:rsidRDefault="00963205" w:rsidP="00963205">
            <w:pPr>
              <w:spacing w:after="0" w:line="240" w:lineRule="auto"/>
              <w:rPr>
                <w:rFonts w:ascii="Times New Roman" w:eastAsia="Times New Roman" w:hAnsi="Times New Roman" w:cs="Times New Roman"/>
                <w:sz w:val="24"/>
                <w:szCs w:val="24"/>
              </w:rPr>
            </w:pPr>
          </w:p>
          <w:p w14:paraId="5ADCD3A2"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Use data as a tool to evaluate their instruction and student progress (TAP 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AFDE18"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Grade-level content teams</w:t>
            </w:r>
          </w:p>
          <w:p w14:paraId="49E81C4E"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(e.g. all 6</w:t>
            </w:r>
            <w:r w:rsidRPr="00963205">
              <w:rPr>
                <w:rFonts w:ascii="Calibri" w:eastAsia="Times New Roman" w:hAnsi="Calibri" w:cs="Calibri"/>
                <w:color w:val="000000"/>
                <w:sz w:val="11"/>
                <w:szCs w:val="11"/>
                <w:vertAlign w:val="superscript"/>
              </w:rPr>
              <w:t>th</w:t>
            </w:r>
            <w:r w:rsidRPr="00963205">
              <w:rPr>
                <w:rFonts w:ascii="Calibri" w:eastAsia="Times New Roman" w:hAnsi="Calibri" w:cs="Calibri"/>
                <w:color w:val="000000"/>
                <w:sz w:val="18"/>
                <w:szCs w:val="18"/>
              </w:rPr>
              <w:t xml:space="preserve"> grade math teachers)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92B127"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Weekly for 60 minutes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A316AF"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Bi-Weekly common assessments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AA1888"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Department Heads; Coaches; Teacher Leaders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7BF4E4"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Existing but will be rebranded</w:t>
            </w:r>
          </w:p>
        </w:tc>
      </w:tr>
      <w:tr w:rsidR="00963205" w:rsidRPr="00963205" w14:paraId="52EFD4A3" w14:textId="77777777" w:rsidTr="00963205">
        <w:trPr>
          <w:trHeight w:val="18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CA25EF" w14:textId="77777777" w:rsidR="00963205" w:rsidRPr="00963205" w:rsidRDefault="00963205" w:rsidP="009632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1E184A" w14:textId="77777777" w:rsidR="00963205" w:rsidRPr="00963205" w:rsidRDefault="00963205" w:rsidP="009632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96C03F" w14:textId="77777777" w:rsidR="00963205" w:rsidRPr="00963205" w:rsidRDefault="00963205" w:rsidP="009632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5A2A45" w14:textId="77777777" w:rsidR="00963205" w:rsidRPr="00963205" w:rsidRDefault="00963205" w:rsidP="009632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147CCB" w14:textId="77777777" w:rsidR="00963205" w:rsidRPr="00963205" w:rsidRDefault="00963205" w:rsidP="009632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046EE3" w14:textId="77777777" w:rsidR="00963205" w:rsidRPr="00963205" w:rsidRDefault="00963205" w:rsidP="00963205">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1EA6C0" w14:textId="77777777" w:rsidR="00963205" w:rsidRPr="00963205" w:rsidRDefault="00963205" w:rsidP="00963205">
            <w:pPr>
              <w:spacing w:after="0" w:line="240" w:lineRule="auto"/>
              <w:rPr>
                <w:rFonts w:ascii="Times New Roman" w:eastAsia="Times New Roman" w:hAnsi="Times New Roman" w:cs="Times New Roman"/>
                <w:sz w:val="24"/>
                <w:szCs w:val="24"/>
              </w:rPr>
            </w:pPr>
            <w:r w:rsidRPr="00963205">
              <w:rPr>
                <w:rFonts w:ascii="Calibri" w:eastAsia="Times New Roman" w:hAnsi="Calibri" w:cs="Calibri"/>
                <w:color w:val="000000"/>
                <w:sz w:val="18"/>
                <w:szCs w:val="18"/>
              </w:rPr>
              <w:t>(tab to add more rows)</w:t>
            </w:r>
          </w:p>
        </w:tc>
      </w:tr>
    </w:tbl>
    <w:p w14:paraId="55BD5698" w14:textId="77777777" w:rsidR="00124AED" w:rsidRDefault="00124AED"/>
    <w:sectPr w:rsidR="00124AED" w:rsidSect="00AF59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05"/>
    <w:rsid w:val="00124AED"/>
    <w:rsid w:val="00963205"/>
    <w:rsid w:val="00AF5996"/>
    <w:rsid w:val="00E3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8408"/>
  <w15:chartTrackingRefBased/>
  <w15:docId w15:val="{EA6504DF-1004-4330-9B35-343B43A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DESE-231-55498</_dlc_DocId>
    <_dlc_DocIdUrl xmlns="733efe1c-5bbe-4968-87dc-d400e65c879f">
      <Url>https://sharepoint.doemass.org/ese/webteam/cps/_layouts/DocIdRedir.aspx?ID=DESE-231-55498</Url>
      <Description>DESE-231-55498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4541A-70DB-40ED-86A2-D061F1603008}">
  <ds:schemaRefs>
    <ds:schemaRef ds:uri="http://schemas.microsoft.com/sharepoint/events"/>
  </ds:schemaRefs>
</ds:datastoreItem>
</file>

<file path=customXml/itemProps2.xml><?xml version="1.0" encoding="utf-8"?>
<ds:datastoreItem xmlns:ds="http://schemas.openxmlformats.org/officeDocument/2006/customXml" ds:itemID="{691A2433-3437-4DD7-8E58-27A604C0E8C9}">
  <ds:schemaRefs>
    <ds:schemaRef ds:uri="http://schemas.microsoft.com/sharepoint/v3/contenttype/forms"/>
  </ds:schemaRefs>
</ds:datastoreItem>
</file>

<file path=customXml/itemProps3.xml><?xml version="1.0" encoding="utf-8"?>
<ds:datastoreItem xmlns:ds="http://schemas.openxmlformats.org/officeDocument/2006/customXml" ds:itemID="{67A1FED8-EC61-4E32-A351-38708CDA1F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BAE332F-3C94-4481-9BF3-413A28A67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1787</Characters>
  <Application>Microsoft Office Word</Application>
  <DocSecurity>0</DocSecurity>
  <Lines>83</Lines>
  <Paragraphs>33</Paragraphs>
  <ScaleCrop>false</ScaleCrop>
  <HeadingPairs>
    <vt:vector size="2" baseType="variant">
      <vt:variant>
        <vt:lpstr>Title</vt:lpstr>
      </vt:variant>
      <vt:variant>
        <vt:i4>1</vt:i4>
      </vt:variant>
    </vt:vector>
  </HeadingPairs>
  <TitlesOfParts>
    <vt:vector size="1" baseType="lpstr">
      <vt:lpstr>School Teaming Structures Table</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Teaming Structures Table</dc:title>
  <dc:subject>School Teaming Structures Table</dc:subject>
  <dc:creator>Seymour, Michael (DESE)</dc:creator>
  <cp:keywords/>
  <dc:description/>
  <cp:lastModifiedBy>O'Brien-Driscoll, Courtney (EOE)</cp:lastModifiedBy>
  <cp:revision>3</cp:revision>
  <dcterms:created xsi:type="dcterms:W3CDTF">2019-10-07T16:22:00Z</dcterms:created>
  <dcterms:modified xsi:type="dcterms:W3CDTF">2019-10-16T16:01:00Z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217cb5de-6779-4ecc-9142-f1f4d59081e1</vt:lpwstr>
  </property>
  <property fmtid="{D5CDD505-2E9C-101B-9397-08002B2CF9AE}" pid="4" name="metadate">
    <vt:lpwstr>Oct 15 2019</vt:lpwstr>
  </property>
</Properties>
</file>