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AE1E" w14:textId="77777777" w:rsidR="00E70AA5" w:rsidRPr="00436BC8" w:rsidRDefault="009777DE" w:rsidP="00854009">
      <w:pPr>
        <w:pStyle w:val="Title"/>
        <w:rPr>
          <w:sz w:val="28"/>
        </w:rPr>
      </w:pPr>
      <w:r w:rsidRPr="00436BC8">
        <w:rPr>
          <w:sz w:val="28"/>
        </w:rPr>
        <w:t>Brief Description</w:t>
      </w:r>
      <w:r w:rsidR="00E70AA5" w:rsidRPr="00436BC8">
        <w:rPr>
          <w:sz w:val="28"/>
        </w:rPr>
        <w:t xml:space="preserve"> of Proposed Changes to the </w:t>
      </w:r>
      <w:r w:rsidRPr="00436BC8">
        <w:rPr>
          <w:sz w:val="28"/>
        </w:rPr>
        <w:t xml:space="preserve">District and School </w:t>
      </w:r>
      <w:r w:rsidR="00E70AA5" w:rsidRPr="00436BC8">
        <w:rPr>
          <w:sz w:val="28"/>
        </w:rPr>
        <w:t>Accountability System</w:t>
      </w:r>
      <w:r w:rsidRPr="00436BC8">
        <w:rPr>
          <w:sz w:val="28"/>
        </w:rPr>
        <w:t>, Spring 2019</w:t>
      </w:r>
    </w:p>
    <w:p w14:paraId="37C07809" w14:textId="77777777" w:rsidR="00E70AA5" w:rsidRPr="00854009" w:rsidRDefault="00E70AA5" w:rsidP="00854009">
      <w:pPr>
        <w:spacing w:line="276" w:lineRule="auto"/>
        <w:rPr>
          <w:b/>
        </w:rPr>
      </w:pPr>
      <w:r w:rsidRPr="00854009">
        <w:rPr>
          <w:b/>
        </w:rPr>
        <w:t>Participation</w:t>
      </w:r>
      <w:r w:rsidR="001D7EAC">
        <w:rPr>
          <w:b/>
        </w:rPr>
        <w:t xml:space="preserve"> rate calculation</w:t>
      </w:r>
    </w:p>
    <w:p w14:paraId="6DC9C184" w14:textId="77777777" w:rsidR="00470A9B" w:rsidRPr="00854009" w:rsidRDefault="00854009" w:rsidP="00854009">
      <w:pPr>
        <w:pStyle w:val="ListParagraph"/>
        <w:numPr>
          <w:ilvl w:val="0"/>
          <w:numId w:val="6"/>
        </w:numPr>
        <w:spacing w:line="276" w:lineRule="auto"/>
      </w:pPr>
      <w:r w:rsidRPr="00854009">
        <w:rPr>
          <w:i/>
          <w:iCs/>
        </w:rPr>
        <w:t>Current</w:t>
      </w:r>
      <w:r w:rsidR="00D45F39" w:rsidRPr="00854009">
        <w:rPr>
          <w:i/>
          <w:iCs/>
        </w:rPr>
        <w:t xml:space="preserve"> method: </w:t>
      </w:r>
      <w:r w:rsidR="00D45F39" w:rsidRPr="00854009">
        <w:t xml:space="preserve">Calculate </w:t>
      </w:r>
      <w:r w:rsidR="005851F1">
        <w:t xml:space="preserve">assessment </w:t>
      </w:r>
      <w:r w:rsidR="00D45F39" w:rsidRPr="00854009">
        <w:t xml:space="preserve">participation rates separately for each subject (ELA, math, science) for </w:t>
      </w:r>
      <w:r w:rsidR="005851F1">
        <w:t xml:space="preserve">all students and for </w:t>
      </w:r>
      <w:r w:rsidR="00D45F39" w:rsidRPr="00854009">
        <w:t>each subgroup</w:t>
      </w:r>
      <w:r w:rsidR="00D841CF">
        <w:t>.</w:t>
      </w:r>
    </w:p>
    <w:p w14:paraId="7011D365" w14:textId="77777777" w:rsidR="00470A9B" w:rsidRPr="005C50FE" w:rsidRDefault="00D45F39" w:rsidP="00854009">
      <w:pPr>
        <w:pStyle w:val="ListParagraph"/>
        <w:numPr>
          <w:ilvl w:val="0"/>
          <w:numId w:val="6"/>
        </w:numPr>
        <w:spacing w:line="276" w:lineRule="auto"/>
      </w:pPr>
      <w:r w:rsidRPr="00854009">
        <w:rPr>
          <w:i/>
          <w:iCs/>
        </w:rPr>
        <w:t xml:space="preserve">Proposed </w:t>
      </w:r>
      <w:r w:rsidR="00A365D8">
        <w:rPr>
          <w:i/>
          <w:iCs/>
        </w:rPr>
        <w:t>change</w:t>
      </w:r>
      <w:r w:rsidRPr="00854009">
        <w:rPr>
          <w:i/>
          <w:iCs/>
        </w:rPr>
        <w:t>:</w:t>
      </w:r>
      <w:r w:rsidRPr="00854009">
        <w:t xml:space="preserve"> Calculate </w:t>
      </w:r>
      <w:r w:rsidR="005851F1">
        <w:t xml:space="preserve">assessment </w:t>
      </w:r>
      <w:r w:rsidRPr="00854009">
        <w:t xml:space="preserve">participation rates for all subjects combined at the </w:t>
      </w:r>
      <w:r w:rsidRPr="005851F1">
        <w:rPr>
          <w:bCs/>
        </w:rPr>
        <w:t>subgroup</w:t>
      </w:r>
      <w:r w:rsidRPr="00854009">
        <w:t xml:space="preserve"> level</w:t>
      </w:r>
      <w:r w:rsidR="00D841CF">
        <w:t>.</w:t>
      </w:r>
      <w:r w:rsidR="005851F1">
        <w:t xml:space="preserve"> The assessment participation rate calculation for the all students group remains the same</w:t>
      </w:r>
      <w:r w:rsidR="009960F0">
        <w:t xml:space="preserve"> (e.g., calculated separately for each subject)</w:t>
      </w:r>
      <w:r w:rsidR="005851F1">
        <w:t>.</w:t>
      </w:r>
      <w:r w:rsidR="009960F0">
        <w:t xml:space="preserve"> </w:t>
      </w:r>
      <w:r w:rsidR="009960F0" w:rsidRPr="005C50FE">
        <w:t>Example:</w:t>
      </w:r>
    </w:p>
    <w:p w14:paraId="76E7C000" w14:textId="77777777" w:rsidR="008873A1" w:rsidRDefault="008873A1" w:rsidP="00945AB2">
      <w:pPr>
        <w:pStyle w:val="ListParagraph"/>
        <w:numPr>
          <w:ilvl w:val="0"/>
          <w:numId w:val="9"/>
        </w:numPr>
        <w:spacing w:line="276" w:lineRule="auto"/>
        <w:rPr>
          <w:iCs/>
        </w:rPr>
      </w:pPr>
      <w:r>
        <w:rPr>
          <w:iCs/>
        </w:rPr>
        <w:t xml:space="preserve">Determine the number of tests expected to be administered to </w:t>
      </w:r>
      <w:r w:rsidR="00395C96">
        <w:rPr>
          <w:iCs/>
        </w:rPr>
        <w:t>economically disadvantaged</w:t>
      </w:r>
      <w:r>
        <w:rPr>
          <w:iCs/>
        </w:rPr>
        <w:t xml:space="preserve"> students</w:t>
      </w:r>
      <w:r w:rsidR="00395C96">
        <w:rPr>
          <w:iCs/>
        </w:rPr>
        <w:t>:</w:t>
      </w:r>
    </w:p>
    <w:p w14:paraId="33BDB903" w14:textId="77777777" w:rsidR="008873A1" w:rsidRDefault="00395C96" w:rsidP="008873A1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>
        <w:rPr>
          <w:iCs/>
        </w:rPr>
        <w:t xml:space="preserve"># of economically disadvantaged students in </w:t>
      </w:r>
      <w:r w:rsidR="00436BC8">
        <w:rPr>
          <w:iCs/>
        </w:rPr>
        <w:t>ELA/math tested grades</w:t>
      </w:r>
      <w:r>
        <w:rPr>
          <w:iCs/>
        </w:rPr>
        <w:t xml:space="preserve">: </w:t>
      </w:r>
      <w:r w:rsidR="00436BC8">
        <w:rPr>
          <w:iCs/>
        </w:rPr>
        <w:t>50</w:t>
      </w:r>
    </w:p>
    <w:p w14:paraId="106F690E" w14:textId="77777777" w:rsidR="00395C96" w:rsidRPr="00395C96" w:rsidRDefault="00395C96" w:rsidP="00395C96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>
        <w:rPr>
          <w:iCs/>
        </w:rPr>
        <w:t xml:space="preserve"># of economically disadvantaged students in </w:t>
      </w:r>
      <w:r w:rsidR="00436BC8">
        <w:rPr>
          <w:iCs/>
        </w:rPr>
        <w:t xml:space="preserve">science </w:t>
      </w:r>
      <w:r>
        <w:rPr>
          <w:iCs/>
        </w:rPr>
        <w:t>tested grades</w:t>
      </w:r>
      <w:r w:rsidRPr="00395C96">
        <w:rPr>
          <w:iCs/>
        </w:rPr>
        <w:t>: 20</w:t>
      </w:r>
    </w:p>
    <w:p w14:paraId="1D1E0412" w14:textId="77777777" w:rsidR="00995C4C" w:rsidRDefault="00395C96" w:rsidP="00995C4C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 w:rsidRPr="00395C96">
        <w:rPr>
          <w:iCs/>
        </w:rPr>
        <w:t xml:space="preserve">Total # of tests to be administered to economically disadvantaged students: </w:t>
      </w:r>
    </w:p>
    <w:p w14:paraId="238EF30B" w14:textId="77777777" w:rsidR="00395C96" w:rsidRPr="00995C4C" w:rsidRDefault="00995C4C" w:rsidP="00995C4C">
      <w:pPr>
        <w:pStyle w:val="ListParagraph"/>
        <w:spacing w:line="276" w:lineRule="auto"/>
        <w:ind w:left="1440"/>
        <w:rPr>
          <w:i/>
          <w:iCs/>
        </w:rPr>
      </w:pPr>
      <w:r w:rsidRPr="00995C4C">
        <w:rPr>
          <w:i/>
          <w:iCs/>
        </w:rPr>
        <w:t>50 ELA tests + 50 math tests + 20 science tests =</w:t>
      </w:r>
      <w:r>
        <w:rPr>
          <w:i/>
          <w:iCs/>
        </w:rPr>
        <w:t xml:space="preserve"> </w:t>
      </w:r>
      <w:r w:rsidR="00395C96" w:rsidRPr="00995C4C">
        <w:rPr>
          <w:i/>
          <w:iCs/>
        </w:rPr>
        <w:t>120</w:t>
      </w:r>
      <w:r>
        <w:rPr>
          <w:i/>
          <w:iCs/>
        </w:rPr>
        <w:t xml:space="preserve"> expected tests</w:t>
      </w:r>
    </w:p>
    <w:p w14:paraId="3E0EB1EE" w14:textId="77777777" w:rsidR="00945AB2" w:rsidRPr="00395C96" w:rsidRDefault="00395C96" w:rsidP="00054B13">
      <w:pPr>
        <w:pStyle w:val="ListParagraph"/>
        <w:numPr>
          <w:ilvl w:val="0"/>
          <w:numId w:val="9"/>
        </w:numPr>
        <w:spacing w:line="276" w:lineRule="auto"/>
        <w:rPr>
          <w:iCs/>
        </w:rPr>
      </w:pPr>
      <w:r w:rsidRPr="00395C96">
        <w:rPr>
          <w:iCs/>
        </w:rPr>
        <w:t xml:space="preserve">Determine the number of tests </w:t>
      </w:r>
      <w:r w:rsidR="00945AB2" w:rsidRPr="00395C96">
        <w:rPr>
          <w:iCs/>
        </w:rPr>
        <w:t xml:space="preserve">taken by </w:t>
      </w:r>
      <w:r w:rsidRPr="00395C96">
        <w:rPr>
          <w:iCs/>
        </w:rPr>
        <w:t xml:space="preserve">economically disadvantaged </w:t>
      </w:r>
      <w:r w:rsidR="00945AB2" w:rsidRPr="00395C96">
        <w:rPr>
          <w:iCs/>
        </w:rPr>
        <w:t xml:space="preserve">students: </w:t>
      </w:r>
    </w:p>
    <w:p w14:paraId="54CCD57F" w14:textId="77777777" w:rsidR="00395C96" w:rsidRDefault="00395C96" w:rsidP="00395C96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 w:rsidRPr="00395C96">
        <w:rPr>
          <w:iCs/>
        </w:rPr>
        <w:t xml:space="preserve"># of economically disadvantaged students tested </w:t>
      </w:r>
      <w:r w:rsidR="00995C4C">
        <w:rPr>
          <w:iCs/>
        </w:rPr>
        <w:t>in ELA: 50</w:t>
      </w:r>
    </w:p>
    <w:p w14:paraId="51274167" w14:textId="77777777" w:rsidR="00995C4C" w:rsidRPr="00395C96" w:rsidRDefault="00995C4C" w:rsidP="00995C4C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 w:rsidRPr="00395C96">
        <w:rPr>
          <w:iCs/>
        </w:rPr>
        <w:t xml:space="preserve"># of economically disadvantaged students tested </w:t>
      </w:r>
      <w:r>
        <w:rPr>
          <w:iCs/>
        </w:rPr>
        <w:t>in math: 49</w:t>
      </w:r>
    </w:p>
    <w:p w14:paraId="6A04E535" w14:textId="77777777" w:rsidR="00395C96" w:rsidRPr="00395C96" w:rsidRDefault="00395C96" w:rsidP="00395C96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 w:rsidRPr="00395C96">
        <w:rPr>
          <w:iCs/>
        </w:rPr>
        <w:t># of economically disadvantaged students tested</w:t>
      </w:r>
      <w:r w:rsidR="00995C4C">
        <w:rPr>
          <w:iCs/>
        </w:rPr>
        <w:t xml:space="preserve"> in science</w:t>
      </w:r>
      <w:r w:rsidRPr="00395C96">
        <w:rPr>
          <w:iCs/>
        </w:rPr>
        <w:t>: 17</w:t>
      </w:r>
    </w:p>
    <w:p w14:paraId="58DA0575" w14:textId="77777777" w:rsidR="00995C4C" w:rsidRDefault="00395C96" w:rsidP="00395C96">
      <w:pPr>
        <w:pStyle w:val="ListParagraph"/>
        <w:numPr>
          <w:ilvl w:val="1"/>
          <w:numId w:val="9"/>
        </w:numPr>
        <w:spacing w:line="276" w:lineRule="auto"/>
        <w:rPr>
          <w:iCs/>
        </w:rPr>
      </w:pPr>
      <w:r w:rsidRPr="00395C96">
        <w:rPr>
          <w:iCs/>
        </w:rPr>
        <w:t xml:space="preserve">Total # of tests taken by economically disadvantaged students: </w:t>
      </w:r>
    </w:p>
    <w:p w14:paraId="3F10463A" w14:textId="77777777" w:rsidR="00395C96" w:rsidRPr="00995C4C" w:rsidRDefault="00995C4C" w:rsidP="00995C4C">
      <w:pPr>
        <w:pStyle w:val="ListParagraph"/>
        <w:spacing w:line="276" w:lineRule="auto"/>
        <w:ind w:left="1440"/>
        <w:rPr>
          <w:i/>
          <w:iCs/>
        </w:rPr>
      </w:pPr>
      <w:r w:rsidRPr="00995C4C">
        <w:rPr>
          <w:i/>
          <w:iCs/>
        </w:rPr>
        <w:t>50 ELA tests + 49 math tests + 17 science tests = 116 tests</w:t>
      </w:r>
      <w:r w:rsidR="009960F0">
        <w:rPr>
          <w:i/>
          <w:iCs/>
        </w:rPr>
        <w:t xml:space="preserve"> taken</w:t>
      </w:r>
    </w:p>
    <w:p w14:paraId="6E62E80C" w14:textId="77777777" w:rsidR="00995C4C" w:rsidRDefault="00395C96" w:rsidP="00945AB2">
      <w:pPr>
        <w:pStyle w:val="ListParagraph"/>
        <w:numPr>
          <w:ilvl w:val="0"/>
          <w:numId w:val="9"/>
        </w:numPr>
        <w:spacing w:line="276" w:lineRule="auto"/>
        <w:rPr>
          <w:iCs/>
        </w:rPr>
      </w:pPr>
      <w:r>
        <w:rPr>
          <w:iCs/>
        </w:rPr>
        <w:t>Calculate the e</w:t>
      </w:r>
      <w:r w:rsidRPr="00395C96">
        <w:rPr>
          <w:iCs/>
        </w:rPr>
        <w:t xml:space="preserve">conomically disadvantaged </w:t>
      </w:r>
      <w:r w:rsidR="00945AB2" w:rsidRPr="00395C96">
        <w:rPr>
          <w:iCs/>
        </w:rPr>
        <w:t>subgroup</w:t>
      </w:r>
      <w:r>
        <w:rPr>
          <w:iCs/>
        </w:rPr>
        <w:t>’s</w:t>
      </w:r>
      <w:r w:rsidR="00945AB2" w:rsidRPr="00395C96">
        <w:rPr>
          <w:iCs/>
        </w:rPr>
        <w:t xml:space="preserve"> participation rate: </w:t>
      </w:r>
    </w:p>
    <w:p w14:paraId="636D116A" w14:textId="77777777" w:rsidR="00945AB2" w:rsidRPr="00395C96" w:rsidRDefault="00945AB2" w:rsidP="00995C4C">
      <w:pPr>
        <w:pStyle w:val="ListParagraph"/>
        <w:spacing w:line="276" w:lineRule="auto"/>
        <w:rPr>
          <w:iCs/>
        </w:rPr>
      </w:pPr>
      <w:r w:rsidRPr="00995C4C">
        <w:rPr>
          <w:i/>
          <w:iCs/>
        </w:rPr>
        <w:t xml:space="preserve">116 </w:t>
      </w:r>
      <w:r w:rsidR="00995C4C">
        <w:rPr>
          <w:i/>
          <w:iCs/>
        </w:rPr>
        <w:t xml:space="preserve">tests taken </w:t>
      </w:r>
      <w:r w:rsidRPr="00995C4C">
        <w:rPr>
          <w:rFonts w:cstheme="minorHAnsi"/>
          <w:i/>
          <w:iCs/>
        </w:rPr>
        <w:t>÷ 120</w:t>
      </w:r>
      <w:r w:rsidR="00995C4C">
        <w:rPr>
          <w:rFonts w:cstheme="minorHAnsi"/>
          <w:i/>
          <w:iCs/>
        </w:rPr>
        <w:t xml:space="preserve"> expected tests</w:t>
      </w:r>
      <w:r w:rsidRPr="00995C4C">
        <w:rPr>
          <w:rFonts w:cstheme="minorHAnsi"/>
          <w:i/>
          <w:iCs/>
        </w:rPr>
        <w:t xml:space="preserve"> = 96.7%</w:t>
      </w:r>
    </w:p>
    <w:p w14:paraId="6A41EF7D" w14:textId="77777777" w:rsidR="00E70AA5" w:rsidRPr="00854009" w:rsidRDefault="00E70AA5" w:rsidP="00854009">
      <w:pPr>
        <w:spacing w:line="276" w:lineRule="auto"/>
      </w:pPr>
      <w:r w:rsidRPr="00854009">
        <w:rPr>
          <w:b/>
          <w:bCs/>
        </w:rPr>
        <w:t>Progress towards targets categories</w:t>
      </w:r>
    </w:p>
    <w:p w14:paraId="7E8D8265" w14:textId="77777777" w:rsidR="00470A9B" w:rsidRPr="00854009" w:rsidRDefault="00A365D8" w:rsidP="004A10A9">
      <w:pPr>
        <w:pStyle w:val="ListParagraph"/>
        <w:numPr>
          <w:ilvl w:val="0"/>
          <w:numId w:val="7"/>
        </w:numPr>
        <w:spacing w:line="276" w:lineRule="auto"/>
      </w:pPr>
      <w:r w:rsidRPr="00D841CF">
        <w:rPr>
          <w:i/>
        </w:rPr>
        <w:t>Current method:</w:t>
      </w:r>
      <w:r>
        <w:t xml:space="preserve"> </w:t>
      </w:r>
      <w:r w:rsidR="00D45F39" w:rsidRPr="00854009">
        <w:t xml:space="preserve">Progress towards targets </w:t>
      </w:r>
      <w:r w:rsidR="00541F7D">
        <w:t xml:space="preserve">was initially </w:t>
      </w:r>
      <w:r w:rsidR="00796FAC">
        <w:t>reported in two</w:t>
      </w:r>
      <w:r w:rsidR="00541F7D">
        <w:t xml:space="preserve"> categories (</w:t>
      </w:r>
      <w:r w:rsidR="00D45F39" w:rsidRPr="00D841CF">
        <w:rPr>
          <w:i/>
          <w:iCs/>
        </w:rPr>
        <w:t xml:space="preserve">meeting targets </w:t>
      </w:r>
      <w:r w:rsidR="00CA7F18">
        <w:t>and</w:t>
      </w:r>
      <w:r w:rsidR="00D45F39" w:rsidRPr="00854009">
        <w:t xml:space="preserve"> </w:t>
      </w:r>
      <w:r w:rsidR="00D45F39" w:rsidRPr="00D841CF">
        <w:rPr>
          <w:i/>
          <w:iCs/>
        </w:rPr>
        <w:t>partially meeting targets</w:t>
      </w:r>
      <w:r w:rsidR="00541F7D">
        <w:rPr>
          <w:iCs/>
        </w:rPr>
        <w:t>) and</w:t>
      </w:r>
      <w:r w:rsidR="00D45F39" w:rsidRPr="00854009">
        <w:t xml:space="preserve"> move</w:t>
      </w:r>
      <w:r w:rsidR="00541F7D">
        <w:t>s</w:t>
      </w:r>
      <w:r w:rsidR="00D45F39" w:rsidRPr="00854009">
        <w:t xml:space="preserve"> to three categories starting with 2019 reporting (</w:t>
      </w:r>
      <w:r w:rsidR="00D45F39" w:rsidRPr="00D841CF">
        <w:rPr>
          <w:i/>
          <w:iCs/>
        </w:rPr>
        <w:t>meeting targets</w:t>
      </w:r>
      <w:r w:rsidR="00D45F39" w:rsidRPr="00854009">
        <w:t xml:space="preserve">, </w:t>
      </w:r>
      <w:r w:rsidR="00D45F39" w:rsidRPr="00D841CF">
        <w:rPr>
          <w:i/>
          <w:iCs/>
        </w:rPr>
        <w:t>partially meeting targets</w:t>
      </w:r>
      <w:r w:rsidR="00E70AA5" w:rsidRPr="00854009">
        <w:t xml:space="preserve">, and </w:t>
      </w:r>
      <w:r w:rsidR="00D45F39" w:rsidRPr="00D841CF">
        <w:rPr>
          <w:i/>
          <w:iCs/>
        </w:rPr>
        <w:t>not meeting targets</w:t>
      </w:r>
      <w:r w:rsidR="00D45F39" w:rsidRPr="00854009">
        <w:t>)</w:t>
      </w:r>
      <w:r w:rsidR="00D841CF">
        <w:t>.</w:t>
      </w:r>
    </w:p>
    <w:p w14:paraId="15D063CA" w14:textId="77777777" w:rsidR="00E70AA5" w:rsidRPr="00854009" w:rsidRDefault="00D45F39" w:rsidP="00854009">
      <w:pPr>
        <w:pStyle w:val="ListParagraph"/>
        <w:numPr>
          <w:ilvl w:val="0"/>
          <w:numId w:val="7"/>
        </w:numPr>
        <w:spacing w:line="276" w:lineRule="auto"/>
      </w:pPr>
      <w:r w:rsidRPr="00854009">
        <w:rPr>
          <w:i/>
          <w:iCs/>
        </w:rPr>
        <w:t xml:space="preserve">Proposed change: </w:t>
      </w:r>
      <w:r w:rsidR="00541F7D">
        <w:t>Name the second of the</w:t>
      </w:r>
      <w:r w:rsidRPr="00854009">
        <w:t xml:space="preserve"> three categories</w:t>
      </w:r>
      <w:r w:rsidR="00541F7D">
        <w:t xml:space="preserve"> </w:t>
      </w:r>
      <w:r w:rsidR="00541F7D">
        <w:rPr>
          <w:i/>
        </w:rPr>
        <w:t>improving towards targets</w:t>
      </w:r>
      <w:r w:rsidRPr="00854009">
        <w:t xml:space="preserve">, </w:t>
      </w:r>
      <w:r w:rsidR="00541F7D">
        <w:t xml:space="preserve">so the three categories to be reported in 2019 are: </w:t>
      </w:r>
      <w:r w:rsidR="00E70AA5" w:rsidRPr="00854009">
        <w:rPr>
          <w:i/>
        </w:rPr>
        <w:t>meeting targets, improving towards targets, and</w:t>
      </w:r>
      <w:r w:rsidR="00D841CF">
        <w:rPr>
          <w:i/>
        </w:rPr>
        <w:t xml:space="preserve"> not meeting targets</w:t>
      </w:r>
      <w:r w:rsidR="00D841CF">
        <w:t>.</w:t>
      </w:r>
    </w:p>
    <w:p w14:paraId="7691030A" w14:textId="77777777" w:rsidR="00E70AA5" w:rsidRPr="00854009" w:rsidRDefault="00E70AA5" w:rsidP="00854009">
      <w:pPr>
        <w:spacing w:line="276" w:lineRule="auto"/>
      </w:pPr>
      <w:r w:rsidRPr="00854009">
        <w:rPr>
          <w:b/>
          <w:bCs/>
        </w:rPr>
        <w:t>Using two years of data</w:t>
      </w:r>
    </w:p>
    <w:p w14:paraId="342E7B7D" w14:textId="77777777" w:rsidR="00D841CF" w:rsidRDefault="00D841CF" w:rsidP="00854009">
      <w:pPr>
        <w:pStyle w:val="ListParagraph"/>
        <w:numPr>
          <w:ilvl w:val="0"/>
          <w:numId w:val="8"/>
        </w:numPr>
        <w:spacing w:line="276" w:lineRule="auto"/>
      </w:pPr>
      <w:r w:rsidRPr="00D841CF">
        <w:rPr>
          <w:i/>
        </w:rPr>
        <w:t>Current method:</w:t>
      </w:r>
      <w:r>
        <w:t xml:space="preserve"> The 2018 district and school accountability results included only one year of data (2018).</w:t>
      </w:r>
    </w:p>
    <w:p w14:paraId="764430C4" w14:textId="77777777" w:rsidR="00E70AA5" w:rsidRPr="00854009" w:rsidRDefault="00D841CF" w:rsidP="00854009">
      <w:pPr>
        <w:pStyle w:val="ListParagraph"/>
        <w:numPr>
          <w:ilvl w:val="0"/>
          <w:numId w:val="8"/>
        </w:numPr>
        <w:spacing w:line="276" w:lineRule="auto"/>
      </w:pPr>
      <w:r w:rsidRPr="00D841CF">
        <w:rPr>
          <w:i/>
        </w:rPr>
        <w:t>Proposed change:</w:t>
      </w:r>
      <w:r>
        <w:t xml:space="preserve"> I</w:t>
      </w:r>
      <w:r w:rsidR="00E70AA5" w:rsidRPr="00854009">
        <w:t>n</w:t>
      </w:r>
      <w:r w:rsidR="00854009">
        <w:t xml:space="preserve">clude two years of data (2018 and </w:t>
      </w:r>
      <w:r w:rsidR="00E70AA5" w:rsidRPr="00854009">
        <w:t xml:space="preserve">2019) </w:t>
      </w:r>
      <w:r>
        <w:t>when</w:t>
      </w:r>
      <w:r w:rsidR="00E70AA5" w:rsidRPr="00854009">
        <w:t xml:space="preserve"> calculating a</w:t>
      </w:r>
      <w:r w:rsidR="00D45F39" w:rsidRPr="00854009">
        <w:t>ccountability results for 2019</w:t>
      </w:r>
      <w:r w:rsidR="00E70AA5" w:rsidRPr="00854009">
        <w:t xml:space="preserve">. Data from both years would be weighted in the overall percentile </w:t>
      </w:r>
      <w:r>
        <w:t xml:space="preserve">and criterion-referenced </w:t>
      </w:r>
      <w:r w:rsidR="00E70AA5" w:rsidRPr="00854009">
        <w:t>calculation</w:t>
      </w:r>
      <w:r>
        <w:t>s</w:t>
      </w:r>
      <w:r w:rsidR="00E70AA5" w:rsidRPr="00854009">
        <w:t xml:space="preserve">, with more weight on data from the most recent year (e.g., 40 percent for 2018 and 60 percent for 2019).  </w:t>
      </w:r>
    </w:p>
    <w:p w14:paraId="310FBE8C" w14:textId="77777777" w:rsidR="00E70AA5" w:rsidRPr="00854009" w:rsidRDefault="00E70AA5" w:rsidP="00854009">
      <w:pPr>
        <w:spacing w:line="276" w:lineRule="auto"/>
      </w:pPr>
      <w:r w:rsidRPr="00854009">
        <w:rPr>
          <w:b/>
          <w:bCs/>
        </w:rPr>
        <w:t>Expanded advanced coursework list (high school only)</w:t>
      </w:r>
    </w:p>
    <w:p w14:paraId="440DD7B4" w14:textId="77777777" w:rsidR="00A365D8" w:rsidRDefault="001D3D67" w:rsidP="00854009">
      <w:pPr>
        <w:pStyle w:val="ListParagraph"/>
        <w:numPr>
          <w:ilvl w:val="0"/>
          <w:numId w:val="8"/>
        </w:numPr>
        <w:spacing w:line="276" w:lineRule="auto"/>
      </w:pPr>
      <w:r w:rsidRPr="001D3D67">
        <w:rPr>
          <w:i/>
        </w:rPr>
        <w:t>Current method:</w:t>
      </w:r>
      <w:r>
        <w:t xml:space="preserve"> </w:t>
      </w:r>
      <w:r w:rsidR="00E70AA5" w:rsidRPr="00854009">
        <w:t>One of the additional indicators in th</w:t>
      </w:r>
      <w:r>
        <w:t>e Accountability System is the p</w:t>
      </w:r>
      <w:r w:rsidR="00E70AA5" w:rsidRPr="00854009">
        <w:t>ercentage of 11</w:t>
      </w:r>
      <w:r w:rsidR="00E70AA5" w:rsidRPr="00854009">
        <w:rPr>
          <w:vertAlign w:val="superscript"/>
        </w:rPr>
        <w:t>th</w:t>
      </w:r>
      <w:r w:rsidR="00CA7F18">
        <w:t xml:space="preserve"> and</w:t>
      </w:r>
      <w:r w:rsidR="00E70AA5" w:rsidRPr="00854009">
        <w:t xml:space="preserve"> 12</w:t>
      </w:r>
      <w:r w:rsidR="00E70AA5" w:rsidRPr="00854009">
        <w:rPr>
          <w:vertAlign w:val="superscript"/>
        </w:rPr>
        <w:t>th</w:t>
      </w:r>
      <w:r w:rsidR="00E70AA5" w:rsidRPr="00854009">
        <w:t xml:space="preserve"> graders completi</w:t>
      </w:r>
      <w:r w:rsidR="006700F9">
        <w:t>ng advance coursework (</w:t>
      </w:r>
      <w:r w:rsidR="006700F9" w:rsidRPr="006700F9">
        <w:t>Advanced Placement, International Baccalaureate, dual enrollment courses, and other selected rigorous courses</w:t>
      </w:r>
      <w:r w:rsidR="006700F9">
        <w:t>)</w:t>
      </w:r>
      <w:r w:rsidR="00D841CF">
        <w:t>.</w:t>
      </w:r>
    </w:p>
    <w:p w14:paraId="6218DBDF" w14:textId="77777777" w:rsidR="00E70AA5" w:rsidRDefault="00A365D8" w:rsidP="00C12E0B">
      <w:pPr>
        <w:pStyle w:val="ListParagraph"/>
        <w:numPr>
          <w:ilvl w:val="0"/>
          <w:numId w:val="8"/>
        </w:numPr>
        <w:spacing w:line="276" w:lineRule="auto"/>
      </w:pPr>
      <w:r w:rsidRPr="009960F0">
        <w:rPr>
          <w:i/>
        </w:rPr>
        <w:t>Proposed change:</w:t>
      </w:r>
      <w:r>
        <w:t xml:space="preserve"> E</w:t>
      </w:r>
      <w:r w:rsidR="00E70AA5" w:rsidRPr="00854009">
        <w:t xml:space="preserve">xpand the </w:t>
      </w:r>
      <w:r w:rsidR="00854009">
        <w:t>list</w:t>
      </w:r>
      <w:r w:rsidR="00E70AA5" w:rsidRPr="00854009">
        <w:t xml:space="preserve"> of advanced coursework to include </w:t>
      </w:r>
      <w:r w:rsidR="00D45F39" w:rsidRPr="00854009">
        <w:t>Project Lead the Way (PLTW) courses</w:t>
      </w:r>
      <w:r w:rsidR="00D841CF">
        <w:t>.</w:t>
      </w:r>
    </w:p>
    <w:sectPr w:rsidR="00E70AA5" w:rsidSect="009960F0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5629" w14:textId="77777777" w:rsidR="001D64BD" w:rsidRDefault="001D64BD" w:rsidP="00D45F39">
      <w:pPr>
        <w:spacing w:after="0" w:line="240" w:lineRule="auto"/>
      </w:pPr>
      <w:r>
        <w:separator/>
      </w:r>
    </w:p>
  </w:endnote>
  <w:endnote w:type="continuationSeparator" w:id="0">
    <w:p w14:paraId="4F557323" w14:textId="77777777" w:rsidR="001D64BD" w:rsidRDefault="001D64BD" w:rsidP="00D4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3D6C" w14:textId="77777777" w:rsidR="00D45F39" w:rsidRDefault="00D45F39">
    <w:pPr>
      <w:pStyle w:val="Footer"/>
    </w:pPr>
    <w:r>
      <w:t>Massachusetts Department of Elementary and Secondary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D0FD" w14:textId="77777777" w:rsidR="001D64BD" w:rsidRDefault="001D64BD" w:rsidP="00D45F39">
      <w:pPr>
        <w:spacing w:after="0" w:line="240" w:lineRule="auto"/>
      </w:pPr>
      <w:r>
        <w:separator/>
      </w:r>
    </w:p>
  </w:footnote>
  <w:footnote w:type="continuationSeparator" w:id="0">
    <w:p w14:paraId="537A6C76" w14:textId="77777777" w:rsidR="001D64BD" w:rsidRDefault="001D64BD" w:rsidP="00D4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73A"/>
    <w:multiLevelType w:val="hybridMultilevel"/>
    <w:tmpl w:val="38E07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038A8"/>
    <w:multiLevelType w:val="hybridMultilevel"/>
    <w:tmpl w:val="7564F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4911"/>
    <w:multiLevelType w:val="hybridMultilevel"/>
    <w:tmpl w:val="9B6AB644"/>
    <w:lvl w:ilvl="0" w:tplc="FE966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2E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03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C1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4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26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8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03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8B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161989"/>
    <w:multiLevelType w:val="hybridMultilevel"/>
    <w:tmpl w:val="B3C88006"/>
    <w:lvl w:ilvl="0" w:tplc="F7425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C7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80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A7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63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6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7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C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E9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AB0106"/>
    <w:multiLevelType w:val="hybridMultilevel"/>
    <w:tmpl w:val="56A0A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424E0870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358"/>
    <w:multiLevelType w:val="hybridMultilevel"/>
    <w:tmpl w:val="F8C6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70F09"/>
    <w:multiLevelType w:val="hybridMultilevel"/>
    <w:tmpl w:val="E4648EDA"/>
    <w:lvl w:ilvl="0" w:tplc="E09E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2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F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C4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4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AE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09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8D316D"/>
    <w:multiLevelType w:val="hybridMultilevel"/>
    <w:tmpl w:val="CFF0AD74"/>
    <w:lvl w:ilvl="0" w:tplc="CCD0DF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74DE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C42B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223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B1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7A2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403F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40AC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FAC0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A44030D"/>
    <w:multiLevelType w:val="hybridMultilevel"/>
    <w:tmpl w:val="5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99075">
    <w:abstractNumId w:val="7"/>
  </w:num>
  <w:num w:numId="2" w16cid:durableId="2116824727">
    <w:abstractNumId w:val="6"/>
  </w:num>
  <w:num w:numId="3" w16cid:durableId="2100632304">
    <w:abstractNumId w:val="2"/>
  </w:num>
  <w:num w:numId="4" w16cid:durableId="45028846">
    <w:abstractNumId w:val="8"/>
  </w:num>
  <w:num w:numId="5" w16cid:durableId="1304382943">
    <w:abstractNumId w:val="3"/>
  </w:num>
  <w:num w:numId="6" w16cid:durableId="2113624051">
    <w:abstractNumId w:val="0"/>
  </w:num>
  <w:num w:numId="7" w16cid:durableId="249701037">
    <w:abstractNumId w:val="1"/>
  </w:num>
  <w:num w:numId="8" w16cid:durableId="1727951393">
    <w:abstractNumId w:val="5"/>
  </w:num>
  <w:num w:numId="9" w16cid:durableId="1146508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A5"/>
    <w:rsid w:val="000F0807"/>
    <w:rsid w:val="001613B3"/>
    <w:rsid w:val="001D3D67"/>
    <w:rsid w:val="001D64BD"/>
    <w:rsid w:val="001D7EAC"/>
    <w:rsid w:val="0028734A"/>
    <w:rsid w:val="00323AB4"/>
    <w:rsid w:val="0033693B"/>
    <w:rsid w:val="00395C96"/>
    <w:rsid w:val="00436BC8"/>
    <w:rsid w:val="00470A9B"/>
    <w:rsid w:val="00541F7D"/>
    <w:rsid w:val="005851F1"/>
    <w:rsid w:val="005C50FE"/>
    <w:rsid w:val="006700F9"/>
    <w:rsid w:val="00755B79"/>
    <w:rsid w:val="00796FAC"/>
    <w:rsid w:val="008010D1"/>
    <w:rsid w:val="00854009"/>
    <w:rsid w:val="008873A1"/>
    <w:rsid w:val="00901D8C"/>
    <w:rsid w:val="00945AB2"/>
    <w:rsid w:val="009777DE"/>
    <w:rsid w:val="00995C4C"/>
    <w:rsid w:val="009960F0"/>
    <w:rsid w:val="00A365D8"/>
    <w:rsid w:val="00B56F10"/>
    <w:rsid w:val="00B75CD9"/>
    <w:rsid w:val="00C7654C"/>
    <w:rsid w:val="00CA7F18"/>
    <w:rsid w:val="00D45F39"/>
    <w:rsid w:val="00D841CF"/>
    <w:rsid w:val="00E522CD"/>
    <w:rsid w:val="00E7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D8D94E"/>
  <w15:chartTrackingRefBased/>
  <w15:docId w15:val="{85238872-8CE2-46FD-8271-A42A06AA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A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70A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0AA5"/>
    <w:pPr>
      <w:spacing w:after="24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0AA5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A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4009"/>
    <w:pPr>
      <w:pBdr>
        <w:bottom w:val="single" w:sz="4" w:space="1" w:color="auto"/>
      </w:pBdr>
      <w:spacing w:after="240" w:line="240" w:lineRule="auto"/>
    </w:pPr>
    <w:rPr>
      <w:rFonts w:ascii="Cambria" w:eastAsiaTheme="majorEastAsia" w:hAnsi="Cambria" w:cstheme="majorBidi"/>
      <w:color w:val="323E4F" w:themeColor="text2" w:themeShade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09"/>
    <w:rPr>
      <w:rFonts w:ascii="Cambria" w:eastAsiaTheme="majorEastAsia" w:hAnsi="Cambria" w:cstheme="majorBidi"/>
      <w:color w:val="323E4F" w:themeColor="text2" w:themeShade="BF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39"/>
  </w:style>
  <w:style w:type="paragraph" w:styleId="Footer">
    <w:name w:val="footer"/>
    <w:basedOn w:val="Normal"/>
    <w:link w:val="FooterChar"/>
    <w:uiPriority w:val="99"/>
    <w:unhideWhenUsed/>
    <w:rsid w:val="00D4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9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DESE-231-50484</_dlc_DocId>
    <_dlc_DocIdUrl xmlns="733efe1c-5bbe-4968-87dc-d400e65c879f">
      <Url>https://sharepoint.doemass.org/ese/webteam/cps/_layouts/DocIdRedir.aspx?ID=DESE-231-50484</Url>
      <Description>DESE-231-50484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E4D9F4-0EF5-40A1-80B8-CD5DA842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93EDD-D843-4930-8B88-50FBBEFC283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D5D0D70-67E5-431E-9686-E0BCF62B1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DB1A3-21D4-4647-A094-8FCF6B2C28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415</Words>
  <Characters>2419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proposed changes to the accountability system - 2019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proposed changes to the accountability system - 2019</dc:title>
  <dc:subject/>
  <dc:creator>DESE</dc:creator>
  <cp:keywords/>
  <dc:description/>
  <cp:lastModifiedBy>Zou, Dong (EOE)</cp:lastModifiedBy>
  <cp:revision>25</cp:revision>
  <dcterms:created xsi:type="dcterms:W3CDTF">2019-04-05T19:50:00Z</dcterms:created>
  <dcterms:modified xsi:type="dcterms:W3CDTF">2025-06-07T14:40:00Z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2019</vt:lpwstr>
  </property>
</Properties>
</file>