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A19" w:rsidRPr="006F45C7" w:rsidRDefault="005E3A19" w:rsidP="006F45C7">
      <w:pPr>
        <w:spacing w:after="240" w:line="240" w:lineRule="auto"/>
        <w:ind w:right="3600"/>
        <w:rPr>
          <w:sz w:val="48"/>
          <w:szCs w:val="40"/>
        </w:rPr>
      </w:pPr>
      <w:r w:rsidRPr="006F45C7">
        <w:rPr>
          <w:sz w:val="48"/>
          <w:szCs w:val="40"/>
        </w:rPr>
        <w:t xml:space="preserve">District Review Report </w:t>
      </w:r>
    </w:p>
    <w:p w:rsidR="005E3A19" w:rsidRPr="006F45C7" w:rsidRDefault="00606F42" w:rsidP="006F45C7">
      <w:pPr>
        <w:spacing w:after="0" w:line="240" w:lineRule="auto"/>
        <w:ind w:right="3600"/>
        <w:rPr>
          <w:sz w:val="36"/>
          <w:szCs w:val="40"/>
        </w:rPr>
      </w:pPr>
      <w:r>
        <w:rPr>
          <w:sz w:val="36"/>
          <w:szCs w:val="40"/>
        </w:rPr>
        <w:t>Palmer Public Schools</w:t>
      </w:r>
    </w:p>
    <w:p w:rsidR="0052545D" w:rsidRDefault="00B0104B" w:rsidP="006F45C7">
      <w:pPr>
        <w:pBdr>
          <w:bottom w:val="single" w:sz="4" w:space="1" w:color="auto"/>
        </w:pBdr>
        <w:spacing w:before="240" w:after="0" w:line="240" w:lineRule="auto"/>
        <w:ind w:right="3600"/>
        <w:rPr>
          <w:sz w:val="32"/>
          <w:szCs w:val="40"/>
        </w:rPr>
      </w:pPr>
      <w:r>
        <w:rPr>
          <w:sz w:val="32"/>
          <w:szCs w:val="40"/>
        </w:rPr>
        <w:t>Review conducted March 4–7, 2013</w:t>
      </w:r>
    </w:p>
    <w:p w:rsidR="0052545D" w:rsidRDefault="0052545D" w:rsidP="006F45C7">
      <w:pPr>
        <w:spacing w:before="240" w:after="0" w:line="240" w:lineRule="auto"/>
        <w:ind w:right="3600"/>
        <w:rPr>
          <w:sz w:val="28"/>
          <w:szCs w:val="40"/>
        </w:rPr>
      </w:pPr>
      <w:r>
        <w:rPr>
          <w:sz w:val="28"/>
          <w:szCs w:val="40"/>
        </w:rPr>
        <w:t>Center for District and School Accountability</w:t>
      </w:r>
    </w:p>
    <w:p w:rsidR="0052545D" w:rsidRDefault="0052545D" w:rsidP="006F45C7">
      <w:pPr>
        <w:spacing w:before="120" w:after="0" w:line="240" w:lineRule="auto"/>
        <w:ind w:right="3600"/>
        <w:rPr>
          <w:sz w:val="28"/>
          <w:szCs w:val="40"/>
        </w:rPr>
      </w:pPr>
      <w:r>
        <w:rPr>
          <w:sz w:val="28"/>
          <w:szCs w:val="40"/>
        </w:rPr>
        <w:t>Massachusetts Department of Elementary and Secondary Education</w:t>
      </w:r>
    </w:p>
    <w:p w:rsidR="00AC43C6" w:rsidRDefault="00AC43C6" w:rsidP="006F45C7">
      <w:pPr>
        <w:spacing w:before="120" w:after="0" w:line="240" w:lineRule="auto"/>
        <w:ind w:right="3600"/>
        <w:rPr>
          <w:sz w:val="28"/>
          <w:szCs w:val="40"/>
        </w:rPr>
      </w:pPr>
    </w:p>
    <w:p w:rsidR="00AC43C6" w:rsidRDefault="00AC43C6" w:rsidP="00AC43C6">
      <w:pPr>
        <w:spacing w:before="1800"/>
        <w:rPr>
          <w:b/>
          <w:sz w:val="28"/>
        </w:rPr>
      </w:pPr>
      <w:r>
        <w:rPr>
          <w:b/>
          <w:sz w:val="28"/>
        </w:rPr>
        <w:t>Organization of this Report</w:t>
      </w:r>
    </w:p>
    <w:p w:rsidR="00304ED3" w:rsidRDefault="00BF698D">
      <w:pPr>
        <w:pStyle w:val="TOC1"/>
        <w:rPr>
          <w:rFonts w:eastAsiaTheme="minorEastAsia"/>
        </w:rPr>
      </w:pPr>
      <w:r>
        <w:fldChar w:fldCharType="begin"/>
      </w:r>
      <w:r w:rsidR="00AC43C6">
        <w:instrText xml:space="preserve"> TOC \h \z \t "Section,1" </w:instrText>
      </w:r>
      <w:r>
        <w:fldChar w:fldCharType="separate"/>
      </w:r>
      <w:hyperlink w:anchor="_Toc363459551" w:history="1">
        <w:r w:rsidR="00304ED3" w:rsidRPr="0000117F">
          <w:rPr>
            <w:rStyle w:val="Hyperlink"/>
          </w:rPr>
          <w:t>Palmer Public Schools District Review Overview</w:t>
        </w:r>
        <w:r w:rsidR="00304ED3">
          <w:rPr>
            <w:webHidden/>
          </w:rPr>
          <w:tab/>
        </w:r>
        <w:r>
          <w:rPr>
            <w:webHidden/>
          </w:rPr>
          <w:fldChar w:fldCharType="begin"/>
        </w:r>
        <w:r w:rsidR="00304ED3">
          <w:rPr>
            <w:webHidden/>
          </w:rPr>
          <w:instrText xml:space="preserve"> PAGEREF _Toc363459551 \h </w:instrText>
        </w:r>
        <w:r>
          <w:rPr>
            <w:webHidden/>
          </w:rPr>
        </w:r>
        <w:r>
          <w:rPr>
            <w:webHidden/>
          </w:rPr>
          <w:fldChar w:fldCharType="separate"/>
        </w:r>
        <w:r w:rsidR="00304ED3">
          <w:rPr>
            <w:webHidden/>
          </w:rPr>
          <w:t>1</w:t>
        </w:r>
        <w:r>
          <w:rPr>
            <w:webHidden/>
          </w:rPr>
          <w:fldChar w:fldCharType="end"/>
        </w:r>
      </w:hyperlink>
    </w:p>
    <w:p w:rsidR="00304ED3" w:rsidRDefault="00CF237F">
      <w:pPr>
        <w:pStyle w:val="TOC1"/>
        <w:rPr>
          <w:rFonts w:eastAsiaTheme="minorEastAsia"/>
        </w:rPr>
      </w:pPr>
      <w:hyperlink w:anchor="_Toc363459552" w:history="1">
        <w:r w:rsidR="00304ED3" w:rsidRPr="0000117F">
          <w:rPr>
            <w:rStyle w:val="Hyperlink"/>
          </w:rPr>
          <w:t>Palmer Public Schools Review Findings</w:t>
        </w:r>
        <w:r w:rsidR="00304ED3">
          <w:rPr>
            <w:webHidden/>
          </w:rPr>
          <w:tab/>
        </w:r>
        <w:r w:rsidR="00BF698D">
          <w:rPr>
            <w:webHidden/>
          </w:rPr>
          <w:fldChar w:fldCharType="begin"/>
        </w:r>
        <w:r w:rsidR="00304ED3">
          <w:rPr>
            <w:webHidden/>
          </w:rPr>
          <w:instrText xml:space="preserve"> PAGEREF _Toc363459552 \h </w:instrText>
        </w:r>
        <w:r w:rsidR="00BF698D">
          <w:rPr>
            <w:webHidden/>
          </w:rPr>
        </w:r>
        <w:r w:rsidR="00BF698D">
          <w:rPr>
            <w:webHidden/>
          </w:rPr>
          <w:fldChar w:fldCharType="separate"/>
        </w:r>
        <w:r w:rsidR="00304ED3">
          <w:rPr>
            <w:webHidden/>
          </w:rPr>
          <w:t>9</w:t>
        </w:r>
        <w:r w:rsidR="00BF698D">
          <w:rPr>
            <w:webHidden/>
          </w:rPr>
          <w:fldChar w:fldCharType="end"/>
        </w:r>
      </w:hyperlink>
    </w:p>
    <w:p w:rsidR="00304ED3" w:rsidRDefault="00CF237F">
      <w:pPr>
        <w:pStyle w:val="TOC1"/>
        <w:rPr>
          <w:rFonts w:eastAsiaTheme="minorEastAsia"/>
        </w:rPr>
      </w:pPr>
      <w:hyperlink w:anchor="_Toc363459553" w:history="1">
        <w:r w:rsidR="00304ED3" w:rsidRPr="0000117F">
          <w:rPr>
            <w:rStyle w:val="Hyperlink"/>
          </w:rPr>
          <w:t>Palmer Public Schools District Review Recommendations</w:t>
        </w:r>
        <w:r w:rsidR="00304ED3">
          <w:rPr>
            <w:webHidden/>
          </w:rPr>
          <w:tab/>
        </w:r>
        <w:r w:rsidR="00BF698D">
          <w:rPr>
            <w:webHidden/>
          </w:rPr>
          <w:fldChar w:fldCharType="begin"/>
        </w:r>
        <w:r w:rsidR="00304ED3">
          <w:rPr>
            <w:webHidden/>
          </w:rPr>
          <w:instrText xml:space="preserve"> PAGEREF _Toc363459553 \h </w:instrText>
        </w:r>
        <w:r w:rsidR="00BF698D">
          <w:rPr>
            <w:webHidden/>
          </w:rPr>
        </w:r>
        <w:r w:rsidR="00BF698D">
          <w:rPr>
            <w:webHidden/>
          </w:rPr>
          <w:fldChar w:fldCharType="separate"/>
        </w:r>
        <w:r w:rsidR="00304ED3">
          <w:rPr>
            <w:webHidden/>
          </w:rPr>
          <w:t>33</w:t>
        </w:r>
        <w:r w:rsidR="00BF698D">
          <w:rPr>
            <w:webHidden/>
          </w:rPr>
          <w:fldChar w:fldCharType="end"/>
        </w:r>
      </w:hyperlink>
    </w:p>
    <w:p w:rsidR="0052545D" w:rsidRPr="006F45C7" w:rsidRDefault="00BF698D" w:rsidP="00552738">
      <w:pPr>
        <w:spacing w:before="1800"/>
        <w:rPr>
          <w:b/>
        </w:rPr>
      </w:pPr>
      <w:r>
        <w:fldChar w:fldCharType="end"/>
      </w:r>
      <w:r w:rsidR="0052545D" w:rsidRPr="006F45C7">
        <w:rPr>
          <w:b/>
        </w:rPr>
        <w:t>Massachusetts Department of Elementary and Secondary Education</w:t>
      </w:r>
    </w:p>
    <w:p w:rsidR="0052545D" w:rsidRDefault="0052545D" w:rsidP="006F45C7">
      <w:pPr>
        <w:spacing w:after="0" w:line="240" w:lineRule="auto"/>
        <w:ind w:right="2160"/>
      </w:pPr>
      <w:r>
        <w:t>75 Pleasant Street, Malden, MA 02148-4906</w:t>
      </w:r>
    </w:p>
    <w:p w:rsidR="0052545D" w:rsidRDefault="0052545D" w:rsidP="006F45C7">
      <w:pPr>
        <w:spacing w:after="0" w:line="240" w:lineRule="auto"/>
        <w:ind w:right="2160"/>
      </w:pPr>
      <w:r>
        <w:t>Phone 781-338-3000</w:t>
      </w:r>
      <w:r>
        <w:tab/>
        <w:t>TTY: N.E.T. Replay 800-439-2370</w:t>
      </w:r>
    </w:p>
    <w:p w:rsidR="0052545D" w:rsidRDefault="00CF237F" w:rsidP="0052545D">
      <w:pPr>
        <w:spacing w:after="0" w:line="240" w:lineRule="auto"/>
        <w:ind w:right="2160"/>
      </w:pPr>
      <w:hyperlink r:id="rId12" w:history="1">
        <w:r w:rsidR="0052545D" w:rsidRPr="00F82891">
          <w:t>www.doe.mass.edu</w:t>
        </w:r>
      </w:hyperlink>
    </w:p>
    <w:p w:rsidR="0052545D" w:rsidRDefault="0052545D">
      <w:pPr>
        <w:spacing w:after="0" w:line="240" w:lineRule="auto"/>
      </w:pPr>
      <w:r>
        <w:br w:type="page"/>
      </w:r>
    </w:p>
    <w:p w:rsidR="00FB1BD2" w:rsidRDefault="00FB1BD2" w:rsidP="006F45C7">
      <w:pPr>
        <w:spacing w:after="0"/>
        <w:jc w:val="center"/>
      </w:pPr>
      <w:r>
        <w:rPr>
          <w:noProof/>
          <w:lang w:eastAsia="zh-CN"/>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FB1BD2" w:rsidRDefault="00FB1BD2" w:rsidP="006F45C7">
      <w:pPr>
        <w:spacing w:after="0"/>
        <w:jc w:val="center"/>
      </w:pPr>
      <w:r>
        <w:t xml:space="preserve">This document was prepared by the </w:t>
      </w:r>
      <w:r>
        <w:br/>
        <w:t xml:space="preserve">Massachusetts Department of </w:t>
      </w:r>
      <w:r w:rsidRPr="00440BAB">
        <w:t xml:space="preserve">Elementary and Secondary </w:t>
      </w:r>
      <w:r>
        <w:t>Education</w:t>
      </w:r>
    </w:p>
    <w:p w:rsidR="00FB1BD2" w:rsidRDefault="00FB1BD2" w:rsidP="006F45C7">
      <w:pPr>
        <w:spacing w:after="0"/>
        <w:jc w:val="center"/>
      </w:pPr>
      <w:r w:rsidRPr="00CC22F1">
        <w:t>Mitchell D. Chester, Ed.D</w:t>
      </w:r>
      <w:r>
        <w:t>.</w:t>
      </w:r>
    </w:p>
    <w:p w:rsidR="00FB1BD2" w:rsidRDefault="00FB1BD2" w:rsidP="006F45C7">
      <w:pPr>
        <w:spacing w:after="0"/>
        <w:jc w:val="center"/>
      </w:pPr>
      <w:r>
        <w:t>Commissioner</w:t>
      </w:r>
    </w:p>
    <w:p w:rsidR="009374C3" w:rsidRPr="009374C3" w:rsidRDefault="009374C3" w:rsidP="006F45C7">
      <w:pPr>
        <w:spacing w:after="0"/>
        <w:jc w:val="center"/>
        <w:rPr>
          <w:b/>
        </w:rPr>
      </w:pPr>
      <w:r w:rsidRPr="009374C3">
        <w:rPr>
          <w:b/>
        </w:rPr>
        <w:t xml:space="preserve">Published </w:t>
      </w:r>
      <w:r w:rsidR="001B3D08">
        <w:rPr>
          <w:b/>
        </w:rPr>
        <w:t xml:space="preserve">August </w:t>
      </w:r>
      <w:r w:rsidRPr="009374C3">
        <w:rPr>
          <w:b/>
        </w:rPr>
        <w:t>2013</w:t>
      </w:r>
    </w:p>
    <w:p w:rsidR="00FB1BD2" w:rsidRDefault="00FB1BD2" w:rsidP="006F45C7">
      <w:pPr>
        <w:spacing w:after="0"/>
        <w:jc w:val="center"/>
      </w:pPr>
    </w:p>
    <w:p w:rsidR="00FB1BD2" w:rsidRDefault="00FB1BD2" w:rsidP="006F45C7">
      <w:pPr>
        <w:spacing w:after="0"/>
        <w:jc w:val="center"/>
      </w:pPr>
    </w:p>
    <w:p w:rsidR="00FB1BD2" w:rsidRDefault="00FB1BD2" w:rsidP="006F45C7">
      <w:pPr>
        <w:spacing w:after="0"/>
        <w:jc w:val="center"/>
      </w:pPr>
    </w:p>
    <w:p w:rsidR="00FB1BD2" w:rsidRDefault="00FB1BD2" w:rsidP="006F45C7">
      <w:pPr>
        <w:spacing w:after="0"/>
        <w:jc w:val="center"/>
      </w:pPr>
    </w:p>
    <w:p w:rsidR="00FB1BD2" w:rsidRDefault="00FB1BD2" w:rsidP="006F45C7">
      <w:pPr>
        <w:spacing w:after="0"/>
        <w:jc w:val="center"/>
      </w:pPr>
    </w:p>
    <w:p w:rsidR="00FB1BD2" w:rsidRDefault="00FB1BD2" w:rsidP="006F45C7">
      <w:pPr>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FB1BD2" w:rsidRPr="00345DE2" w:rsidRDefault="00FB1BD2" w:rsidP="006F45C7">
      <w:pPr>
        <w:spacing w:after="0"/>
        <w:jc w:val="center"/>
      </w:pPr>
    </w:p>
    <w:p w:rsidR="00FB1BD2" w:rsidRPr="00345DE2" w:rsidRDefault="00FB1BD2" w:rsidP="006F45C7">
      <w:pPr>
        <w:spacing w:after="0"/>
        <w:jc w:val="center"/>
      </w:pPr>
    </w:p>
    <w:p w:rsidR="00FB1BD2" w:rsidRDefault="00FB1BD2" w:rsidP="006F45C7">
      <w:pPr>
        <w:spacing w:after="0"/>
        <w:jc w:val="center"/>
      </w:pPr>
      <w:r>
        <w:t xml:space="preserve">© 2013 Massachusetts Department of </w:t>
      </w:r>
      <w:r w:rsidRPr="00440BAB">
        <w:t xml:space="preserve">Elementary and Secondary </w:t>
      </w:r>
      <w:r>
        <w:t>Education</w:t>
      </w:r>
    </w:p>
    <w:p w:rsidR="00FB1BD2" w:rsidRPr="006F45C7" w:rsidRDefault="00FB1BD2" w:rsidP="006F45C7">
      <w:pPr>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FB1BD2" w:rsidRPr="00345DE2" w:rsidRDefault="00FB1BD2" w:rsidP="006F45C7">
      <w:pPr>
        <w:spacing w:after="0"/>
        <w:jc w:val="center"/>
      </w:pPr>
    </w:p>
    <w:p w:rsidR="00FB1BD2" w:rsidRDefault="00FB1BD2" w:rsidP="006F45C7">
      <w:pPr>
        <w:spacing w:after="0"/>
        <w:jc w:val="center"/>
      </w:pPr>
      <w:r>
        <w:t>This document printed on recycled paper</w:t>
      </w:r>
    </w:p>
    <w:p w:rsidR="00FB1BD2" w:rsidRPr="00345DE2" w:rsidRDefault="00FB1BD2" w:rsidP="006F45C7">
      <w:pPr>
        <w:spacing w:after="0"/>
        <w:jc w:val="center"/>
      </w:pPr>
    </w:p>
    <w:p w:rsidR="00FB1BD2" w:rsidRDefault="00FB1BD2" w:rsidP="006F45C7">
      <w:pPr>
        <w:spacing w:after="0"/>
        <w:jc w:val="center"/>
      </w:pPr>
      <w:r w:rsidRPr="00841539">
        <w:t xml:space="preserve">Massachusetts Department of </w:t>
      </w:r>
      <w:r w:rsidRPr="00440BAB">
        <w:t xml:space="preserve">Elementary and Secondary </w:t>
      </w:r>
      <w:r w:rsidRPr="00841539">
        <w:t>Education</w:t>
      </w:r>
    </w:p>
    <w:p w:rsidR="00FB1BD2" w:rsidRDefault="00FB1BD2" w:rsidP="006F45C7">
      <w:pPr>
        <w:spacing w:after="0"/>
        <w:jc w:val="center"/>
      </w:pPr>
      <w:r>
        <w:rPr>
          <w:snapToGrid w:val="0"/>
        </w:rPr>
        <w:t xml:space="preserve">75 Pleasant </w:t>
      </w:r>
      <w:r>
        <w:t>Street, Malden, MA 02148-4906</w:t>
      </w:r>
    </w:p>
    <w:p w:rsidR="00FB1BD2" w:rsidRDefault="00FB1BD2" w:rsidP="006F45C7">
      <w:pPr>
        <w:spacing w:after="0"/>
        <w:jc w:val="center"/>
      </w:pPr>
      <w:r>
        <w:t>Phone 781-338-3000</w:t>
      </w:r>
      <w:r>
        <w:tab/>
      </w:r>
      <w:r w:rsidRPr="0020780F">
        <w:t>TTY: N.E.T. Relay 800-439-2370</w:t>
      </w:r>
    </w:p>
    <w:p w:rsidR="00FB1BD2" w:rsidRDefault="00FB1BD2" w:rsidP="006F45C7">
      <w:pPr>
        <w:spacing w:after="0"/>
        <w:jc w:val="center"/>
      </w:pPr>
      <w:r>
        <w:t>www.doe.mass.edu</w:t>
      </w:r>
    </w:p>
    <w:p w:rsidR="00FB1BD2" w:rsidRPr="00345DE2" w:rsidRDefault="00FB1BD2" w:rsidP="006F45C7">
      <w:pPr>
        <w:spacing w:after="0"/>
      </w:pPr>
    </w:p>
    <w:p w:rsidR="00FB1BD2" w:rsidRDefault="00FB1BD2" w:rsidP="00FB1BD2">
      <w:pPr>
        <w:spacing w:after="0"/>
        <w:jc w:val="center"/>
        <w:sectPr w:rsidR="00FB1BD2" w:rsidSect="00050F8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E46089" w:rsidRPr="00E93DC7" w:rsidRDefault="00606F42" w:rsidP="000D20CD">
      <w:pPr>
        <w:pStyle w:val="Section"/>
        <w:outlineLvl w:val="0"/>
      </w:pPr>
      <w:bookmarkStart w:id="0" w:name="_Toc350870260"/>
      <w:bookmarkStart w:id="1" w:name="_Toc363459551"/>
      <w:r>
        <w:lastRenderedPageBreak/>
        <w:t>Palmer Public Schools</w:t>
      </w:r>
      <w:r w:rsidR="006275AA" w:rsidRPr="00E93DC7">
        <w:t xml:space="preserve"> </w:t>
      </w:r>
      <w:r w:rsidR="00E46089" w:rsidRPr="00E93DC7">
        <w:t>District Review Overview</w:t>
      </w:r>
      <w:bookmarkEnd w:id="0"/>
      <w:bookmarkEnd w:id="1"/>
    </w:p>
    <w:p w:rsidR="008A654F" w:rsidRPr="00EA7287" w:rsidRDefault="008A654F" w:rsidP="00C7256A">
      <w:pPr>
        <w:pStyle w:val="Subsection"/>
        <w:rPr>
          <w:color w:val="C00000"/>
        </w:rPr>
      </w:pPr>
      <w:bookmarkStart w:id="2" w:name="_Toc273777149"/>
      <w:bookmarkStart w:id="3" w:name="_Toc277066412"/>
      <w:bookmarkStart w:id="4" w:name="_Toc338665638"/>
      <w:r w:rsidRPr="00C7256A">
        <w:t>Purpose</w:t>
      </w:r>
      <w:bookmarkEnd w:id="2"/>
      <w:bookmarkEnd w:id="3"/>
      <w:bookmarkEnd w:id="4"/>
    </w:p>
    <w:p w:rsidR="008A654F" w:rsidRPr="00EA7287" w:rsidRDefault="00086618" w:rsidP="004B089C">
      <w:pPr>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086618" w:rsidRDefault="008A654F" w:rsidP="004B089C">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6530A8" w:rsidRPr="00C7256A" w:rsidRDefault="006530A8" w:rsidP="00C7256A">
      <w:pPr>
        <w:pStyle w:val="Subsection"/>
      </w:pPr>
      <w:bookmarkStart w:id="5" w:name="_Toc273777151"/>
      <w:bookmarkStart w:id="6" w:name="_Toc277066413"/>
      <w:bookmarkStart w:id="7" w:name="_Toc338665639"/>
      <w:r w:rsidRPr="00C7256A">
        <w:t>Methodology</w:t>
      </w:r>
      <w:bookmarkEnd w:id="5"/>
      <w:bookmarkEnd w:id="6"/>
      <w:bookmarkEnd w:id="7"/>
    </w:p>
    <w:p w:rsidR="006530A8" w:rsidRPr="00E06B74" w:rsidRDefault="00086618" w:rsidP="004B089C">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E46089" w:rsidRPr="00C7256A" w:rsidRDefault="00E46089" w:rsidP="00C7256A">
      <w:pPr>
        <w:pStyle w:val="Subsection"/>
      </w:pPr>
      <w:r w:rsidRPr="00C7256A">
        <w:t>Site Visit</w:t>
      </w:r>
    </w:p>
    <w:p w:rsidR="00E23607" w:rsidRPr="00FE74DD" w:rsidRDefault="00E23607" w:rsidP="00E23607">
      <w:pPr>
        <w:rPr>
          <w:color w:val="FF0000"/>
        </w:rPr>
      </w:pPr>
      <w:r>
        <w:t xml:space="preserve">The site visit to the Palmer Public Schools </w:t>
      </w:r>
      <w:r w:rsidRPr="00E06B74">
        <w:t xml:space="preserve">was conducted from </w:t>
      </w:r>
      <w:r>
        <w:t>March 4–7, 2013</w:t>
      </w:r>
      <w:r w:rsidRPr="00E06B74">
        <w:t xml:space="preserve">. The site visit included </w:t>
      </w:r>
      <w:r>
        <w:t>32</w:t>
      </w:r>
      <w:r w:rsidRPr="00E06B74">
        <w:t xml:space="preserve"> hours of interviews and focus groups with </w:t>
      </w:r>
      <w:r w:rsidRPr="00874CB4">
        <w:t xml:space="preserve">over </w:t>
      </w:r>
      <w:r>
        <w:t>75</w:t>
      </w:r>
      <w:r w:rsidRPr="00874CB4">
        <w:t xml:space="preserve"> stakeholders ranging from school committee members to district administrators and school staff to teachers’ association representatives. The review team conducted </w:t>
      </w:r>
      <w:r>
        <w:t>3</w:t>
      </w:r>
      <w:r w:rsidRPr="00874CB4">
        <w:t xml:space="preserve"> focus groups with 27 elementary school teachers</w:t>
      </w:r>
      <w:r w:rsidRPr="009E4DFE">
        <w:t xml:space="preserve">, </w:t>
      </w:r>
      <w:r>
        <w:t xml:space="preserve">8 </w:t>
      </w:r>
      <w:r w:rsidRPr="00874CB4">
        <w:t xml:space="preserve">middle school teachers, </w:t>
      </w:r>
      <w:r>
        <w:t xml:space="preserve">and 10 </w:t>
      </w:r>
      <w:r w:rsidRPr="00874CB4">
        <w:t>high school teachers.</w:t>
      </w:r>
      <w:r w:rsidRPr="00E06B74">
        <w:t xml:space="preserve"> </w:t>
      </w:r>
    </w:p>
    <w:p w:rsidR="00E23607" w:rsidRPr="00FE74DD" w:rsidRDefault="00E23607" w:rsidP="00E23607">
      <w:pPr>
        <w:rPr>
          <w:color w:val="FF0000"/>
        </w:rPr>
      </w:pPr>
      <w:r w:rsidRPr="00E06B74">
        <w:t xml:space="preserve">The team also conducted visits to </w:t>
      </w:r>
      <w:r>
        <w:t xml:space="preserve">all three </w:t>
      </w:r>
      <w:r w:rsidRPr="00E06B74">
        <w:t xml:space="preserve">of the district’s schools. The team observed </w:t>
      </w:r>
      <w:r>
        <w:t>classes at these schools using ESE’s instructional inventory, a tool for recording observed characteristics of standards-based teaching.</w:t>
      </w:r>
    </w:p>
    <w:p w:rsidR="00E23607" w:rsidRPr="00E06B74" w:rsidRDefault="00E23607" w:rsidP="00E23607">
      <w:r w:rsidRPr="00E06B74">
        <w:lastRenderedPageBreak/>
        <w:t>Further information about the review, the site visit schedule</w:t>
      </w:r>
      <w:r>
        <w:t>,</w:t>
      </w:r>
      <w:r w:rsidRPr="00E06B74">
        <w:t xml:space="preserve"> and the review team can be found in Appendix A. </w:t>
      </w:r>
      <w:r>
        <w:t>Appendix C contains the instructional inventory—the record of the team’s observations in classrooms.</w:t>
      </w:r>
    </w:p>
    <w:p w:rsidR="00E46089" w:rsidRPr="003F2AEE" w:rsidRDefault="00E46089" w:rsidP="007D061B">
      <w:pPr>
        <w:rPr>
          <w:b/>
          <w:sz w:val="28"/>
          <w:szCs w:val="28"/>
        </w:rPr>
      </w:pPr>
      <w:r w:rsidRPr="003F2AEE">
        <w:rPr>
          <w:b/>
          <w:sz w:val="28"/>
          <w:szCs w:val="28"/>
        </w:rPr>
        <w:t>District Profile</w:t>
      </w:r>
    </w:p>
    <w:p w:rsidR="00E23607" w:rsidRPr="00E06B74" w:rsidRDefault="00E23607" w:rsidP="00E23607">
      <w:r>
        <w:t xml:space="preserve">The Palmer Public Schools has an elected town </w:t>
      </w:r>
      <w:r w:rsidRPr="00E06B74">
        <w:t>council</w:t>
      </w:r>
      <w:r>
        <w:t xml:space="preserve">/town manager </w:t>
      </w:r>
      <w:r w:rsidRPr="00E06B74">
        <w:t>form of government</w:t>
      </w:r>
      <w:r>
        <w:t xml:space="preserve">.  A five-member elected school committee elects its </w:t>
      </w:r>
      <w:r w:rsidRPr="00E06B74">
        <w:t>chairman</w:t>
      </w:r>
      <w:r>
        <w:t>; several school committee members have served for decades. The school committee meets monthly.  Its subcommittees for policy, sick-bank, and athletics meet more frequently.</w:t>
      </w:r>
    </w:p>
    <w:p w:rsidR="00E23607" w:rsidRPr="00E06B74" w:rsidRDefault="00E23607" w:rsidP="00E23607">
      <w:r w:rsidRPr="00E06B74">
        <w:t xml:space="preserve">The current superintendent has been in the position since </w:t>
      </w:r>
      <w:r>
        <w:t>November 2011.  Before that he was acting superintendent for several months after having served as the district’s business manager for 13 years</w:t>
      </w:r>
      <w:r w:rsidRPr="00E06B74">
        <w:t xml:space="preserve">. The district leadership team includes </w:t>
      </w:r>
      <w:r>
        <w:t>the superintendent, a new finance director, a special education director, and the three school principals</w:t>
      </w:r>
      <w:r w:rsidRPr="00E06B74">
        <w:t xml:space="preserve">. </w:t>
      </w:r>
      <w:r>
        <w:t xml:space="preserve">The position of director of curriculum was eliminated eight or nine years ago with the expectation that principals would perform the role of educational leaders for their schools. </w:t>
      </w:r>
      <w:r w:rsidRPr="00E06B74">
        <w:t>Central off</w:t>
      </w:r>
      <w:r>
        <w:t>ice positions have been mostly stable over the past eight or nine</w:t>
      </w:r>
      <w:r w:rsidRPr="00E06B74">
        <w:t xml:space="preserve"> years. </w:t>
      </w:r>
      <w:r>
        <w:t>There are also assistant principals at each school.  Department heads at the high school and grade-level team leaders at the middle school are members of the teachers’ bargaining unit. In the current school year (2012–2013) there are 133</w:t>
      </w:r>
      <w:r w:rsidRPr="00E06B74">
        <w:t xml:space="preserve"> teachers in the district.</w:t>
      </w:r>
    </w:p>
    <w:p w:rsidR="00E23607" w:rsidRPr="00642970" w:rsidRDefault="00E23607" w:rsidP="00E23607">
      <w:pPr>
        <w:rPr>
          <w:color w:val="FF0000"/>
        </w:rPr>
      </w:pPr>
      <w:r>
        <w:t>District enrollment peaked at 2,251 students in 2001 and since then has decreased by 32 percent (716 students). E</w:t>
      </w:r>
      <w:r w:rsidRPr="00E06B74">
        <w:t xml:space="preserve">nrollment reported in </w:t>
      </w:r>
      <w:r>
        <w:t>2013 was 1,535 students</w:t>
      </w:r>
      <w:r w:rsidRPr="00E06B74">
        <w:t xml:space="preserve">. </w:t>
      </w:r>
      <w:r>
        <w:t>Palmer High School</w:t>
      </w:r>
      <w:r w:rsidRPr="00E06B74">
        <w:t xml:space="preserve"> (grades </w:t>
      </w:r>
      <w:r>
        <w:t>8–12</w:t>
      </w:r>
      <w:r w:rsidRPr="00E06B74">
        <w:t xml:space="preserve">) enrolled </w:t>
      </w:r>
      <w:r>
        <w:t xml:space="preserve">532 </w:t>
      </w:r>
      <w:r w:rsidRPr="00E06B74">
        <w:t xml:space="preserve">students, </w:t>
      </w:r>
      <w:r>
        <w:t>Converse Middle School (grades 5–7</w:t>
      </w:r>
      <w:r w:rsidRPr="00E06B74">
        <w:t>) en</w:t>
      </w:r>
      <w:r>
        <w:t>rolled 385 students, and Old Mill Pond Elementary School (pre-kindergarten through grade 4) enrolled 618 students. Since 2008, the s</w:t>
      </w:r>
      <w:r w:rsidRPr="00E06B74">
        <w:t xml:space="preserve">tudent population </w:t>
      </w:r>
      <w:r>
        <w:t xml:space="preserve">has decreased by 348 </w:t>
      </w:r>
      <w:r w:rsidRPr="00E06B74">
        <w:t>students:  2008</w:t>
      </w:r>
      <w:r>
        <w:t xml:space="preserve">, 1,883 </w:t>
      </w:r>
      <w:r w:rsidRPr="00E06B74">
        <w:t>students</w:t>
      </w:r>
      <w:r>
        <w:t>;</w:t>
      </w:r>
      <w:r w:rsidRPr="00E06B74">
        <w:t xml:space="preserve"> 2009</w:t>
      </w:r>
      <w:r>
        <w:t>, 1,840</w:t>
      </w:r>
      <w:r w:rsidRPr="00E06B74">
        <w:t xml:space="preserve"> students</w:t>
      </w:r>
      <w:r>
        <w:t>;</w:t>
      </w:r>
      <w:r w:rsidRPr="00E06B74">
        <w:t xml:space="preserve"> 2010</w:t>
      </w:r>
      <w:r>
        <w:t>,</w:t>
      </w:r>
      <w:r w:rsidRPr="00E06B74">
        <w:t xml:space="preserve"> </w:t>
      </w:r>
      <w:r>
        <w:t xml:space="preserve">1,748 </w:t>
      </w:r>
      <w:r w:rsidRPr="00E06B74">
        <w:t>students</w:t>
      </w:r>
      <w:r>
        <w:t>;</w:t>
      </w:r>
      <w:r w:rsidRPr="00E06B74">
        <w:t xml:space="preserve"> 2011</w:t>
      </w:r>
      <w:r>
        <w:t>,</w:t>
      </w:r>
      <w:r w:rsidRPr="00E06B74">
        <w:t xml:space="preserve"> </w:t>
      </w:r>
      <w:r>
        <w:t xml:space="preserve">1,619 </w:t>
      </w:r>
      <w:r w:rsidRPr="00E06B74">
        <w:t>students</w:t>
      </w:r>
      <w:r>
        <w:t>;</w:t>
      </w:r>
      <w:r w:rsidRPr="00E06B74">
        <w:t xml:space="preserve"> 2012</w:t>
      </w:r>
      <w:r>
        <w:t>,</w:t>
      </w:r>
      <w:r w:rsidRPr="00E06B74">
        <w:t xml:space="preserve"> </w:t>
      </w:r>
      <w:r>
        <w:t xml:space="preserve">1,582 </w:t>
      </w:r>
      <w:r w:rsidRPr="00E06B74">
        <w:t>students</w:t>
      </w:r>
      <w:r>
        <w:t>; and 2013, 1,535 students.  Each year, approximately 100-</w:t>
      </w:r>
      <w:r>
        <w:softHyphen/>
        <w:t xml:space="preserve">110 students enter Pathfinder Regional Vocational Technical High School, which is adjacent to the high school/elementary school campus. </w:t>
      </w:r>
    </w:p>
    <w:p w:rsidR="00E23607" w:rsidRPr="00E06B74" w:rsidRDefault="00E23607" w:rsidP="00E23607">
      <w:r w:rsidRPr="00E06B74">
        <w:t xml:space="preserve">Student demographics for the </w:t>
      </w:r>
      <w:r>
        <w:t>2012-</w:t>
      </w:r>
      <w:r>
        <w:softHyphen/>
      </w:r>
      <w:r>
        <w:softHyphen/>
        <w:t>2013</w:t>
      </w:r>
      <w:r w:rsidRPr="00E06B74">
        <w:t xml:space="preserve"> school year are </w:t>
      </w:r>
      <w:r>
        <w:t>quite different from the state’s demographics for all subgroups</w:t>
      </w:r>
      <w:r w:rsidRPr="00E06B74">
        <w:t xml:space="preserve">. </w:t>
      </w:r>
      <w:r>
        <w:t xml:space="preserve"> For 2012–2013</w:t>
      </w:r>
      <w:r w:rsidRPr="00E06B74">
        <w:t xml:space="preserve">, the proportion of </w:t>
      </w:r>
      <w:r>
        <w:t xml:space="preserve">white students is 89.4 percent, compared with 66.0 </w:t>
      </w:r>
      <w:r w:rsidRPr="00E06B74">
        <w:t>percent in the state, African-American</w:t>
      </w:r>
      <w:r>
        <w:t>/Black students make up 1.8</w:t>
      </w:r>
      <w:r w:rsidRPr="00E06B74">
        <w:t xml:space="preserve"> percent of e</w:t>
      </w:r>
      <w:r>
        <w:t xml:space="preserve">nrollment, compared with 8.6 </w:t>
      </w:r>
      <w:r w:rsidRPr="00E06B74">
        <w:t>percent in the state</w:t>
      </w:r>
      <w:r>
        <w:t>, and</w:t>
      </w:r>
      <w:r w:rsidRPr="00E06B74">
        <w:t xml:space="preserve"> H</w:t>
      </w:r>
      <w:r>
        <w:t>ispanic/Latino students make up 5.1</w:t>
      </w:r>
      <w:r w:rsidRPr="00E06B74">
        <w:t xml:space="preserve"> percent of enrol</w:t>
      </w:r>
      <w:r>
        <w:t xml:space="preserve">lment, compared with 16.4 </w:t>
      </w:r>
      <w:r w:rsidRPr="00E06B74">
        <w:t>percent in the state. English language learners (ELLs) make up</w:t>
      </w:r>
      <w:r>
        <w:t xml:space="preserve"> 1.2</w:t>
      </w:r>
      <w:r w:rsidRPr="00E06B74">
        <w:t xml:space="preserve"> percent of the student population, compared </w:t>
      </w:r>
      <w:r>
        <w:t>with</w:t>
      </w:r>
      <w:r w:rsidRPr="00E06B74">
        <w:t xml:space="preserve"> </w:t>
      </w:r>
      <w:r>
        <w:t>7.7</w:t>
      </w:r>
      <w:r w:rsidRPr="00E06B74">
        <w:t xml:space="preserve"> percent in the state, and students whose first language </w:t>
      </w:r>
      <w:r>
        <w:t xml:space="preserve">is not English make up 3.1 </w:t>
      </w:r>
      <w:r w:rsidRPr="00E06B74">
        <w:t xml:space="preserve">percent of the total </w:t>
      </w:r>
      <w:r>
        <w:t>enrollment, compared with 17.3</w:t>
      </w:r>
      <w:r w:rsidRPr="00E06B74">
        <w:t xml:space="preserve"> percent in the state. The proportion of students </w:t>
      </w:r>
      <w:r>
        <w:t>with disabilities</w:t>
      </w:r>
      <w:r w:rsidRPr="00E06B74">
        <w:t xml:space="preserve"> is </w:t>
      </w:r>
      <w:r>
        <w:t xml:space="preserve">18.5 </w:t>
      </w:r>
      <w:r w:rsidRPr="00E06B74">
        <w:t xml:space="preserve">percent, compared </w:t>
      </w:r>
      <w:r>
        <w:t>with</w:t>
      </w:r>
      <w:r w:rsidRPr="00E06B74">
        <w:t xml:space="preserve"> </w:t>
      </w:r>
      <w:r>
        <w:t xml:space="preserve">17.0 </w:t>
      </w:r>
      <w:r w:rsidRPr="00E06B74">
        <w:t>percent in the state</w:t>
      </w:r>
      <w:r>
        <w:t>, and the proportion of students from low-income families is 43.9 percent, compared with 37.0 percent statewide</w:t>
      </w:r>
      <w:r w:rsidRPr="00E06B74">
        <w:t xml:space="preserve">. </w:t>
      </w:r>
    </w:p>
    <w:p w:rsidR="00E23607" w:rsidRDefault="002E7845" w:rsidP="00E23607">
      <w:r>
        <w:t>In fiscal year 2011</w:t>
      </w:r>
      <w:r w:rsidR="00E23607">
        <w:t xml:space="preserve"> t</w:t>
      </w:r>
      <w:r w:rsidR="00E23607" w:rsidRPr="00E06B74">
        <w:t>otal per</w:t>
      </w:r>
      <w:r w:rsidR="00E23607">
        <w:t>-</w:t>
      </w:r>
      <w:r w:rsidR="00E23607" w:rsidRPr="00E06B74">
        <w:t xml:space="preserve">pupil </w:t>
      </w:r>
      <w:r w:rsidR="00E23607">
        <w:t xml:space="preserve">in-district </w:t>
      </w:r>
      <w:r w:rsidR="00E23607" w:rsidRPr="00E06B74">
        <w:t xml:space="preserve">expenditures </w:t>
      </w:r>
      <w:r w:rsidR="00E23607">
        <w:t>were</w:t>
      </w:r>
      <w:r w:rsidR="00E23607" w:rsidRPr="00E06B74">
        <w:t xml:space="preserve"> </w:t>
      </w:r>
      <w:r w:rsidR="00E23607">
        <w:t>$11,745, slightly lower</w:t>
      </w:r>
      <w:r w:rsidR="00E23607" w:rsidRPr="00E06B74">
        <w:t xml:space="preserve"> than </w:t>
      </w:r>
      <w:r w:rsidR="00E23607">
        <w:t xml:space="preserve">the median of $11,853 for </w:t>
      </w:r>
      <w:r>
        <w:t xml:space="preserve">48 </w:t>
      </w:r>
      <w:r w:rsidR="00E23607">
        <w:t xml:space="preserve">K-12 districts of similar size </w:t>
      </w:r>
      <w:r>
        <w:t xml:space="preserve">(1,000-1,999 students); </w:t>
      </w:r>
      <w:r w:rsidR="00E23607">
        <w:t xml:space="preserve">see </w:t>
      </w:r>
      <w:hyperlink r:id="rId17" w:history="1">
        <w:r w:rsidR="00E23607" w:rsidRPr="00453446">
          <w:rPr>
            <w:rStyle w:val="Hyperlink"/>
          </w:rPr>
          <w:t>District Analysis and Review Tool Detail: Staffing &amp; Finance</w:t>
        </w:r>
      </w:hyperlink>
      <w:r w:rsidR="00E23607">
        <w:t>.</w:t>
      </w:r>
      <w:r w:rsidR="00E23607" w:rsidRPr="00E06B74">
        <w:t xml:space="preserve"> </w:t>
      </w:r>
      <w:r w:rsidR="00E23607">
        <w:t xml:space="preserve">See Table B3 </w:t>
      </w:r>
      <w:r w:rsidR="004856F1">
        <w:t xml:space="preserve">in Appendix B </w:t>
      </w:r>
      <w:r w:rsidR="00E23607">
        <w:t>for in-district per-pupil expenditures for fiscal years 2010-2012. A</w:t>
      </w:r>
      <w:r w:rsidR="00E23607" w:rsidRPr="00D85195">
        <w:t xml:space="preserve">ctual net school spending </w:t>
      </w:r>
      <w:r w:rsidR="00E23607">
        <w:t xml:space="preserve">was 2-5 percent above required for several years, but 2.5 percent below in 2012. The district’s fiscal year 2013 projected actual net school spending is 8.2 percent above required (see </w:t>
      </w:r>
      <w:r w:rsidR="00E23607" w:rsidRPr="00D85195">
        <w:t xml:space="preserve">Table </w:t>
      </w:r>
      <w:r w:rsidR="00E23607">
        <w:t>B</w:t>
      </w:r>
      <w:r w:rsidR="00E23607" w:rsidRPr="00D85195">
        <w:t>2</w:t>
      </w:r>
      <w:r w:rsidR="004856F1">
        <w:t xml:space="preserve"> in Appendix B</w:t>
      </w:r>
      <w:r w:rsidR="00E23607">
        <w:t>).</w:t>
      </w:r>
      <w:r w:rsidR="00E23607" w:rsidRPr="00D85195">
        <w:t xml:space="preserve">  </w:t>
      </w:r>
    </w:p>
    <w:p w:rsidR="00AE2098" w:rsidRDefault="00AE2098" w:rsidP="00AE2098">
      <w:pPr>
        <w:pStyle w:val="Subsection"/>
      </w:pPr>
      <w:r w:rsidRPr="00E06B74">
        <w:lastRenderedPageBreak/>
        <w:t>Student Performance</w:t>
      </w:r>
    </w:p>
    <w:p w:rsidR="006266DA" w:rsidRDefault="00AE2098" w:rsidP="006266DA">
      <w:r w:rsidRPr="00CD292F">
        <w:t xml:space="preserve">Information about student </w:t>
      </w:r>
      <w:r>
        <w:t>performance includes</w:t>
      </w:r>
      <w:r w:rsidRPr="00CD292F">
        <w:t>: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1C79CE">
        <w:t>; and (7) suspension rates</w:t>
      </w:r>
      <w:r w:rsidRPr="00CD292F">
        <w:t xml:space="preserve">. </w:t>
      </w:r>
      <w:r w:rsidR="006266DA" w:rsidRPr="00B17D7B">
        <w:t>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AE2098" w:rsidRPr="00FB1BD2" w:rsidRDefault="00AE2098" w:rsidP="00AE2098">
      <w:r w:rsidRPr="00CD292F">
        <w:t xml:space="preserve">Four-and two-year trend </w:t>
      </w:r>
      <w:r>
        <w:t>data</w:t>
      </w:r>
      <w:r w:rsidRPr="00CD292F">
        <w:t xml:space="preserve"> are provided when possible, in addition to areas in the district and/or its schools demonstrating potentially meaningful gains or declines over these periods.</w:t>
      </w:r>
      <w:r>
        <w:t xml:space="preserve"> Data on student performance is also available in Appendix B. In both this section and Appendix B, the data reported is the most recent available.</w:t>
      </w:r>
    </w:p>
    <w:p w:rsidR="009C40D7" w:rsidRPr="00033B81" w:rsidRDefault="009C40D7" w:rsidP="00CD389A">
      <w:pPr>
        <w:rPr>
          <w:b/>
        </w:rPr>
      </w:pPr>
      <w:r>
        <w:rPr>
          <w:b/>
        </w:rPr>
        <w:t xml:space="preserve">1. </w:t>
      </w:r>
      <w:r w:rsidRPr="00033B81">
        <w:rPr>
          <w:b/>
        </w:rPr>
        <w:t xml:space="preserve">The district is Level 3 because the </w:t>
      </w:r>
      <w:r w:rsidRPr="003867A7">
        <w:rPr>
          <w:b/>
        </w:rPr>
        <w:t>Old Mill Pond School</w:t>
      </w:r>
      <w:r w:rsidRPr="00033B81">
        <w:rPr>
          <w:b/>
        </w:rPr>
        <w:t xml:space="preserve"> is Level 3.</w:t>
      </w:r>
      <w:r w:rsidRPr="0082797E">
        <w:rPr>
          <w:b/>
          <w:vertAlign w:val="superscript"/>
        </w:rPr>
        <w:footnoteReference w:id="2"/>
      </w:r>
    </w:p>
    <w:p w:rsidR="009C40D7" w:rsidRDefault="009C40D7" w:rsidP="00CD389A">
      <w:r w:rsidRPr="00793151">
        <w:rPr>
          <w:b/>
        </w:rPr>
        <w:t>A</w:t>
      </w:r>
      <w:r w:rsidRPr="00CD389A">
        <w:rPr>
          <w:b/>
        </w:rPr>
        <w:t>.</w:t>
      </w:r>
      <w:r>
        <w:t xml:space="preserve"> </w:t>
      </w:r>
      <w:r w:rsidRPr="003867A7">
        <w:rPr>
          <w:bCs/>
        </w:rPr>
        <w:t>The Old Mill Pond School is among the lowest performing 20 percent of elementary schools and the school’s students with disabilities subgroup is among the lowest performing 20 percent of subgroups served by elementary schools</w:t>
      </w:r>
      <w:r w:rsidRPr="003867A7">
        <w:t>.</w:t>
      </w:r>
      <w:r w:rsidRPr="003867A7">
        <w:rPr>
          <w:rFonts w:cstheme="minorHAnsi"/>
          <w:bCs/>
          <w:vertAlign w:val="superscript"/>
        </w:rPr>
        <w:footnoteReference w:id="3"/>
      </w:r>
    </w:p>
    <w:p w:rsidR="009C40D7" w:rsidRPr="009B560D" w:rsidRDefault="009C40D7" w:rsidP="00CD389A">
      <w:r>
        <w:rPr>
          <w:b/>
        </w:rPr>
        <w:t>B</w:t>
      </w:r>
      <w:r w:rsidRPr="00CD389A">
        <w:rPr>
          <w:b/>
        </w:rPr>
        <w:t>.</w:t>
      </w:r>
      <w:r>
        <w:t xml:space="preserve"> </w:t>
      </w:r>
      <w:r w:rsidRPr="003867A7">
        <w:t>The district’s three schools place between the 17</w:t>
      </w:r>
      <w:r w:rsidRPr="003867A7">
        <w:rPr>
          <w:vertAlign w:val="superscript"/>
        </w:rPr>
        <w:t>th</w:t>
      </w:r>
      <w:r w:rsidRPr="003867A7">
        <w:t xml:space="preserve"> percentile and the 48</w:t>
      </w:r>
      <w:r w:rsidRPr="003867A7">
        <w:rPr>
          <w:vertAlign w:val="superscript"/>
        </w:rPr>
        <w:t>th</w:t>
      </w:r>
      <w:r w:rsidRPr="003867A7">
        <w:t xml:space="preserve"> percentile based on each school’s four-year (2009-2012) achievement and improvement trends relative to </w:t>
      </w:r>
      <w:r w:rsidRPr="003867A7">
        <w:rPr>
          <w:rFonts w:eastAsiaTheme="minorEastAsia"/>
          <w:szCs w:val="28"/>
        </w:rPr>
        <w:t>other</w:t>
      </w:r>
      <w:r w:rsidRPr="003867A7">
        <w:t xml:space="preserve"> schools </w:t>
      </w:r>
      <w:r w:rsidRPr="003867A7">
        <w:rPr>
          <w:rFonts w:eastAsiaTheme="minorEastAsia"/>
          <w:szCs w:val="28"/>
        </w:rPr>
        <w:t>serving</w:t>
      </w:r>
      <w:r w:rsidRPr="003867A7">
        <w:t xml:space="preserve"> the same or similar grades: Old Mill Pond (17</w:t>
      </w:r>
      <w:r w:rsidRPr="003867A7">
        <w:rPr>
          <w:vertAlign w:val="superscript"/>
        </w:rPr>
        <w:t>th</w:t>
      </w:r>
      <w:r w:rsidRPr="003867A7">
        <w:t xml:space="preserve"> percentile of elementary schools); Converse Middle (48</w:t>
      </w:r>
      <w:r w:rsidRPr="003867A7">
        <w:rPr>
          <w:vertAlign w:val="superscript"/>
        </w:rPr>
        <w:t>th</w:t>
      </w:r>
      <w:r w:rsidRPr="003867A7">
        <w:t xml:space="preserve"> percentile of middle schools); and Palmer High (30</w:t>
      </w:r>
      <w:r w:rsidRPr="003867A7">
        <w:rPr>
          <w:vertAlign w:val="superscript"/>
        </w:rPr>
        <w:t>th</w:t>
      </w:r>
      <w:r w:rsidRPr="003867A7">
        <w:t xml:space="preserve"> percentile of high schools).</w:t>
      </w:r>
    </w:p>
    <w:p w:rsidR="009C40D7" w:rsidRDefault="009C40D7" w:rsidP="008D34B6">
      <w:pPr>
        <w:rPr>
          <w:b/>
        </w:rPr>
      </w:pPr>
      <w:r>
        <w:rPr>
          <w:b/>
        </w:rPr>
        <w:t xml:space="preserve">2. </w:t>
      </w:r>
      <w:r w:rsidRPr="00033B81">
        <w:rPr>
          <w:b/>
        </w:rPr>
        <w:t xml:space="preserve">The district </w:t>
      </w:r>
      <w:r w:rsidRPr="00DF7CA2">
        <w:rPr>
          <w:b/>
        </w:rPr>
        <w:t>is not</w:t>
      </w:r>
      <w:r w:rsidRPr="00033B81">
        <w:rPr>
          <w:b/>
        </w:rPr>
        <w:t xml:space="preserve"> sufficiently narrowing proficiency gaps.</w:t>
      </w:r>
    </w:p>
    <w:p w:rsidR="009C40D7" w:rsidRPr="004B089C" w:rsidRDefault="009C40D7" w:rsidP="008D34B6">
      <w:r w:rsidRPr="00DF7CA2">
        <w:rPr>
          <w:b/>
        </w:rPr>
        <w:t>A.</w:t>
      </w:r>
      <w:r w:rsidRPr="00DF7CA2">
        <w:t xml:space="preserve"> The district as a whole is not considered to be making sufficient progress toward narrowing proficiency gaps. This is because the 2012 cumulative PPI for all students and for high needs</w:t>
      </w:r>
      <w:r w:rsidRPr="00DF7CA2">
        <w:rPr>
          <w:vertAlign w:val="superscript"/>
        </w:rPr>
        <w:footnoteReference w:id="4"/>
      </w:r>
      <w:r w:rsidRPr="00DF7CA2">
        <w:t xml:space="preserve"> students is less than 75 for the district. The </w:t>
      </w:r>
      <w:r w:rsidRPr="00DF7CA2">
        <w:lastRenderedPageBreak/>
        <w:t>district’s cumulative PPI</w:t>
      </w:r>
      <w:r w:rsidRPr="00DF7CA2" w:rsidDel="002F378F">
        <w:t xml:space="preserve"> </w:t>
      </w:r>
      <w:r w:rsidRPr="00DF7CA2">
        <w:rPr>
          <w:vertAlign w:val="superscript"/>
        </w:rPr>
        <w:footnoteReference w:id="5"/>
      </w:r>
      <w:r w:rsidRPr="00DF7CA2">
        <w:rPr>
          <w:vertAlign w:val="superscript"/>
        </w:rPr>
        <w:footnoteReference w:id="6"/>
      </w:r>
      <w:r w:rsidRPr="00DF7CA2">
        <w:t xml:space="preserve"> is 46 for all students and 46 for high needs students. The district’s cumulative PPI for reportable subgroups are: </w:t>
      </w:r>
      <w:r w:rsidRPr="00DF7CA2">
        <w:rPr>
          <w:bCs/>
        </w:rPr>
        <w:t>51 (low income students), 33 (students with disabilities), and 47 (White students).</w:t>
      </w:r>
    </w:p>
    <w:p w:rsidR="009C40D7" w:rsidRPr="00624E81" w:rsidRDefault="009C40D7" w:rsidP="009C40D7">
      <w:pPr>
        <w:spacing w:before="240" w:after="0"/>
        <w:rPr>
          <w:b/>
        </w:rPr>
      </w:pPr>
      <w:r w:rsidRPr="00624E81">
        <w:rPr>
          <w:b/>
        </w:rPr>
        <w:t>3. The district’s English language arts (ELA) performance is very low</w:t>
      </w:r>
      <w:r w:rsidRPr="00624E81">
        <w:rPr>
          <w:b/>
          <w:vertAlign w:val="superscript"/>
        </w:rPr>
        <w:footnoteReference w:id="7"/>
      </w:r>
      <w:r w:rsidRPr="00624E81">
        <w:rPr>
          <w:b/>
        </w:rPr>
        <w:t xml:space="preserve"> relative to other districts and its growth</w:t>
      </w:r>
      <w:r w:rsidRPr="00624E81">
        <w:rPr>
          <w:b/>
          <w:vertAlign w:val="superscript"/>
        </w:rPr>
        <w:footnoteReference w:id="8"/>
      </w:r>
      <w:r w:rsidRPr="00624E81">
        <w:rPr>
          <w:b/>
        </w:rPr>
        <w:t xml:space="preserve"> is moderate.</w:t>
      </w:r>
      <w:r w:rsidRPr="00624E81">
        <w:rPr>
          <w:b/>
          <w:vertAlign w:val="superscript"/>
        </w:rPr>
        <w:footnoteReference w:id="9"/>
      </w:r>
      <w:r w:rsidRPr="00624E81">
        <w:rPr>
          <w:b/>
        </w:rPr>
        <w:t xml:space="preserve"> There were variations in performance among grades.</w:t>
      </w:r>
    </w:p>
    <w:p w:rsidR="009C40D7" w:rsidRDefault="009C40D7" w:rsidP="009C40D7">
      <w:pPr>
        <w:spacing w:before="240" w:after="0"/>
      </w:pPr>
      <w:r w:rsidRPr="00793151">
        <w:rPr>
          <w:b/>
        </w:rPr>
        <w:t>A.</w:t>
      </w:r>
      <w:r>
        <w:t xml:space="preserve"> </w:t>
      </w:r>
      <w:r w:rsidRPr="00B94D65">
        <w:t xml:space="preserve">The district </w:t>
      </w:r>
      <w:r>
        <w:t>did not meet its annual improvement targets for all students, high needs students, low income students, students with disabilities, and White students</w:t>
      </w:r>
      <w:r w:rsidRPr="00B94D65">
        <w:t>.</w:t>
      </w:r>
      <w:r w:rsidRPr="0082797E">
        <w:rPr>
          <w:vertAlign w:val="superscript"/>
        </w:rPr>
        <w:footnoteReference w:id="10"/>
      </w:r>
    </w:p>
    <w:p w:rsidR="009C40D7" w:rsidRDefault="009C40D7" w:rsidP="009C40D7">
      <w:pPr>
        <w:spacing w:before="240" w:after="0"/>
      </w:pPr>
      <w:r>
        <w:rPr>
          <w:b/>
        </w:rPr>
        <w:t>B</w:t>
      </w:r>
      <w:r w:rsidRPr="00793151">
        <w:rPr>
          <w:b/>
        </w:rPr>
        <w:t>.</w:t>
      </w:r>
      <w:r>
        <w:t xml:space="preserve"> The district did not meet its annual growth targets for all students, high needs students, low income students, students with disabilities, and White students.</w:t>
      </w:r>
    </w:p>
    <w:p w:rsidR="009C40D7" w:rsidRPr="004B089C" w:rsidRDefault="009C40D7" w:rsidP="009C40D7">
      <w:pPr>
        <w:spacing w:before="240" w:after="0"/>
      </w:pPr>
      <w:r>
        <w:rPr>
          <w:b/>
        </w:rPr>
        <w:lastRenderedPageBreak/>
        <w:t>C</w:t>
      </w:r>
      <w:r w:rsidRPr="00793151">
        <w:rPr>
          <w:b/>
        </w:rPr>
        <w:t>.</w:t>
      </w:r>
      <w:r>
        <w:t xml:space="preserve"> </w:t>
      </w:r>
      <w:r w:rsidRPr="004B089C">
        <w:t xml:space="preserve">The district </w:t>
      </w:r>
      <w:r>
        <w:t xml:space="preserve">earned </w:t>
      </w:r>
      <w:r w:rsidRPr="004B089C">
        <w:t xml:space="preserve">extra credit toward its annual </w:t>
      </w:r>
      <w:r>
        <w:t>PPI</w:t>
      </w:r>
      <w:r w:rsidRPr="004B089C">
        <w:t xml:space="preserve"> for increasing the percentage of students scoring </w:t>
      </w:r>
      <w:r w:rsidRPr="004B089C">
        <w:rPr>
          <w:i/>
        </w:rPr>
        <w:t>Advanced</w:t>
      </w:r>
      <w:r w:rsidRPr="004B089C">
        <w:t xml:space="preserve"> 10 percent or more between 2011 and 2012 for </w:t>
      </w:r>
      <w:r>
        <w:t>all students, high needs students, low income students, students with disabilities, and White students. It did not earn</w:t>
      </w:r>
      <w:r w:rsidRPr="004D1974">
        <w:t xml:space="preserve"> </w:t>
      </w:r>
      <w:r w:rsidRPr="004B089C">
        <w:t xml:space="preserve">extra credit for decreasing the percentage of students scoring </w:t>
      </w:r>
      <w:r w:rsidRPr="004B089C">
        <w:rPr>
          <w:i/>
        </w:rPr>
        <w:t>Warning/Failing</w:t>
      </w:r>
      <w:r w:rsidRPr="004B089C">
        <w:t xml:space="preserve"> 10 percent or more over this period</w:t>
      </w:r>
      <w:r>
        <w:t xml:space="preserve"> </w:t>
      </w:r>
      <w:r w:rsidRPr="004B089C">
        <w:t xml:space="preserve">for </w:t>
      </w:r>
      <w:r>
        <w:t>any reportable group</w:t>
      </w:r>
      <w:r w:rsidRPr="004B089C">
        <w:t>.</w:t>
      </w:r>
    </w:p>
    <w:p w:rsidR="009C40D7" w:rsidRDefault="009C40D7" w:rsidP="009C40D7">
      <w:pPr>
        <w:spacing w:before="240" w:after="0"/>
      </w:pPr>
      <w:r w:rsidRPr="009D3D17">
        <w:rPr>
          <w:b/>
        </w:rPr>
        <w:t>D.</w:t>
      </w:r>
      <w:r w:rsidRPr="009D3D17">
        <w:t xml:space="preserve"> In 2012 the district demonstrated moderate performance in grades 6 and 10, low performance in grades 5 and 7, and very low performance in grades 3, 4, 8, and overall relative to other districts.</w:t>
      </w:r>
      <w:r>
        <w:t xml:space="preserve"> </w:t>
      </w:r>
    </w:p>
    <w:p w:rsidR="009C40D7" w:rsidRDefault="009C40D7" w:rsidP="009C40D7">
      <w:pPr>
        <w:spacing w:before="240" w:after="0"/>
      </w:pPr>
      <w:r>
        <w:rPr>
          <w:b/>
        </w:rPr>
        <w:t>E</w:t>
      </w:r>
      <w:r w:rsidRPr="00793151">
        <w:rPr>
          <w:b/>
        </w:rPr>
        <w:t>.</w:t>
      </w:r>
      <w:r>
        <w:t xml:space="preserve"> </w:t>
      </w:r>
      <w:r w:rsidRPr="009D3D17">
        <w:t xml:space="preserve">In 2012 the district demonstrated high growth in grade </w:t>
      </w:r>
      <w:r w:rsidR="00D2200E">
        <w:t>5</w:t>
      </w:r>
      <w:r w:rsidRPr="009D3D17">
        <w:t>, moderate performance in grades 6, 7, 10 and overall, and low growth in grades 4 and 8.</w:t>
      </w:r>
    </w:p>
    <w:p w:rsidR="009C40D7" w:rsidRPr="004B089C" w:rsidRDefault="009C40D7" w:rsidP="009C40D7">
      <w:pPr>
        <w:spacing w:before="240" w:after="0"/>
      </w:pPr>
      <w:r w:rsidRPr="009D3D17">
        <w:rPr>
          <w:b/>
        </w:rPr>
        <w:t>F.</w:t>
      </w:r>
      <w:r w:rsidRPr="009D3D17">
        <w:t xml:space="preserve"> Between 2009 and 2012 and more recently between 2011 and 2012, the district demonstrated potentially meaningful</w:t>
      </w:r>
      <w:r w:rsidRPr="009D3D17">
        <w:rPr>
          <w:vertAlign w:val="superscript"/>
        </w:rPr>
        <w:footnoteReference w:id="11"/>
      </w:r>
      <w:r w:rsidRPr="009D3D17">
        <w:t xml:space="preserve"> </w:t>
      </w:r>
      <w:r w:rsidRPr="009D3D17">
        <w:rPr>
          <w:bCs/>
        </w:rPr>
        <w:t>gains in grades 6 and 10 and potentially meaningful decline in grades 3 and 7</w:t>
      </w:r>
      <w:r w:rsidRPr="009D3D17">
        <w:t>. These gains and declines were attributable to its performance over both periods.</w:t>
      </w:r>
    </w:p>
    <w:p w:rsidR="009C40D7" w:rsidRDefault="009C40D7" w:rsidP="009C40D7">
      <w:pPr>
        <w:spacing w:before="240" w:after="0"/>
      </w:pPr>
      <w:r>
        <w:rPr>
          <w:b/>
        </w:rPr>
        <w:t>G</w:t>
      </w:r>
      <w:r w:rsidRPr="00793151">
        <w:rPr>
          <w:b/>
        </w:rPr>
        <w:t>.</w:t>
      </w:r>
      <w:r>
        <w:t xml:space="preserve"> </w:t>
      </w:r>
      <w:r w:rsidR="004104B8">
        <w:t xml:space="preserve">The 2012 performance of the </w:t>
      </w:r>
      <w:r w:rsidRPr="00AC6409">
        <w:rPr>
          <w:bCs/>
        </w:rPr>
        <w:t>Old Mill Pond School (PK-4) is low relative to other elementary schools and its growth is moderate. Between 2009 and 2012 and more recently between 2011 and 2012, it</w:t>
      </w:r>
      <w:r w:rsidRPr="00AC6409">
        <w:rPr>
          <w:b/>
          <w:bCs/>
        </w:rPr>
        <w:t xml:space="preserve"> </w:t>
      </w:r>
      <w:r w:rsidRPr="00AC6409">
        <w:rPr>
          <w:bCs/>
        </w:rPr>
        <w:t>demonstrated potentially meaningful declines in grade 3 and potentially meaningful gains in grade 4. Most of the declines in grade 3 were attributable to its performance between 2009 and 2012, and most of the gains in grade 4 were attributed to its performance between 2011 and 2012</w:t>
      </w:r>
      <w:r>
        <w:t>.</w:t>
      </w:r>
    </w:p>
    <w:p w:rsidR="009C40D7" w:rsidRDefault="009C40D7" w:rsidP="009C40D7">
      <w:pPr>
        <w:spacing w:before="240" w:after="0"/>
      </w:pPr>
      <w:r w:rsidRPr="008565BC">
        <w:rPr>
          <w:b/>
        </w:rPr>
        <w:t>H.</w:t>
      </w:r>
      <w:r w:rsidRPr="008565BC">
        <w:rPr>
          <w:rFonts w:eastAsia="Times New Roman" w:cstheme="minorHAnsi"/>
          <w:bCs/>
          <w:kern w:val="28"/>
        </w:rPr>
        <w:t xml:space="preserve"> </w:t>
      </w:r>
      <w:r w:rsidR="004104B8">
        <w:t>The 2012 performance</w:t>
      </w:r>
      <w:r w:rsidR="004104B8" w:rsidRPr="008565BC">
        <w:rPr>
          <w:bCs/>
        </w:rPr>
        <w:t xml:space="preserve"> </w:t>
      </w:r>
      <w:r w:rsidR="004104B8">
        <w:rPr>
          <w:bCs/>
        </w:rPr>
        <w:t xml:space="preserve">of the </w:t>
      </w:r>
      <w:r w:rsidRPr="008565BC">
        <w:rPr>
          <w:bCs/>
        </w:rPr>
        <w:t xml:space="preserve">Converse Middle </w:t>
      </w:r>
      <w:r w:rsidR="008D06B3" w:rsidRPr="008565BC">
        <w:rPr>
          <w:bCs/>
        </w:rPr>
        <w:t>School</w:t>
      </w:r>
      <w:r w:rsidRPr="008565BC">
        <w:rPr>
          <w:bCs/>
        </w:rPr>
        <w:t xml:space="preserve"> (5-7) is low relative to other middle schools and its growth is moderate.</w:t>
      </w:r>
    </w:p>
    <w:p w:rsidR="009C40D7" w:rsidRDefault="009C40D7" w:rsidP="009C40D7">
      <w:pPr>
        <w:spacing w:before="240" w:after="0"/>
      </w:pPr>
      <w:r w:rsidRPr="008565BC">
        <w:rPr>
          <w:b/>
        </w:rPr>
        <w:t>I.</w:t>
      </w:r>
      <w:r w:rsidRPr="008565BC">
        <w:rPr>
          <w:rFonts w:eastAsia="Times New Roman" w:cstheme="minorHAnsi"/>
          <w:bCs/>
          <w:kern w:val="28"/>
        </w:rPr>
        <w:t xml:space="preserve"> </w:t>
      </w:r>
      <w:r w:rsidR="004104B8">
        <w:t>The 2012 performance</w:t>
      </w:r>
      <w:r w:rsidR="004104B8" w:rsidRPr="008565BC">
        <w:rPr>
          <w:bCs/>
        </w:rPr>
        <w:t xml:space="preserve"> </w:t>
      </w:r>
      <w:r w:rsidR="004104B8">
        <w:rPr>
          <w:bCs/>
        </w:rPr>
        <w:t xml:space="preserve">of </w:t>
      </w:r>
      <w:r w:rsidRPr="008565BC">
        <w:rPr>
          <w:bCs/>
        </w:rPr>
        <w:t>Palmer High School (8-12) is high relative to other middle/high schools, but its growth is low.</w:t>
      </w:r>
    </w:p>
    <w:p w:rsidR="009C40D7" w:rsidRPr="00033B81" w:rsidRDefault="009C40D7" w:rsidP="009C40D7">
      <w:pPr>
        <w:spacing w:before="240" w:after="0"/>
        <w:rPr>
          <w:b/>
        </w:rPr>
      </w:pPr>
      <w:r w:rsidRPr="004C1AE3">
        <w:rPr>
          <w:b/>
        </w:rPr>
        <w:t>4. The district’s mathematics performance is low relative to other dist</w:t>
      </w:r>
      <w:r w:rsidR="008C50C0">
        <w:rPr>
          <w:b/>
        </w:rPr>
        <w:t>ricts and its growth is low</w:t>
      </w:r>
      <w:r w:rsidRPr="00033B81">
        <w:rPr>
          <w:b/>
        </w:rPr>
        <w:t>.</w:t>
      </w:r>
      <w:r w:rsidRPr="0082797E">
        <w:rPr>
          <w:b/>
          <w:vertAlign w:val="superscript"/>
        </w:rPr>
        <w:footnoteReference w:id="12"/>
      </w:r>
      <w:r w:rsidRPr="0082797E">
        <w:rPr>
          <w:vertAlign w:val="superscript"/>
        </w:rPr>
        <w:t xml:space="preserve"> </w:t>
      </w:r>
    </w:p>
    <w:p w:rsidR="009C40D7" w:rsidRDefault="009C40D7" w:rsidP="009C40D7">
      <w:pPr>
        <w:spacing w:before="240" w:after="0"/>
      </w:pPr>
      <w:r>
        <w:rPr>
          <w:b/>
        </w:rPr>
        <w:t>A</w:t>
      </w:r>
      <w:r w:rsidRPr="00793151">
        <w:rPr>
          <w:b/>
        </w:rPr>
        <w:t>.</w:t>
      </w:r>
      <w:r>
        <w:t xml:space="preserve"> </w:t>
      </w:r>
      <w:r w:rsidRPr="00B94D65">
        <w:t xml:space="preserve">The district </w:t>
      </w:r>
      <w:r>
        <w:t>did not meet its annual improvement targets for all students, high needs students, low income students, students with disabilities, and White students</w:t>
      </w:r>
      <w:r w:rsidRPr="00B94D65">
        <w:t>.</w:t>
      </w:r>
    </w:p>
    <w:p w:rsidR="009C40D7" w:rsidRDefault="009C40D7" w:rsidP="009C40D7">
      <w:pPr>
        <w:spacing w:before="240" w:after="0"/>
      </w:pPr>
      <w:r>
        <w:rPr>
          <w:b/>
        </w:rPr>
        <w:lastRenderedPageBreak/>
        <w:t>B</w:t>
      </w:r>
      <w:r w:rsidRPr="00793151">
        <w:rPr>
          <w:b/>
        </w:rPr>
        <w:t>.</w:t>
      </w:r>
      <w:r>
        <w:t xml:space="preserve"> The district did not meet its annual growth targets for all students, high needs students, low income students, students with disabilities, and White students.</w:t>
      </w:r>
    </w:p>
    <w:p w:rsidR="009C40D7" w:rsidRPr="004B089C" w:rsidRDefault="009C40D7" w:rsidP="009C40D7">
      <w:pPr>
        <w:spacing w:before="240" w:after="0"/>
      </w:pPr>
      <w:r>
        <w:rPr>
          <w:b/>
        </w:rPr>
        <w:t>C</w:t>
      </w:r>
      <w:r w:rsidRPr="00793151">
        <w:rPr>
          <w:b/>
        </w:rPr>
        <w:t>.</w:t>
      </w:r>
      <w:r>
        <w:t xml:space="preserve"> </w:t>
      </w:r>
      <w:r w:rsidRPr="004B089C">
        <w:t xml:space="preserve">The district </w:t>
      </w:r>
      <w:r>
        <w:t xml:space="preserve">did not earn </w:t>
      </w:r>
      <w:r w:rsidRPr="004B089C">
        <w:t xml:space="preserve">extra credit toward its annual </w:t>
      </w:r>
      <w:r>
        <w:t>PPI</w:t>
      </w:r>
      <w:r w:rsidRPr="004B089C">
        <w:t xml:space="preserve"> for increasing the percentage of students scoring </w:t>
      </w:r>
      <w:r w:rsidRPr="004B089C">
        <w:rPr>
          <w:i/>
        </w:rPr>
        <w:t>Advanced</w:t>
      </w:r>
      <w:r w:rsidRPr="004B089C">
        <w:t xml:space="preserve"> 10 percent or more between 2011 and 2012 for </w:t>
      </w:r>
      <w:r>
        <w:t>any reportable group. It did not earn</w:t>
      </w:r>
      <w:r w:rsidRPr="004D1974">
        <w:t xml:space="preserve"> </w:t>
      </w:r>
      <w:r w:rsidRPr="004B089C">
        <w:t xml:space="preserve">extra credit for decreasing the percentage of students scoring </w:t>
      </w:r>
      <w:r w:rsidRPr="004B089C">
        <w:rPr>
          <w:i/>
        </w:rPr>
        <w:t>Warning/Failing</w:t>
      </w:r>
      <w:r w:rsidRPr="004B089C">
        <w:t xml:space="preserve"> 10 percent or more over this period</w:t>
      </w:r>
      <w:r>
        <w:t xml:space="preserve"> </w:t>
      </w:r>
      <w:r w:rsidRPr="004B089C">
        <w:t xml:space="preserve">for </w:t>
      </w:r>
      <w:r>
        <w:t>any reportable group</w:t>
      </w:r>
      <w:r w:rsidRPr="004B089C">
        <w:t>.</w:t>
      </w:r>
    </w:p>
    <w:p w:rsidR="009C40D7" w:rsidRDefault="009C40D7" w:rsidP="009C40D7">
      <w:pPr>
        <w:spacing w:before="240" w:after="0"/>
      </w:pPr>
      <w:r w:rsidRPr="00471AE1">
        <w:rPr>
          <w:b/>
        </w:rPr>
        <w:t>D.</w:t>
      </w:r>
      <w:r w:rsidRPr="00471AE1">
        <w:t xml:space="preserve"> In 2012 the district demonstrated moderate performance in grades 8 and 10, low performance in grades 6, 7, and overall, and very low performance in grades 3, 4, and 5 relative to other districts.</w:t>
      </w:r>
      <w:r>
        <w:t xml:space="preserve"> </w:t>
      </w:r>
    </w:p>
    <w:p w:rsidR="009C40D7" w:rsidRDefault="009C40D7" w:rsidP="009C40D7">
      <w:pPr>
        <w:spacing w:before="240" w:after="0"/>
      </w:pPr>
      <w:r w:rsidRPr="00471AE1">
        <w:rPr>
          <w:b/>
        </w:rPr>
        <w:t>E.</w:t>
      </w:r>
      <w:r w:rsidRPr="00471AE1">
        <w:t xml:space="preserve"> In 2012 the district demonstrated moderate growth in grades 7 and 10 and low growth in grades 4, 5, 6, 8, and overall.</w:t>
      </w:r>
    </w:p>
    <w:p w:rsidR="009C40D7" w:rsidRPr="004B089C" w:rsidRDefault="009C40D7" w:rsidP="009C40D7">
      <w:pPr>
        <w:spacing w:before="240" w:after="0"/>
      </w:pPr>
      <w:r w:rsidRPr="00B71855">
        <w:rPr>
          <w:b/>
        </w:rPr>
        <w:t>F.</w:t>
      </w:r>
      <w:r w:rsidRPr="00B71855">
        <w:t xml:space="preserve"> Between 2009 and 2012 and more recently between 2011 and 2012, the district demonstrated potentially meaningful </w:t>
      </w:r>
      <w:r w:rsidRPr="00B71855">
        <w:rPr>
          <w:bCs/>
        </w:rPr>
        <w:t>declines in grades 3, 5, 6, and 7 and potentially meaningful gains in grades 8 and 10. Because the district serves one grade span per school, in general these trends were mirrored by its schools</w:t>
      </w:r>
      <w:r w:rsidRPr="00B71855">
        <w:t>. These gains were attributable to its performance over both periods.</w:t>
      </w:r>
    </w:p>
    <w:p w:rsidR="009C40D7" w:rsidRDefault="009C40D7" w:rsidP="009C40D7">
      <w:pPr>
        <w:spacing w:before="240" w:after="0"/>
      </w:pPr>
      <w:r>
        <w:rPr>
          <w:b/>
        </w:rPr>
        <w:t>G</w:t>
      </w:r>
      <w:r w:rsidRPr="00793151">
        <w:rPr>
          <w:b/>
        </w:rPr>
        <w:t>.</w:t>
      </w:r>
      <w:r>
        <w:t xml:space="preserve"> </w:t>
      </w:r>
      <w:r w:rsidR="004104B8">
        <w:t>The 2012 performance</w:t>
      </w:r>
      <w:r w:rsidR="004104B8" w:rsidRPr="004C013C">
        <w:rPr>
          <w:bCs/>
        </w:rPr>
        <w:t xml:space="preserve"> </w:t>
      </w:r>
      <w:r w:rsidR="004104B8">
        <w:rPr>
          <w:bCs/>
        </w:rPr>
        <w:t xml:space="preserve">of the </w:t>
      </w:r>
      <w:r w:rsidRPr="004C013C">
        <w:rPr>
          <w:bCs/>
        </w:rPr>
        <w:t xml:space="preserve">Old Mill Pond School (PK-4) is low relative to other elementary schools and its growth is </w:t>
      </w:r>
      <w:r w:rsidR="00E22783">
        <w:rPr>
          <w:bCs/>
        </w:rPr>
        <w:t>low</w:t>
      </w:r>
      <w:r w:rsidRPr="004C013C">
        <w:rPr>
          <w:bCs/>
        </w:rPr>
        <w:t xml:space="preserve">. It demonstrated potentially meaningful declines in grade 3 and overall. Declines in grade 3 were attributable to its performance </w:t>
      </w:r>
      <w:r w:rsidR="00E22783">
        <w:rPr>
          <w:bCs/>
        </w:rPr>
        <w:t>over both periods</w:t>
      </w:r>
      <w:r w:rsidRPr="004C013C">
        <w:rPr>
          <w:bCs/>
        </w:rPr>
        <w:t xml:space="preserve">, </w:t>
      </w:r>
      <w:r w:rsidR="00E22783">
        <w:rPr>
          <w:bCs/>
        </w:rPr>
        <w:t>and</w:t>
      </w:r>
      <w:r w:rsidRPr="004C013C">
        <w:rPr>
          <w:bCs/>
        </w:rPr>
        <w:t xml:space="preserve"> most of the declines </w:t>
      </w:r>
      <w:r w:rsidR="00E22783">
        <w:rPr>
          <w:bCs/>
        </w:rPr>
        <w:t>in overall</w:t>
      </w:r>
      <w:r w:rsidRPr="004C013C">
        <w:rPr>
          <w:bCs/>
        </w:rPr>
        <w:t xml:space="preserve"> performance</w:t>
      </w:r>
      <w:r w:rsidR="00E22783">
        <w:rPr>
          <w:bCs/>
        </w:rPr>
        <w:t xml:space="preserve"> to its performance</w:t>
      </w:r>
      <w:r w:rsidRPr="004C013C">
        <w:rPr>
          <w:bCs/>
        </w:rPr>
        <w:t xml:space="preserve"> between 2009 and 2012</w:t>
      </w:r>
      <w:r>
        <w:t>.</w:t>
      </w:r>
    </w:p>
    <w:p w:rsidR="009C40D7" w:rsidRDefault="009C40D7" w:rsidP="009C40D7">
      <w:pPr>
        <w:spacing w:before="240" w:after="0"/>
      </w:pPr>
      <w:r w:rsidRPr="004C013C">
        <w:rPr>
          <w:b/>
        </w:rPr>
        <w:t>H.</w:t>
      </w:r>
      <w:r w:rsidRPr="004C013C">
        <w:rPr>
          <w:rFonts w:eastAsia="Times New Roman" w:cstheme="minorHAnsi"/>
          <w:bCs/>
          <w:kern w:val="28"/>
        </w:rPr>
        <w:t xml:space="preserve"> </w:t>
      </w:r>
      <w:r w:rsidR="004104B8">
        <w:t>The 2012 performance</w:t>
      </w:r>
      <w:r w:rsidR="004104B8" w:rsidRPr="004C013C">
        <w:rPr>
          <w:bCs/>
        </w:rPr>
        <w:t xml:space="preserve"> </w:t>
      </w:r>
      <w:r w:rsidR="004104B8">
        <w:rPr>
          <w:bCs/>
        </w:rPr>
        <w:t xml:space="preserve">of </w:t>
      </w:r>
      <w:r w:rsidRPr="004C013C">
        <w:rPr>
          <w:bCs/>
        </w:rPr>
        <w:t>Converse Middle School (5-7) is low relative to other middle schools and its growth is moderate. Between 2009 and 2012 and more recently between 2011 and 2012, it demonstrated potentially meaningful declines in grades 6, 7, and overall. Most of the declines were attributable to its performance between 2009 and 2012, except for growth, which declined over both time periods.</w:t>
      </w:r>
    </w:p>
    <w:p w:rsidR="009C40D7" w:rsidRDefault="009C40D7" w:rsidP="009C40D7">
      <w:pPr>
        <w:spacing w:before="240" w:after="0"/>
      </w:pPr>
      <w:r w:rsidRPr="004C013C">
        <w:rPr>
          <w:b/>
        </w:rPr>
        <w:t>I.</w:t>
      </w:r>
      <w:r w:rsidRPr="004C013C">
        <w:rPr>
          <w:rFonts w:eastAsia="Times New Roman" w:cstheme="minorHAnsi"/>
          <w:bCs/>
          <w:kern w:val="28"/>
        </w:rPr>
        <w:t xml:space="preserve"> </w:t>
      </w:r>
      <w:r w:rsidR="004104B8">
        <w:t>The 2012 performance</w:t>
      </w:r>
      <w:r w:rsidR="004104B8" w:rsidRPr="004C013C">
        <w:rPr>
          <w:bCs/>
        </w:rPr>
        <w:t xml:space="preserve"> </w:t>
      </w:r>
      <w:r w:rsidR="004104B8">
        <w:rPr>
          <w:bCs/>
        </w:rPr>
        <w:t xml:space="preserve">of </w:t>
      </w:r>
      <w:r w:rsidRPr="004C013C">
        <w:rPr>
          <w:bCs/>
        </w:rPr>
        <w:t>Palmer High School (8-12) is high relative to other middle/high schools, but its growth is low. Between 2009 and 2012 and more recently between 2011 and 2012, it demonstrated potentially meaningful gains in grades 8, 10, and overall.</w:t>
      </w:r>
    </w:p>
    <w:p w:rsidR="009C40D7" w:rsidRPr="00033B81" w:rsidRDefault="009C40D7" w:rsidP="009C40D7">
      <w:pPr>
        <w:spacing w:before="240" w:after="0"/>
        <w:rPr>
          <w:b/>
        </w:rPr>
      </w:pPr>
      <w:r>
        <w:rPr>
          <w:b/>
        </w:rPr>
        <w:t xml:space="preserve">5. </w:t>
      </w:r>
      <w:r w:rsidRPr="00033B81">
        <w:rPr>
          <w:b/>
        </w:rPr>
        <w:t xml:space="preserve">The district’s science and technology/engineering (STE) performance is </w:t>
      </w:r>
      <w:r w:rsidRPr="00884CCE">
        <w:rPr>
          <w:b/>
        </w:rPr>
        <w:t>low r</w:t>
      </w:r>
      <w:r w:rsidRPr="00033B81">
        <w:rPr>
          <w:b/>
        </w:rPr>
        <w:t>elative to other districts.</w:t>
      </w:r>
      <w:r w:rsidRPr="0082797E">
        <w:rPr>
          <w:b/>
          <w:vertAlign w:val="superscript"/>
        </w:rPr>
        <w:footnoteReference w:id="13"/>
      </w:r>
      <w:r>
        <w:rPr>
          <w:b/>
        </w:rPr>
        <w:t xml:space="preserve"> </w:t>
      </w:r>
    </w:p>
    <w:p w:rsidR="009C40D7" w:rsidRDefault="009C40D7" w:rsidP="009C40D7">
      <w:pPr>
        <w:spacing w:before="240" w:after="0"/>
      </w:pPr>
      <w:r>
        <w:rPr>
          <w:b/>
        </w:rPr>
        <w:t>A</w:t>
      </w:r>
      <w:r w:rsidRPr="00793151">
        <w:rPr>
          <w:b/>
        </w:rPr>
        <w:t>.</w:t>
      </w:r>
      <w:r>
        <w:t xml:space="preserve"> </w:t>
      </w:r>
      <w:r w:rsidRPr="00B94D65">
        <w:t xml:space="preserve">The district </w:t>
      </w:r>
      <w:r>
        <w:t>did not meet its annual improvement targets for all students, high needs students, low income students, students with disabilities, and White students.</w:t>
      </w:r>
    </w:p>
    <w:p w:rsidR="009C40D7" w:rsidRPr="004B089C" w:rsidRDefault="009C40D7" w:rsidP="009C40D7">
      <w:pPr>
        <w:spacing w:before="240" w:after="0"/>
      </w:pPr>
      <w:r>
        <w:rPr>
          <w:b/>
        </w:rPr>
        <w:t>B</w:t>
      </w:r>
      <w:r w:rsidRPr="00793151">
        <w:rPr>
          <w:b/>
        </w:rPr>
        <w:t>.</w:t>
      </w:r>
      <w:r>
        <w:t xml:space="preserve"> </w:t>
      </w:r>
      <w:r w:rsidRPr="004B089C">
        <w:t xml:space="preserve">The district </w:t>
      </w:r>
      <w:r>
        <w:t xml:space="preserve">earned </w:t>
      </w:r>
      <w:r w:rsidRPr="004B089C">
        <w:t xml:space="preserve">extra credit toward its annual </w:t>
      </w:r>
      <w:r>
        <w:t>PPI</w:t>
      </w:r>
      <w:r w:rsidRPr="004B089C">
        <w:t xml:space="preserve"> for increasing the percentage of students scoring </w:t>
      </w:r>
      <w:r w:rsidRPr="004B089C">
        <w:rPr>
          <w:i/>
        </w:rPr>
        <w:t>Advanced</w:t>
      </w:r>
      <w:r w:rsidRPr="004B089C">
        <w:t xml:space="preserve"> 10 percent or more between 2011 and 2012 for </w:t>
      </w:r>
      <w:r>
        <w:t xml:space="preserve">all students, high needs students, low income students and White students. </w:t>
      </w:r>
      <w:r>
        <w:lastRenderedPageBreak/>
        <w:t>It did not earn</w:t>
      </w:r>
      <w:r w:rsidRPr="004D1974">
        <w:t xml:space="preserve"> </w:t>
      </w:r>
      <w:r w:rsidRPr="004B089C">
        <w:t xml:space="preserve">extra credit for decreasing the percentage of students scoring </w:t>
      </w:r>
      <w:r w:rsidRPr="004B089C">
        <w:rPr>
          <w:i/>
        </w:rPr>
        <w:t>Warning/Failing</w:t>
      </w:r>
      <w:r w:rsidRPr="004B089C">
        <w:t xml:space="preserve"> 10 percent or more over this period</w:t>
      </w:r>
      <w:r>
        <w:t xml:space="preserve"> </w:t>
      </w:r>
      <w:r w:rsidRPr="004B089C">
        <w:t xml:space="preserve">for </w:t>
      </w:r>
      <w:r>
        <w:t>any reportable group</w:t>
      </w:r>
      <w:r w:rsidRPr="004B089C">
        <w:t>.</w:t>
      </w:r>
    </w:p>
    <w:p w:rsidR="009C40D7" w:rsidRPr="004A4D1A" w:rsidRDefault="009C40D7" w:rsidP="009C40D7">
      <w:pPr>
        <w:spacing w:before="240" w:after="0"/>
      </w:pPr>
      <w:r w:rsidRPr="00177AF8">
        <w:rPr>
          <w:b/>
        </w:rPr>
        <w:t>C.</w:t>
      </w:r>
      <w:r w:rsidRPr="00177AF8">
        <w:t xml:space="preserve"> In 2012 the district demonstrated low performance in grades 5, 8, and overall and very low performance in grades 10 relative to other districts.</w:t>
      </w:r>
    </w:p>
    <w:p w:rsidR="009C40D7" w:rsidRPr="004B089C" w:rsidRDefault="009C40D7" w:rsidP="009C40D7">
      <w:pPr>
        <w:spacing w:before="240" w:after="0"/>
      </w:pPr>
      <w:r w:rsidRPr="00177AF8">
        <w:rPr>
          <w:b/>
        </w:rPr>
        <w:t>D.</w:t>
      </w:r>
      <w:r w:rsidRPr="00177AF8">
        <w:t xml:space="preserve"> Between 2009 and 2012 and more recently between 2011 and 2012, the district demonstrated potentially meaningful </w:t>
      </w:r>
      <w:r w:rsidRPr="00177AF8">
        <w:rPr>
          <w:bCs/>
        </w:rPr>
        <w:t>declines in grades 8 and 10. Because the district serves one grade span per school, in general these trends were mirrored by Palmer High School</w:t>
      </w:r>
      <w:r w:rsidRPr="00177AF8">
        <w:t>. These gains were attributable to its performance over both periods</w:t>
      </w:r>
      <w:r>
        <w:t>.</w:t>
      </w:r>
    </w:p>
    <w:p w:rsidR="009C40D7" w:rsidRDefault="009C40D7" w:rsidP="009C40D7">
      <w:pPr>
        <w:spacing w:before="240" w:after="0"/>
        <w:rPr>
          <w:bCs/>
        </w:rPr>
      </w:pPr>
      <w:r>
        <w:rPr>
          <w:b/>
        </w:rPr>
        <w:t>E</w:t>
      </w:r>
      <w:r w:rsidRPr="00793151">
        <w:rPr>
          <w:b/>
        </w:rPr>
        <w:t>.</w:t>
      </w:r>
      <w:r>
        <w:t xml:space="preserve"> </w:t>
      </w:r>
      <w:r w:rsidR="004104B8">
        <w:t>The 2012 performance</w:t>
      </w:r>
      <w:r w:rsidR="004104B8" w:rsidRPr="00884CCE">
        <w:rPr>
          <w:bCs/>
        </w:rPr>
        <w:t xml:space="preserve"> </w:t>
      </w:r>
      <w:r w:rsidR="004104B8">
        <w:rPr>
          <w:bCs/>
        </w:rPr>
        <w:t xml:space="preserve">of </w:t>
      </w:r>
      <w:r w:rsidRPr="00884CCE">
        <w:rPr>
          <w:bCs/>
        </w:rPr>
        <w:t>Converse Middle School (5-7) is high relative to other middle schools. Between 2009 and 2012 and more recently between 2011 and 2012, it demonstrated potentially meaningful gains in grade 5 and overall; most of these gains were attributable to its performance between 2009 and 2012.</w:t>
      </w:r>
    </w:p>
    <w:p w:rsidR="009C40D7" w:rsidRDefault="009C40D7" w:rsidP="009C40D7">
      <w:pPr>
        <w:spacing w:before="240" w:after="0"/>
      </w:pPr>
      <w:r w:rsidRPr="00177AF8">
        <w:rPr>
          <w:b/>
          <w:bCs/>
        </w:rPr>
        <w:t>F.</w:t>
      </w:r>
      <w:r w:rsidRPr="00177AF8">
        <w:rPr>
          <w:rFonts w:eastAsia="Times New Roman" w:cstheme="minorHAnsi"/>
          <w:bCs/>
          <w:kern w:val="28"/>
        </w:rPr>
        <w:t xml:space="preserve"> </w:t>
      </w:r>
      <w:r w:rsidR="004104B8">
        <w:t>The 2012 performance</w:t>
      </w:r>
      <w:r w:rsidR="004104B8" w:rsidRPr="00177AF8">
        <w:rPr>
          <w:bCs/>
        </w:rPr>
        <w:t xml:space="preserve"> </w:t>
      </w:r>
      <w:r w:rsidR="004104B8">
        <w:rPr>
          <w:bCs/>
        </w:rPr>
        <w:t xml:space="preserve">of </w:t>
      </w:r>
      <w:r w:rsidRPr="00177AF8">
        <w:rPr>
          <w:bCs/>
        </w:rPr>
        <w:t>Palmer High School (8-12) is moderate relative to other middle/high schools. Between 2009 and 2012 and more recently between 2011 and 2012, it demonstrated potentially meaningful declines in grades 8, 10, and overall. These declines were attributable to both time periods.</w:t>
      </w:r>
    </w:p>
    <w:p w:rsidR="00AE2098" w:rsidRPr="00033B81" w:rsidRDefault="00CE03FA" w:rsidP="002320C4">
      <w:pPr>
        <w:spacing w:before="240" w:after="0"/>
        <w:rPr>
          <w:b/>
        </w:rPr>
      </w:pPr>
      <w:r>
        <w:rPr>
          <w:b/>
        </w:rPr>
        <w:t xml:space="preserve">6. </w:t>
      </w:r>
      <w:r w:rsidR="00763A81" w:rsidRPr="00A775C1">
        <w:t>In 2012, the district did not meet its annual improvement targets for all students for the four-year cohort graduation rate, the five-year cohort graduation rate, and the annual grade 9-12 dropout rate.</w:t>
      </w:r>
      <w:r w:rsidR="00763A81" w:rsidRPr="00A775C1">
        <w:rPr>
          <w:rStyle w:val="FootnoteReference"/>
        </w:rPr>
        <w:footnoteReference w:id="14"/>
      </w:r>
      <w:r w:rsidR="00763A81" w:rsidRPr="00A775C1">
        <w:t xml:space="preserve"> </w:t>
      </w:r>
      <w:r w:rsidR="00AE2098" w:rsidRPr="00A775C1">
        <w:t>Over the most recent three-year period</w:t>
      </w:r>
      <w:r w:rsidR="00763A81" w:rsidRPr="00A775C1">
        <w:t xml:space="preserve"> for which data is available</w:t>
      </w:r>
      <w:r w:rsidR="00763A81" w:rsidRPr="00A775C1">
        <w:rPr>
          <w:rStyle w:val="FootnoteReference"/>
        </w:rPr>
        <w:footnoteReference w:id="15"/>
      </w:r>
      <w:r w:rsidR="00AE2098" w:rsidRPr="00A775C1">
        <w:t xml:space="preserve">, the four-year cohort graduation rate declined, the five-year cohort graduation rate </w:t>
      </w:r>
      <w:r w:rsidR="000C486E" w:rsidRPr="00A775C1">
        <w:t>increased</w:t>
      </w:r>
      <w:r w:rsidR="00AE2098" w:rsidRPr="00A775C1">
        <w:t xml:space="preserve">, and the annual </w:t>
      </w:r>
      <w:r w:rsidR="00763A81" w:rsidRPr="00A775C1">
        <w:t xml:space="preserve">grade 9-12 </w:t>
      </w:r>
      <w:r w:rsidR="00AE2098" w:rsidRPr="00A775C1">
        <w:t xml:space="preserve">dropout rate </w:t>
      </w:r>
      <w:r w:rsidR="000C486E" w:rsidRPr="00A775C1">
        <w:t>declined</w:t>
      </w:r>
      <w:r w:rsidR="00AE2098" w:rsidRPr="00A775C1">
        <w:t>. Over the most recent one-year period</w:t>
      </w:r>
      <w:r w:rsidR="00763A81" w:rsidRPr="00A775C1">
        <w:t xml:space="preserve"> for which data is available</w:t>
      </w:r>
      <w:r w:rsidR="00AE2098" w:rsidRPr="00A775C1">
        <w:t xml:space="preserve">, the four-year cohort graduation rate </w:t>
      </w:r>
      <w:r w:rsidR="000C486E" w:rsidRPr="00A775C1">
        <w:t>increased</w:t>
      </w:r>
      <w:r w:rsidR="00AE2098" w:rsidRPr="00A775C1">
        <w:t xml:space="preserve">, the five-year cohort graduation rate </w:t>
      </w:r>
      <w:r w:rsidR="000C486E" w:rsidRPr="00A775C1">
        <w:t>declined</w:t>
      </w:r>
      <w:r w:rsidR="00AE2098" w:rsidRPr="00A775C1">
        <w:t xml:space="preserve">, and the annual </w:t>
      </w:r>
      <w:r w:rsidR="00763A81" w:rsidRPr="00A775C1">
        <w:t xml:space="preserve">grade 9-12 </w:t>
      </w:r>
      <w:r w:rsidR="00AE2098" w:rsidRPr="00A775C1">
        <w:t xml:space="preserve">dropout rate </w:t>
      </w:r>
      <w:r w:rsidR="000C486E" w:rsidRPr="00A775C1">
        <w:t>declined</w:t>
      </w:r>
      <w:r w:rsidR="00AE2098" w:rsidRPr="00A775C1">
        <w:t>.</w:t>
      </w:r>
      <w:r w:rsidR="00763A81" w:rsidRPr="00A775C1">
        <w:rPr>
          <w:rStyle w:val="FootnoteReference"/>
        </w:rPr>
        <w:footnoteReference w:id="16"/>
      </w:r>
    </w:p>
    <w:p w:rsidR="00AE2098" w:rsidRPr="00E26FAE" w:rsidRDefault="00BF1288" w:rsidP="002320C4">
      <w:pPr>
        <w:spacing w:before="240" w:after="0"/>
      </w:pPr>
      <w:r w:rsidRPr="00E916A5">
        <w:rPr>
          <w:b/>
        </w:rPr>
        <w:t>A.</w:t>
      </w:r>
      <w:r w:rsidRPr="00E916A5">
        <w:t xml:space="preserve"> </w:t>
      </w:r>
      <w:r w:rsidR="00AE2098" w:rsidRPr="00E916A5">
        <w:t>Between 200</w:t>
      </w:r>
      <w:r w:rsidR="00FB5543" w:rsidRPr="00E916A5">
        <w:t>9</w:t>
      </w:r>
      <w:r w:rsidR="00AE2098" w:rsidRPr="00E916A5">
        <w:t xml:space="preserve"> and 201</w:t>
      </w:r>
      <w:r w:rsidR="00FB5543" w:rsidRPr="00E916A5">
        <w:t>2</w:t>
      </w:r>
      <w:r w:rsidR="00AE2098" w:rsidRPr="00E916A5">
        <w:t xml:space="preserve"> the four-year cohort graduation rate declined </w:t>
      </w:r>
      <w:r w:rsidR="00E4779B" w:rsidRPr="00E916A5">
        <w:t>3.6</w:t>
      </w:r>
      <w:r w:rsidR="00AE2098" w:rsidRPr="00E916A5">
        <w:t xml:space="preserve"> percentage points,</w:t>
      </w:r>
      <w:r w:rsidR="000C486E" w:rsidRPr="00E916A5">
        <w:t xml:space="preserve"> from </w:t>
      </w:r>
      <w:r w:rsidR="00E4779B" w:rsidRPr="00E916A5">
        <w:t>79.2%</w:t>
      </w:r>
      <w:r w:rsidR="000C486E" w:rsidRPr="00E916A5">
        <w:t xml:space="preserve"> to </w:t>
      </w:r>
      <w:r w:rsidR="00E4779B" w:rsidRPr="00E916A5">
        <w:t>75.6%</w:t>
      </w:r>
      <w:r w:rsidR="000C486E" w:rsidRPr="00E916A5">
        <w:t xml:space="preserve">, a decrease of </w:t>
      </w:r>
      <w:r w:rsidR="00E4779B" w:rsidRPr="00E916A5">
        <w:t>4.5</w:t>
      </w:r>
      <w:r w:rsidR="000C486E" w:rsidRPr="00E916A5">
        <w:t xml:space="preserve"> percent.</w:t>
      </w:r>
      <w:r w:rsidR="00FB5543" w:rsidRPr="00E916A5">
        <w:t xml:space="preserve"> Between 2011 </w:t>
      </w:r>
      <w:r w:rsidR="00AE2098" w:rsidRPr="00E916A5">
        <w:t>and 201</w:t>
      </w:r>
      <w:r w:rsidR="00FB5543" w:rsidRPr="00E916A5">
        <w:t>2</w:t>
      </w:r>
      <w:r w:rsidR="00AE2098" w:rsidRPr="00E916A5">
        <w:t xml:space="preserve"> it </w:t>
      </w:r>
      <w:r w:rsidR="000C486E" w:rsidRPr="00E916A5">
        <w:t xml:space="preserve">increased </w:t>
      </w:r>
      <w:r w:rsidR="00E4779B" w:rsidRPr="00E916A5">
        <w:t>4.8</w:t>
      </w:r>
      <w:r w:rsidR="00AE2098" w:rsidRPr="00E916A5">
        <w:t xml:space="preserve"> percentage points, </w:t>
      </w:r>
      <w:r w:rsidR="000C486E" w:rsidRPr="00E916A5">
        <w:t xml:space="preserve">from </w:t>
      </w:r>
      <w:r w:rsidR="00E4779B" w:rsidRPr="00E916A5">
        <w:t>70.8%</w:t>
      </w:r>
      <w:r w:rsidR="000C486E" w:rsidRPr="00E916A5">
        <w:t xml:space="preserve"> to </w:t>
      </w:r>
      <w:r w:rsidR="00E4779B" w:rsidRPr="00E916A5">
        <w:t>75.6%</w:t>
      </w:r>
      <w:r w:rsidR="000C486E" w:rsidRPr="00E916A5">
        <w:t xml:space="preserve">, </w:t>
      </w:r>
      <w:r w:rsidR="007C5554" w:rsidRPr="00E916A5">
        <w:t>an</w:t>
      </w:r>
      <w:r w:rsidR="000C486E" w:rsidRPr="00E916A5">
        <w:t xml:space="preserve"> increase of </w:t>
      </w:r>
      <w:r w:rsidR="00E4779B" w:rsidRPr="00E916A5">
        <w:t>6.8</w:t>
      </w:r>
      <w:r w:rsidR="000C486E" w:rsidRPr="00E916A5">
        <w:t xml:space="preserve"> percent</w:t>
      </w:r>
      <w:r w:rsidR="00AE2098" w:rsidRPr="00E916A5">
        <w:t>.</w:t>
      </w:r>
    </w:p>
    <w:p w:rsidR="00AE2098" w:rsidRPr="00E26FAE" w:rsidRDefault="00BF1288" w:rsidP="002320C4">
      <w:pPr>
        <w:spacing w:before="240" w:after="0"/>
      </w:pPr>
      <w:r w:rsidRPr="00E916A5">
        <w:rPr>
          <w:b/>
        </w:rPr>
        <w:lastRenderedPageBreak/>
        <w:t>B.</w:t>
      </w:r>
      <w:r w:rsidRPr="00E916A5">
        <w:t xml:space="preserve"> </w:t>
      </w:r>
      <w:r w:rsidR="00AE2098" w:rsidRPr="00E916A5">
        <w:t>Between 200</w:t>
      </w:r>
      <w:r w:rsidR="00FB5543" w:rsidRPr="00E916A5">
        <w:t>8</w:t>
      </w:r>
      <w:r w:rsidR="00AE2098" w:rsidRPr="00E916A5">
        <w:t xml:space="preserve"> and 201</w:t>
      </w:r>
      <w:r w:rsidR="00FB5543" w:rsidRPr="00E916A5">
        <w:t>1</w:t>
      </w:r>
      <w:r w:rsidR="00AE2098" w:rsidRPr="00E916A5">
        <w:t xml:space="preserve"> the five-year cohort graduation rate </w:t>
      </w:r>
      <w:r w:rsidR="000C486E" w:rsidRPr="00E916A5">
        <w:t xml:space="preserve">increased </w:t>
      </w:r>
      <w:r w:rsidR="00E916A5" w:rsidRPr="00E916A5">
        <w:t>2.3</w:t>
      </w:r>
      <w:r w:rsidR="000C486E" w:rsidRPr="00E916A5">
        <w:t xml:space="preserve"> percentage points, from </w:t>
      </w:r>
      <w:r w:rsidR="00E916A5" w:rsidRPr="00E916A5">
        <w:t>74.4%</w:t>
      </w:r>
      <w:r w:rsidR="000C486E" w:rsidRPr="00E916A5">
        <w:t xml:space="preserve"> to </w:t>
      </w:r>
      <w:r w:rsidR="00E916A5" w:rsidRPr="00E916A5">
        <w:t>76.7%</w:t>
      </w:r>
      <w:r w:rsidR="000C486E" w:rsidRPr="00E916A5">
        <w:t>, a</w:t>
      </w:r>
      <w:r w:rsidR="002C2202" w:rsidRPr="00E916A5">
        <w:t>n</w:t>
      </w:r>
      <w:r w:rsidR="000C486E" w:rsidRPr="00E916A5">
        <w:t xml:space="preserve"> increase of </w:t>
      </w:r>
      <w:r w:rsidR="00E916A5" w:rsidRPr="00E916A5">
        <w:t>3.1</w:t>
      </w:r>
      <w:r w:rsidR="000C486E" w:rsidRPr="00E916A5">
        <w:t xml:space="preserve"> percent. Between 20</w:t>
      </w:r>
      <w:r w:rsidR="00FB5543" w:rsidRPr="00E916A5">
        <w:t>10</w:t>
      </w:r>
      <w:r w:rsidR="000C486E" w:rsidRPr="00E916A5">
        <w:t xml:space="preserve"> and 201</w:t>
      </w:r>
      <w:r w:rsidR="00FB5543" w:rsidRPr="00E916A5">
        <w:t>1</w:t>
      </w:r>
      <w:r w:rsidR="000C486E" w:rsidRPr="00E916A5">
        <w:t xml:space="preserve"> it declined </w:t>
      </w:r>
      <w:r w:rsidR="00E916A5" w:rsidRPr="00E916A5">
        <w:t>0.4</w:t>
      </w:r>
      <w:r w:rsidR="000C486E" w:rsidRPr="00E916A5">
        <w:t xml:space="preserve"> percentage points, from </w:t>
      </w:r>
      <w:r w:rsidR="00E916A5" w:rsidRPr="00E916A5">
        <w:t>77.1%</w:t>
      </w:r>
      <w:r w:rsidR="000C486E" w:rsidRPr="00E916A5">
        <w:t xml:space="preserve"> to </w:t>
      </w:r>
      <w:r w:rsidR="00E916A5" w:rsidRPr="00E916A5">
        <w:t>76.7%</w:t>
      </w:r>
      <w:r w:rsidR="000C486E" w:rsidRPr="00E916A5">
        <w:t xml:space="preserve">, </w:t>
      </w:r>
      <w:r w:rsidR="007C5554" w:rsidRPr="00E916A5">
        <w:t>a</w:t>
      </w:r>
      <w:r w:rsidR="000C486E" w:rsidRPr="00E916A5">
        <w:t xml:space="preserve"> decrease of </w:t>
      </w:r>
      <w:r w:rsidR="00E916A5" w:rsidRPr="00E916A5">
        <w:t>0.5</w:t>
      </w:r>
      <w:r w:rsidR="000C486E" w:rsidRPr="00E916A5">
        <w:t xml:space="preserve"> percent.</w:t>
      </w:r>
    </w:p>
    <w:p w:rsidR="00B167FC" w:rsidRDefault="00BF1288" w:rsidP="00B167FC">
      <w:pPr>
        <w:spacing w:before="240" w:after="0"/>
        <w:rPr>
          <w:b/>
        </w:rPr>
      </w:pPr>
      <w:r w:rsidRPr="00C33EDB">
        <w:rPr>
          <w:b/>
        </w:rPr>
        <w:t>C.</w:t>
      </w:r>
      <w:r w:rsidRPr="00C33EDB">
        <w:t xml:space="preserve"> </w:t>
      </w:r>
      <w:r w:rsidR="00AE2098" w:rsidRPr="00C33EDB">
        <w:t>Between 200</w:t>
      </w:r>
      <w:r w:rsidR="00FB5543" w:rsidRPr="00C33EDB">
        <w:t>9</w:t>
      </w:r>
      <w:r w:rsidR="00AE2098" w:rsidRPr="00C33EDB">
        <w:t xml:space="preserve"> and 201</w:t>
      </w:r>
      <w:r w:rsidR="00FB5543" w:rsidRPr="00C33EDB">
        <w:t>2</w:t>
      </w:r>
      <w:r w:rsidR="00AE2098" w:rsidRPr="00C33EDB">
        <w:t xml:space="preserve"> the annual </w:t>
      </w:r>
      <w:r w:rsidR="00FB5543" w:rsidRPr="00C33EDB">
        <w:t xml:space="preserve">grade 9-12 </w:t>
      </w:r>
      <w:r w:rsidR="00AE2098" w:rsidRPr="00C33EDB">
        <w:t xml:space="preserve">dropout rate </w:t>
      </w:r>
      <w:r w:rsidR="000C486E" w:rsidRPr="00C33EDB">
        <w:t xml:space="preserve">declined </w:t>
      </w:r>
      <w:r w:rsidR="00E916A5" w:rsidRPr="00C33EDB">
        <w:t>0.9</w:t>
      </w:r>
      <w:r w:rsidR="000C486E" w:rsidRPr="00C33EDB">
        <w:t xml:space="preserve"> percentage points, from </w:t>
      </w:r>
      <w:r w:rsidR="00E916A5" w:rsidRPr="00C33EDB">
        <w:t>3.6%</w:t>
      </w:r>
      <w:r w:rsidR="000C486E" w:rsidRPr="00C33EDB">
        <w:t xml:space="preserve"> to </w:t>
      </w:r>
      <w:r w:rsidR="00E916A5" w:rsidRPr="00C33EDB">
        <w:t>2.7%</w:t>
      </w:r>
      <w:r w:rsidR="000C486E" w:rsidRPr="00C33EDB">
        <w:t xml:space="preserve">, </w:t>
      </w:r>
      <w:r w:rsidR="007C5554" w:rsidRPr="00C33EDB">
        <w:t>a</w:t>
      </w:r>
      <w:r w:rsidR="000C486E" w:rsidRPr="00C33EDB">
        <w:t xml:space="preserve"> decrease of </w:t>
      </w:r>
      <w:r w:rsidR="00E916A5" w:rsidRPr="00C33EDB">
        <w:t>24.7</w:t>
      </w:r>
      <w:r w:rsidR="000C486E" w:rsidRPr="00C33EDB">
        <w:t xml:space="preserve"> percent. Between 201</w:t>
      </w:r>
      <w:r w:rsidR="00FB5543" w:rsidRPr="00C33EDB">
        <w:t>1</w:t>
      </w:r>
      <w:r w:rsidR="000C486E" w:rsidRPr="00C33EDB">
        <w:t xml:space="preserve"> and 201</w:t>
      </w:r>
      <w:r w:rsidR="00FB5543" w:rsidRPr="00C33EDB">
        <w:t>2</w:t>
      </w:r>
      <w:r w:rsidR="000C486E" w:rsidRPr="00C33EDB">
        <w:t xml:space="preserve"> it declined </w:t>
      </w:r>
      <w:r w:rsidR="00E916A5" w:rsidRPr="00C33EDB">
        <w:t>4.4</w:t>
      </w:r>
      <w:r w:rsidR="000C486E" w:rsidRPr="00C33EDB">
        <w:t xml:space="preserve"> percentage points, from </w:t>
      </w:r>
      <w:r w:rsidR="00E916A5" w:rsidRPr="00C33EDB">
        <w:t>7.1%</w:t>
      </w:r>
      <w:r w:rsidR="000C486E" w:rsidRPr="00C33EDB">
        <w:t xml:space="preserve"> to </w:t>
      </w:r>
      <w:r w:rsidR="00E916A5" w:rsidRPr="00C33EDB">
        <w:t>2.7%</w:t>
      </w:r>
      <w:r w:rsidR="000C486E" w:rsidRPr="00C33EDB">
        <w:t xml:space="preserve">, </w:t>
      </w:r>
      <w:r w:rsidR="007C5554" w:rsidRPr="00C33EDB">
        <w:t>a</w:t>
      </w:r>
      <w:r w:rsidR="000C486E" w:rsidRPr="00C33EDB">
        <w:t xml:space="preserve"> decrease of </w:t>
      </w:r>
      <w:r w:rsidR="00E916A5" w:rsidRPr="00C33EDB">
        <w:t>61.8</w:t>
      </w:r>
      <w:r w:rsidR="000C486E" w:rsidRPr="00C33EDB">
        <w:t xml:space="preserve"> </w:t>
      </w:r>
      <w:r w:rsidR="00347CDB" w:rsidRPr="00C33EDB">
        <w:t>percent</w:t>
      </w:r>
      <w:r w:rsidR="004D268B" w:rsidRPr="00C33EDB">
        <w:t>.</w:t>
      </w:r>
      <w:r w:rsidR="00B167FC" w:rsidRPr="00B167FC">
        <w:rPr>
          <w:b/>
        </w:rPr>
        <w:t xml:space="preserve"> </w:t>
      </w:r>
    </w:p>
    <w:p w:rsidR="00B167FC" w:rsidRDefault="00B167FC" w:rsidP="00B167FC">
      <w:pPr>
        <w:spacing w:before="240" w:after="0"/>
      </w:pPr>
      <w:r>
        <w:rPr>
          <w:b/>
        </w:rPr>
        <w:t>7.</w:t>
      </w:r>
      <w:r w:rsidRPr="00854C74">
        <w:t xml:space="preserve"> </w:t>
      </w:r>
      <w:r w:rsidRPr="007D0315">
        <w:rPr>
          <w:b/>
        </w:rPr>
        <w:t>Palmer Public Schools’ rate of in-school suspensions in 2011-2012 was significantly lower than the statewide rate</w:t>
      </w:r>
      <w:r w:rsidRPr="007D0315">
        <w:rPr>
          <w:b/>
          <w:vertAlign w:val="superscript"/>
        </w:rPr>
        <w:footnoteReference w:id="17"/>
      </w:r>
      <w:r w:rsidRPr="007D0315">
        <w:rPr>
          <w:b/>
        </w:rPr>
        <w:t xml:space="preserve"> and the rate of out-of-school suspensions was significantly higher than the state rate.</w:t>
      </w:r>
    </w:p>
    <w:p w:rsidR="00B167FC" w:rsidRPr="00854C74" w:rsidRDefault="00B167FC" w:rsidP="00E723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sidRPr="00854C74">
        <w:rPr>
          <w:b/>
        </w:rPr>
        <w:t>A.</w:t>
      </w:r>
      <w:r>
        <w:rPr>
          <w:b/>
        </w:rPr>
        <w:tab/>
      </w:r>
      <w:r w:rsidRPr="007D0315">
        <w:t xml:space="preserve">The rate of in-school suspensions for Palmer was 1.0 percent, a third of the state rate of 3.4 percent. The rate of out-of-school suspensions for Palmer was 8.2 percent, </w:t>
      </w:r>
      <w:r>
        <w:t>higher than</w:t>
      </w:r>
      <w:r w:rsidRPr="007D0315">
        <w:t xml:space="preserve"> the state rate of 5.4 percent.</w:t>
      </w:r>
    </w:p>
    <w:p w:rsidR="00B167FC" w:rsidRDefault="00B167FC" w:rsidP="00E723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sidRPr="00854C74">
        <w:rPr>
          <w:b/>
        </w:rPr>
        <w:t xml:space="preserve">B. </w:t>
      </w:r>
      <w:r>
        <w:rPr>
          <w:b/>
        </w:rPr>
        <w:tab/>
      </w:r>
      <w:r w:rsidRPr="007D0315">
        <w:t>There was not a significant difference among racial/ethnic groups for in-school suspensions and out-of-school suspensions</w:t>
      </w:r>
      <w:r w:rsidRPr="007D0315">
        <w:rPr>
          <w:vertAlign w:val="superscript"/>
        </w:rPr>
        <w:footnoteReference w:id="18"/>
      </w:r>
      <w:r w:rsidRPr="007D0315">
        <w:t>. However, due</w:t>
      </w:r>
      <w:r>
        <w:t xml:space="preserve"> to</w:t>
      </w:r>
      <w:r w:rsidRPr="007D0315">
        <w:t xml:space="preserve"> the high overall out-of-school suspension rate all racial/ethnic groups had higher out-of-school suspension rates than the state, except for Asian students and Hispanic/Latino students. The out-of-school-suspension rate was 24.0 percent for African-American/Black students, 0.0 percent for Asian students, </w:t>
      </w:r>
      <w:r w:rsidRPr="006D01F9">
        <w:t>10.2 percent for Hispanic/Latino students</w:t>
      </w:r>
      <w:r>
        <w:t>,</w:t>
      </w:r>
      <w:r w:rsidRPr="006D01F9">
        <w:t xml:space="preserve"> 7.1 percent for Multi-race (not Hispanic or Latino) students, </w:t>
      </w:r>
      <w:r w:rsidRPr="007D0315">
        <w:t xml:space="preserve">16.7 percent for Native American students, 14.3 percent for Native Hawaiian/Pacific Islander, and </w:t>
      </w:r>
      <w:r w:rsidRPr="008E0FC3">
        <w:t>7.9 percent for White students</w:t>
      </w:r>
      <w:r w:rsidRPr="007D0315">
        <w:t>.</w:t>
      </w:r>
    </w:p>
    <w:p w:rsidR="00B167FC" w:rsidRPr="00854C74" w:rsidRDefault="00B167FC" w:rsidP="00E723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C</w:t>
      </w:r>
      <w:r w:rsidRPr="00854C74">
        <w:rPr>
          <w:b/>
        </w:rPr>
        <w:t xml:space="preserve">. </w:t>
      </w:r>
      <w:r>
        <w:rPr>
          <w:b/>
        </w:rPr>
        <w:tab/>
      </w:r>
      <w:r w:rsidRPr="007D0315">
        <w:t>There was not a significant difference between the in-school suspension rates of high needs students and non high needs students (1.4 percent compared to 0.6 percent),</w:t>
      </w:r>
      <w:r>
        <w:t xml:space="preserve"> </w:t>
      </w:r>
      <w:r w:rsidRPr="007D0315">
        <w:t xml:space="preserve">low income students and non low income students (1.6 percent compared to 0.5 percent), students with disabilities and students without disabilities (2.0 percent </w:t>
      </w:r>
      <w:r>
        <w:t xml:space="preserve">compared </w:t>
      </w:r>
      <w:r w:rsidRPr="007D0315">
        <w:t xml:space="preserve">to 0.8 percent), and English language learners and non English language learners (0.0 percent </w:t>
      </w:r>
      <w:r>
        <w:t xml:space="preserve">compared </w:t>
      </w:r>
      <w:r w:rsidRPr="007D0315">
        <w:t>to 1.0 percent).</w:t>
      </w:r>
    </w:p>
    <w:p w:rsidR="00B167FC" w:rsidRPr="00854C74" w:rsidRDefault="00B167FC" w:rsidP="00E723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D</w:t>
      </w:r>
      <w:r>
        <w:rPr>
          <w:b/>
        </w:rPr>
        <w:tab/>
      </w:r>
      <w:r w:rsidRPr="00854C74">
        <w:rPr>
          <w:b/>
        </w:rPr>
        <w:t>.</w:t>
      </w:r>
      <w:r>
        <w:rPr>
          <w:b/>
        </w:rPr>
        <w:tab/>
      </w:r>
      <w:r w:rsidRPr="007D0315">
        <w:t xml:space="preserve">There was also a significant difference between the rates of out-of-school suspensions for high needs students and non high needs students (12.0 percent compared to 4.4 percent), low income students and non low income students (11.2 percent </w:t>
      </w:r>
      <w:r>
        <w:t>compared to</w:t>
      </w:r>
      <w:r w:rsidRPr="007D0315">
        <w:t xml:space="preserve"> 6.0 percent), students with disabilities and students without disabilities (20.0 percent </w:t>
      </w:r>
      <w:r>
        <w:t xml:space="preserve">compared </w:t>
      </w:r>
      <w:r w:rsidRPr="007D0315">
        <w:t>to 5.7 percent), and English language learners and non English language learners (20.0 percent</w:t>
      </w:r>
      <w:r>
        <w:t xml:space="preserve"> compared</w:t>
      </w:r>
      <w:r w:rsidRPr="007D0315">
        <w:t xml:space="preserve"> to 8.0 percent).</w:t>
      </w:r>
    </w:p>
    <w:p w:rsidR="00B167FC" w:rsidRPr="00854C74" w:rsidRDefault="00B167FC" w:rsidP="00E723A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E</w:t>
      </w:r>
      <w:r w:rsidRPr="00854C74">
        <w:rPr>
          <w:b/>
        </w:rPr>
        <w:t xml:space="preserve">. </w:t>
      </w:r>
      <w:r>
        <w:rPr>
          <w:b/>
        </w:rPr>
        <w:tab/>
      </w:r>
      <w:r w:rsidRPr="007D0315">
        <w:t>On average students in the Palmer Public Schools missed 2 days per disciplinary action</w:t>
      </w:r>
      <w:r w:rsidRPr="007D0315">
        <w:rPr>
          <w:vertAlign w:val="superscript"/>
        </w:rPr>
        <w:footnoteReference w:id="19"/>
      </w:r>
      <w:r w:rsidRPr="007D0315">
        <w:t>, lower than the state average of 3.1.</w:t>
      </w:r>
    </w:p>
    <w:p w:rsidR="00B167FC" w:rsidRDefault="00B167FC" w:rsidP="00B167FC"/>
    <w:p w:rsidR="00194988" w:rsidRPr="000F175A" w:rsidRDefault="00194988" w:rsidP="002320C4">
      <w:pPr>
        <w:spacing w:before="240" w:after="0"/>
      </w:pPr>
    </w:p>
    <w:p w:rsidR="00F75691" w:rsidRPr="00E93DC7" w:rsidRDefault="00E23607" w:rsidP="000D20CD">
      <w:pPr>
        <w:pStyle w:val="Section"/>
        <w:outlineLvl w:val="0"/>
      </w:pPr>
      <w:bookmarkStart w:id="8" w:name="_Toc350870261"/>
      <w:bookmarkStart w:id="9" w:name="_Toc363459552"/>
      <w:r>
        <w:lastRenderedPageBreak/>
        <w:t>Palmer Public Schools</w:t>
      </w:r>
      <w:r w:rsidR="001C4152" w:rsidRPr="00E93DC7">
        <w:t xml:space="preserve"> </w:t>
      </w:r>
      <w:r w:rsidR="00EA0DC0" w:rsidRPr="00E93DC7">
        <w:t>Review Findings</w:t>
      </w:r>
      <w:bookmarkEnd w:id="8"/>
      <w:bookmarkEnd w:id="9"/>
    </w:p>
    <w:p w:rsidR="00E46089" w:rsidRPr="00C7256A" w:rsidRDefault="00E46089" w:rsidP="002320C4">
      <w:pPr>
        <w:pStyle w:val="Subsection"/>
        <w:spacing w:before="240" w:after="0"/>
      </w:pPr>
      <w:r w:rsidRPr="00C7256A">
        <w:t>Strengths</w:t>
      </w:r>
    </w:p>
    <w:p w:rsidR="00E23607" w:rsidRPr="003E3939" w:rsidRDefault="00E23607" w:rsidP="00E23607">
      <w:pPr>
        <w:pStyle w:val="Heading1"/>
        <w:numPr>
          <w:ilvl w:val="0"/>
          <w:numId w:val="0"/>
        </w:numPr>
        <w:tabs>
          <w:tab w:val="left" w:pos="360"/>
        </w:tabs>
        <w:ind w:left="360" w:hanging="360"/>
        <w:rPr>
          <w:i/>
          <w:sz w:val="24"/>
          <w:szCs w:val="24"/>
        </w:rPr>
      </w:pPr>
      <w:r w:rsidRPr="003E3939">
        <w:rPr>
          <w:i/>
          <w:sz w:val="24"/>
          <w:szCs w:val="24"/>
        </w:rPr>
        <w:t>Leadership</w:t>
      </w:r>
      <w:r>
        <w:rPr>
          <w:i/>
          <w:sz w:val="24"/>
          <w:szCs w:val="24"/>
        </w:rPr>
        <w:t xml:space="preserve"> and Governance</w:t>
      </w:r>
    </w:p>
    <w:p w:rsidR="00E23607" w:rsidRPr="00811C50" w:rsidRDefault="00E23607" w:rsidP="00E23607">
      <w:pPr>
        <w:pStyle w:val="Heading1"/>
        <w:numPr>
          <w:ilvl w:val="0"/>
          <w:numId w:val="0"/>
        </w:numPr>
        <w:tabs>
          <w:tab w:val="left" w:pos="360"/>
        </w:tabs>
      </w:pPr>
      <w:r>
        <w:t xml:space="preserve">1. </w:t>
      </w:r>
      <w:r w:rsidRPr="00811C50">
        <w:t>Th</w:t>
      </w:r>
      <w:r>
        <w:t xml:space="preserve">e superintendent has begun to provide new direction for Palmer by </w:t>
      </w:r>
      <w:r w:rsidRPr="00811C50">
        <w:t xml:space="preserve">setting </w:t>
      </w:r>
      <w:r>
        <w:t>s</w:t>
      </w:r>
      <w:r w:rsidRPr="00811C50">
        <w:t>uperintendent</w:t>
      </w:r>
      <w:r>
        <w:t xml:space="preserve">’s goals, fostering stronger </w:t>
      </w:r>
      <w:r w:rsidRPr="00811C50">
        <w:t>communication</w:t>
      </w:r>
      <w:r>
        <w:t>,</w:t>
      </w:r>
      <w:r w:rsidRPr="00811C50">
        <w:t xml:space="preserve"> and</w:t>
      </w:r>
      <w:r>
        <w:t xml:space="preserve"> encouraging more</w:t>
      </w:r>
      <w:r w:rsidRPr="00811C50">
        <w:t xml:space="preserve"> collaboration</w:t>
      </w:r>
      <w:r>
        <w:t>.</w:t>
      </w:r>
    </w:p>
    <w:p w:rsidR="00E23607" w:rsidRPr="00811C50" w:rsidRDefault="00E23607" w:rsidP="00E23607">
      <w:pPr>
        <w:pStyle w:val="Heading1"/>
        <w:numPr>
          <w:ilvl w:val="0"/>
          <w:numId w:val="0"/>
        </w:numPr>
        <w:ind w:left="720" w:hanging="360"/>
        <w:rPr>
          <w:b w:val="0"/>
          <w:szCs w:val="22"/>
        </w:rPr>
      </w:pPr>
      <w:r w:rsidRPr="00543238">
        <w:rPr>
          <w:szCs w:val="22"/>
        </w:rPr>
        <w:t>A</w:t>
      </w:r>
      <w:r w:rsidRPr="00811C50">
        <w:rPr>
          <w:b w:val="0"/>
          <w:szCs w:val="22"/>
        </w:rPr>
        <w:t>.</w:t>
      </w:r>
      <w:r w:rsidRPr="00811C50">
        <w:rPr>
          <w:b w:val="0"/>
          <w:szCs w:val="22"/>
        </w:rPr>
        <w:tab/>
        <w:t xml:space="preserve">Interviews and documents </w:t>
      </w:r>
      <w:r>
        <w:rPr>
          <w:b w:val="0"/>
          <w:szCs w:val="22"/>
        </w:rPr>
        <w:t>show</w:t>
      </w:r>
      <w:r w:rsidRPr="00811C50">
        <w:rPr>
          <w:b w:val="0"/>
          <w:szCs w:val="22"/>
        </w:rPr>
        <w:t>e</w:t>
      </w:r>
      <w:r>
        <w:rPr>
          <w:b w:val="0"/>
          <w:szCs w:val="22"/>
        </w:rPr>
        <w:t>d</w:t>
      </w:r>
      <w:r w:rsidRPr="00811C50">
        <w:rPr>
          <w:b w:val="0"/>
          <w:szCs w:val="22"/>
        </w:rPr>
        <w:t xml:space="preserve"> that the </w:t>
      </w:r>
      <w:r>
        <w:rPr>
          <w:b w:val="0"/>
          <w:szCs w:val="22"/>
        </w:rPr>
        <w:t>s</w:t>
      </w:r>
      <w:r w:rsidRPr="00811C50">
        <w:rPr>
          <w:b w:val="0"/>
          <w:szCs w:val="22"/>
        </w:rPr>
        <w:t xml:space="preserve">uperintendent </w:t>
      </w:r>
      <w:r>
        <w:rPr>
          <w:b w:val="0"/>
          <w:szCs w:val="22"/>
        </w:rPr>
        <w:t>has set personal goals for 2013-</w:t>
      </w:r>
      <w:r>
        <w:rPr>
          <w:b w:val="0"/>
          <w:szCs w:val="22"/>
        </w:rPr>
        <w:softHyphen/>
        <w:t>2014 to address achievement</w:t>
      </w:r>
      <w:r w:rsidRPr="00811C50">
        <w:rPr>
          <w:b w:val="0"/>
          <w:szCs w:val="22"/>
        </w:rPr>
        <w:t xml:space="preserve"> </w:t>
      </w:r>
      <w:r>
        <w:rPr>
          <w:b w:val="0"/>
          <w:szCs w:val="22"/>
        </w:rPr>
        <w:t>gaps</w:t>
      </w:r>
      <w:r w:rsidRPr="00811C50">
        <w:rPr>
          <w:b w:val="0"/>
          <w:szCs w:val="22"/>
        </w:rPr>
        <w:t xml:space="preserve"> and to strengthen</w:t>
      </w:r>
      <w:r>
        <w:rPr>
          <w:b w:val="0"/>
          <w:szCs w:val="22"/>
        </w:rPr>
        <w:t xml:space="preserve"> teaching and learning in</w:t>
      </w:r>
      <w:r w:rsidRPr="00811C50">
        <w:rPr>
          <w:b w:val="0"/>
          <w:szCs w:val="22"/>
        </w:rPr>
        <w:t xml:space="preserve"> the</w:t>
      </w:r>
      <w:r>
        <w:rPr>
          <w:b w:val="0"/>
          <w:szCs w:val="22"/>
        </w:rPr>
        <w:t xml:space="preserve"> district.  The school committee </w:t>
      </w:r>
      <w:r w:rsidRPr="00811C50">
        <w:rPr>
          <w:b w:val="0"/>
          <w:szCs w:val="22"/>
        </w:rPr>
        <w:t>adop</w:t>
      </w:r>
      <w:r>
        <w:rPr>
          <w:b w:val="0"/>
          <w:szCs w:val="22"/>
        </w:rPr>
        <w:t>ted his goals as the d</w:t>
      </w:r>
      <w:r w:rsidRPr="00811C50">
        <w:rPr>
          <w:b w:val="0"/>
          <w:szCs w:val="22"/>
        </w:rPr>
        <w:t>istrict</w:t>
      </w:r>
      <w:r>
        <w:rPr>
          <w:b w:val="0"/>
          <w:szCs w:val="22"/>
        </w:rPr>
        <w:t xml:space="preserve"> goals in February 2013, according to a document posted on the district’s website.</w:t>
      </w:r>
    </w:p>
    <w:p w:rsidR="00E23607" w:rsidRPr="00811C50" w:rsidRDefault="00E23607" w:rsidP="002C2FCC">
      <w:pPr>
        <w:pStyle w:val="Heading3"/>
        <w:keepNext/>
        <w:keepLines/>
        <w:widowControl/>
        <w:numPr>
          <w:ilvl w:val="2"/>
          <w:numId w:val="7"/>
        </w:numPr>
        <w:tabs>
          <w:tab w:val="left" w:pos="1080"/>
          <w:tab w:val="left" w:pos="1620"/>
        </w:tabs>
        <w:spacing w:before="240"/>
        <w:rPr>
          <w:szCs w:val="22"/>
        </w:rPr>
      </w:pPr>
      <w:r>
        <w:rPr>
          <w:szCs w:val="22"/>
        </w:rPr>
        <w:t>The superintendent’s</w:t>
      </w:r>
      <w:r w:rsidRPr="00811C50">
        <w:rPr>
          <w:szCs w:val="22"/>
        </w:rPr>
        <w:t xml:space="preserve"> goals focus on improving Palmer’s </w:t>
      </w:r>
      <w:r>
        <w:rPr>
          <w:szCs w:val="22"/>
        </w:rPr>
        <w:t xml:space="preserve">Progress and </w:t>
      </w:r>
      <w:r w:rsidRPr="00811C50">
        <w:rPr>
          <w:szCs w:val="22"/>
        </w:rPr>
        <w:t>Performance Index (PPI) rating</w:t>
      </w:r>
      <w:r>
        <w:rPr>
          <w:szCs w:val="22"/>
        </w:rPr>
        <w:t>, reducing special e</w:t>
      </w:r>
      <w:r w:rsidRPr="00811C50">
        <w:rPr>
          <w:szCs w:val="22"/>
        </w:rPr>
        <w:t xml:space="preserve">ducation </w:t>
      </w:r>
      <w:r>
        <w:rPr>
          <w:szCs w:val="22"/>
        </w:rPr>
        <w:t>costs, and updating t</w:t>
      </w:r>
      <w:r w:rsidRPr="00811C50">
        <w:rPr>
          <w:szCs w:val="22"/>
        </w:rPr>
        <w:t>echnology.</w:t>
      </w:r>
    </w:p>
    <w:p w:rsidR="00E23607" w:rsidRDefault="00E23607" w:rsidP="002C2FCC">
      <w:pPr>
        <w:pStyle w:val="Heading3"/>
        <w:keepNext/>
        <w:keepLines/>
        <w:widowControl/>
        <w:numPr>
          <w:ilvl w:val="2"/>
          <w:numId w:val="7"/>
        </w:numPr>
        <w:tabs>
          <w:tab w:val="left" w:pos="1080"/>
          <w:tab w:val="left" w:pos="1620"/>
        </w:tabs>
        <w:spacing w:before="240"/>
        <w:rPr>
          <w:szCs w:val="22"/>
        </w:rPr>
      </w:pPr>
      <w:r w:rsidRPr="00811C50">
        <w:rPr>
          <w:szCs w:val="22"/>
        </w:rPr>
        <w:t xml:space="preserve">The </w:t>
      </w:r>
      <w:r>
        <w:rPr>
          <w:szCs w:val="22"/>
        </w:rPr>
        <w:t>s</w:t>
      </w:r>
      <w:r w:rsidRPr="00811C50">
        <w:rPr>
          <w:szCs w:val="22"/>
        </w:rPr>
        <w:t xml:space="preserve">uperintendent </w:t>
      </w:r>
      <w:r>
        <w:rPr>
          <w:szCs w:val="22"/>
        </w:rPr>
        <w:t>said that he was</w:t>
      </w:r>
      <w:r w:rsidRPr="00811C50">
        <w:rPr>
          <w:szCs w:val="22"/>
        </w:rPr>
        <w:t xml:space="preserve"> requiring that the</w:t>
      </w:r>
      <w:r>
        <w:rPr>
          <w:szCs w:val="22"/>
        </w:rPr>
        <w:t>se</w:t>
      </w:r>
      <w:r w:rsidRPr="00811C50">
        <w:rPr>
          <w:szCs w:val="22"/>
        </w:rPr>
        <w:t xml:space="preserve"> goals be included in all future School Improvement Plans (SIPs).  They will also be linked to teacher goals to improve teaching and learning.</w:t>
      </w:r>
    </w:p>
    <w:p w:rsidR="00E23607" w:rsidRPr="00067146" w:rsidRDefault="00E23607" w:rsidP="002C2FCC">
      <w:pPr>
        <w:pStyle w:val="Heading3"/>
        <w:keepNext/>
        <w:keepLines/>
        <w:widowControl/>
        <w:numPr>
          <w:ilvl w:val="2"/>
          <w:numId w:val="7"/>
        </w:numPr>
        <w:tabs>
          <w:tab w:val="left" w:pos="1080"/>
          <w:tab w:val="left" w:pos="1620"/>
        </w:tabs>
        <w:spacing w:before="240"/>
        <w:rPr>
          <w:szCs w:val="22"/>
        </w:rPr>
      </w:pPr>
      <w:r w:rsidRPr="00811C50">
        <w:rPr>
          <w:szCs w:val="22"/>
        </w:rPr>
        <w:t xml:space="preserve">The </w:t>
      </w:r>
      <w:r>
        <w:rPr>
          <w:szCs w:val="22"/>
        </w:rPr>
        <w:t>s</w:t>
      </w:r>
      <w:r w:rsidRPr="00811C50">
        <w:rPr>
          <w:szCs w:val="22"/>
        </w:rPr>
        <w:t xml:space="preserve">uperintendent </w:t>
      </w:r>
      <w:r>
        <w:rPr>
          <w:szCs w:val="22"/>
        </w:rPr>
        <w:t xml:space="preserve">said that he </w:t>
      </w:r>
      <w:r w:rsidRPr="00811C50">
        <w:rPr>
          <w:szCs w:val="22"/>
        </w:rPr>
        <w:t>has been active in developing and moving forward the</w:t>
      </w:r>
      <w:r>
        <w:rPr>
          <w:szCs w:val="22"/>
        </w:rPr>
        <w:t xml:space="preserve"> district’s new educator e</w:t>
      </w:r>
      <w:r w:rsidRPr="00811C50">
        <w:rPr>
          <w:szCs w:val="22"/>
        </w:rPr>
        <w:t xml:space="preserve">valuation system as an integral </w:t>
      </w:r>
      <w:r>
        <w:rPr>
          <w:szCs w:val="22"/>
        </w:rPr>
        <w:t>component of</w:t>
      </w:r>
      <w:r w:rsidRPr="00811C50">
        <w:rPr>
          <w:szCs w:val="22"/>
        </w:rPr>
        <w:t xml:space="preserve"> </w:t>
      </w:r>
      <w:r>
        <w:rPr>
          <w:szCs w:val="22"/>
        </w:rPr>
        <w:t>narrowing</w:t>
      </w:r>
      <w:r w:rsidRPr="00811C50">
        <w:rPr>
          <w:szCs w:val="22"/>
        </w:rPr>
        <w:t xml:space="preserve"> achievement gaps.  The district pro</w:t>
      </w:r>
      <w:r>
        <w:rPr>
          <w:szCs w:val="22"/>
        </w:rPr>
        <w:t>posal has been accepted by ESE</w:t>
      </w:r>
      <w:r w:rsidRPr="00811C50">
        <w:rPr>
          <w:szCs w:val="22"/>
        </w:rPr>
        <w:t xml:space="preserve"> and is being implemented in a phased process.</w:t>
      </w:r>
    </w:p>
    <w:p w:rsidR="00E23607" w:rsidRPr="002659A4" w:rsidRDefault="00E23607" w:rsidP="002C2FCC">
      <w:pPr>
        <w:pStyle w:val="Heading2"/>
        <w:keepNext/>
        <w:keepLines/>
        <w:widowControl/>
        <w:numPr>
          <w:ilvl w:val="0"/>
          <w:numId w:val="10"/>
        </w:numPr>
        <w:spacing w:before="240"/>
        <w:rPr>
          <w:szCs w:val="22"/>
        </w:rPr>
      </w:pPr>
      <w:r>
        <w:rPr>
          <w:szCs w:val="22"/>
        </w:rPr>
        <w:t>Interviews indicated</w:t>
      </w:r>
      <w:r w:rsidRPr="00811C50">
        <w:rPr>
          <w:szCs w:val="22"/>
        </w:rPr>
        <w:t xml:space="preserve"> </w:t>
      </w:r>
      <w:r>
        <w:rPr>
          <w:szCs w:val="22"/>
        </w:rPr>
        <w:t>that the superintendent has made</w:t>
      </w:r>
      <w:r w:rsidRPr="00811C50">
        <w:rPr>
          <w:szCs w:val="22"/>
        </w:rPr>
        <w:t xml:space="preserve"> communication with stakeholders a priority.  </w:t>
      </w:r>
    </w:p>
    <w:p w:rsidR="00E23607" w:rsidRDefault="00E23607" w:rsidP="004856F1">
      <w:pPr>
        <w:pStyle w:val="Heading2"/>
        <w:numPr>
          <w:ilvl w:val="0"/>
          <w:numId w:val="0"/>
        </w:numPr>
        <w:spacing w:before="240"/>
        <w:ind w:left="1080" w:hanging="360"/>
      </w:pPr>
      <w:r>
        <w:t>1.   The district’s new educator evaluation</w:t>
      </w:r>
      <w:r w:rsidRPr="00811C50">
        <w:t xml:space="preserve"> system was presented and cla</w:t>
      </w:r>
      <w:r>
        <w:t xml:space="preserve">rified to the entire staff at a </w:t>
      </w:r>
      <w:r w:rsidRPr="00811C50">
        <w:t>February in-service</w:t>
      </w:r>
      <w:r>
        <w:t xml:space="preserve"> meeting.  The p</w:t>
      </w:r>
      <w:r w:rsidRPr="00811C50">
        <w:t xml:space="preserve">resident of the </w:t>
      </w:r>
      <w:r>
        <w:t>teachers’ association noted</w:t>
      </w:r>
      <w:r w:rsidRPr="00811C50">
        <w:t xml:space="preserve"> the increased communication from the </w:t>
      </w:r>
      <w:r>
        <w:t>s</w:t>
      </w:r>
      <w:r w:rsidRPr="00811C50">
        <w:t xml:space="preserve">uperintendent. </w:t>
      </w:r>
    </w:p>
    <w:p w:rsidR="00E23607" w:rsidRDefault="00E23607" w:rsidP="004856F1">
      <w:pPr>
        <w:pStyle w:val="Heading2"/>
        <w:numPr>
          <w:ilvl w:val="0"/>
          <w:numId w:val="0"/>
        </w:numPr>
        <w:spacing w:before="240"/>
        <w:ind w:left="1080" w:hanging="360"/>
        <w:rPr>
          <w:szCs w:val="22"/>
        </w:rPr>
      </w:pPr>
      <w:r>
        <w:t>2.   Parent council members said that t</w:t>
      </w:r>
      <w:r w:rsidRPr="008E2592">
        <w:t xml:space="preserve">he </w:t>
      </w:r>
      <w:r>
        <w:t>s</w:t>
      </w:r>
      <w:r w:rsidRPr="008E2592">
        <w:t xml:space="preserve">uperintendent has spoken to </w:t>
      </w:r>
      <w:r>
        <w:t xml:space="preserve">the </w:t>
      </w:r>
      <w:r w:rsidRPr="008E2592">
        <w:t>parent council</w:t>
      </w:r>
      <w:r>
        <w:t>s</w:t>
      </w:r>
      <w:r w:rsidRPr="008E2592">
        <w:t xml:space="preserve"> and </w:t>
      </w:r>
      <w:r>
        <w:t xml:space="preserve">asked council members to complete parent questionnaires, </w:t>
      </w:r>
      <w:r w:rsidRPr="008E2592">
        <w:t>identifying their view of the district’s strengths and weaknesses.</w:t>
      </w:r>
    </w:p>
    <w:p w:rsidR="00E23607" w:rsidRPr="008E2592" w:rsidRDefault="00E23607" w:rsidP="002C2FCC">
      <w:pPr>
        <w:pStyle w:val="Heading2"/>
        <w:keepNext/>
        <w:keepLines/>
        <w:widowControl/>
        <w:numPr>
          <w:ilvl w:val="0"/>
          <w:numId w:val="10"/>
        </w:numPr>
        <w:spacing w:before="240"/>
        <w:rPr>
          <w:szCs w:val="22"/>
        </w:rPr>
      </w:pPr>
      <w:r>
        <w:t>Various</w:t>
      </w:r>
      <w:r w:rsidRPr="00F75B11">
        <w:t xml:space="preserve"> interviews </w:t>
      </w:r>
      <w:r>
        <w:t xml:space="preserve">with the superintendent, members of the school committee, teachers’ association members, and principals </w:t>
      </w:r>
      <w:r w:rsidRPr="00F75B11">
        <w:t>indicate</w:t>
      </w:r>
      <w:r>
        <w:t>d</w:t>
      </w:r>
      <w:r w:rsidRPr="00F75B11">
        <w:t xml:space="preserve"> that </w:t>
      </w:r>
      <w:r>
        <w:t>t</w:t>
      </w:r>
      <w:r w:rsidRPr="00F75B11">
        <w:t xml:space="preserve">he </w:t>
      </w:r>
      <w:r>
        <w:t>s</w:t>
      </w:r>
      <w:r w:rsidRPr="00F75B11">
        <w:t>uperintendent has stressed collaboration across the district.</w:t>
      </w:r>
    </w:p>
    <w:p w:rsidR="00E23607" w:rsidRPr="00F75B11" w:rsidRDefault="00E23607" w:rsidP="002C2FCC">
      <w:pPr>
        <w:pStyle w:val="Heading4"/>
        <w:keepNext/>
        <w:keepLines/>
        <w:widowControl/>
        <w:numPr>
          <w:ilvl w:val="3"/>
          <w:numId w:val="6"/>
        </w:numPr>
        <w:ind w:left="1080"/>
      </w:pPr>
      <w:r>
        <w:t xml:space="preserve">New </w:t>
      </w:r>
      <w:r w:rsidRPr="00F75B11">
        <w:t>S</w:t>
      </w:r>
      <w:r>
        <w:t>IPs are to be developed with participation from</w:t>
      </w:r>
      <w:r w:rsidRPr="00F75B11">
        <w:t xml:space="preserve"> administrator</w:t>
      </w:r>
      <w:r>
        <w:t>s</w:t>
      </w:r>
      <w:r w:rsidRPr="00F75B11">
        <w:t>, staff, parent</w:t>
      </w:r>
      <w:r>
        <w:t>s,</w:t>
      </w:r>
      <w:r w:rsidRPr="00F75B11">
        <w:t xml:space="preserve"> and student</w:t>
      </w:r>
      <w:r>
        <w:t>s,</w:t>
      </w:r>
      <w:r w:rsidRPr="00F75B11">
        <w:t xml:space="preserve"> </w:t>
      </w:r>
      <w:r>
        <w:t>and are linked to district g</w:t>
      </w:r>
      <w:r w:rsidRPr="00F75B11">
        <w:t>oals</w:t>
      </w:r>
      <w:r>
        <w:t>, according to the superintendent</w:t>
      </w:r>
      <w:r w:rsidRPr="00F75B11">
        <w:t>.</w:t>
      </w:r>
    </w:p>
    <w:p w:rsidR="00E23607" w:rsidRPr="00F75B11" w:rsidRDefault="00E23607" w:rsidP="004856F1">
      <w:pPr>
        <w:pStyle w:val="Heading2"/>
        <w:numPr>
          <w:ilvl w:val="0"/>
          <w:numId w:val="0"/>
        </w:numPr>
        <w:spacing w:before="240"/>
        <w:ind w:left="1080" w:hanging="360"/>
        <w:rPr>
          <w:rStyle w:val="EndnoteReference"/>
        </w:rPr>
      </w:pPr>
      <w:r w:rsidRPr="00F75B11">
        <w:t xml:space="preserve"> 2.</w:t>
      </w:r>
      <w:r>
        <w:t xml:space="preserve">   Teachers’ association members and members of the school committee said that both the new educator evaluation system and the t</w:t>
      </w:r>
      <w:r w:rsidRPr="00F75B11">
        <w:t>eacher</w:t>
      </w:r>
      <w:r>
        <w:t>s’ a</w:t>
      </w:r>
      <w:r w:rsidRPr="00F75B11">
        <w:t xml:space="preserve">ssociation </w:t>
      </w:r>
      <w:r>
        <w:t>collective bargaining agreement</w:t>
      </w:r>
      <w:r w:rsidRPr="00F75B11">
        <w:t xml:space="preserve"> we</w:t>
      </w:r>
      <w:r>
        <w:t xml:space="preserve">re agreed upon during </w:t>
      </w:r>
      <w:r w:rsidRPr="00F75B11">
        <w:t xml:space="preserve">a </w:t>
      </w:r>
      <w:r>
        <w:t xml:space="preserve">relatively </w:t>
      </w:r>
      <w:r w:rsidRPr="00F75B11">
        <w:t>small number of collaborative sessions.</w:t>
      </w:r>
    </w:p>
    <w:p w:rsidR="00E23607" w:rsidRPr="00F75B11" w:rsidRDefault="00E23607" w:rsidP="004856F1">
      <w:pPr>
        <w:pStyle w:val="Heading2"/>
        <w:numPr>
          <w:ilvl w:val="0"/>
          <w:numId w:val="0"/>
        </w:numPr>
        <w:spacing w:before="240"/>
        <w:ind w:left="1080" w:hanging="360"/>
        <w:rPr>
          <w:szCs w:val="22"/>
        </w:rPr>
      </w:pPr>
      <w:r w:rsidRPr="00F75B11">
        <w:rPr>
          <w:szCs w:val="22"/>
        </w:rPr>
        <w:lastRenderedPageBreak/>
        <w:t xml:space="preserve">3.   </w:t>
      </w:r>
      <w:r w:rsidR="00522DFC">
        <w:rPr>
          <w:szCs w:val="22"/>
        </w:rPr>
        <w:t xml:space="preserve"> </w:t>
      </w:r>
      <w:r>
        <w:rPr>
          <w:szCs w:val="22"/>
        </w:rPr>
        <w:t>Principals said that t</w:t>
      </w:r>
      <w:r w:rsidRPr="00F75B11">
        <w:rPr>
          <w:szCs w:val="22"/>
        </w:rPr>
        <w:t xml:space="preserve">he </w:t>
      </w:r>
      <w:r>
        <w:rPr>
          <w:szCs w:val="22"/>
        </w:rPr>
        <w:t>s</w:t>
      </w:r>
      <w:r w:rsidRPr="00F75B11">
        <w:rPr>
          <w:szCs w:val="22"/>
        </w:rPr>
        <w:t xml:space="preserve">uperintendent initiated a </w:t>
      </w:r>
      <w:r>
        <w:rPr>
          <w:szCs w:val="22"/>
        </w:rPr>
        <w:t>d</w:t>
      </w:r>
      <w:r w:rsidRPr="00F75B11">
        <w:rPr>
          <w:szCs w:val="22"/>
        </w:rPr>
        <w:t>istrict</w:t>
      </w:r>
      <w:r>
        <w:rPr>
          <w:szCs w:val="22"/>
        </w:rPr>
        <w:t xml:space="preserve">wide professional development (PD) committee with representation by </w:t>
      </w:r>
      <w:r w:rsidRPr="00F75B11">
        <w:rPr>
          <w:szCs w:val="22"/>
        </w:rPr>
        <w:t>teachers and principals.  Their recommendations have led to increas</w:t>
      </w:r>
      <w:r>
        <w:rPr>
          <w:szCs w:val="22"/>
        </w:rPr>
        <w:t xml:space="preserve">ed PD time for next year </w:t>
      </w:r>
      <w:r w:rsidRPr="00F75B11">
        <w:rPr>
          <w:szCs w:val="22"/>
        </w:rPr>
        <w:t>and</w:t>
      </w:r>
      <w:r>
        <w:rPr>
          <w:szCs w:val="22"/>
        </w:rPr>
        <w:t xml:space="preserve"> a PD focus on</w:t>
      </w:r>
      <w:r w:rsidRPr="00F75B11">
        <w:rPr>
          <w:szCs w:val="22"/>
        </w:rPr>
        <w:t xml:space="preserve"> </w:t>
      </w:r>
      <w:r>
        <w:rPr>
          <w:szCs w:val="22"/>
        </w:rPr>
        <w:t>district g</w:t>
      </w:r>
      <w:r w:rsidRPr="00F75B11">
        <w:rPr>
          <w:szCs w:val="22"/>
        </w:rPr>
        <w:t>oa</w:t>
      </w:r>
      <w:r>
        <w:rPr>
          <w:szCs w:val="22"/>
        </w:rPr>
        <w:t>l</w:t>
      </w:r>
      <w:r w:rsidRPr="00F75B11">
        <w:rPr>
          <w:szCs w:val="22"/>
        </w:rPr>
        <w:t>s.</w:t>
      </w:r>
    </w:p>
    <w:p w:rsidR="00E23607" w:rsidRPr="004856F1" w:rsidRDefault="00E23607" w:rsidP="00E23607">
      <w:pPr>
        <w:pStyle w:val="Heading5"/>
        <w:numPr>
          <w:ilvl w:val="0"/>
          <w:numId w:val="0"/>
        </w:numPr>
        <w:spacing w:before="240"/>
        <w:ind w:left="360"/>
        <w:rPr>
          <w:rFonts w:asciiTheme="minorHAnsi" w:hAnsiTheme="minorHAnsi"/>
          <w:color w:val="auto"/>
        </w:rPr>
      </w:pPr>
      <w:r w:rsidRPr="00F75B11">
        <w:rPr>
          <w:rFonts w:asciiTheme="minorHAnsi" w:hAnsiTheme="minorHAnsi"/>
          <w:b/>
        </w:rPr>
        <w:t>Impact:</w:t>
      </w:r>
      <w:r>
        <w:rPr>
          <w:rFonts w:asciiTheme="minorHAnsi" w:hAnsiTheme="minorHAnsi"/>
          <w:b/>
        </w:rPr>
        <w:t xml:space="preserve">  </w:t>
      </w:r>
      <w:r w:rsidRPr="004856F1">
        <w:rPr>
          <w:rFonts w:asciiTheme="minorHAnsi" w:hAnsiTheme="minorHAnsi"/>
          <w:color w:val="auto"/>
        </w:rPr>
        <w:t>Under the leadership of the superintendent, strides have been made in setting goals that can affect student achievement.  Efforts to improve communication and collaboration have built a foundation to involve all stakeholders in efforts to increase student success.</w:t>
      </w:r>
    </w:p>
    <w:p w:rsidR="00E23607" w:rsidRPr="004856F1" w:rsidRDefault="00E23607" w:rsidP="00885EF0">
      <w:pPr>
        <w:pStyle w:val="Heading2"/>
        <w:numPr>
          <w:ilvl w:val="0"/>
          <w:numId w:val="0"/>
        </w:numPr>
        <w:spacing w:before="240"/>
        <w:rPr>
          <w:b/>
        </w:rPr>
      </w:pPr>
      <w:r w:rsidRPr="004856F1">
        <w:rPr>
          <w:rFonts w:eastAsiaTheme="minorHAnsi" w:cstheme="minorBidi"/>
          <w:b/>
          <w:szCs w:val="22"/>
        </w:rPr>
        <w:t>2.    Under the leadership of the principal and with staff collaboration, a positive cultural shift and focus on improvement have taken place  at the Old</w:t>
      </w:r>
      <w:r w:rsidRPr="004856F1">
        <w:rPr>
          <w:b/>
        </w:rPr>
        <w:t xml:space="preserve"> Mill Pond Elementary School, the district’s Level 3 school.   </w:t>
      </w:r>
    </w:p>
    <w:p w:rsidR="00E23607" w:rsidRPr="004856F1" w:rsidRDefault="00E23607" w:rsidP="00E23607">
      <w:pPr>
        <w:pStyle w:val="Heading5"/>
        <w:numPr>
          <w:ilvl w:val="0"/>
          <w:numId w:val="0"/>
        </w:numPr>
        <w:spacing w:before="240"/>
        <w:ind w:left="720" w:hanging="720"/>
        <w:rPr>
          <w:rFonts w:asciiTheme="minorHAnsi" w:hAnsiTheme="minorHAnsi"/>
          <w:color w:val="auto"/>
        </w:rPr>
      </w:pPr>
      <w:r w:rsidRPr="00543238">
        <w:rPr>
          <w:rFonts w:asciiTheme="minorHAnsi" w:hAnsiTheme="minorHAnsi"/>
          <w:b/>
          <w:color w:val="auto"/>
        </w:rPr>
        <w:t xml:space="preserve">        A</w:t>
      </w:r>
      <w:r w:rsidRPr="004856F1">
        <w:rPr>
          <w:rFonts w:asciiTheme="minorHAnsi" w:hAnsiTheme="minorHAnsi"/>
          <w:color w:val="auto"/>
        </w:rPr>
        <w:t>.   Interviews with the superintendent and teachers indicated that there has been a renewed and intense focus on improving teaching and learning at Old Mill Pond Elementary School.</w:t>
      </w:r>
    </w:p>
    <w:p w:rsidR="00E23607" w:rsidRPr="004856F1" w:rsidRDefault="00E23607" w:rsidP="00E23607">
      <w:pPr>
        <w:pStyle w:val="Heading5"/>
        <w:numPr>
          <w:ilvl w:val="0"/>
          <w:numId w:val="0"/>
        </w:numPr>
        <w:spacing w:before="240"/>
        <w:ind w:left="1080" w:hanging="360"/>
        <w:rPr>
          <w:rFonts w:asciiTheme="minorHAnsi" w:hAnsiTheme="minorHAnsi"/>
          <w:color w:val="auto"/>
        </w:rPr>
      </w:pPr>
      <w:r w:rsidRPr="004856F1">
        <w:rPr>
          <w:rFonts w:asciiTheme="minorHAnsi" w:hAnsiTheme="minorHAnsi"/>
          <w:color w:val="auto"/>
        </w:rPr>
        <w:t>1.    Teachers are working with ESE’s District and School Assistance Center (DSAC) to update mathematics and ELA curriculum and are beginning to teach to the 2011 Massachusetts standards.</w:t>
      </w:r>
    </w:p>
    <w:p w:rsidR="00E23607" w:rsidRPr="004856F1" w:rsidRDefault="00E23607" w:rsidP="00E23607">
      <w:pPr>
        <w:pStyle w:val="Heading5"/>
        <w:numPr>
          <w:ilvl w:val="0"/>
          <w:numId w:val="0"/>
        </w:numPr>
        <w:spacing w:before="240"/>
        <w:ind w:left="1080" w:hanging="360"/>
        <w:rPr>
          <w:rFonts w:asciiTheme="minorHAnsi" w:hAnsiTheme="minorHAnsi"/>
          <w:color w:val="auto"/>
        </w:rPr>
      </w:pPr>
      <w:r w:rsidRPr="004856F1">
        <w:rPr>
          <w:rFonts w:asciiTheme="minorHAnsi" w:hAnsiTheme="minorHAnsi"/>
          <w:color w:val="auto"/>
        </w:rPr>
        <w:t>2.    ELA strategies, such as Keys to Literacy and Walk to Read, are being put in place to support improvements in reading skills.</w:t>
      </w:r>
    </w:p>
    <w:p w:rsidR="00E23607" w:rsidRPr="004856F1" w:rsidRDefault="00E23607" w:rsidP="00E23607">
      <w:pPr>
        <w:pStyle w:val="Heading5"/>
        <w:numPr>
          <w:ilvl w:val="0"/>
          <w:numId w:val="0"/>
        </w:numPr>
        <w:spacing w:before="240"/>
        <w:ind w:left="1080" w:hanging="360"/>
        <w:rPr>
          <w:rFonts w:asciiTheme="minorHAnsi" w:hAnsiTheme="minorHAnsi"/>
          <w:color w:val="auto"/>
        </w:rPr>
      </w:pPr>
      <w:r w:rsidRPr="004856F1">
        <w:rPr>
          <w:rFonts w:asciiTheme="minorHAnsi" w:hAnsiTheme="minorHAnsi"/>
          <w:color w:val="auto"/>
        </w:rPr>
        <w:t>3.    Classroom instruction is being monitored through common assessments and “mini-observations” followed by swift and specific instructional feedback.</w:t>
      </w:r>
    </w:p>
    <w:p w:rsidR="00E23607" w:rsidRPr="00811C50" w:rsidRDefault="00E23607" w:rsidP="00E23607">
      <w:pPr>
        <w:spacing w:before="240" w:after="0"/>
        <w:ind w:left="720" w:hanging="360"/>
      </w:pPr>
      <w:r w:rsidRPr="00543238">
        <w:rPr>
          <w:b/>
        </w:rPr>
        <w:t>B</w:t>
      </w:r>
      <w:r w:rsidRPr="004856F1">
        <w:t>.    Classroom observations and interviews with teachers</w:t>
      </w:r>
      <w:r>
        <w:t xml:space="preserve"> and leaders </w:t>
      </w:r>
      <w:r w:rsidRPr="00811C50">
        <w:t>provide</w:t>
      </w:r>
      <w:r>
        <w:t>d</w:t>
      </w:r>
      <w:r w:rsidRPr="00811C50">
        <w:t xml:space="preserve"> evidence that</w:t>
      </w:r>
      <w:r>
        <w:t xml:space="preserve"> the elementary school has been infused with</w:t>
      </w:r>
      <w:r w:rsidRPr="00811C50">
        <w:t xml:space="preserve"> </w:t>
      </w:r>
      <w:r>
        <w:t xml:space="preserve">a </w:t>
      </w:r>
      <w:r w:rsidRPr="00811C50">
        <w:t>positive energy and</w:t>
      </w:r>
      <w:r>
        <w:t xml:space="preserve"> new</w:t>
      </w:r>
      <w:r w:rsidRPr="00811C50">
        <w:t xml:space="preserve"> enthusiasm.</w:t>
      </w:r>
    </w:p>
    <w:p w:rsidR="00E23607" w:rsidRDefault="00E23607" w:rsidP="00E23607">
      <w:pPr>
        <w:spacing w:before="240" w:after="0"/>
        <w:ind w:left="1080" w:hanging="360"/>
      </w:pPr>
      <w:r>
        <w:t>1.    Exactly 85 percent</w:t>
      </w:r>
      <w:r w:rsidRPr="00811C50">
        <w:t xml:space="preserve"> of the staff </w:t>
      </w:r>
      <w:r>
        <w:t xml:space="preserve">(27 teachers) </w:t>
      </w:r>
      <w:r w:rsidRPr="00811C50">
        <w:t xml:space="preserve">attended the </w:t>
      </w:r>
      <w:r>
        <w:t xml:space="preserve">review’s </w:t>
      </w:r>
      <w:r w:rsidRPr="00811C50">
        <w:t>e</w:t>
      </w:r>
      <w:r>
        <w:t>lementary teacher f</w:t>
      </w:r>
      <w:r w:rsidRPr="00811C50">
        <w:t>ocus</w:t>
      </w:r>
      <w:r>
        <w:t xml:space="preserve"> group and described </w:t>
      </w:r>
      <w:r w:rsidRPr="00811C50">
        <w:t>the numerous c</w:t>
      </w:r>
      <w:r>
        <w:t xml:space="preserve">hanges in learning expectations and instructional </w:t>
      </w:r>
      <w:r w:rsidRPr="00811C50">
        <w:t>approaches.</w:t>
      </w:r>
    </w:p>
    <w:p w:rsidR="00E23607" w:rsidRDefault="004856F1" w:rsidP="00522DFC">
      <w:pPr>
        <w:spacing w:before="240" w:after="0"/>
        <w:ind w:left="1440" w:hanging="360"/>
      </w:pPr>
      <w:r>
        <w:t xml:space="preserve">a. </w:t>
      </w:r>
      <w:r w:rsidR="00522DFC">
        <w:t xml:space="preserve">   </w:t>
      </w:r>
      <w:r w:rsidR="00E23607">
        <w:t>For example, teachers said that the district had started a family literacy program to provide books for 1</w:t>
      </w:r>
      <w:r w:rsidR="00E23607" w:rsidRPr="00206A59">
        <w:rPr>
          <w:vertAlign w:val="superscript"/>
        </w:rPr>
        <w:t>st</w:t>
      </w:r>
      <w:r w:rsidR="00E23607">
        <w:t xml:space="preserve"> and 2</w:t>
      </w:r>
      <w:r w:rsidR="00E23607" w:rsidRPr="00206A59">
        <w:rPr>
          <w:vertAlign w:val="superscript"/>
        </w:rPr>
        <w:t>nd</w:t>
      </w:r>
      <w:r w:rsidR="00E23607">
        <w:t xml:space="preserve"> graders and to encourage parents to read to their children.</w:t>
      </w:r>
    </w:p>
    <w:p w:rsidR="00E23607" w:rsidRDefault="004856F1" w:rsidP="00522DFC">
      <w:pPr>
        <w:spacing w:before="240" w:after="0"/>
        <w:ind w:left="1440" w:hanging="360"/>
      </w:pPr>
      <w:r>
        <w:t xml:space="preserve">b. </w:t>
      </w:r>
      <w:r w:rsidR="00522DFC">
        <w:t xml:space="preserve">   </w:t>
      </w:r>
      <w:r w:rsidR="00E23607">
        <w:t>Teachers also said that they had received professional development in inclusion strategies and that there was “a lot of differentiated instruction going on.”</w:t>
      </w:r>
    </w:p>
    <w:p w:rsidR="00E23607" w:rsidRDefault="00E23607" w:rsidP="00E23607">
      <w:pPr>
        <w:spacing w:before="240" w:after="0"/>
        <w:ind w:left="1080" w:hanging="360"/>
      </w:pPr>
      <w:r>
        <w:t>2.   T</w:t>
      </w:r>
      <w:r w:rsidRPr="00811C50">
        <w:t xml:space="preserve">eachers </w:t>
      </w:r>
      <w:r>
        <w:t>said that</w:t>
      </w:r>
      <w:r w:rsidRPr="00811C50">
        <w:t xml:space="preserve"> </w:t>
      </w:r>
      <w:r>
        <w:t>through direction and support from the principal and DSAC</w:t>
      </w:r>
      <w:r w:rsidRPr="00811C50">
        <w:t xml:space="preserve"> they kn</w:t>
      </w:r>
      <w:r>
        <w:t>e</w:t>
      </w:r>
      <w:r w:rsidRPr="00811C50">
        <w:t xml:space="preserve">w </w:t>
      </w:r>
      <w:r>
        <w:t xml:space="preserve">    </w:t>
      </w:r>
      <w:r w:rsidRPr="00811C50">
        <w:t>more about what need</w:t>
      </w:r>
      <w:r>
        <w:t>ed</w:t>
      </w:r>
      <w:r w:rsidRPr="00811C50">
        <w:t xml:space="preserve"> to be don</w:t>
      </w:r>
      <w:r>
        <w:t>e to improve instruction and how to approach it</w:t>
      </w:r>
      <w:r w:rsidRPr="00811C50">
        <w:t>.</w:t>
      </w:r>
    </w:p>
    <w:p w:rsidR="00E23607" w:rsidRDefault="00E23607" w:rsidP="00E23607">
      <w:pPr>
        <w:spacing w:before="240" w:after="0"/>
        <w:ind w:left="1080" w:hanging="360"/>
      </w:pPr>
      <w:r>
        <w:t xml:space="preserve">3.    In </w:t>
      </w:r>
      <w:r w:rsidRPr="00811C50">
        <w:t xml:space="preserve">classroom </w:t>
      </w:r>
      <w:r>
        <w:t xml:space="preserve">visits review team members </w:t>
      </w:r>
      <w:r w:rsidRPr="00811C50">
        <w:t>consistently found evidence of positive classroom</w:t>
      </w:r>
      <w:r>
        <w:t xml:space="preserve"> characteristics.  (S</w:t>
      </w:r>
      <w:r w:rsidRPr="00811C50">
        <w:t xml:space="preserve">ee </w:t>
      </w:r>
      <w:r>
        <w:t xml:space="preserve">the Instructional Inventory, </w:t>
      </w:r>
      <w:r w:rsidRPr="00811C50">
        <w:t>Appendix C</w:t>
      </w:r>
      <w:r>
        <w:t>.</w:t>
      </w:r>
      <w:r w:rsidRPr="00811C50">
        <w:t>)</w:t>
      </w:r>
    </w:p>
    <w:p w:rsidR="00E23607" w:rsidRDefault="004856F1" w:rsidP="00E23607">
      <w:pPr>
        <w:spacing w:before="240" w:after="0"/>
        <w:ind w:left="1440" w:hanging="360"/>
      </w:pPr>
      <w:r>
        <w:t xml:space="preserve">a. </w:t>
      </w:r>
      <w:r w:rsidR="00A578A5">
        <w:t xml:space="preserve">   </w:t>
      </w:r>
      <w:r w:rsidR="00E23607">
        <w:t xml:space="preserve">For example, in 72 percent of observed elementary classrooms there was clear and consistent evidence that lessons reflected rigor and high expectations. </w:t>
      </w:r>
    </w:p>
    <w:p w:rsidR="00E23607" w:rsidRDefault="004856F1" w:rsidP="00E23607">
      <w:pPr>
        <w:spacing w:before="240" w:after="0"/>
        <w:ind w:left="1440" w:hanging="360"/>
      </w:pPr>
      <w:r>
        <w:lastRenderedPageBreak/>
        <w:t xml:space="preserve">b. </w:t>
      </w:r>
      <w:r w:rsidR="00A578A5">
        <w:t xml:space="preserve">   </w:t>
      </w:r>
      <w:r w:rsidR="00E23607">
        <w:t>In 75 percent of observed elementary classrooms review team members found clear and consistent evidence that students were engaged in productive learning routines.</w:t>
      </w:r>
    </w:p>
    <w:p w:rsidR="00E23607" w:rsidRPr="006D40FF" w:rsidRDefault="004856F1" w:rsidP="00E23607">
      <w:pPr>
        <w:spacing w:before="240" w:after="0"/>
        <w:ind w:left="1440" w:hanging="360"/>
      </w:pPr>
      <w:r>
        <w:t xml:space="preserve">c. </w:t>
      </w:r>
      <w:r w:rsidR="00A578A5">
        <w:t xml:space="preserve">   </w:t>
      </w:r>
      <w:r w:rsidR="00E23607">
        <w:t>And in 68 percent of observed elementary classrooms there was clear and consistent evidence that students assumed responsibility for their own learning.</w:t>
      </w:r>
    </w:p>
    <w:p w:rsidR="00E23607" w:rsidRDefault="00E23607" w:rsidP="00E23607">
      <w:pPr>
        <w:spacing w:before="240" w:after="0"/>
      </w:pPr>
      <w:r w:rsidRPr="00811C50">
        <w:rPr>
          <w:b/>
        </w:rPr>
        <w:t xml:space="preserve">Impact:    </w:t>
      </w:r>
      <w:r>
        <w:t xml:space="preserve">With renewed energy for improving teaching and learning in the Old Mill Pond Elementary School and focused collaboration between educators and </w:t>
      </w:r>
      <w:r w:rsidRPr="00811C50">
        <w:t>the DSAC</w:t>
      </w:r>
      <w:r>
        <w:t>,</w:t>
      </w:r>
      <w:r w:rsidRPr="00811C50">
        <w:t xml:space="preserve"> </w:t>
      </w:r>
      <w:r>
        <w:t>curricula and instruction are being strengthened to promote higher levels of student achievement, though more work is needed to align curriculum with the 2011 state standards and more training is needed for teachers on instructional practice including differentiation.</w:t>
      </w:r>
    </w:p>
    <w:p w:rsidR="004856F1" w:rsidRDefault="004856F1" w:rsidP="00E23607">
      <w:pPr>
        <w:spacing w:before="240" w:after="0"/>
        <w:rPr>
          <w:b/>
          <w:i/>
          <w:sz w:val="24"/>
          <w:szCs w:val="24"/>
        </w:rPr>
      </w:pPr>
    </w:p>
    <w:p w:rsidR="00E23607" w:rsidRDefault="00E23607" w:rsidP="00E23607">
      <w:pPr>
        <w:spacing w:before="240" w:after="0"/>
        <w:rPr>
          <w:b/>
          <w:i/>
          <w:sz w:val="24"/>
          <w:szCs w:val="24"/>
        </w:rPr>
      </w:pPr>
      <w:r w:rsidRPr="00B607FD">
        <w:rPr>
          <w:b/>
          <w:i/>
          <w:sz w:val="24"/>
          <w:szCs w:val="24"/>
        </w:rPr>
        <w:t>Curriculum and Instruction</w:t>
      </w:r>
    </w:p>
    <w:p w:rsidR="00E23607" w:rsidRDefault="00E23607" w:rsidP="00885EF0">
      <w:pPr>
        <w:spacing w:before="240" w:after="0"/>
        <w:rPr>
          <w:b/>
        </w:rPr>
      </w:pPr>
      <w:r>
        <w:rPr>
          <w:b/>
        </w:rPr>
        <w:t>3</w:t>
      </w:r>
      <w:r w:rsidRPr="00B607FD">
        <w:rPr>
          <w:b/>
          <w:sz w:val="24"/>
          <w:szCs w:val="24"/>
        </w:rPr>
        <w:t xml:space="preserve">.  </w:t>
      </w:r>
      <w:r>
        <w:rPr>
          <w:b/>
          <w:sz w:val="24"/>
          <w:szCs w:val="24"/>
        </w:rPr>
        <w:t xml:space="preserve"> </w:t>
      </w:r>
      <w:r>
        <w:rPr>
          <w:b/>
        </w:rPr>
        <w:t xml:space="preserve">In several instances </w:t>
      </w:r>
      <w:r w:rsidRPr="00B607FD">
        <w:rPr>
          <w:b/>
        </w:rPr>
        <w:t xml:space="preserve">district and school personnel </w:t>
      </w:r>
      <w:r>
        <w:rPr>
          <w:b/>
        </w:rPr>
        <w:t xml:space="preserve">have </w:t>
      </w:r>
      <w:r w:rsidRPr="00B607FD">
        <w:rPr>
          <w:b/>
        </w:rPr>
        <w:t xml:space="preserve">demonstrated </w:t>
      </w:r>
      <w:r>
        <w:rPr>
          <w:b/>
        </w:rPr>
        <w:t>dedication in their</w:t>
      </w:r>
      <w:r w:rsidRPr="00B607FD">
        <w:rPr>
          <w:b/>
        </w:rPr>
        <w:t xml:space="preserve"> effort</w:t>
      </w:r>
      <w:r>
        <w:rPr>
          <w:b/>
        </w:rPr>
        <w:t>s</w:t>
      </w:r>
      <w:r w:rsidRPr="00B607FD">
        <w:rPr>
          <w:b/>
        </w:rPr>
        <w:t xml:space="preserve">  </w:t>
      </w:r>
      <w:r>
        <w:rPr>
          <w:b/>
        </w:rPr>
        <w:t xml:space="preserve">  </w:t>
      </w:r>
      <w:r w:rsidRPr="00B607FD">
        <w:rPr>
          <w:b/>
        </w:rPr>
        <w:t>to improve student learning and understanding.</w:t>
      </w:r>
      <w:r>
        <w:rPr>
          <w:b/>
        </w:rPr>
        <w:t xml:space="preserve"> </w:t>
      </w:r>
    </w:p>
    <w:p w:rsidR="00E23607" w:rsidRDefault="00E23607" w:rsidP="00E23607">
      <w:pPr>
        <w:spacing w:before="240" w:after="0"/>
        <w:ind w:left="720" w:hanging="360"/>
      </w:pPr>
      <w:r>
        <w:t>In focus groups, teachers described the following efforts:</w:t>
      </w:r>
    </w:p>
    <w:p w:rsidR="00E23607" w:rsidRDefault="00E23607" w:rsidP="00E23607">
      <w:pPr>
        <w:spacing w:before="240" w:after="0"/>
        <w:ind w:left="720" w:hanging="360"/>
      </w:pPr>
      <w:r w:rsidRPr="00543238">
        <w:rPr>
          <w:b/>
        </w:rPr>
        <w:t>A</w:t>
      </w:r>
      <w:r>
        <w:t xml:space="preserve">.   </w:t>
      </w:r>
      <w:r w:rsidRPr="00E50CCA">
        <w:t>The high school math department initiated an articulation meeting with the middle school seventh grade math teacher so that learning expectations could be communicated and clarified</w:t>
      </w:r>
      <w:r>
        <w:t xml:space="preserve">. </w:t>
      </w:r>
    </w:p>
    <w:p w:rsidR="00E23607" w:rsidRDefault="00E23607" w:rsidP="00E23607">
      <w:pPr>
        <w:spacing w:before="240" w:after="0"/>
        <w:ind w:left="720" w:hanging="360"/>
      </w:pPr>
      <w:r w:rsidRPr="00543238">
        <w:rPr>
          <w:b/>
        </w:rPr>
        <w:t>B</w:t>
      </w:r>
      <w:r>
        <w:t xml:space="preserve">.    </w:t>
      </w:r>
      <w:r w:rsidRPr="00E50CCA">
        <w:t xml:space="preserve">While a common </w:t>
      </w:r>
      <w:r w:rsidRPr="00610B50">
        <w:rPr>
          <w:i/>
        </w:rPr>
        <w:t xml:space="preserve">unit </w:t>
      </w:r>
      <w:r w:rsidRPr="00E50CCA">
        <w:t xml:space="preserve">design template (Understanding by Design) is required at the elementary and high schools, some teachers at both schools have </w:t>
      </w:r>
      <w:r>
        <w:t xml:space="preserve">started using Understanding by Design’s </w:t>
      </w:r>
      <w:r w:rsidRPr="00610B50">
        <w:rPr>
          <w:i/>
        </w:rPr>
        <w:t>lesson</w:t>
      </w:r>
      <w:r w:rsidRPr="00E50CCA">
        <w:t xml:space="preserve"> </w:t>
      </w:r>
      <w:r>
        <w:t xml:space="preserve">design </w:t>
      </w:r>
      <w:r w:rsidRPr="00E50CCA">
        <w:t>template</w:t>
      </w:r>
      <w:r>
        <w:t xml:space="preserve">, which is not required, </w:t>
      </w:r>
      <w:r w:rsidRPr="00E50CCA">
        <w:t xml:space="preserve">to promote </w:t>
      </w:r>
      <w:r>
        <w:t xml:space="preserve">better </w:t>
      </w:r>
      <w:r w:rsidRPr="00E50CCA">
        <w:t>student understanding</w:t>
      </w:r>
      <w:r>
        <w:t xml:space="preserve">.  </w:t>
      </w:r>
    </w:p>
    <w:p w:rsidR="00E23607" w:rsidRDefault="00E23607" w:rsidP="00E23607">
      <w:pPr>
        <w:spacing w:before="240" w:after="0"/>
        <w:ind w:left="720" w:hanging="360"/>
      </w:pPr>
      <w:r w:rsidRPr="00543238">
        <w:rPr>
          <w:b/>
        </w:rPr>
        <w:t>C</w:t>
      </w:r>
      <w:r>
        <w:t xml:space="preserve">.    </w:t>
      </w:r>
      <w:r w:rsidRPr="00E50CCA">
        <w:t xml:space="preserve">The </w:t>
      </w:r>
      <w:r>
        <w:t xml:space="preserve">elementary school now </w:t>
      </w:r>
      <w:r w:rsidRPr="00E50CCA">
        <w:t>use</w:t>
      </w:r>
      <w:r>
        <w:t>s</w:t>
      </w:r>
      <w:r w:rsidRPr="00E50CCA">
        <w:t xml:space="preserve"> data to </w:t>
      </w:r>
      <w:r>
        <w:t>target literacy instruction in the Walk to Read program</w:t>
      </w:r>
      <w:r w:rsidRPr="00E50CCA">
        <w:t>.  Assessment data is used to ide</w:t>
      </w:r>
      <w:r>
        <w:t>ntify fluid instructional grouping based on shared</w:t>
      </w:r>
      <w:r w:rsidRPr="00E50CCA">
        <w:t xml:space="preserve"> learning needs</w:t>
      </w:r>
      <w:r>
        <w:t xml:space="preserve">, according to interviewees. </w:t>
      </w:r>
    </w:p>
    <w:p w:rsidR="00E23607" w:rsidRDefault="00E23607" w:rsidP="00E23607">
      <w:pPr>
        <w:spacing w:before="240" w:after="0"/>
        <w:ind w:left="720" w:hanging="360"/>
      </w:pPr>
      <w:r w:rsidRPr="00543238">
        <w:rPr>
          <w:b/>
        </w:rPr>
        <w:t>D</w:t>
      </w:r>
      <w:r>
        <w:t xml:space="preserve">.   </w:t>
      </w:r>
      <w:r w:rsidRPr="00E50CCA">
        <w:t xml:space="preserve">High school students noted </w:t>
      </w:r>
      <w:r>
        <w:t xml:space="preserve">how </w:t>
      </w:r>
      <w:r w:rsidRPr="00E50CCA">
        <w:t>guidance counselors</w:t>
      </w:r>
      <w:r>
        <w:t xml:space="preserve"> </w:t>
      </w:r>
      <w:r w:rsidRPr="00E50CCA">
        <w:t>and most teachers supported students well and were highly accessible.</w:t>
      </w:r>
    </w:p>
    <w:p w:rsidR="00E23607" w:rsidRDefault="00E23607" w:rsidP="00E23607">
      <w:pPr>
        <w:spacing w:before="240" w:after="0"/>
      </w:pPr>
      <w:r w:rsidRPr="00E50CCA">
        <w:rPr>
          <w:b/>
        </w:rPr>
        <w:t xml:space="preserve">Impact: </w:t>
      </w:r>
      <w:r w:rsidRPr="00436EA7">
        <w:t>The</w:t>
      </w:r>
      <w:r>
        <w:t>se educators’</w:t>
      </w:r>
      <w:r w:rsidRPr="00436EA7">
        <w:t xml:space="preserve"> dedication </w:t>
      </w:r>
      <w:r>
        <w:t xml:space="preserve">to students’ needs, to high expectations, </w:t>
      </w:r>
      <w:r w:rsidRPr="00436EA7">
        <w:t xml:space="preserve">and to their own professional </w:t>
      </w:r>
      <w:r>
        <w:t>growth</w:t>
      </w:r>
      <w:r w:rsidRPr="00436EA7">
        <w:t xml:space="preserve"> </w:t>
      </w:r>
      <w:r>
        <w:t>contributes to</w:t>
      </w:r>
      <w:r w:rsidRPr="00436EA7">
        <w:t xml:space="preserve"> a supportive and cohesive learning environment for students.</w:t>
      </w:r>
    </w:p>
    <w:p w:rsidR="00E23607" w:rsidRDefault="00E23607" w:rsidP="00E23607">
      <w:pPr>
        <w:spacing w:after="0" w:line="240" w:lineRule="auto"/>
      </w:pPr>
    </w:p>
    <w:p w:rsidR="00E23607" w:rsidRDefault="00E23607" w:rsidP="004856F1">
      <w:pPr>
        <w:widowControl w:val="0"/>
        <w:spacing w:before="240" w:after="0"/>
        <w:rPr>
          <w:b/>
          <w:i/>
          <w:sz w:val="24"/>
          <w:szCs w:val="24"/>
        </w:rPr>
      </w:pPr>
      <w:r w:rsidRPr="00314191">
        <w:rPr>
          <w:b/>
          <w:i/>
          <w:sz w:val="24"/>
          <w:szCs w:val="24"/>
        </w:rPr>
        <w:t>Assessment</w:t>
      </w:r>
    </w:p>
    <w:p w:rsidR="00E23607" w:rsidRDefault="00E23607" w:rsidP="004856F1">
      <w:pPr>
        <w:pStyle w:val="Impact"/>
        <w:ind w:left="360" w:hanging="360"/>
        <w:rPr>
          <w:b/>
        </w:rPr>
      </w:pPr>
      <w:r>
        <w:rPr>
          <w:b/>
          <w:szCs w:val="22"/>
        </w:rPr>
        <w:t xml:space="preserve">4.  </w:t>
      </w:r>
      <w:r w:rsidRPr="009D4AEA">
        <w:rPr>
          <w:b/>
        </w:rPr>
        <w:t xml:space="preserve">The design of the district’s assessment system overall is fairly balanced and comprehensive.  </w:t>
      </w:r>
    </w:p>
    <w:p w:rsidR="00E23607" w:rsidRDefault="00E23607" w:rsidP="004856F1">
      <w:pPr>
        <w:pStyle w:val="Impact"/>
        <w:ind w:left="720" w:hanging="360"/>
      </w:pPr>
      <w:r w:rsidRPr="00543238">
        <w:rPr>
          <w:b/>
        </w:rPr>
        <w:t>A</w:t>
      </w:r>
      <w:r>
        <w:t xml:space="preserve">.   Interviews and documents provided evidence that the elementary school is building capacity to use multiple assessment formats and assessment data to measure and understand student progress, guide instructional and </w:t>
      </w:r>
      <w:r>
        <w:lastRenderedPageBreak/>
        <w:t xml:space="preserve">curricular decisions, and inform student grouping.  This is especially evident in the Walk to Read program currently implemented through grade 2. </w:t>
      </w:r>
    </w:p>
    <w:p w:rsidR="00E23607" w:rsidRDefault="00E23607" w:rsidP="004856F1">
      <w:pPr>
        <w:pStyle w:val="Impact"/>
        <w:ind w:left="1080" w:hanging="360"/>
      </w:pPr>
      <w:r>
        <w:t xml:space="preserve">1.   </w:t>
      </w:r>
      <w:r w:rsidR="00A578A5">
        <w:t xml:space="preserve"> </w:t>
      </w:r>
      <w:r w:rsidRPr="00D81BA4">
        <w:t>Kindergarten ELA assessments include language readiness and beginning reading assessments administered two or three times a year, depending on skill level</w:t>
      </w:r>
      <w:r w:rsidRPr="00A701E2">
        <w:t xml:space="preserve">. </w:t>
      </w:r>
      <w:r>
        <w:t xml:space="preserve">  </w:t>
      </w:r>
    </w:p>
    <w:p w:rsidR="00E23607" w:rsidRDefault="00E23607" w:rsidP="004856F1">
      <w:pPr>
        <w:pStyle w:val="Impact"/>
        <w:ind w:left="1080" w:hanging="360"/>
      </w:pPr>
      <w:r w:rsidRPr="009D4AEA">
        <w:t>2.    Benchmark assessments include Star Early Literacy (K</w:t>
      </w:r>
      <w:r>
        <w:softHyphen/>
      </w:r>
      <w:r w:rsidRPr="009D4AEA">
        <w:t>1), Star Reading (</w:t>
      </w:r>
      <w:r>
        <w:t>g</w:t>
      </w:r>
      <w:r w:rsidRPr="009D4AEA">
        <w:t>rades 1-4)</w:t>
      </w:r>
      <w:r>
        <w:t>,</w:t>
      </w:r>
      <w:r w:rsidRPr="009D4AEA">
        <w:t xml:space="preserve"> and Star Math (K-4)</w:t>
      </w:r>
      <w:r>
        <w:t>; these are</w:t>
      </w:r>
      <w:r w:rsidRPr="009D4AEA">
        <w:t xml:space="preserve"> given two or three times a year or more frequently when needed.  Benchmarks measure and monitor progress as well as inform the composition of fluid reading groups.  Other benchmark and summative assessments such as quizzes and chapter and unit tests are developed by teachers or derived from instructional programs (e.g., </w:t>
      </w:r>
      <w:r w:rsidRPr="009D4AEA">
        <w:rPr>
          <w:i/>
        </w:rPr>
        <w:t>Everyday Math</w:t>
      </w:r>
      <w:r w:rsidRPr="009D4AEA">
        <w:t>).</w:t>
      </w:r>
      <w:r>
        <w:t xml:space="preserve"> </w:t>
      </w:r>
    </w:p>
    <w:p w:rsidR="00E23607" w:rsidRDefault="00E23607" w:rsidP="004856F1">
      <w:pPr>
        <w:pStyle w:val="Impact"/>
        <w:ind w:left="1080" w:hanging="360"/>
      </w:pPr>
      <w:r>
        <w:t xml:space="preserve">3.    DRA assessments (K-2) and DIBELS (through grade 2 at teachers’ discretion) are also used formatively to progress-monitor students’ literacy skills and help define reading groups. </w:t>
      </w:r>
    </w:p>
    <w:p w:rsidR="00E23607" w:rsidRDefault="00E23607" w:rsidP="004856F1">
      <w:pPr>
        <w:pStyle w:val="Impact"/>
        <w:ind w:left="1080" w:hanging="360"/>
      </w:pPr>
      <w:r>
        <w:t xml:space="preserve">4.    Elementary teachers were observed using on-the-spot formative assessments in nearly two-thirds of observed classrooms (65 percent) during the site visit. </w:t>
      </w:r>
    </w:p>
    <w:p w:rsidR="00E23607" w:rsidRDefault="00E23607" w:rsidP="004856F1">
      <w:pPr>
        <w:pStyle w:val="Impact"/>
        <w:ind w:left="1080" w:hanging="360"/>
      </w:pPr>
      <w:r>
        <w:t xml:space="preserve">5.    Performance assessments include common grade-level writing prompts used for the </w:t>
      </w:r>
      <w:r>
        <w:rPr>
          <w:i/>
        </w:rPr>
        <w:t>Six</w:t>
      </w:r>
      <w:r w:rsidRPr="00101F30">
        <w:rPr>
          <w:i/>
        </w:rPr>
        <w:t xml:space="preserve"> </w:t>
      </w:r>
      <w:r>
        <w:rPr>
          <w:i/>
        </w:rPr>
        <w:t>T</w:t>
      </w:r>
      <w:r w:rsidRPr="00101F30">
        <w:rPr>
          <w:i/>
        </w:rPr>
        <w:t xml:space="preserve">raits of Writing </w:t>
      </w:r>
      <w:r>
        <w:t xml:space="preserve">program </w:t>
      </w:r>
      <w:r w:rsidR="00182169">
        <w:t xml:space="preserve">in K-4 </w:t>
      </w:r>
      <w:r>
        <w:t xml:space="preserve">and mock MCAS long compositions to assess writing skills </w:t>
      </w:r>
      <w:r w:rsidR="00182169">
        <w:t xml:space="preserve">in </w:t>
      </w:r>
      <w:r>
        <w:t xml:space="preserve">grade </w:t>
      </w:r>
      <w:r w:rsidR="00182169">
        <w:t>4</w:t>
      </w:r>
      <w:r>
        <w:t xml:space="preserve">.  MCAS writing rubrics guide scoring.  Students also complete book reports, projects, oral presentations using rubrics and sometimes use formative assessments such as exit slips. </w:t>
      </w:r>
    </w:p>
    <w:p w:rsidR="00E23607" w:rsidRDefault="00E23607" w:rsidP="004856F1">
      <w:pPr>
        <w:pStyle w:val="Impact"/>
        <w:ind w:left="720" w:hanging="360"/>
      </w:pPr>
      <w:r w:rsidRPr="00543238">
        <w:rPr>
          <w:b/>
        </w:rPr>
        <w:t>B</w:t>
      </w:r>
      <w:r>
        <w:t xml:space="preserve">.    Interviewees described a variety of assessments at the middle school to assess student progress and achievement and inform teachers’ instructional decisions. (Note:  there is one middle school teacher for each subject at each grade level; this makes collaboration and discussion difficult.) </w:t>
      </w:r>
    </w:p>
    <w:p w:rsidR="00E23607" w:rsidRDefault="00E23607" w:rsidP="004856F1">
      <w:pPr>
        <w:pStyle w:val="Impact"/>
        <w:ind w:left="1080" w:hanging="360"/>
      </w:pPr>
      <w:r>
        <w:t>1.    Star Math and Star Reading are benchmark assessments given three times a year.  Results are emailed to team leaders who share them with teachers at data review meetings where teachers discuss student progress and revisions to teaching strategies and curriculum.</w:t>
      </w:r>
    </w:p>
    <w:p w:rsidR="00E23607" w:rsidRDefault="00E23607" w:rsidP="004856F1">
      <w:pPr>
        <w:pStyle w:val="Impact"/>
        <w:ind w:left="1080" w:hanging="360"/>
      </w:pPr>
      <w:r>
        <w:t xml:space="preserve">2.    Summative exams at the middle school include lab reports in science, chapter and unit tests, and quarterly examinations developed by each subject teacher or derived from textbooks. Quarterly examinations are supposed to be turned in to the administration. </w:t>
      </w:r>
    </w:p>
    <w:p w:rsidR="00E23607" w:rsidRDefault="00E23607" w:rsidP="004856F1">
      <w:pPr>
        <w:pStyle w:val="Impact"/>
        <w:ind w:left="1080" w:hanging="360"/>
      </w:pPr>
      <w:r>
        <w:t xml:space="preserve">3.    An administrator noted that middle-school teachers “did not have [use] good formative assessments.”  Teachers were observed using on-the-spot formative assessments in only one-third of visited middle-school classrooms (33 percent). </w:t>
      </w:r>
    </w:p>
    <w:p w:rsidR="00E23607" w:rsidRDefault="00E23607" w:rsidP="004856F1">
      <w:pPr>
        <w:pStyle w:val="Impact"/>
        <w:ind w:left="1080" w:hanging="360"/>
      </w:pPr>
      <w:r>
        <w:t xml:space="preserve">4.     Interviewees described using informative classroom assessment techniques such as “thumbs up” as well as performance-based assessments such as projects, research papers in grade 7, journals, notebooks, and computerized accelerated-reader tests in English. </w:t>
      </w:r>
    </w:p>
    <w:p w:rsidR="00E23607" w:rsidRDefault="00E23607" w:rsidP="004856F1">
      <w:pPr>
        <w:pStyle w:val="Impact"/>
        <w:ind w:left="1080" w:hanging="360"/>
      </w:pPr>
      <w:r>
        <w:t xml:space="preserve">5.   The middle school does not have a formal writing program. ELA teachers (one per grade level) design their own writing assignments and assessments based on MCAS rubrics.  A team leader noted that students </w:t>
      </w:r>
      <w:r>
        <w:lastRenderedPageBreak/>
        <w:t xml:space="preserve">sometimes created rubrics. Students also practice writing answers to MCAS-like open-response questions and sometimes students create open-response questions. </w:t>
      </w:r>
    </w:p>
    <w:p w:rsidR="00E23607" w:rsidRDefault="00E23607" w:rsidP="004856F1">
      <w:pPr>
        <w:pStyle w:val="Impact"/>
        <w:ind w:left="720" w:hanging="360"/>
      </w:pPr>
      <w:r w:rsidRPr="00543238">
        <w:rPr>
          <w:b/>
        </w:rPr>
        <w:t>C</w:t>
      </w:r>
      <w:r>
        <w:t xml:space="preserve">.    According to interviews and documents, the high school has multiple assessment formats in addition to standardized tests.  Classroom assessments are mainly used to measure student achievement and sometimes to inform instructional and curricular decisions. Many high-school classes are singletons, which precludes much shared decision-making. </w:t>
      </w:r>
    </w:p>
    <w:p w:rsidR="00E23607" w:rsidRDefault="00E23607" w:rsidP="004856F1">
      <w:pPr>
        <w:pStyle w:val="Impact"/>
        <w:ind w:left="1080" w:hanging="360"/>
      </w:pPr>
      <w:r>
        <w:t xml:space="preserve">1.    High-school students take a number of standardized achievement tests: PSATs in Critical Reading, Mathematics, and Writing (grades 10 and 11), SAT1 (taken by approximately 75 percent of students in grades 11 and 12), and AP tests in nine content areas (grades 11 and 12). The guidance director shares SAT results with teachers and the school committee. </w:t>
      </w:r>
    </w:p>
    <w:p w:rsidR="00E23607" w:rsidRDefault="00E23607" w:rsidP="004856F1">
      <w:pPr>
        <w:pStyle w:val="Impact"/>
        <w:ind w:left="1080" w:hanging="360"/>
      </w:pPr>
      <w:r>
        <w:t xml:space="preserve">2.    Star Reading and Star Math are administered to students in grades 8 through 10 twice a year.   Results are shared with teachers by department who use them to understand students’ learning needs and strategize about instructional choices and modifications to curriculum. </w:t>
      </w:r>
    </w:p>
    <w:p w:rsidR="00E23607" w:rsidRDefault="00E23607" w:rsidP="004856F1">
      <w:pPr>
        <w:pStyle w:val="Impact"/>
        <w:ind w:left="1080" w:hanging="360"/>
      </w:pPr>
      <w:r>
        <w:t>3.    Final exams are administered each term.</w:t>
      </w:r>
      <w:r>
        <w:rPr>
          <w:rStyle w:val="FootnoteReference"/>
        </w:rPr>
        <w:footnoteReference w:id="20"/>
      </w:r>
      <w:r>
        <w:t xml:space="preserve">  There are few common final exams because most courses are singletons.  The same teacher teaches multiple section courses and may give a common exam or a portion of common questions to all sections. </w:t>
      </w:r>
    </w:p>
    <w:p w:rsidR="00E23607" w:rsidRDefault="00E23607" w:rsidP="004856F1">
      <w:pPr>
        <w:pStyle w:val="Impact"/>
        <w:ind w:left="1080" w:hanging="360"/>
      </w:pPr>
      <w:r>
        <w:t>4.   Teachers administer various other formative, summative, and performance-based assessments including essays, research papers, journals, speeches, problem-solving exercises, projects, writing prompts, and unit tests. Because most classes are singletons, results are teacher/class specific; the team found little evidence that teachers frequently shared or discussed results.</w:t>
      </w:r>
      <w:r w:rsidRPr="00DA4D16">
        <w:rPr>
          <w:rStyle w:val="FootnoteReference"/>
        </w:rPr>
        <w:t xml:space="preserve"> </w:t>
      </w:r>
    </w:p>
    <w:p w:rsidR="00E23607" w:rsidRDefault="00E23607" w:rsidP="004856F1">
      <w:pPr>
        <w:pStyle w:val="Impact"/>
        <w:ind w:left="720" w:hanging="360"/>
      </w:pPr>
      <w:r w:rsidRPr="00543238">
        <w:rPr>
          <w:b/>
        </w:rPr>
        <w:t>D</w:t>
      </w:r>
      <w:r w:rsidR="00A578A5">
        <w:t xml:space="preserve">.   </w:t>
      </w:r>
      <w:r>
        <w:t>Teachers were observed using on-the-spot formative assessments in approximately one-third of observed classrooms (35 percent).</w:t>
      </w:r>
    </w:p>
    <w:p w:rsidR="00E23607" w:rsidRDefault="00E23607" w:rsidP="004856F1">
      <w:pPr>
        <w:pStyle w:val="Heading2"/>
        <w:numPr>
          <w:ilvl w:val="0"/>
          <w:numId w:val="0"/>
        </w:numPr>
        <w:ind w:left="720" w:hanging="360"/>
      </w:pPr>
      <w:r w:rsidRPr="00543238">
        <w:rPr>
          <w:b/>
        </w:rPr>
        <w:t>E</w:t>
      </w:r>
      <w:r>
        <w:t>.    Although there are variations in degree by school, in general, principals disaggregate MCAS results and distribute analyses to regular and special education teachers.</w:t>
      </w:r>
      <w:r w:rsidRPr="0080299A">
        <w:rPr>
          <w:rStyle w:val="FootnoteReference"/>
        </w:rPr>
        <w:t xml:space="preserve"> </w:t>
      </w:r>
    </w:p>
    <w:p w:rsidR="00E23607" w:rsidRDefault="00E23607" w:rsidP="004856F1">
      <w:pPr>
        <w:pStyle w:val="Heading2"/>
        <w:numPr>
          <w:ilvl w:val="0"/>
          <w:numId w:val="0"/>
        </w:numPr>
        <w:ind w:left="1080" w:hanging="360"/>
      </w:pPr>
      <w:r>
        <w:t xml:space="preserve"> 1.   Teachers discuss MCAS analyses and other data in grade-level, team, or department meetings, sometimes with leaders, to understand strengths and weaknesses, improve instruction, and modify curriculum.   </w:t>
      </w:r>
    </w:p>
    <w:p w:rsidR="00E23607" w:rsidRDefault="00E23607" w:rsidP="004856F1">
      <w:pPr>
        <w:pStyle w:val="Heading2"/>
        <w:numPr>
          <w:ilvl w:val="0"/>
          <w:numId w:val="0"/>
        </w:numPr>
        <w:ind w:left="1080" w:hanging="360"/>
      </w:pPr>
      <w:r>
        <w:t>2.    Teachers and principals described using MCAS results to triangulate data to identify low performing students who need support and to adjust instruction and fine-tune curriculum.</w:t>
      </w:r>
      <w:r w:rsidRPr="006F1218">
        <w:rPr>
          <w:rStyle w:val="FootnoteReference"/>
        </w:rPr>
        <w:t xml:space="preserve"> </w:t>
      </w:r>
    </w:p>
    <w:p w:rsidR="00E23607" w:rsidRDefault="00E23607" w:rsidP="004856F1">
      <w:pPr>
        <w:pStyle w:val="Heading2"/>
        <w:numPr>
          <w:ilvl w:val="0"/>
          <w:numId w:val="0"/>
        </w:numPr>
        <w:ind w:left="1080" w:hanging="360"/>
      </w:pPr>
      <w:r>
        <w:t>3.   There are after-school and summer MCAS classes for high-school students who are at risk of not achieving proficiency on MCAS tests and MCAS practice is embedded in course work for all students, according to administrators.</w:t>
      </w:r>
    </w:p>
    <w:p w:rsidR="00E23607" w:rsidRDefault="00E23607" w:rsidP="004856F1">
      <w:pPr>
        <w:pStyle w:val="Heading2"/>
        <w:numPr>
          <w:ilvl w:val="0"/>
          <w:numId w:val="0"/>
        </w:numPr>
        <w:ind w:left="1080" w:hanging="360"/>
      </w:pPr>
      <w:r>
        <w:t xml:space="preserve">4.   The guidance director shares MCAS results by content area with the school committee and departments.  At </w:t>
      </w:r>
      <w:r>
        <w:lastRenderedPageBreak/>
        <w:t>a monthly department meeting after results have been received, teachers discuss MCAS scores focusing on strengths and weaknesses and identifying at-risk students.  They develop revisions to teaching strategies and then follow up at a subsequent department meeting.</w:t>
      </w:r>
    </w:p>
    <w:p w:rsidR="00E23607" w:rsidRDefault="00E23607" w:rsidP="004856F1">
      <w:pPr>
        <w:pStyle w:val="Heading3"/>
        <w:numPr>
          <w:ilvl w:val="2"/>
          <w:numId w:val="0"/>
        </w:numPr>
      </w:pPr>
      <w:r w:rsidRPr="003C4941">
        <w:rPr>
          <w:b/>
        </w:rPr>
        <w:t>Impact:</w:t>
      </w:r>
      <w:r>
        <w:t xml:space="preserve"> Because the schools administer multiple forms of assessments, they have some excellent data to guide improvement decisions.  </w:t>
      </w:r>
    </w:p>
    <w:p w:rsidR="00A578A5" w:rsidRDefault="00A578A5" w:rsidP="004856F1">
      <w:pPr>
        <w:pStyle w:val="Heading3"/>
        <w:numPr>
          <w:ilvl w:val="2"/>
          <w:numId w:val="0"/>
        </w:numPr>
      </w:pPr>
    </w:p>
    <w:p w:rsidR="00E23607" w:rsidRPr="00B607FD" w:rsidRDefault="00E23607" w:rsidP="004856F1">
      <w:pPr>
        <w:pStyle w:val="Impact"/>
        <w:spacing w:before="240"/>
        <w:ind w:left="360" w:hanging="360"/>
        <w:rPr>
          <w:b/>
          <w:i/>
          <w:sz w:val="24"/>
          <w:szCs w:val="24"/>
        </w:rPr>
      </w:pPr>
      <w:r w:rsidRPr="00B607FD">
        <w:rPr>
          <w:b/>
          <w:i/>
          <w:sz w:val="24"/>
          <w:szCs w:val="24"/>
        </w:rPr>
        <w:t>Human Resources Management</w:t>
      </w:r>
      <w:r>
        <w:rPr>
          <w:b/>
          <w:i/>
          <w:sz w:val="24"/>
          <w:szCs w:val="24"/>
        </w:rPr>
        <w:t xml:space="preserve"> and Professional Development</w:t>
      </w:r>
    </w:p>
    <w:p w:rsidR="00E23607" w:rsidRDefault="00E23607" w:rsidP="00885EF0">
      <w:pPr>
        <w:pStyle w:val="Impact"/>
        <w:spacing w:before="240"/>
        <w:rPr>
          <w:b/>
        </w:rPr>
      </w:pPr>
      <w:r>
        <w:rPr>
          <w:b/>
        </w:rPr>
        <w:t>5.</w:t>
      </w:r>
      <w:r>
        <w:t xml:space="preserve">    </w:t>
      </w:r>
      <w:r w:rsidRPr="009E4DFE">
        <w:rPr>
          <w:b/>
        </w:rPr>
        <w:t xml:space="preserve">The district has adopted and </w:t>
      </w:r>
      <w:r>
        <w:rPr>
          <w:b/>
        </w:rPr>
        <w:t>began</w:t>
      </w:r>
      <w:r w:rsidRPr="009E4DFE">
        <w:rPr>
          <w:b/>
        </w:rPr>
        <w:t xml:space="preserve"> implementing a new educator evaluation system</w:t>
      </w:r>
      <w:r>
        <w:rPr>
          <w:b/>
        </w:rPr>
        <w:t xml:space="preserve"> in 2012–2013 as required for Race to the Top districts</w:t>
      </w:r>
      <w:r w:rsidRPr="009E4DFE">
        <w:rPr>
          <w:b/>
        </w:rPr>
        <w:t>.</w:t>
      </w:r>
    </w:p>
    <w:p w:rsidR="00E23607" w:rsidRDefault="00E23607" w:rsidP="004856F1">
      <w:pPr>
        <w:pStyle w:val="Impact"/>
        <w:ind w:left="720" w:hanging="360"/>
      </w:pPr>
      <w:r w:rsidRPr="00543238">
        <w:rPr>
          <w:b/>
        </w:rPr>
        <w:t>A</w:t>
      </w:r>
      <w:r>
        <w:t xml:space="preserve">. </w:t>
      </w:r>
      <w:r w:rsidR="009A3503">
        <w:t xml:space="preserve">  </w:t>
      </w:r>
      <w:r>
        <w:t>At the time of the review the district had begun to implement the new educator evaluation system, with plans to evaluate half of its teaching staff by June 2013, as expected for districts participating in the Race to the Top program.</w:t>
      </w:r>
    </w:p>
    <w:p w:rsidR="00E23607" w:rsidRDefault="00E23607" w:rsidP="004856F1">
      <w:pPr>
        <w:pStyle w:val="Impact"/>
        <w:spacing w:before="240"/>
        <w:ind w:left="720" w:hanging="360"/>
      </w:pPr>
      <w:r w:rsidRPr="00543238">
        <w:rPr>
          <w:b/>
        </w:rPr>
        <w:t>B</w:t>
      </w:r>
      <w:r>
        <w:t>.    The district adopted ESE’s model contract language in a collaborative manner and with minor changes.</w:t>
      </w:r>
    </w:p>
    <w:p w:rsidR="00E23607" w:rsidRDefault="00E23607" w:rsidP="004856F1">
      <w:pPr>
        <w:pStyle w:val="Impact"/>
        <w:spacing w:before="240"/>
        <w:ind w:left="1080" w:hanging="360"/>
      </w:pPr>
      <w:r>
        <w:t>1.    The model contract language is part of the negotiated Agreement between the Palmer School Committee and the Palmer Teachers’ Association, September 1, 2012 through August 31, 2015. (See Appendix E1 of the Agreement.)</w:t>
      </w:r>
    </w:p>
    <w:p w:rsidR="00E23607" w:rsidRDefault="00E23607" w:rsidP="004856F1">
      <w:pPr>
        <w:pStyle w:val="Impact"/>
        <w:spacing w:before="240"/>
        <w:ind w:left="1080" w:hanging="360"/>
      </w:pPr>
      <w:r>
        <w:t xml:space="preserve">2.    The superintendent involved administrators, teachers, and association leadership in the adoption process, according to administrators and members of the teachers’ association. </w:t>
      </w:r>
    </w:p>
    <w:p w:rsidR="00E23607" w:rsidRDefault="00E23607" w:rsidP="004856F1">
      <w:pPr>
        <w:pStyle w:val="Impact"/>
        <w:spacing w:before="240"/>
        <w:ind w:left="1080" w:hanging="360"/>
      </w:pPr>
      <w:r>
        <w:t xml:space="preserve">3.    As part of its new system, the district was in the process of developing an instructional observation rubric using a format designed by Kim Marshall (who has provided professional development in the district), modifying the model rubric language. </w:t>
      </w:r>
    </w:p>
    <w:p w:rsidR="00E23607" w:rsidRDefault="00E23607" w:rsidP="004856F1">
      <w:pPr>
        <w:pStyle w:val="Impact"/>
        <w:spacing w:before="240"/>
        <w:ind w:left="720" w:hanging="360"/>
      </w:pPr>
      <w:r w:rsidRPr="00543238">
        <w:rPr>
          <w:b/>
        </w:rPr>
        <w:t>C</w:t>
      </w:r>
      <w:r>
        <w:t>.  The district is conducting ongoing training on the new evaluation system.</w:t>
      </w:r>
    </w:p>
    <w:p w:rsidR="00E23607" w:rsidRDefault="00E23607" w:rsidP="004856F1">
      <w:pPr>
        <w:pStyle w:val="Impact"/>
        <w:spacing w:before="240"/>
        <w:ind w:left="1080" w:hanging="360"/>
      </w:pPr>
      <w:r>
        <w:t xml:space="preserve">1.    Teachers 21 has conducted an initial professional development activity for the leadership team and teachers.  At the time of the onsite there were plans for 12 additional training sessions with Teachers 21 to support the new educator evaluation system and with Kim Marshall to develop and implement the new instructional observation rubric. </w:t>
      </w:r>
    </w:p>
    <w:p w:rsidR="00E23607" w:rsidRDefault="00E23607" w:rsidP="004856F1">
      <w:pPr>
        <w:pStyle w:val="Impact"/>
        <w:spacing w:before="240"/>
        <w:ind w:left="1080" w:hanging="360"/>
      </w:pPr>
      <w:r>
        <w:t xml:space="preserve">2.   The new educator evaluation system is perceived by the superintendent as an important component in the district’s efforts to improve student achievement.  </w:t>
      </w:r>
    </w:p>
    <w:p w:rsidR="00E23607" w:rsidRDefault="00E23607" w:rsidP="004856F1">
      <w:pPr>
        <w:pStyle w:val="Impact"/>
        <w:spacing w:before="240"/>
        <w:ind w:left="720" w:hanging="360"/>
      </w:pPr>
      <w:r w:rsidRPr="00543238">
        <w:rPr>
          <w:b/>
        </w:rPr>
        <w:t>D</w:t>
      </w:r>
      <w:r>
        <w:t xml:space="preserve">.    The district is implementing the new educator evaluation system in a phased approach.  </w:t>
      </w:r>
      <w:r w:rsidRPr="002A1D44">
        <w:t>In the 2012–2013 school year, all teachers are considered to be on a one-year plan</w:t>
      </w:r>
      <w:r>
        <w:t>;</w:t>
      </w:r>
      <w:r w:rsidRPr="002A1D44">
        <w:t xml:space="preserve"> </w:t>
      </w:r>
      <w:r w:rsidRPr="00206A59">
        <w:rPr>
          <w:sz w:val="20"/>
        </w:rPr>
        <w:t xml:space="preserve">they </w:t>
      </w:r>
      <w:r w:rsidRPr="002A1D44">
        <w:t xml:space="preserve">have </w:t>
      </w:r>
      <w:r>
        <w:t xml:space="preserve">all </w:t>
      </w:r>
      <w:r w:rsidRPr="002A1D44">
        <w:t xml:space="preserve">completed a self-assessment and </w:t>
      </w:r>
      <w:r w:rsidRPr="002A1D44">
        <w:lastRenderedPageBreak/>
        <w:t>written goals.  To establish the two-year cycle, half of the teachers will receive a summative evaluation at the end of the current year.  The primary focus for the current school year is on the effective delivery of instruction.</w:t>
      </w:r>
      <w:r>
        <w:t xml:space="preserve"> </w:t>
      </w:r>
    </w:p>
    <w:p w:rsidR="00E23607" w:rsidRDefault="00E23607" w:rsidP="004856F1">
      <w:pPr>
        <w:pStyle w:val="Impact"/>
        <w:spacing w:before="240"/>
        <w:ind w:left="1080" w:hanging="360"/>
      </w:pPr>
      <w:r>
        <w:t>1.    I</w:t>
      </w:r>
      <w:r w:rsidRPr="002A1D44">
        <w:t xml:space="preserve">n the 2012-2013 school year, </w:t>
      </w:r>
      <w:r>
        <w:t xml:space="preserve">according to the superintendent, </w:t>
      </w:r>
      <w:r w:rsidRPr="002A1D44">
        <w:t>principals c</w:t>
      </w:r>
      <w:r>
        <w:t>ompleted self-assessments and the superintendent reviewed them; the superintendent</w:t>
      </w:r>
      <w:r w:rsidRPr="002A1D44">
        <w:t xml:space="preserve"> allowed </w:t>
      </w:r>
      <w:r>
        <w:t>them</w:t>
      </w:r>
      <w:r w:rsidRPr="002A1D44">
        <w:t xml:space="preserve"> to be consid</w:t>
      </w:r>
      <w:r>
        <w:t>ered as the principals’ evaluations.  The superintendent also completed a</w:t>
      </w:r>
      <w:r w:rsidRPr="002A1D44">
        <w:t xml:space="preserve"> self-assessment. </w:t>
      </w:r>
    </w:p>
    <w:p w:rsidR="00E23607" w:rsidRDefault="00E23607" w:rsidP="004856F1">
      <w:pPr>
        <w:pStyle w:val="Impact"/>
        <w:spacing w:before="240"/>
        <w:ind w:left="1080" w:hanging="360"/>
        <w:rPr>
          <w:sz w:val="18"/>
          <w:szCs w:val="18"/>
        </w:rPr>
      </w:pPr>
      <w:r>
        <w:t xml:space="preserve">2.   </w:t>
      </w:r>
      <w:r w:rsidR="00522DFC">
        <w:t xml:space="preserve"> </w:t>
      </w:r>
      <w:r>
        <w:t>At the time of the review, administrators said that i</w:t>
      </w:r>
      <w:r w:rsidRPr="002A1D44">
        <w:t xml:space="preserve">n the 2013-2014 school year the two-year </w:t>
      </w:r>
      <w:r>
        <w:t>plan</w:t>
      </w:r>
      <w:r w:rsidRPr="002A1D44">
        <w:t xml:space="preserve"> </w:t>
      </w:r>
      <w:r>
        <w:t>would</w:t>
      </w:r>
      <w:r w:rsidRPr="002A1D44">
        <w:t xml:space="preserve"> be initiated with formative assessments </w:t>
      </w:r>
      <w:r>
        <w:t>after one year</w:t>
      </w:r>
      <w:r w:rsidRPr="002A1D44">
        <w:t xml:space="preserve">.  </w:t>
      </w:r>
      <w:r w:rsidRPr="00A84649">
        <w:rPr>
          <w:sz w:val="18"/>
          <w:szCs w:val="18"/>
        </w:rPr>
        <w:t xml:space="preserve"> </w:t>
      </w:r>
    </w:p>
    <w:p w:rsidR="00E23607" w:rsidRPr="00391C93" w:rsidRDefault="00E23607" w:rsidP="004856F1">
      <w:pPr>
        <w:pStyle w:val="Standard"/>
        <w:ind w:left="1080" w:hanging="360"/>
        <w:rPr>
          <w:b w:val="0"/>
          <w:i w:val="0"/>
          <w:sz w:val="22"/>
          <w:szCs w:val="22"/>
        </w:rPr>
      </w:pPr>
      <w:r>
        <w:rPr>
          <w:b w:val="0"/>
          <w:i w:val="0"/>
          <w:sz w:val="22"/>
          <w:szCs w:val="22"/>
        </w:rPr>
        <w:t xml:space="preserve">3. </w:t>
      </w:r>
      <w:r w:rsidR="00522DFC">
        <w:rPr>
          <w:b w:val="0"/>
          <w:i w:val="0"/>
          <w:sz w:val="22"/>
          <w:szCs w:val="22"/>
        </w:rPr>
        <w:t xml:space="preserve">   </w:t>
      </w:r>
      <w:r w:rsidRPr="00391C93">
        <w:rPr>
          <w:b w:val="0"/>
          <w:i w:val="0"/>
          <w:sz w:val="22"/>
          <w:szCs w:val="22"/>
        </w:rPr>
        <w:t xml:space="preserve">The </w:t>
      </w:r>
      <w:r>
        <w:rPr>
          <w:b w:val="0"/>
          <w:i w:val="0"/>
          <w:sz w:val="22"/>
          <w:szCs w:val="22"/>
        </w:rPr>
        <w:t>s</w:t>
      </w:r>
      <w:r w:rsidRPr="00391C93">
        <w:rPr>
          <w:b w:val="0"/>
          <w:i w:val="0"/>
          <w:sz w:val="22"/>
          <w:szCs w:val="22"/>
        </w:rPr>
        <w:t xml:space="preserve">uperintendent </w:t>
      </w:r>
      <w:r>
        <w:rPr>
          <w:b w:val="0"/>
          <w:i w:val="0"/>
          <w:sz w:val="22"/>
          <w:szCs w:val="22"/>
        </w:rPr>
        <w:t>expressed the opinion</w:t>
      </w:r>
      <w:r w:rsidRPr="00391C93">
        <w:rPr>
          <w:b w:val="0"/>
          <w:i w:val="0"/>
          <w:sz w:val="22"/>
          <w:szCs w:val="22"/>
        </w:rPr>
        <w:t xml:space="preserve"> that successful implementation of the new evaluation system </w:t>
      </w:r>
      <w:r>
        <w:rPr>
          <w:b w:val="0"/>
          <w:i w:val="0"/>
          <w:sz w:val="22"/>
          <w:szCs w:val="22"/>
        </w:rPr>
        <w:t>will</w:t>
      </w:r>
      <w:r w:rsidRPr="00391C93">
        <w:rPr>
          <w:b w:val="0"/>
          <w:i w:val="0"/>
          <w:sz w:val="22"/>
          <w:szCs w:val="22"/>
        </w:rPr>
        <w:t xml:space="preserve"> depend on principals using the soon-to-be-</w:t>
      </w:r>
      <w:r>
        <w:rPr>
          <w:b w:val="0"/>
          <w:i w:val="0"/>
          <w:sz w:val="22"/>
          <w:szCs w:val="22"/>
        </w:rPr>
        <w:t>completed</w:t>
      </w:r>
      <w:r w:rsidRPr="00391C93">
        <w:rPr>
          <w:b w:val="0"/>
          <w:i w:val="0"/>
          <w:sz w:val="22"/>
          <w:szCs w:val="22"/>
        </w:rPr>
        <w:t xml:space="preserve"> </w:t>
      </w:r>
      <w:r>
        <w:rPr>
          <w:b w:val="0"/>
          <w:i w:val="0"/>
          <w:sz w:val="22"/>
          <w:szCs w:val="22"/>
        </w:rPr>
        <w:t>instructional observation</w:t>
      </w:r>
      <w:r w:rsidRPr="00391C93">
        <w:rPr>
          <w:b w:val="0"/>
          <w:i w:val="0"/>
          <w:sz w:val="22"/>
          <w:szCs w:val="22"/>
        </w:rPr>
        <w:t xml:space="preserve"> rubric.  This </w:t>
      </w:r>
      <w:r>
        <w:rPr>
          <w:b w:val="0"/>
          <w:i w:val="0"/>
          <w:sz w:val="22"/>
          <w:szCs w:val="22"/>
        </w:rPr>
        <w:t>will</w:t>
      </w:r>
      <w:r w:rsidRPr="00391C93">
        <w:rPr>
          <w:b w:val="0"/>
          <w:i w:val="0"/>
          <w:sz w:val="22"/>
          <w:szCs w:val="22"/>
        </w:rPr>
        <w:t xml:space="preserve"> provide evidence to support evaluation ratings. The </w:t>
      </w:r>
      <w:r>
        <w:rPr>
          <w:b w:val="0"/>
          <w:i w:val="0"/>
          <w:sz w:val="22"/>
          <w:szCs w:val="22"/>
        </w:rPr>
        <w:t>s</w:t>
      </w:r>
      <w:r w:rsidRPr="00391C93">
        <w:rPr>
          <w:b w:val="0"/>
          <w:i w:val="0"/>
          <w:sz w:val="22"/>
          <w:szCs w:val="22"/>
        </w:rPr>
        <w:t xml:space="preserve">uperintendent also </w:t>
      </w:r>
      <w:r>
        <w:rPr>
          <w:b w:val="0"/>
          <w:i w:val="0"/>
          <w:sz w:val="22"/>
          <w:szCs w:val="22"/>
        </w:rPr>
        <w:t xml:space="preserve">said that he </w:t>
      </w:r>
      <w:r w:rsidRPr="00391C93">
        <w:rPr>
          <w:b w:val="0"/>
          <w:i w:val="0"/>
          <w:sz w:val="22"/>
          <w:szCs w:val="22"/>
        </w:rPr>
        <w:t>expect</w:t>
      </w:r>
      <w:r>
        <w:rPr>
          <w:b w:val="0"/>
          <w:i w:val="0"/>
          <w:sz w:val="22"/>
          <w:szCs w:val="22"/>
        </w:rPr>
        <w:t>ed</w:t>
      </w:r>
      <w:r w:rsidRPr="00391C93">
        <w:rPr>
          <w:b w:val="0"/>
          <w:i w:val="0"/>
          <w:sz w:val="22"/>
          <w:szCs w:val="22"/>
        </w:rPr>
        <w:t xml:space="preserve"> each principal </w:t>
      </w:r>
      <w:r>
        <w:rPr>
          <w:b w:val="0"/>
          <w:i w:val="0"/>
          <w:sz w:val="22"/>
          <w:szCs w:val="22"/>
        </w:rPr>
        <w:t>to</w:t>
      </w:r>
      <w:r w:rsidRPr="00391C93">
        <w:rPr>
          <w:b w:val="0"/>
          <w:i w:val="0"/>
          <w:sz w:val="22"/>
          <w:szCs w:val="22"/>
        </w:rPr>
        <w:t xml:space="preserve"> set aside 20-30 minutes each day to do </w:t>
      </w:r>
      <w:r>
        <w:rPr>
          <w:b w:val="0"/>
          <w:i w:val="0"/>
          <w:sz w:val="22"/>
          <w:szCs w:val="22"/>
        </w:rPr>
        <w:t>2</w:t>
      </w:r>
      <w:r w:rsidRPr="00391C93">
        <w:rPr>
          <w:b w:val="0"/>
          <w:i w:val="0"/>
          <w:sz w:val="22"/>
          <w:szCs w:val="22"/>
        </w:rPr>
        <w:t xml:space="preserve"> or </w:t>
      </w:r>
      <w:r>
        <w:rPr>
          <w:b w:val="0"/>
          <w:i w:val="0"/>
          <w:sz w:val="22"/>
          <w:szCs w:val="22"/>
        </w:rPr>
        <w:t>3</w:t>
      </w:r>
      <w:r w:rsidRPr="00391C93">
        <w:rPr>
          <w:b w:val="0"/>
          <w:i w:val="0"/>
          <w:sz w:val="22"/>
          <w:szCs w:val="22"/>
        </w:rPr>
        <w:t xml:space="preserve"> observations. </w:t>
      </w:r>
    </w:p>
    <w:p w:rsidR="00E23607" w:rsidRPr="00391C93" w:rsidRDefault="00E23607" w:rsidP="004856F1">
      <w:pPr>
        <w:pStyle w:val="Impact"/>
        <w:spacing w:before="240"/>
        <w:ind w:left="720" w:hanging="360"/>
      </w:pPr>
      <w:r w:rsidRPr="00C1405A">
        <w:rPr>
          <w:b/>
        </w:rPr>
        <w:t>E</w:t>
      </w:r>
      <w:r>
        <w:t xml:space="preserve">.    </w:t>
      </w:r>
      <w:r w:rsidRPr="002A1D44">
        <w:t xml:space="preserve">Elementary teachers </w:t>
      </w:r>
      <w:r>
        <w:t>said</w:t>
      </w:r>
      <w:r w:rsidRPr="002A1D44">
        <w:t xml:space="preserve"> that the</w:t>
      </w:r>
      <w:r>
        <w:t xml:space="preserve"> 10 to 20 minute</w:t>
      </w:r>
      <w:r w:rsidRPr="002A1D44">
        <w:t xml:space="preserve"> “mini-observations”</w:t>
      </w:r>
      <w:r>
        <w:t xml:space="preserve"> conducted by the principal</w:t>
      </w:r>
      <w:r w:rsidRPr="002A1D44">
        <w:t xml:space="preserve"> </w:t>
      </w:r>
      <w:r>
        <w:t>helped</w:t>
      </w:r>
      <w:r w:rsidRPr="002A1D44">
        <w:t xml:space="preserve"> monitor</w:t>
      </w:r>
      <w:r>
        <w:t xml:space="preserve"> and improve</w:t>
      </w:r>
      <w:r w:rsidRPr="002A1D44">
        <w:t xml:space="preserve"> the quality of teaching.  They </w:t>
      </w:r>
      <w:r>
        <w:t>said</w:t>
      </w:r>
      <w:r w:rsidRPr="002A1D44">
        <w:t xml:space="preserve"> that these walkthroughs</w:t>
      </w:r>
      <w:r>
        <w:t>,</w:t>
      </w:r>
      <w:r w:rsidRPr="002A1D44">
        <w:t xml:space="preserve"> followed by</w:t>
      </w:r>
      <w:r>
        <w:t xml:space="preserve"> quick feedback via email or </w:t>
      </w:r>
      <w:r w:rsidRPr="002A1D44">
        <w:t>discussion on a focused</w:t>
      </w:r>
      <w:r>
        <w:t xml:space="preserve"> topic, or both, were </w:t>
      </w:r>
      <w:r w:rsidRPr="002A1D44">
        <w:t>both positive and instructive.</w:t>
      </w:r>
      <w:r>
        <w:t xml:space="preserve"> </w:t>
      </w:r>
    </w:p>
    <w:p w:rsidR="00E23607" w:rsidRDefault="00E23607" w:rsidP="004856F1">
      <w:pPr>
        <w:pStyle w:val="Impact"/>
        <w:spacing w:before="240"/>
        <w:ind w:left="720" w:hanging="360"/>
      </w:pPr>
      <w:r w:rsidRPr="00C1405A">
        <w:rPr>
          <w:b/>
        </w:rPr>
        <w:t>F</w:t>
      </w:r>
      <w:r>
        <w:t xml:space="preserve">.  </w:t>
      </w:r>
      <w:r w:rsidR="00947B65">
        <w:t xml:space="preserve">  </w:t>
      </w:r>
      <w:r>
        <w:t>P</w:t>
      </w:r>
      <w:r w:rsidRPr="002A1D44">
        <w:t>art</w:t>
      </w:r>
      <w:r>
        <w:t xml:space="preserve"> of the superintendent’s first goal is to have all schools attain an accountability rating of at least Level 2.  He said that he is relying heavily on the implementation of the educator evaluation system to achieve this. </w:t>
      </w:r>
    </w:p>
    <w:p w:rsidR="00E23607" w:rsidRDefault="00E23607" w:rsidP="004856F1">
      <w:pPr>
        <w:pStyle w:val="Impact"/>
        <w:spacing w:before="240"/>
        <w:ind w:left="1080" w:hanging="360"/>
      </w:pPr>
      <w:r>
        <w:t xml:space="preserve">1.   A key intent expressed by the superintendent was that every goal at every level be linked to improving student achievement.  All School Improvement Plans (SIPs) are to be aligned to district goals (the superintendent’s goals were adopted by the school committee as the district’s goals in February 2013) and be focused on teaching and learning.  </w:t>
      </w:r>
    </w:p>
    <w:p w:rsidR="00E23607" w:rsidRDefault="00E23607" w:rsidP="004856F1">
      <w:pPr>
        <w:pStyle w:val="Impact"/>
        <w:spacing w:before="240"/>
        <w:ind w:left="1080" w:hanging="360"/>
      </w:pPr>
      <w:r>
        <w:t xml:space="preserve">2.    The superintendent’s implementation timeline for principals’ goal setting included drafting SIPs between March and June 2013 and their own evaluation goals by June 2013. </w:t>
      </w:r>
    </w:p>
    <w:p w:rsidR="00E23607" w:rsidRDefault="00E23607" w:rsidP="004856F1">
      <w:pPr>
        <w:pStyle w:val="Impact"/>
        <w:spacing w:before="240"/>
        <w:ind w:left="1080" w:hanging="360"/>
      </w:pPr>
      <w:r>
        <w:t xml:space="preserve">3.    The superintendent said that he envisioned the completion and alignment of all goals for SIPs, principals, and teachers by September 2013.  </w:t>
      </w:r>
    </w:p>
    <w:p w:rsidR="00E23607" w:rsidRDefault="00E23607" w:rsidP="004856F1">
      <w:pPr>
        <w:pStyle w:val="Impact"/>
        <w:ind w:left="720" w:hanging="360"/>
      </w:pPr>
      <w:r w:rsidRPr="00C1405A">
        <w:rPr>
          <w:b/>
        </w:rPr>
        <w:t>G</w:t>
      </w:r>
      <w:r>
        <w:t xml:space="preserve">. </w:t>
      </w:r>
      <w:r w:rsidR="00947B65">
        <w:t xml:space="preserve">  </w:t>
      </w:r>
      <w:r>
        <w:t xml:space="preserve">At the time of the review negotiations were continuing to establish clear and mutually understood criteria for districtwide teacher performance ratings.  </w:t>
      </w:r>
    </w:p>
    <w:p w:rsidR="00E23607" w:rsidRDefault="00E23607" w:rsidP="004856F1">
      <w:pPr>
        <w:pStyle w:val="Impact"/>
        <w:spacing w:before="240"/>
      </w:pPr>
      <w:r w:rsidRPr="00517AF5">
        <w:rPr>
          <w:b/>
        </w:rPr>
        <w:t>Impact:</w:t>
      </w:r>
      <w:r w:rsidRPr="003C4941">
        <w:t xml:space="preserve"> </w:t>
      </w:r>
      <w:r>
        <w:t xml:space="preserve">If the implementation of the newly adopted educator evaluation system is carefully monitored and supported, the system is likely to lead to increased professional development and improved performance for teachers, stronger evaluative skills for administrators, and ultimately a coherent districtwide focus on data-driven, effective instruction.  This can enhance the likelihood of improvements in student achievement.    </w:t>
      </w:r>
    </w:p>
    <w:p w:rsidR="009A3503" w:rsidRDefault="009A3503">
      <w:pPr>
        <w:spacing w:after="0" w:line="240" w:lineRule="auto"/>
        <w:rPr>
          <w:rFonts w:eastAsiaTheme="majorEastAsia" w:cstheme="minorHAnsi"/>
          <w:b/>
          <w:iCs/>
          <w:szCs w:val="26"/>
        </w:rPr>
      </w:pPr>
      <w:r>
        <w:rPr>
          <w:b/>
        </w:rPr>
        <w:br w:type="page"/>
      </w:r>
    </w:p>
    <w:p w:rsidR="00E23607" w:rsidRDefault="00E23607" w:rsidP="004856F1">
      <w:pPr>
        <w:pStyle w:val="Impact"/>
        <w:spacing w:before="240"/>
        <w:rPr>
          <w:b/>
        </w:rPr>
      </w:pPr>
      <w:r>
        <w:rPr>
          <w:b/>
        </w:rPr>
        <w:lastRenderedPageBreak/>
        <w:t xml:space="preserve">6. </w:t>
      </w:r>
      <w:r w:rsidRPr="00E249C7">
        <w:rPr>
          <w:b/>
        </w:rPr>
        <w:t xml:space="preserve">The district has established a Professional Development Committee to provide a coherent and focused approach to professional development once goals </w:t>
      </w:r>
      <w:r>
        <w:rPr>
          <w:b/>
        </w:rPr>
        <w:t>have been aligned</w:t>
      </w:r>
      <w:r w:rsidRPr="00E249C7">
        <w:rPr>
          <w:b/>
        </w:rPr>
        <w:t xml:space="preserve"> </w:t>
      </w:r>
      <w:r>
        <w:rPr>
          <w:b/>
        </w:rPr>
        <w:t>across the district</w:t>
      </w:r>
      <w:r w:rsidRPr="00E249C7">
        <w:rPr>
          <w:b/>
        </w:rPr>
        <w:t>.</w:t>
      </w:r>
      <w:r>
        <w:rPr>
          <w:b/>
        </w:rPr>
        <w:t xml:space="preserve">  </w:t>
      </w:r>
    </w:p>
    <w:p w:rsidR="00E23607" w:rsidRDefault="00E23607" w:rsidP="004856F1">
      <w:pPr>
        <w:pStyle w:val="Impact"/>
        <w:spacing w:before="240"/>
        <w:ind w:left="720" w:hanging="360"/>
      </w:pPr>
      <w:r w:rsidRPr="00C1405A">
        <w:rPr>
          <w:b/>
        </w:rPr>
        <w:t>A</w:t>
      </w:r>
      <w:r w:rsidR="00B41918">
        <w:t xml:space="preserve">.   </w:t>
      </w:r>
      <w:r w:rsidRPr="00517AF5">
        <w:t>The Professional Development Committee is comp</w:t>
      </w:r>
      <w:r>
        <w:t>o</w:t>
      </w:r>
      <w:r w:rsidRPr="00517AF5">
        <w:t xml:space="preserve">sed </w:t>
      </w:r>
      <w:r>
        <w:t>of t</w:t>
      </w:r>
      <w:r w:rsidRPr="00517AF5">
        <w:t xml:space="preserve">eachers and administrators.  Members include the </w:t>
      </w:r>
      <w:r>
        <w:t>s</w:t>
      </w:r>
      <w:r w:rsidRPr="00517AF5">
        <w:t xml:space="preserve">uperintendent, principals, </w:t>
      </w:r>
      <w:r>
        <w:t xml:space="preserve">the </w:t>
      </w:r>
      <w:r w:rsidRPr="00517AF5">
        <w:t>special education director, the vice-president of the Palmer Teachers</w:t>
      </w:r>
      <w:r>
        <w:t>’</w:t>
      </w:r>
      <w:r w:rsidRPr="00517AF5">
        <w:t xml:space="preserve"> Association</w:t>
      </w:r>
      <w:r>
        <w:t>,</w:t>
      </w:r>
      <w:r w:rsidRPr="00517AF5">
        <w:t xml:space="preserve"> and one teacher representative from each school chosen by their peers</w:t>
      </w:r>
      <w:r>
        <w:t>, according to administrators and teachers’ association members</w:t>
      </w:r>
      <w:r w:rsidRPr="00517AF5">
        <w:t xml:space="preserve">. </w:t>
      </w:r>
    </w:p>
    <w:p w:rsidR="00E23607" w:rsidRDefault="00E23607" w:rsidP="004856F1">
      <w:pPr>
        <w:pStyle w:val="Impact"/>
        <w:spacing w:before="240"/>
        <w:ind w:left="720" w:hanging="360"/>
      </w:pPr>
      <w:r w:rsidRPr="00C1405A">
        <w:rPr>
          <w:b/>
        </w:rPr>
        <w:t>B</w:t>
      </w:r>
      <w:r>
        <w:t xml:space="preserve">.    The Professional Development Committee has a retreat in August and then meets the second Monday of every month throughout the year.  Meetings take place after school at which time all proposals submitted are collaboratively reviewed.  Alignment to improvement goals is a primary criterion for approval of a professional development activity by the committee, according to the superintendent.  </w:t>
      </w:r>
    </w:p>
    <w:p w:rsidR="00E23607" w:rsidRDefault="00E23607" w:rsidP="004856F1">
      <w:pPr>
        <w:pStyle w:val="Impact"/>
        <w:spacing w:before="240"/>
        <w:ind w:left="720" w:hanging="360"/>
      </w:pPr>
      <w:r w:rsidRPr="00C1405A">
        <w:rPr>
          <w:b/>
        </w:rPr>
        <w:t>C</w:t>
      </w:r>
      <w:r>
        <w:t xml:space="preserve">.    Principals noted that teacher representation on the Professional Development Committee is valuable to the process.  </w:t>
      </w:r>
    </w:p>
    <w:p w:rsidR="00E23607" w:rsidRDefault="00E23607" w:rsidP="004856F1">
      <w:pPr>
        <w:pStyle w:val="Impact"/>
        <w:spacing w:before="240"/>
        <w:ind w:left="720" w:hanging="360"/>
      </w:pPr>
      <w:r w:rsidRPr="00C1405A">
        <w:rPr>
          <w:b/>
        </w:rPr>
        <w:t>D</w:t>
      </w:r>
      <w:r>
        <w:t xml:space="preserve">.   The Professional Development Committee added professional development days to the school schedule.   The intent is to link professional development programs with improvement goals once they are established and approved. </w:t>
      </w:r>
    </w:p>
    <w:p w:rsidR="00E23607" w:rsidRDefault="00E23607" w:rsidP="004856F1">
      <w:pPr>
        <w:pStyle w:val="Impact"/>
        <w:spacing w:before="240"/>
        <w:ind w:left="720" w:hanging="360"/>
      </w:pPr>
      <w:r w:rsidRPr="00C1405A">
        <w:rPr>
          <w:b/>
        </w:rPr>
        <w:t>E</w:t>
      </w:r>
      <w:r>
        <w:t xml:space="preserve">.    District principals expressed the opinion that the process was working well, but added that as the Professional Development Committee continued to approve offerings, connection to goals would be increasingly important.    </w:t>
      </w:r>
    </w:p>
    <w:p w:rsidR="00E23607" w:rsidRDefault="00E23607" w:rsidP="004856F1">
      <w:pPr>
        <w:pStyle w:val="Impact"/>
        <w:spacing w:before="240"/>
      </w:pPr>
      <w:r w:rsidRPr="001C1F13">
        <w:rPr>
          <w:b/>
        </w:rPr>
        <w:t>Impact:</w:t>
      </w:r>
      <w:r w:rsidRPr="003C4941">
        <w:t xml:space="preserve"> </w:t>
      </w:r>
      <w:r>
        <w:t xml:space="preserve">  Once the goals for the superintendent, the district, the principals, and the schools have been aligned, the Professional Development Committee will be better positioned to collaboratively focus district professional development efforts on goal attainment.  This can lead to improved instruction and improved student achievement.    </w:t>
      </w:r>
    </w:p>
    <w:p w:rsidR="00E23607" w:rsidRDefault="00E23607" w:rsidP="004856F1">
      <w:pPr>
        <w:pStyle w:val="Standard"/>
        <w:ind w:left="-360"/>
      </w:pPr>
    </w:p>
    <w:p w:rsidR="00E23607" w:rsidRDefault="00E23607" w:rsidP="004856F1">
      <w:pPr>
        <w:pStyle w:val="Impact"/>
        <w:spacing w:before="240"/>
        <w:rPr>
          <w:b/>
          <w:i/>
          <w:sz w:val="24"/>
          <w:szCs w:val="24"/>
        </w:rPr>
      </w:pPr>
      <w:r w:rsidRPr="00B607FD">
        <w:rPr>
          <w:b/>
          <w:i/>
          <w:sz w:val="24"/>
          <w:szCs w:val="24"/>
        </w:rPr>
        <w:t>Student Support</w:t>
      </w:r>
      <w:r>
        <w:rPr>
          <w:b/>
          <w:i/>
          <w:sz w:val="24"/>
          <w:szCs w:val="24"/>
        </w:rPr>
        <w:t xml:space="preserve">  </w:t>
      </w:r>
    </w:p>
    <w:p w:rsidR="00E23607" w:rsidRDefault="00E23607" w:rsidP="009B25A9">
      <w:pPr>
        <w:pStyle w:val="Impact"/>
        <w:spacing w:before="240"/>
        <w:rPr>
          <w:b/>
        </w:rPr>
      </w:pPr>
      <w:r>
        <w:rPr>
          <w:b/>
        </w:rPr>
        <w:t>7</w:t>
      </w:r>
      <w:r w:rsidRPr="00E249C7">
        <w:rPr>
          <w:b/>
        </w:rPr>
        <w:t xml:space="preserve">.  The district is beginning to address achievement gaps using data from MCAS and STAR Math and Reading to identify students performing below grade level and to provide supplemental services for learning or behavioral needs.  </w:t>
      </w:r>
      <w:r>
        <w:rPr>
          <w:b/>
        </w:rPr>
        <w:t xml:space="preserve">  </w:t>
      </w:r>
    </w:p>
    <w:p w:rsidR="00E23607" w:rsidRDefault="00E23607" w:rsidP="004856F1">
      <w:pPr>
        <w:pStyle w:val="Impact"/>
        <w:spacing w:before="240"/>
        <w:ind w:left="720" w:hanging="360"/>
      </w:pPr>
      <w:r w:rsidRPr="00565A10">
        <w:rPr>
          <w:b/>
        </w:rPr>
        <w:t>A</w:t>
      </w:r>
      <w:r>
        <w:t xml:space="preserve">.  </w:t>
      </w:r>
      <w:r w:rsidR="00E95CBA">
        <w:t xml:space="preserve"> </w:t>
      </w:r>
      <w:r w:rsidRPr="008A0593">
        <w:t xml:space="preserve">In all three schools, </w:t>
      </w:r>
      <w:r>
        <w:t xml:space="preserve">according to interviewees, </w:t>
      </w:r>
      <w:r w:rsidRPr="008A0593">
        <w:t xml:space="preserve">teams look at multiple sources of data to identify students who need targeted interventions </w:t>
      </w:r>
      <w:r>
        <w:t>in</w:t>
      </w:r>
      <w:r w:rsidRPr="008A0593">
        <w:t xml:space="preserve"> </w:t>
      </w:r>
      <w:r>
        <w:t>the regular education program</w:t>
      </w:r>
      <w:r w:rsidRPr="008A0593">
        <w:t xml:space="preserve"> or placement in a continuum of special education programs.</w:t>
      </w:r>
      <w:r>
        <w:t xml:space="preserve"> </w:t>
      </w:r>
    </w:p>
    <w:p w:rsidR="00E23607" w:rsidRPr="008A0593" w:rsidRDefault="00E23607" w:rsidP="004856F1">
      <w:pPr>
        <w:pStyle w:val="Heading2"/>
        <w:numPr>
          <w:ilvl w:val="0"/>
          <w:numId w:val="0"/>
        </w:numPr>
        <w:ind w:left="720" w:hanging="360"/>
      </w:pPr>
      <w:r w:rsidRPr="00565A10">
        <w:rPr>
          <w:b/>
        </w:rPr>
        <w:t>B</w:t>
      </w:r>
      <w:r>
        <w:t>.   At Old Mill Pond</w:t>
      </w:r>
      <w:r w:rsidRPr="008A0593">
        <w:t xml:space="preserve"> Elementary School there is a di</w:t>
      </w:r>
      <w:r>
        <w:t>verse core of academic services options.</w:t>
      </w:r>
    </w:p>
    <w:p w:rsidR="00E23607" w:rsidRPr="008A0593" w:rsidRDefault="00E23607" w:rsidP="004856F1">
      <w:pPr>
        <w:pStyle w:val="Heading3"/>
        <w:numPr>
          <w:ilvl w:val="0"/>
          <w:numId w:val="0"/>
        </w:numPr>
        <w:ind w:left="1080" w:hanging="360"/>
      </w:pPr>
      <w:r w:rsidRPr="008A0593">
        <w:t xml:space="preserve">1. </w:t>
      </w:r>
      <w:r>
        <w:t xml:space="preserve">   </w:t>
      </w:r>
      <w:r w:rsidRPr="008A0593">
        <w:t xml:space="preserve">Students identified </w:t>
      </w:r>
      <w:r>
        <w:t>by data as performing below grade level are referred to Teacher Assistance Teams</w:t>
      </w:r>
      <w:r w:rsidRPr="008A0593">
        <w:t xml:space="preserve"> </w:t>
      </w:r>
      <w:r w:rsidR="004856F1">
        <w:t>(</w:t>
      </w:r>
      <w:r w:rsidRPr="008A0593">
        <w:t>TATs</w:t>
      </w:r>
      <w:r w:rsidR="004856F1">
        <w:t>)</w:t>
      </w:r>
      <w:r w:rsidRPr="008A0593">
        <w:t>.</w:t>
      </w:r>
    </w:p>
    <w:p w:rsidR="00E23607" w:rsidRPr="008A0593" w:rsidRDefault="00E23607" w:rsidP="00E95CBA">
      <w:pPr>
        <w:pStyle w:val="Heading3"/>
        <w:numPr>
          <w:ilvl w:val="0"/>
          <w:numId w:val="0"/>
        </w:numPr>
        <w:ind w:left="1080" w:hanging="360"/>
      </w:pPr>
      <w:r w:rsidRPr="008A0593">
        <w:t xml:space="preserve">2. </w:t>
      </w:r>
      <w:r>
        <w:t xml:space="preserve">   </w:t>
      </w:r>
      <w:r w:rsidRPr="008A0593">
        <w:t xml:space="preserve">If </w:t>
      </w:r>
      <w:r>
        <w:t>a</w:t>
      </w:r>
      <w:r w:rsidRPr="008A0593">
        <w:t xml:space="preserve"> student’s issues are la</w:t>
      </w:r>
      <w:r>
        <w:t>nguage or learning related, the TAT</w:t>
      </w:r>
      <w:r w:rsidRPr="008A0593">
        <w:t xml:space="preserve"> design</w:t>
      </w:r>
      <w:r>
        <w:t>s</w:t>
      </w:r>
      <w:r w:rsidRPr="008A0593">
        <w:t xml:space="preserve"> strategies to provide targeted </w:t>
      </w:r>
      <w:r w:rsidRPr="008A0593">
        <w:lastRenderedPageBreak/>
        <w:t xml:space="preserve">responses to interventions (RTI) </w:t>
      </w:r>
      <w:r>
        <w:t>that last</w:t>
      </w:r>
      <w:r w:rsidRPr="008A0593">
        <w:t xml:space="preserve"> between 6 and 22 weeks. </w:t>
      </w:r>
    </w:p>
    <w:p w:rsidR="00E23607" w:rsidRPr="00635FCC" w:rsidRDefault="00E23607" w:rsidP="004856F1">
      <w:pPr>
        <w:pStyle w:val="Heading3"/>
        <w:numPr>
          <w:ilvl w:val="0"/>
          <w:numId w:val="0"/>
        </w:numPr>
        <w:ind w:left="1080" w:hanging="360"/>
        <w:rPr>
          <w:szCs w:val="22"/>
        </w:rPr>
      </w:pPr>
      <w:r w:rsidRPr="00921EEC">
        <w:rPr>
          <w:szCs w:val="22"/>
        </w:rPr>
        <w:t>3.</w:t>
      </w:r>
      <w:r w:rsidRPr="008A0593">
        <w:rPr>
          <w:sz w:val="20"/>
          <w:szCs w:val="20"/>
        </w:rPr>
        <w:t xml:space="preserve">   </w:t>
      </w:r>
      <w:r>
        <w:rPr>
          <w:sz w:val="20"/>
          <w:szCs w:val="20"/>
        </w:rPr>
        <w:t xml:space="preserve"> </w:t>
      </w:r>
      <w:r w:rsidRPr="00206A59">
        <w:rPr>
          <w:szCs w:val="22"/>
        </w:rPr>
        <w:t xml:space="preserve">RTI services may include </w:t>
      </w:r>
      <w:r>
        <w:rPr>
          <w:szCs w:val="22"/>
        </w:rPr>
        <w:t>s</w:t>
      </w:r>
      <w:r w:rsidRPr="00206A59">
        <w:rPr>
          <w:szCs w:val="22"/>
        </w:rPr>
        <w:t xml:space="preserve">peech and </w:t>
      </w:r>
      <w:r>
        <w:rPr>
          <w:szCs w:val="22"/>
        </w:rPr>
        <w:t>l</w:t>
      </w:r>
      <w:r w:rsidRPr="00206A59">
        <w:rPr>
          <w:szCs w:val="22"/>
        </w:rPr>
        <w:t xml:space="preserve">anguage services, Reading Recovery, Soar to Success Reading, Project READ, or </w:t>
      </w:r>
      <w:r>
        <w:rPr>
          <w:szCs w:val="22"/>
        </w:rPr>
        <w:t>m</w:t>
      </w:r>
      <w:r w:rsidRPr="00206A59">
        <w:rPr>
          <w:szCs w:val="22"/>
        </w:rPr>
        <w:t xml:space="preserve">ath skill building programs. </w:t>
      </w:r>
    </w:p>
    <w:p w:rsidR="00E23607" w:rsidRDefault="00E23607" w:rsidP="004856F1">
      <w:pPr>
        <w:pStyle w:val="Heading3"/>
        <w:numPr>
          <w:ilvl w:val="0"/>
          <w:numId w:val="0"/>
        </w:numPr>
        <w:ind w:left="720" w:hanging="360"/>
      </w:pPr>
      <w:r w:rsidRPr="00565A10">
        <w:rPr>
          <w:b/>
          <w:sz w:val="20"/>
          <w:szCs w:val="20"/>
        </w:rPr>
        <w:t>C</w:t>
      </w:r>
      <w:r>
        <w:rPr>
          <w:sz w:val="20"/>
          <w:szCs w:val="20"/>
        </w:rPr>
        <w:t xml:space="preserve">.    </w:t>
      </w:r>
      <w:r>
        <w:t xml:space="preserve">At the Converse Middle School </w:t>
      </w:r>
      <w:r w:rsidRPr="008A0593">
        <w:t xml:space="preserve">the principal and </w:t>
      </w:r>
      <w:r>
        <w:t>teachers</w:t>
      </w:r>
      <w:r w:rsidRPr="008A0593">
        <w:t xml:space="preserve"> look a</w:t>
      </w:r>
      <w:r>
        <w:t>t MCAS and STAR test data to</w:t>
      </w:r>
      <w:r w:rsidRPr="008A0593">
        <w:t xml:space="preserve"> identify students with achievement gaps that appea</w:t>
      </w:r>
      <w:r>
        <w:t xml:space="preserve">r </w:t>
      </w:r>
      <w:r w:rsidRPr="008A0593">
        <w:t>related to learning challenges.</w:t>
      </w:r>
    </w:p>
    <w:p w:rsidR="00E23607" w:rsidRDefault="00E23607" w:rsidP="004856F1">
      <w:pPr>
        <w:pStyle w:val="Heading3"/>
        <w:numPr>
          <w:ilvl w:val="0"/>
          <w:numId w:val="0"/>
        </w:numPr>
        <w:ind w:left="1080" w:hanging="360"/>
      </w:pPr>
      <w:r>
        <w:t>1.    Identified students</w:t>
      </w:r>
      <w:r w:rsidRPr="008A0593">
        <w:t xml:space="preserve"> are </w:t>
      </w:r>
      <w:r>
        <w:t>referred</w:t>
      </w:r>
      <w:r w:rsidRPr="008A0593">
        <w:t xml:space="preserve"> to </w:t>
      </w:r>
      <w:r>
        <w:t>TATs,</w:t>
      </w:r>
      <w:r w:rsidRPr="008A0593">
        <w:t xml:space="preserve"> who make a </w:t>
      </w:r>
      <w:r>
        <w:t>recommendation for</w:t>
      </w:r>
      <w:r w:rsidRPr="008A0593">
        <w:t xml:space="preserve"> supplemental services. </w:t>
      </w:r>
    </w:p>
    <w:p w:rsidR="00E23607" w:rsidRDefault="00E23607" w:rsidP="004856F1">
      <w:pPr>
        <w:pStyle w:val="Heading3"/>
        <w:numPr>
          <w:ilvl w:val="0"/>
          <w:numId w:val="0"/>
        </w:numPr>
        <w:ind w:left="1080" w:hanging="360"/>
      </w:pPr>
      <w:r>
        <w:t xml:space="preserve">2.    </w:t>
      </w:r>
      <w:r w:rsidRPr="008A0593">
        <w:t>Supplemental services can include tutoring during</w:t>
      </w:r>
      <w:r>
        <w:t xml:space="preserve"> the scheduled</w:t>
      </w:r>
      <w:r w:rsidRPr="008A0593">
        <w:t xml:space="preserve"> X Block, Title </w:t>
      </w:r>
      <w:r>
        <w:t>I</w:t>
      </w:r>
      <w:r w:rsidRPr="008A0593">
        <w:t xml:space="preserve"> Reading interventions, or placement in a continuum of special education services.</w:t>
      </w:r>
    </w:p>
    <w:p w:rsidR="00E23607" w:rsidRDefault="00E23607" w:rsidP="004856F1">
      <w:pPr>
        <w:pStyle w:val="Heading3"/>
        <w:numPr>
          <w:ilvl w:val="0"/>
          <w:numId w:val="0"/>
        </w:numPr>
        <w:ind w:left="720" w:hanging="360"/>
      </w:pPr>
      <w:r w:rsidRPr="00565A10">
        <w:rPr>
          <w:b/>
        </w:rPr>
        <w:t>D</w:t>
      </w:r>
      <w:r>
        <w:t>.   At the elementary and middle s</w:t>
      </w:r>
      <w:r w:rsidRPr="008A0593">
        <w:t>chool</w:t>
      </w:r>
      <w:r>
        <w:t>s</w:t>
      </w:r>
      <w:r w:rsidRPr="008A0593">
        <w:t xml:space="preserve">, if </w:t>
      </w:r>
      <w:r>
        <w:t>the TAT identifies</w:t>
      </w:r>
      <w:r w:rsidRPr="008A0593">
        <w:t xml:space="preserve"> behavioral</w:t>
      </w:r>
      <w:r>
        <w:t xml:space="preserve"> issues, a behaviorist </w:t>
      </w:r>
      <w:r w:rsidRPr="008A0593">
        <w:t>administer</w:t>
      </w:r>
      <w:r>
        <w:t>s</w:t>
      </w:r>
      <w:r w:rsidRPr="008A0593">
        <w:t xml:space="preserve"> a Functional Beh</w:t>
      </w:r>
      <w:r>
        <w:t>avioral Assessment  and initiates a plan that may</w:t>
      </w:r>
      <w:r w:rsidRPr="008A0593">
        <w:t xml:space="preserve"> include academic monito</w:t>
      </w:r>
      <w:r>
        <w:t>ring or social skills training</w:t>
      </w:r>
      <w:r w:rsidRPr="008A0593">
        <w:t xml:space="preserve"> with the guidance staff</w:t>
      </w:r>
      <w:r>
        <w:t>.</w:t>
      </w:r>
      <w:r w:rsidRPr="008A0593">
        <w:t xml:space="preserve"> </w:t>
      </w:r>
    </w:p>
    <w:p w:rsidR="00E23607" w:rsidRPr="008A0593" w:rsidRDefault="00E23607" w:rsidP="004856F1">
      <w:pPr>
        <w:pStyle w:val="Heading2"/>
        <w:numPr>
          <w:ilvl w:val="0"/>
          <w:numId w:val="0"/>
        </w:numPr>
        <w:ind w:left="720" w:hanging="360"/>
      </w:pPr>
      <w:r w:rsidRPr="00565A10">
        <w:rPr>
          <w:b/>
        </w:rPr>
        <w:t xml:space="preserve"> E</w:t>
      </w:r>
      <w:r w:rsidR="00565A10">
        <w:t xml:space="preserve">.   </w:t>
      </w:r>
      <w:r>
        <w:t xml:space="preserve">At Palmer High School (PHS), </w:t>
      </w:r>
      <w:r w:rsidRPr="008A0593">
        <w:t xml:space="preserve">administrators and teachers look at MCAS data to </w:t>
      </w:r>
      <w:r>
        <w:t>identify</w:t>
      </w:r>
      <w:r w:rsidRPr="008A0593">
        <w:t xml:space="preserve">            students</w:t>
      </w:r>
      <w:r>
        <w:t xml:space="preserve"> performing</w:t>
      </w:r>
      <w:r w:rsidRPr="008A0593">
        <w:t xml:space="preserve"> below grade level </w:t>
      </w:r>
      <w:r>
        <w:t xml:space="preserve">and help them </w:t>
      </w:r>
      <w:r w:rsidRPr="008A0593">
        <w:t>individual</w:t>
      </w:r>
      <w:r>
        <w:t>ly</w:t>
      </w:r>
      <w:r w:rsidRPr="008A0593">
        <w:t xml:space="preserve">. </w:t>
      </w:r>
    </w:p>
    <w:p w:rsidR="00E23607" w:rsidRPr="008A0593" w:rsidRDefault="00E23607" w:rsidP="004856F1">
      <w:pPr>
        <w:pStyle w:val="Heading2"/>
        <w:numPr>
          <w:ilvl w:val="0"/>
          <w:numId w:val="0"/>
        </w:numPr>
        <w:ind w:left="1080" w:hanging="360"/>
      </w:pPr>
      <w:r>
        <w:t xml:space="preserve">1.   </w:t>
      </w:r>
      <w:r w:rsidRPr="008A0593">
        <w:t xml:space="preserve">The </w:t>
      </w:r>
      <w:r>
        <w:t xml:space="preserve">PHS </w:t>
      </w:r>
      <w:r w:rsidRPr="008A0593">
        <w:t xml:space="preserve">TAT and </w:t>
      </w:r>
      <w:r>
        <w:t xml:space="preserve">the </w:t>
      </w:r>
      <w:r w:rsidRPr="008A0593">
        <w:t xml:space="preserve">guidance </w:t>
      </w:r>
      <w:r>
        <w:t>staff review</w:t>
      </w:r>
      <w:r w:rsidRPr="008A0593">
        <w:t xml:space="preserve"> </w:t>
      </w:r>
      <w:r>
        <w:t>a student’s</w:t>
      </w:r>
      <w:r w:rsidRPr="008A0593">
        <w:t xml:space="preserve"> records </w:t>
      </w:r>
      <w:r>
        <w:t>and develop</w:t>
      </w:r>
      <w:r w:rsidRPr="008A0593">
        <w:t xml:space="preserve"> </w:t>
      </w:r>
      <w:r>
        <w:t>an Individualized Education Program or a Section 504 plan if needed</w:t>
      </w:r>
      <w:r w:rsidRPr="008A0593">
        <w:t xml:space="preserve">. </w:t>
      </w:r>
    </w:p>
    <w:p w:rsidR="00E23607" w:rsidRPr="003F1C67" w:rsidRDefault="00E23607" w:rsidP="004856F1">
      <w:pPr>
        <w:pStyle w:val="Heading3"/>
        <w:numPr>
          <w:ilvl w:val="0"/>
          <w:numId w:val="0"/>
        </w:numPr>
        <w:ind w:left="1080" w:hanging="360"/>
        <w:rPr>
          <w:szCs w:val="22"/>
        </w:rPr>
      </w:pPr>
      <w:r w:rsidRPr="003F1C67">
        <w:rPr>
          <w:szCs w:val="22"/>
        </w:rPr>
        <w:t xml:space="preserve">2. </w:t>
      </w:r>
      <w:r>
        <w:rPr>
          <w:szCs w:val="22"/>
        </w:rPr>
        <w:t xml:space="preserve">   </w:t>
      </w:r>
      <w:r w:rsidRPr="003F1C67">
        <w:rPr>
          <w:szCs w:val="22"/>
        </w:rPr>
        <w:t>At PHS</w:t>
      </w:r>
      <w:r>
        <w:rPr>
          <w:szCs w:val="22"/>
        </w:rPr>
        <w:t>,</w:t>
      </w:r>
      <w:r w:rsidRPr="003F1C67">
        <w:rPr>
          <w:szCs w:val="22"/>
        </w:rPr>
        <w:t xml:space="preserve"> </w:t>
      </w:r>
      <w:r>
        <w:rPr>
          <w:szCs w:val="22"/>
        </w:rPr>
        <w:t xml:space="preserve">available </w:t>
      </w:r>
      <w:r w:rsidRPr="003F1C67">
        <w:rPr>
          <w:szCs w:val="22"/>
        </w:rPr>
        <w:t>services are</w:t>
      </w:r>
      <w:r>
        <w:rPr>
          <w:szCs w:val="22"/>
        </w:rPr>
        <w:t xml:space="preserve"> mainly</w:t>
      </w:r>
      <w:r w:rsidRPr="003F1C67">
        <w:rPr>
          <w:szCs w:val="22"/>
        </w:rPr>
        <w:t xml:space="preserve"> MCAS preparation classes or a continuum of special education placements.</w:t>
      </w:r>
    </w:p>
    <w:p w:rsidR="00E23607" w:rsidRDefault="00E23607" w:rsidP="004856F1">
      <w:pPr>
        <w:pStyle w:val="Impact"/>
      </w:pPr>
      <w:r w:rsidRPr="003F1C67">
        <w:rPr>
          <w:b/>
          <w:iCs w:val="0"/>
          <w:szCs w:val="22"/>
        </w:rPr>
        <w:t>Impact:</w:t>
      </w:r>
      <w:r w:rsidRPr="003F1C67">
        <w:rPr>
          <w:iCs w:val="0"/>
          <w:szCs w:val="22"/>
        </w:rPr>
        <w:t xml:space="preserve"> As a result of efforts </w:t>
      </w:r>
      <w:r>
        <w:rPr>
          <w:iCs w:val="0"/>
          <w:szCs w:val="22"/>
        </w:rPr>
        <w:t>to use</w:t>
      </w:r>
      <w:r w:rsidRPr="003F1C67">
        <w:rPr>
          <w:iCs w:val="0"/>
          <w:szCs w:val="22"/>
        </w:rPr>
        <w:t xml:space="preserve"> multiple forms of data to identify students with </w:t>
      </w:r>
      <w:r>
        <w:rPr>
          <w:iCs w:val="0"/>
          <w:szCs w:val="22"/>
        </w:rPr>
        <w:t>learning or behavior challenges</w:t>
      </w:r>
      <w:r w:rsidRPr="003F1C67">
        <w:rPr>
          <w:iCs w:val="0"/>
          <w:szCs w:val="22"/>
        </w:rPr>
        <w:t xml:space="preserve">, a variety of learning and behavioral programs </w:t>
      </w:r>
      <w:r>
        <w:rPr>
          <w:iCs w:val="0"/>
          <w:szCs w:val="22"/>
        </w:rPr>
        <w:t>are</w:t>
      </w:r>
      <w:r w:rsidRPr="003F1C67">
        <w:rPr>
          <w:iCs w:val="0"/>
          <w:szCs w:val="22"/>
        </w:rPr>
        <w:t xml:space="preserve"> </w:t>
      </w:r>
      <w:r>
        <w:rPr>
          <w:iCs w:val="0"/>
          <w:szCs w:val="22"/>
        </w:rPr>
        <w:t xml:space="preserve">being </w:t>
      </w:r>
      <w:r w:rsidRPr="003F1C67">
        <w:rPr>
          <w:iCs w:val="0"/>
          <w:szCs w:val="22"/>
        </w:rPr>
        <w:t>develop</w:t>
      </w:r>
      <w:r>
        <w:rPr>
          <w:iCs w:val="0"/>
          <w:szCs w:val="22"/>
        </w:rPr>
        <w:t>ed</w:t>
      </w:r>
      <w:r w:rsidRPr="003F1C67">
        <w:rPr>
          <w:iCs w:val="0"/>
          <w:szCs w:val="22"/>
        </w:rPr>
        <w:t xml:space="preserve"> to offer individualized or group services to address specific student needs</w:t>
      </w:r>
      <w:r w:rsidRPr="008A0593">
        <w:t>.</w:t>
      </w:r>
      <w:r>
        <w:t xml:space="preserve">  </w:t>
      </w:r>
    </w:p>
    <w:p w:rsidR="00E23607" w:rsidRDefault="00E23607" w:rsidP="009B25A9">
      <w:pPr>
        <w:pStyle w:val="Impact"/>
        <w:rPr>
          <w:b/>
        </w:rPr>
      </w:pPr>
      <w:r>
        <w:rPr>
          <w:b/>
        </w:rPr>
        <w:t xml:space="preserve">8.  </w:t>
      </w:r>
      <w:r w:rsidRPr="00C111CB">
        <w:rPr>
          <w:b/>
        </w:rPr>
        <w:t xml:space="preserve">The district is attempting to </w:t>
      </w:r>
      <w:r>
        <w:rPr>
          <w:b/>
        </w:rPr>
        <w:t>support</w:t>
      </w:r>
      <w:r w:rsidRPr="00C111CB">
        <w:rPr>
          <w:b/>
        </w:rPr>
        <w:t xml:space="preserve"> students with more severe physical, intellectual, social emotional, language </w:t>
      </w:r>
      <w:r>
        <w:rPr>
          <w:b/>
        </w:rPr>
        <w:t>or</w:t>
      </w:r>
      <w:r w:rsidRPr="00C111CB">
        <w:rPr>
          <w:b/>
        </w:rPr>
        <w:t xml:space="preserve"> learning challenges</w:t>
      </w:r>
      <w:r>
        <w:rPr>
          <w:b/>
        </w:rPr>
        <w:t xml:space="preserve"> within the district</w:t>
      </w:r>
      <w:r w:rsidRPr="00C111CB">
        <w:rPr>
          <w:b/>
        </w:rPr>
        <w:t xml:space="preserve">.  </w:t>
      </w:r>
    </w:p>
    <w:p w:rsidR="00E23607" w:rsidRDefault="00E23607" w:rsidP="004856F1">
      <w:pPr>
        <w:pStyle w:val="Impact"/>
        <w:ind w:left="720" w:hanging="360"/>
      </w:pPr>
      <w:r w:rsidRPr="00565A10">
        <w:rPr>
          <w:b/>
        </w:rPr>
        <w:t>A</w:t>
      </w:r>
      <w:r>
        <w:t>.   There are district</w:t>
      </w:r>
      <w:r w:rsidRPr="003F1C67">
        <w:t xml:space="preserve">wide “Alternative Education” programs </w:t>
      </w:r>
      <w:r>
        <w:t xml:space="preserve">designed </w:t>
      </w:r>
      <w:r w:rsidRPr="003F1C67">
        <w:t>to promote students’ social and emotional development and address behav</w:t>
      </w:r>
      <w:r>
        <w:t>ioral needs at all three levels, according to an administrator</w:t>
      </w:r>
      <w:r w:rsidRPr="003F1C67">
        <w:t xml:space="preserve">. </w:t>
      </w:r>
      <w:r w:rsidRPr="003F1C67">
        <w:rPr>
          <w:rStyle w:val="FootnoteReference"/>
        </w:rPr>
        <w:footnoteReference w:id="21"/>
      </w:r>
      <w:r w:rsidRPr="003F1C67">
        <w:t xml:space="preserve">  </w:t>
      </w:r>
    </w:p>
    <w:p w:rsidR="00E23607" w:rsidRDefault="00E23607" w:rsidP="004856F1">
      <w:pPr>
        <w:pStyle w:val="Impact"/>
        <w:ind w:left="720" w:hanging="360"/>
        <w:rPr>
          <w:szCs w:val="22"/>
        </w:rPr>
      </w:pPr>
      <w:r w:rsidRPr="00565A10">
        <w:rPr>
          <w:b/>
        </w:rPr>
        <w:t>B</w:t>
      </w:r>
      <w:r>
        <w:t xml:space="preserve">.    Interviews and observations showed that </w:t>
      </w:r>
      <w:r>
        <w:rPr>
          <w:szCs w:val="22"/>
        </w:rPr>
        <w:t>t</w:t>
      </w:r>
      <w:r w:rsidRPr="003F1C67">
        <w:rPr>
          <w:szCs w:val="22"/>
        </w:rPr>
        <w:t xml:space="preserve">here </w:t>
      </w:r>
      <w:r>
        <w:rPr>
          <w:szCs w:val="22"/>
        </w:rPr>
        <w:t>are</w:t>
      </w:r>
      <w:r w:rsidRPr="003F1C67">
        <w:rPr>
          <w:szCs w:val="22"/>
        </w:rPr>
        <w:t xml:space="preserve"> comprehensive attempts </w:t>
      </w:r>
      <w:r>
        <w:rPr>
          <w:szCs w:val="22"/>
        </w:rPr>
        <w:t xml:space="preserve">in the district </w:t>
      </w:r>
      <w:r w:rsidRPr="003F1C67">
        <w:rPr>
          <w:szCs w:val="22"/>
        </w:rPr>
        <w:t xml:space="preserve">to meet </w:t>
      </w:r>
      <w:r>
        <w:rPr>
          <w:szCs w:val="22"/>
        </w:rPr>
        <w:t xml:space="preserve">the </w:t>
      </w:r>
      <w:r w:rsidRPr="003F1C67">
        <w:rPr>
          <w:szCs w:val="22"/>
        </w:rPr>
        <w:t>needs of students with severe developmental disabilities through life skills traini</w:t>
      </w:r>
      <w:r>
        <w:rPr>
          <w:szCs w:val="22"/>
        </w:rPr>
        <w:t>ng programs at the</w:t>
      </w:r>
      <w:r w:rsidRPr="003F1C67">
        <w:rPr>
          <w:szCs w:val="22"/>
        </w:rPr>
        <w:t xml:space="preserve"> elementary, middle</w:t>
      </w:r>
      <w:r>
        <w:rPr>
          <w:szCs w:val="22"/>
        </w:rPr>
        <w:t>,</w:t>
      </w:r>
      <w:r w:rsidRPr="003F1C67">
        <w:rPr>
          <w:szCs w:val="22"/>
        </w:rPr>
        <w:t xml:space="preserve"> and high school</w:t>
      </w:r>
      <w:r>
        <w:rPr>
          <w:szCs w:val="22"/>
        </w:rPr>
        <w:t>s</w:t>
      </w:r>
      <w:r w:rsidRPr="003F1C67">
        <w:rPr>
          <w:szCs w:val="22"/>
        </w:rPr>
        <w:t xml:space="preserve">. </w:t>
      </w:r>
    </w:p>
    <w:p w:rsidR="00E23607" w:rsidRDefault="00E23607" w:rsidP="004856F1">
      <w:pPr>
        <w:pStyle w:val="Impact"/>
        <w:ind w:left="720" w:hanging="360"/>
      </w:pPr>
      <w:r w:rsidRPr="00565A10">
        <w:rPr>
          <w:b/>
          <w:szCs w:val="22"/>
        </w:rPr>
        <w:t>C</w:t>
      </w:r>
      <w:r>
        <w:rPr>
          <w:szCs w:val="22"/>
        </w:rPr>
        <w:t xml:space="preserve">.  </w:t>
      </w:r>
      <w:r>
        <w:t xml:space="preserve"> </w:t>
      </w:r>
      <w:r w:rsidRPr="00C111CB">
        <w:t>Students</w:t>
      </w:r>
      <w:r>
        <w:t>’</w:t>
      </w:r>
      <w:r w:rsidRPr="00C111CB">
        <w:t xml:space="preserve"> </w:t>
      </w:r>
      <w:r>
        <w:t>I</w:t>
      </w:r>
      <w:r w:rsidRPr="00C111CB">
        <w:t xml:space="preserve">ndividualized </w:t>
      </w:r>
      <w:r>
        <w:t>E</w:t>
      </w:r>
      <w:r w:rsidRPr="00C111CB">
        <w:t xml:space="preserve">ducation </w:t>
      </w:r>
      <w:r>
        <w:t>Programs</w:t>
      </w:r>
      <w:r w:rsidRPr="00C111CB">
        <w:t xml:space="preserve"> may include a life skills curriculum where instruction is individualized in literacy and math and other developmental areas. </w:t>
      </w:r>
    </w:p>
    <w:p w:rsidR="00E23607" w:rsidRDefault="00E23607" w:rsidP="004856F1">
      <w:pPr>
        <w:pStyle w:val="Impact"/>
        <w:ind w:left="720" w:hanging="360"/>
        <w:rPr>
          <w:bCs/>
          <w:szCs w:val="22"/>
        </w:rPr>
      </w:pPr>
      <w:r w:rsidRPr="00565A10">
        <w:rPr>
          <w:b/>
        </w:rPr>
        <w:lastRenderedPageBreak/>
        <w:t>D</w:t>
      </w:r>
      <w:r>
        <w:t xml:space="preserve">.  </w:t>
      </w:r>
      <w:r w:rsidR="001B40BE">
        <w:t xml:space="preserve"> </w:t>
      </w:r>
      <w:r>
        <w:t xml:space="preserve">Behavioral </w:t>
      </w:r>
      <w:r w:rsidRPr="00C111CB">
        <w:t>modification strategies are u</w:t>
      </w:r>
      <w:r>
        <w:t>s</w:t>
      </w:r>
      <w:r w:rsidRPr="00C111CB">
        <w:t>ed to teach social skills</w:t>
      </w:r>
      <w:r>
        <w:t xml:space="preserve"> and to </w:t>
      </w:r>
      <w:r w:rsidRPr="00C111CB">
        <w:t xml:space="preserve">address social and emotional or other needs.  Related services for speech, language, </w:t>
      </w:r>
      <w:r>
        <w:t xml:space="preserve">and </w:t>
      </w:r>
      <w:r w:rsidRPr="00C111CB">
        <w:t xml:space="preserve">physical and occupational therapy are provided in this setting. </w:t>
      </w:r>
    </w:p>
    <w:p w:rsidR="00E23607" w:rsidRPr="00432B68" w:rsidRDefault="00E23607" w:rsidP="001065E0">
      <w:pPr>
        <w:pStyle w:val="Standard"/>
        <w:rPr>
          <w:b w:val="0"/>
          <w:i w:val="0"/>
          <w:sz w:val="22"/>
          <w:szCs w:val="22"/>
        </w:rPr>
      </w:pPr>
      <w:r w:rsidRPr="00432B68">
        <w:rPr>
          <w:i w:val="0"/>
          <w:sz w:val="22"/>
          <w:szCs w:val="22"/>
        </w:rPr>
        <w:t>Impact</w:t>
      </w:r>
      <w:r w:rsidRPr="00432B68">
        <w:rPr>
          <w:b w:val="0"/>
          <w:i w:val="0"/>
          <w:sz w:val="22"/>
          <w:szCs w:val="22"/>
        </w:rPr>
        <w:t>:</w:t>
      </w:r>
      <w:r w:rsidRPr="00432B68">
        <w:rPr>
          <w:rFonts w:eastAsiaTheme="majorEastAsia"/>
          <w:b w:val="0"/>
          <w:bCs w:val="0"/>
          <w:i w:val="0"/>
          <w:iCs w:val="0"/>
          <w:sz w:val="22"/>
          <w:szCs w:val="22"/>
        </w:rPr>
        <w:t xml:space="preserve"> </w:t>
      </w:r>
      <w:r w:rsidRPr="00432B68">
        <w:rPr>
          <w:b w:val="0"/>
          <w:i w:val="0"/>
          <w:sz w:val="22"/>
          <w:szCs w:val="22"/>
        </w:rPr>
        <w:t xml:space="preserve">As </w:t>
      </w:r>
      <w:r>
        <w:rPr>
          <w:b w:val="0"/>
          <w:i w:val="0"/>
          <w:sz w:val="22"/>
          <w:szCs w:val="22"/>
        </w:rPr>
        <w:t xml:space="preserve">a result of </w:t>
      </w:r>
      <w:r w:rsidRPr="00432B68">
        <w:rPr>
          <w:rFonts w:eastAsiaTheme="majorEastAsia"/>
          <w:b w:val="0"/>
          <w:bCs w:val="0"/>
          <w:i w:val="0"/>
          <w:iCs w:val="0"/>
          <w:sz w:val="22"/>
          <w:szCs w:val="22"/>
        </w:rPr>
        <w:t xml:space="preserve">trying to serve students with severe disabilities in-district in substantially separate programs, </w:t>
      </w:r>
      <w:r w:rsidRPr="00432B68">
        <w:rPr>
          <w:b w:val="0"/>
          <w:i w:val="0"/>
          <w:sz w:val="22"/>
          <w:szCs w:val="22"/>
        </w:rPr>
        <w:t xml:space="preserve">the </w:t>
      </w:r>
      <w:r>
        <w:rPr>
          <w:b w:val="0"/>
          <w:i w:val="0"/>
          <w:sz w:val="22"/>
          <w:szCs w:val="22"/>
        </w:rPr>
        <w:t xml:space="preserve">district has to have in place </w:t>
      </w:r>
      <w:r w:rsidRPr="00432B68">
        <w:rPr>
          <w:b w:val="0"/>
          <w:i w:val="0"/>
          <w:sz w:val="22"/>
          <w:szCs w:val="22"/>
        </w:rPr>
        <w:t>the smaller classes, more specialized educators</w:t>
      </w:r>
      <w:r w:rsidRPr="00432B68">
        <w:rPr>
          <w:rFonts w:eastAsiaTheme="majorEastAsia"/>
          <w:b w:val="0"/>
          <w:bCs w:val="0"/>
          <w:i w:val="0"/>
          <w:iCs w:val="0"/>
          <w:sz w:val="22"/>
          <w:szCs w:val="22"/>
        </w:rPr>
        <w:t>, and more specialized educational resources required by those programs</w:t>
      </w:r>
      <w:r w:rsidRPr="00432B68">
        <w:rPr>
          <w:b w:val="0"/>
          <w:i w:val="0"/>
          <w:sz w:val="22"/>
          <w:szCs w:val="22"/>
        </w:rPr>
        <w:t xml:space="preserve">. </w:t>
      </w:r>
    </w:p>
    <w:p w:rsidR="00E23607" w:rsidRDefault="00E23607" w:rsidP="00E23607">
      <w:pPr>
        <w:pStyle w:val="Impact"/>
        <w:keepNext/>
        <w:rPr>
          <w:b/>
        </w:rPr>
      </w:pPr>
      <w:r>
        <w:rPr>
          <w:b/>
          <w:bCs/>
          <w:szCs w:val="22"/>
        </w:rPr>
        <w:t>9</w:t>
      </w:r>
      <w:r w:rsidRPr="0088445A">
        <w:rPr>
          <w:b/>
          <w:bCs/>
          <w:szCs w:val="22"/>
        </w:rPr>
        <w:t>.</w:t>
      </w:r>
      <w:r w:rsidRPr="0088445A">
        <w:rPr>
          <w:b/>
        </w:rPr>
        <w:t xml:space="preserve"> The district has </w:t>
      </w:r>
      <w:r>
        <w:rPr>
          <w:b/>
        </w:rPr>
        <w:t>taken steps</w:t>
      </w:r>
      <w:r w:rsidRPr="0088445A">
        <w:rPr>
          <w:b/>
        </w:rPr>
        <w:t xml:space="preserve"> to promote more rigor and higher expectations at the high school.</w:t>
      </w:r>
    </w:p>
    <w:p w:rsidR="00E23607" w:rsidRDefault="00E23607" w:rsidP="00E23607">
      <w:pPr>
        <w:pStyle w:val="Impact"/>
        <w:keepNext/>
        <w:ind w:left="720" w:hanging="360"/>
      </w:pPr>
      <w:r w:rsidRPr="00565A10">
        <w:rPr>
          <w:b/>
        </w:rPr>
        <w:t>A</w:t>
      </w:r>
      <w:r w:rsidRPr="0088445A">
        <w:t xml:space="preserve">.   With targeted grant funding, the high school has </w:t>
      </w:r>
      <w:r>
        <w:t>increased the number of Honors and AP classes that it offers and increased enrollment in AP classes. Parents on the school council mentioned to the review team the increase in the numbers of AP classes.</w:t>
      </w:r>
      <w:r w:rsidRPr="0088445A">
        <w:t xml:space="preserve">  </w:t>
      </w:r>
    </w:p>
    <w:p w:rsidR="00E23607" w:rsidRPr="00206A59" w:rsidRDefault="004856F1" w:rsidP="004856F1">
      <w:pPr>
        <w:pStyle w:val="Heading4"/>
        <w:numPr>
          <w:ilvl w:val="0"/>
          <w:numId w:val="0"/>
        </w:numPr>
        <w:ind w:left="1080" w:hanging="360"/>
      </w:pPr>
      <w:r>
        <w:t xml:space="preserve">1.    </w:t>
      </w:r>
      <w:r w:rsidR="00E23607" w:rsidRPr="0088445A">
        <w:t>According to administrator</w:t>
      </w:r>
      <w:r w:rsidR="00E23607">
        <w:t>s</w:t>
      </w:r>
      <w:r w:rsidR="00E23607" w:rsidRPr="0088445A">
        <w:t xml:space="preserve"> and student</w:t>
      </w:r>
      <w:r w:rsidR="00E23607">
        <w:t>s</w:t>
      </w:r>
      <w:r w:rsidR="00E23607" w:rsidRPr="0088445A">
        <w:t>, enrollment in AP courses has increased</w:t>
      </w:r>
      <w:r w:rsidR="00E23607">
        <w:t>—</w:t>
      </w:r>
      <w:r w:rsidR="00E23607" w:rsidRPr="0088445A">
        <w:t>from 15 to 125 in two years.</w:t>
      </w:r>
      <w:r w:rsidR="00E23607" w:rsidRPr="006E09DD">
        <w:rPr>
          <w:b/>
        </w:rPr>
        <w:t xml:space="preserve"> </w:t>
      </w:r>
      <w:r w:rsidR="00E23607">
        <w:rPr>
          <w:b/>
        </w:rPr>
        <w:t xml:space="preserve"> </w:t>
      </w:r>
      <w:r w:rsidR="00E23607">
        <w:t>The number of AP test takers in the district has increased steadily from 25 in 2009 to 93 in 2012 a</w:t>
      </w:r>
      <w:r w:rsidR="00E23607" w:rsidRPr="00F862F8">
        <w:t>ccording to ESE data</w:t>
      </w:r>
      <w:r w:rsidR="00E23607">
        <w:t>.</w:t>
      </w:r>
    </w:p>
    <w:p w:rsidR="00E23607" w:rsidRDefault="00E23607" w:rsidP="002C2FCC">
      <w:pPr>
        <w:pStyle w:val="Heading4"/>
        <w:keepNext/>
        <w:keepLines/>
        <w:widowControl/>
        <w:numPr>
          <w:ilvl w:val="3"/>
          <w:numId w:val="6"/>
        </w:numPr>
        <w:ind w:left="1080"/>
      </w:pPr>
      <w:r w:rsidRPr="0088445A">
        <w:t>Through the use of grant funds from the Massachusetts Mathematics and Science Initiative (MMSI), high school teachers have been trained to teach AP classes</w:t>
      </w:r>
      <w:r>
        <w:t>, learning</w:t>
      </w:r>
      <w:r w:rsidRPr="0088445A">
        <w:t xml:space="preserve"> skills</w:t>
      </w:r>
      <w:r>
        <w:t xml:space="preserve"> that</w:t>
      </w:r>
      <w:r w:rsidRPr="0088445A">
        <w:t xml:space="preserve"> encourage higher</w:t>
      </w:r>
      <w:r>
        <w:t>-</w:t>
      </w:r>
      <w:r w:rsidRPr="0088445A">
        <w:t>order thinking and deeper academic work</w:t>
      </w:r>
      <w:r>
        <w:t>. These skills</w:t>
      </w:r>
      <w:r w:rsidRPr="0088445A">
        <w:t xml:space="preserve"> are transferable to instruction in the regular education program. </w:t>
      </w:r>
      <w:r>
        <w:t xml:space="preserve"> </w:t>
      </w:r>
    </w:p>
    <w:p w:rsidR="00E23607" w:rsidRDefault="00E23607" w:rsidP="00E23607">
      <w:pPr>
        <w:pStyle w:val="Impact"/>
        <w:keepNext/>
        <w:ind w:left="720" w:hanging="360"/>
      </w:pPr>
      <w:r w:rsidRPr="00565A10">
        <w:rPr>
          <w:b/>
        </w:rPr>
        <w:t>B</w:t>
      </w:r>
      <w:r>
        <w:t xml:space="preserve">.   </w:t>
      </w:r>
      <w:r w:rsidRPr="0088445A">
        <w:t>Additional programs for talented high school students have been developed.  Interested and capable students can take college courses for credit through the dual enrollment in hybrid and online courses.  Options include: Gateway to College Program with Holyoke Community College</w:t>
      </w:r>
      <w:r>
        <w:t>;</w:t>
      </w:r>
      <w:r w:rsidRPr="0088445A">
        <w:t xml:space="preserve"> a College Board online program for college skill development</w:t>
      </w:r>
      <w:r>
        <w:t>;</w:t>
      </w:r>
      <w:r w:rsidRPr="0088445A">
        <w:t xml:space="preserve"> </w:t>
      </w:r>
      <w:r>
        <w:t>and i</w:t>
      </w:r>
      <w:r w:rsidRPr="0088445A">
        <w:t xml:space="preserve">ndependent studies with online offerings through other Massachusetts college courses </w:t>
      </w:r>
      <w:r>
        <w:t>including</w:t>
      </w:r>
      <w:r w:rsidRPr="0088445A">
        <w:t xml:space="preserve"> MIT</w:t>
      </w:r>
      <w:r>
        <w:t xml:space="preserve"> and</w:t>
      </w:r>
      <w:r w:rsidRPr="0088445A">
        <w:t xml:space="preserve"> </w:t>
      </w:r>
      <w:r>
        <w:t xml:space="preserve">the </w:t>
      </w:r>
      <w:r w:rsidRPr="0088445A">
        <w:t>U</w:t>
      </w:r>
      <w:r>
        <w:t xml:space="preserve">niversity of </w:t>
      </w:r>
      <w:r w:rsidRPr="0088445A">
        <w:t>M</w:t>
      </w:r>
      <w:r>
        <w:t>assachusetts</w:t>
      </w:r>
      <w:r w:rsidRPr="0088445A">
        <w:t>.</w:t>
      </w:r>
      <w:r>
        <w:t xml:space="preserve"> </w:t>
      </w:r>
    </w:p>
    <w:p w:rsidR="00E23607" w:rsidRDefault="00E23607" w:rsidP="00E23607">
      <w:pPr>
        <w:pStyle w:val="Impact"/>
        <w:keepNext/>
      </w:pPr>
      <w:r w:rsidRPr="002A6DD3">
        <w:rPr>
          <w:b/>
        </w:rPr>
        <w:t>Impact:</w:t>
      </w:r>
      <w:r>
        <w:t xml:space="preserve">  By</w:t>
      </w:r>
      <w:r w:rsidRPr="00FC5484">
        <w:t xml:space="preserve"> offer</w:t>
      </w:r>
      <w:r>
        <w:t>ing</w:t>
      </w:r>
      <w:r w:rsidRPr="00FC5484">
        <w:t xml:space="preserve"> more rigor</w:t>
      </w:r>
      <w:r>
        <w:t>ous and enriching classes and providing dual enrollment opportunities, the high school</w:t>
      </w:r>
      <w:r w:rsidRPr="00FC5484">
        <w:t xml:space="preserve"> </w:t>
      </w:r>
      <w:r>
        <w:t>is helping more students develop higher-order thinking skills and become college and career ready.</w:t>
      </w:r>
      <w:r w:rsidRPr="00FC5484">
        <w:t xml:space="preserve"> </w:t>
      </w:r>
    </w:p>
    <w:p w:rsidR="00E23607" w:rsidRDefault="00E23607" w:rsidP="00E23607">
      <w:pPr>
        <w:keepNext/>
        <w:spacing w:after="0" w:line="240" w:lineRule="auto"/>
        <w:rPr>
          <w:rFonts w:eastAsia="Cambria" w:cstheme="minorHAnsi"/>
          <w:b/>
          <w:bCs/>
          <w:i/>
          <w:iCs/>
          <w:sz w:val="24"/>
          <w:szCs w:val="24"/>
        </w:rPr>
      </w:pPr>
    </w:p>
    <w:p w:rsidR="004856F1" w:rsidRDefault="004856F1" w:rsidP="00E23607">
      <w:pPr>
        <w:pStyle w:val="Standard"/>
      </w:pPr>
    </w:p>
    <w:p w:rsidR="00E23607" w:rsidRDefault="00E23607" w:rsidP="004856F1">
      <w:pPr>
        <w:pStyle w:val="Standard"/>
      </w:pPr>
      <w:r>
        <w:t>Financial and Asset Management</w:t>
      </w:r>
    </w:p>
    <w:p w:rsidR="000E734E" w:rsidRPr="00B607FD" w:rsidRDefault="000E734E" w:rsidP="004856F1">
      <w:pPr>
        <w:pStyle w:val="Standard"/>
      </w:pPr>
    </w:p>
    <w:p w:rsidR="00E23607" w:rsidRDefault="00E23607" w:rsidP="00565A10">
      <w:pPr>
        <w:rPr>
          <w:b/>
        </w:rPr>
      </w:pPr>
      <w:r w:rsidRPr="0095709D">
        <w:rPr>
          <w:b/>
        </w:rPr>
        <w:t>10.  All financial systems follow sound business practices. The small business office clerical</w:t>
      </w:r>
      <w:r>
        <w:rPr>
          <w:b/>
        </w:rPr>
        <w:t xml:space="preserve"> </w:t>
      </w:r>
      <w:r w:rsidRPr="0095709D">
        <w:rPr>
          <w:b/>
        </w:rPr>
        <w:t>staff</w:t>
      </w:r>
      <w:r>
        <w:rPr>
          <w:b/>
        </w:rPr>
        <w:t xml:space="preserve"> </w:t>
      </w:r>
      <w:r w:rsidRPr="0095709D">
        <w:rPr>
          <w:b/>
        </w:rPr>
        <w:t xml:space="preserve">is qualified and the review found no instances of material weaknesses or non-compliance. </w:t>
      </w:r>
    </w:p>
    <w:p w:rsidR="00E23607" w:rsidRDefault="00E23607" w:rsidP="001B40BE">
      <w:pPr>
        <w:ind w:left="720" w:hanging="360"/>
      </w:pPr>
      <w:r w:rsidRPr="00565A10">
        <w:rPr>
          <w:b/>
        </w:rPr>
        <w:t>A</w:t>
      </w:r>
      <w:r>
        <w:t xml:space="preserve">. </w:t>
      </w:r>
      <w:r w:rsidR="001B40BE">
        <w:t xml:space="preserve">  </w:t>
      </w:r>
      <w:r w:rsidRPr="009452FA">
        <w:t xml:space="preserve">The </w:t>
      </w:r>
      <w:r>
        <w:t>b</w:t>
      </w:r>
      <w:r w:rsidRPr="009452FA">
        <w:t xml:space="preserve">usiness </w:t>
      </w:r>
      <w:r>
        <w:t>o</w:t>
      </w:r>
      <w:r w:rsidRPr="009452FA">
        <w:t xml:space="preserve">ffice </w:t>
      </w:r>
      <w:r>
        <w:t xml:space="preserve">under the finance director </w:t>
      </w:r>
      <w:r w:rsidRPr="009452FA">
        <w:t>con</w:t>
      </w:r>
      <w:r w:rsidR="00086514">
        <w:t>sists of only two positions, a payroll clerk and an accounts payable c</w:t>
      </w:r>
      <w:r w:rsidRPr="009452FA">
        <w:t xml:space="preserve">lerk.  </w:t>
      </w:r>
    </w:p>
    <w:p w:rsidR="00E23607" w:rsidRPr="009452FA" w:rsidRDefault="00E23607" w:rsidP="001B40BE">
      <w:pPr>
        <w:ind w:left="720" w:hanging="360"/>
      </w:pPr>
      <w:r w:rsidRPr="00565A10">
        <w:rPr>
          <w:b/>
        </w:rPr>
        <w:t>B</w:t>
      </w:r>
      <w:r>
        <w:t xml:space="preserve">. </w:t>
      </w:r>
      <w:r w:rsidR="001B40BE">
        <w:t xml:space="preserve">  </w:t>
      </w:r>
      <w:r w:rsidRPr="009452FA">
        <w:t xml:space="preserve">All purchases are first reviewed by the accounts payable clerk for availability of funds and correct use of the account and are then approved by the finance director and the </w:t>
      </w:r>
      <w:r>
        <w:t>s</w:t>
      </w:r>
      <w:r w:rsidRPr="009452FA">
        <w:t>uperintendent</w:t>
      </w:r>
      <w:r>
        <w:t xml:space="preserve">; </w:t>
      </w:r>
    </w:p>
    <w:p w:rsidR="00E23607" w:rsidRPr="009452FA" w:rsidRDefault="00E23607" w:rsidP="001B40BE">
      <w:pPr>
        <w:ind w:left="720" w:hanging="360"/>
      </w:pPr>
      <w:r w:rsidRPr="00565A10">
        <w:rPr>
          <w:b/>
        </w:rPr>
        <w:t>C</w:t>
      </w:r>
      <w:r>
        <w:t xml:space="preserve">. </w:t>
      </w:r>
      <w:r w:rsidR="001B40BE">
        <w:t xml:space="preserve">  </w:t>
      </w:r>
      <w:r>
        <w:t>A</w:t>
      </w:r>
      <w:r w:rsidRPr="009452FA">
        <w:t xml:space="preserve"> sample review of accounts payable records found appropriate documentation.</w:t>
      </w:r>
    </w:p>
    <w:p w:rsidR="00E23607" w:rsidRPr="009452FA" w:rsidRDefault="00E23607" w:rsidP="00C932F9">
      <w:pPr>
        <w:ind w:left="720" w:hanging="360"/>
      </w:pPr>
      <w:r w:rsidRPr="000E734E">
        <w:rPr>
          <w:b/>
        </w:rPr>
        <w:lastRenderedPageBreak/>
        <w:t>D</w:t>
      </w:r>
      <w:r>
        <w:t xml:space="preserve">. </w:t>
      </w:r>
      <w:r w:rsidR="00C932F9">
        <w:t xml:space="preserve">  </w:t>
      </w:r>
      <w:r>
        <w:t xml:space="preserve">For payroll, the district uses </w:t>
      </w:r>
      <w:r w:rsidRPr="009452FA">
        <w:t xml:space="preserve">MUNIS financial software connected to the town’s financial </w:t>
      </w:r>
      <w:r>
        <w:t>system, which handles the p</w:t>
      </w:r>
      <w:r w:rsidRPr="009452FA">
        <w:t>aychecks and direct deposits</w:t>
      </w:r>
      <w:r>
        <w:t>, and postings to the g</w:t>
      </w:r>
      <w:r w:rsidRPr="009452FA">
        <w:t xml:space="preserve">eneral </w:t>
      </w:r>
      <w:r>
        <w:t>l</w:t>
      </w:r>
      <w:r w:rsidRPr="009452FA">
        <w:t>edger.</w:t>
      </w:r>
    </w:p>
    <w:p w:rsidR="00E23607" w:rsidRDefault="00E23607" w:rsidP="004856F1">
      <w:r w:rsidRPr="00391CC1">
        <w:rPr>
          <w:b/>
        </w:rPr>
        <w:t>Impact</w:t>
      </w:r>
      <w:r w:rsidRPr="009452FA">
        <w:t xml:space="preserve">:  </w:t>
      </w:r>
      <w:r>
        <w:t xml:space="preserve">Managing the district’s finances </w:t>
      </w:r>
      <w:r w:rsidRPr="009452FA">
        <w:t>with so few people represents an efficient use of scarce resources.</w:t>
      </w:r>
    </w:p>
    <w:p w:rsidR="00E23607" w:rsidRDefault="00E23607" w:rsidP="00E23607">
      <w:pPr>
        <w:spacing w:after="0" w:line="240" w:lineRule="auto"/>
      </w:pPr>
    </w:p>
    <w:p w:rsidR="00E46089" w:rsidRPr="00BC65E3" w:rsidRDefault="00E46089" w:rsidP="00DA11FE">
      <w:pPr>
        <w:spacing w:before="240" w:after="0"/>
        <w:rPr>
          <w:b/>
          <w:sz w:val="28"/>
          <w:szCs w:val="28"/>
        </w:rPr>
      </w:pPr>
      <w:r w:rsidRPr="00BC65E3">
        <w:rPr>
          <w:b/>
          <w:sz w:val="28"/>
          <w:szCs w:val="28"/>
        </w:rPr>
        <w:t xml:space="preserve">Challenges and </w:t>
      </w:r>
      <w:r w:rsidR="008C7CC2" w:rsidRPr="00BC65E3">
        <w:rPr>
          <w:b/>
          <w:sz w:val="28"/>
          <w:szCs w:val="28"/>
        </w:rPr>
        <w:t>Areas for Growth</w:t>
      </w:r>
    </w:p>
    <w:p w:rsidR="008C7CC2" w:rsidRDefault="00B12DC7" w:rsidP="002320C4">
      <w:pPr>
        <w:spacing w:before="240" w:after="0"/>
      </w:pPr>
      <w:r>
        <w:t>It is important to note that d</w:t>
      </w:r>
      <w:r w:rsidR="008C7CC2" w:rsidRPr="00511158">
        <w:t xml:space="preserve">istrict review reports prioritize </w:t>
      </w:r>
      <w:r>
        <w:t>identifying</w:t>
      </w:r>
      <w:r w:rsidR="00C7256A">
        <w:t xml:space="preserve"> </w:t>
      </w:r>
      <w:r w:rsidR="008C7CC2" w:rsidRPr="00511158">
        <w:t>challenges and areas for growth in order to promote a cycle of continuous improvement</w:t>
      </w:r>
      <w:r w:rsidR="002D3E63" w:rsidRPr="00511158">
        <w:t>;</w:t>
      </w:r>
      <w:r w:rsidR="008C7CC2" w:rsidRPr="00511158">
        <w:t xml:space="preserve"> the report deliberately describes the district’s challenges and concerns in greater detail than the strengths identified during the review.</w:t>
      </w:r>
    </w:p>
    <w:p w:rsidR="00814E76" w:rsidRDefault="00814E76" w:rsidP="002320C4">
      <w:pPr>
        <w:spacing w:before="240" w:after="0"/>
      </w:pPr>
    </w:p>
    <w:p w:rsidR="00E23607" w:rsidRDefault="00E23607" w:rsidP="00E23607">
      <w:pPr>
        <w:pStyle w:val="Heading2"/>
        <w:numPr>
          <w:ilvl w:val="0"/>
          <w:numId w:val="0"/>
        </w:numPr>
        <w:rPr>
          <w:b/>
          <w:i/>
          <w:sz w:val="24"/>
          <w:szCs w:val="24"/>
        </w:rPr>
      </w:pPr>
      <w:r>
        <w:rPr>
          <w:b/>
          <w:i/>
          <w:sz w:val="24"/>
          <w:szCs w:val="24"/>
        </w:rPr>
        <w:t>Leadership and Governance</w:t>
      </w:r>
    </w:p>
    <w:p w:rsidR="00E23607" w:rsidRDefault="00E23607" w:rsidP="009B25A9">
      <w:pPr>
        <w:pStyle w:val="Heading2"/>
        <w:numPr>
          <w:ilvl w:val="0"/>
          <w:numId w:val="0"/>
        </w:numPr>
        <w:rPr>
          <w:b/>
        </w:rPr>
      </w:pPr>
      <w:r w:rsidRPr="00A84649">
        <w:rPr>
          <w:b/>
        </w:rPr>
        <w:t>1</w:t>
      </w:r>
      <w:r>
        <w:rPr>
          <w:b/>
        </w:rPr>
        <w:t>1</w:t>
      </w:r>
      <w:r w:rsidRPr="00A84649">
        <w:rPr>
          <w:b/>
        </w:rPr>
        <w:t>.</w:t>
      </w:r>
      <w:r>
        <w:rPr>
          <w:b/>
          <w:i/>
          <w:sz w:val="24"/>
          <w:szCs w:val="24"/>
        </w:rPr>
        <w:t xml:space="preserve"> </w:t>
      </w:r>
      <w:r>
        <w:rPr>
          <w:b/>
        </w:rPr>
        <w:t xml:space="preserve"> The district does not have the districtwide leadership for curriculum, instruction, and assessment necessary to move the district forward in these areas. </w:t>
      </w:r>
      <w:r w:rsidRPr="0011665E">
        <w:t xml:space="preserve"> </w:t>
      </w:r>
    </w:p>
    <w:p w:rsidR="00E23607" w:rsidRDefault="00E23607" w:rsidP="001065E0">
      <w:pPr>
        <w:pStyle w:val="Heading2"/>
        <w:numPr>
          <w:ilvl w:val="0"/>
          <w:numId w:val="0"/>
        </w:numPr>
        <w:ind w:left="720" w:hanging="360"/>
      </w:pPr>
      <w:r w:rsidRPr="00BC6FD2">
        <w:rPr>
          <w:b/>
        </w:rPr>
        <w:t xml:space="preserve"> A</w:t>
      </w:r>
      <w:r w:rsidRPr="00362175">
        <w:t xml:space="preserve">. </w:t>
      </w:r>
      <w:r>
        <w:t xml:space="preserve"> The district does not have a leader with systemwide responsibility to develop, organize, implement, coordinate, and evaluate curriculum, instruction, and assessment to ensure that all students can succeed.</w:t>
      </w:r>
    </w:p>
    <w:p w:rsidR="00E23607" w:rsidRDefault="00E23607" w:rsidP="001065E0">
      <w:pPr>
        <w:pStyle w:val="Heading2"/>
        <w:numPr>
          <w:ilvl w:val="0"/>
          <w:numId w:val="0"/>
        </w:numPr>
        <w:ind w:left="720"/>
      </w:pPr>
      <w:r>
        <w:t xml:space="preserve">1.  </w:t>
      </w:r>
      <w:r w:rsidRPr="00E50CCA">
        <w:t xml:space="preserve">The districtwide curriculum coordinator </w:t>
      </w:r>
      <w:r>
        <w:t xml:space="preserve">position </w:t>
      </w:r>
      <w:r w:rsidRPr="00E50CCA">
        <w:t xml:space="preserve">was eliminated more than </w:t>
      </w:r>
      <w:r>
        <w:t>seven</w:t>
      </w:r>
      <w:r w:rsidRPr="00E50CCA">
        <w:t xml:space="preserve"> years ago.</w:t>
      </w:r>
      <w:r>
        <w:t xml:space="preserve"> Also, t</w:t>
      </w:r>
      <w:r w:rsidRPr="00E50CCA">
        <w:t>wo teachers at the middle school held stipend</w:t>
      </w:r>
      <w:r>
        <w:t>ed</w:t>
      </w:r>
      <w:r w:rsidRPr="00E50CCA">
        <w:t xml:space="preserve"> positions for ELA and mathematics coordination.  When these teachers retired </w:t>
      </w:r>
      <w:r>
        <w:t xml:space="preserve">nine years ago </w:t>
      </w:r>
      <w:r w:rsidRPr="00E50CCA">
        <w:t xml:space="preserve">the positions were not filled </w:t>
      </w:r>
      <w:r>
        <w:t>because of</w:t>
      </w:r>
      <w:r w:rsidRPr="00E50CCA">
        <w:t xml:space="preserve"> budget constraints.</w:t>
      </w:r>
      <w:r>
        <w:t xml:space="preserve">  </w:t>
      </w:r>
    </w:p>
    <w:p w:rsidR="00E23607" w:rsidRDefault="00E23607" w:rsidP="001065E0">
      <w:pPr>
        <w:pStyle w:val="Heading2"/>
        <w:numPr>
          <w:ilvl w:val="0"/>
          <w:numId w:val="0"/>
        </w:numPr>
        <w:ind w:left="720"/>
      </w:pPr>
      <w:r>
        <w:t xml:space="preserve">2.  </w:t>
      </w:r>
      <w:r w:rsidRPr="00E50CCA">
        <w:t xml:space="preserve">Principals </w:t>
      </w:r>
      <w:r>
        <w:t xml:space="preserve">said that these positions held </w:t>
      </w:r>
      <w:r w:rsidRPr="00E50CCA">
        <w:t xml:space="preserve">curriculum pieces together for teachers and teams and they valued these positions. </w:t>
      </w:r>
    </w:p>
    <w:p w:rsidR="00E23607" w:rsidRDefault="00E23607" w:rsidP="001065E0">
      <w:pPr>
        <w:pStyle w:val="Heading3"/>
        <w:numPr>
          <w:ilvl w:val="0"/>
          <w:numId w:val="0"/>
        </w:numPr>
        <w:ind w:left="720" w:hanging="360"/>
      </w:pPr>
      <w:r w:rsidRPr="00BC6FD2">
        <w:rPr>
          <w:b/>
        </w:rPr>
        <w:t>B</w:t>
      </w:r>
      <w:r>
        <w:t xml:space="preserve">. </w:t>
      </w:r>
      <w:r w:rsidR="006C7FE8">
        <w:t xml:space="preserve">  </w:t>
      </w:r>
      <w:r w:rsidRPr="00203BBB">
        <w:t>Interviews and documents provided evidence that critical ele</w:t>
      </w:r>
      <w:r>
        <w:t xml:space="preserve">ments of curriculum development </w:t>
      </w:r>
      <w:r w:rsidRPr="00203BBB">
        <w:t xml:space="preserve">and articulation </w:t>
      </w:r>
      <w:r>
        <w:t>are</w:t>
      </w:r>
      <w:r w:rsidRPr="00203BBB">
        <w:t xml:space="preserve"> not monitored systemically. </w:t>
      </w:r>
    </w:p>
    <w:p w:rsidR="00E23607" w:rsidRDefault="00E23607" w:rsidP="00D67126">
      <w:pPr>
        <w:pStyle w:val="Heading2"/>
        <w:numPr>
          <w:ilvl w:val="0"/>
          <w:numId w:val="0"/>
        </w:numPr>
        <w:ind w:left="1080" w:hanging="360"/>
      </w:pPr>
      <w:r>
        <w:t>1.</w:t>
      </w:r>
      <w:r w:rsidRPr="008005BD">
        <w:t xml:space="preserve">  </w:t>
      </w:r>
      <w:r>
        <w:t xml:space="preserve">  </w:t>
      </w:r>
      <w:r w:rsidRPr="008005BD">
        <w:t xml:space="preserve">High school department chairs and middle school team leaders </w:t>
      </w:r>
      <w:r>
        <w:t>said</w:t>
      </w:r>
      <w:r w:rsidRPr="008005BD">
        <w:t xml:space="preserve"> that vertical articulation of the curriculum </w:t>
      </w:r>
      <w:r>
        <w:t>is</w:t>
      </w:r>
      <w:r w:rsidRPr="008005BD">
        <w:t xml:space="preserve"> a problem and that more time </w:t>
      </w:r>
      <w:r>
        <w:t>is</w:t>
      </w:r>
      <w:r w:rsidRPr="008005BD">
        <w:t xml:space="preserve"> needed for curriculum and assessment work. </w:t>
      </w:r>
    </w:p>
    <w:p w:rsidR="00E23607" w:rsidRDefault="00E23607" w:rsidP="00921EEC">
      <w:pPr>
        <w:pStyle w:val="Heading2"/>
        <w:numPr>
          <w:ilvl w:val="0"/>
          <w:numId w:val="0"/>
        </w:numPr>
        <w:ind w:left="1080" w:hanging="360"/>
      </w:pPr>
      <w:r>
        <w:t xml:space="preserve">2. </w:t>
      </w:r>
      <w:r w:rsidR="00921EEC">
        <w:t xml:space="preserve">   </w:t>
      </w:r>
      <w:r>
        <w:t>Administrators</w:t>
      </w:r>
      <w:r w:rsidRPr="008005BD">
        <w:t xml:space="preserve"> noted that a consistent and reliable curriculum review process </w:t>
      </w:r>
      <w:r>
        <w:t>is</w:t>
      </w:r>
      <w:r w:rsidRPr="008005BD">
        <w:t xml:space="preserve"> needed.</w:t>
      </w:r>
    </w:p>
    <w:p w:rsidR="00E23607" w:rsidRDefault="00E23607" w:rsidP="001065E0">
      <w:pPr>
        <w:pStyle w:val="Heading2"/>
        <w:numPr>
          <w:ilvl w:val="0"/>
          <w:numId w:val="0"/>
        </w:numPr>
        <w:ind w:left="720" w:hanging="360"/>
      </w:pPr>
      <w:r w:rsidRPr="00BC6FD2">
        <w:rPr>
          <w:b/>
        </w:rPr>
        <w:t>C</w:t>
      </w:r>
      <w:r>
        <w:t xml:space="preserve">. </w:t>
      </w:r>
      <w:r w:rsidR="006C7FE8">
        <w:t xml:space="preserve">   </w:t>
      </w:r>
      <w:r>
        <w:t xml:space="preserve">The district does not have a districtwide leader to work collaboratively with other </w:t>
      </w:r>
      <w:r w:rsidR="00921EEC">
        <w:t xml:space="preserve">leaders and teachers to develop </w:t>
      </w:r>
      <w:r>
        <w:t>a framework of research-based, high-quality teaching.</w:t>
      </w:r>
    </w:p>
    <w:p w:rsidR="00E23607" w:rsidRPr="00811C50" w:rsidRDefault="00E23607" w:rsidP="001065E0">
      <w:pPr>
        <w:pStyle w:val="Heading2"/>
        <w:numPr>
          <w:ilvl w:val="0"/>
          <w:numId w:val="0"/>
        </w:numPr>
        <w:ind w:left="720" w:hanging="360"/>
      </w:pPr>
      <w:r w:rsidRPr="00BC6FD2">
        <w:rPr>
          <w:b/>
        </w:rPr>
        <w:t>D</w:t>
      </w:r>
      <w:r>
        <w:t xml:space="preserve">. </w:t>
      </w:r>
      <w:r w:rsidR="006C7FE8">
        <w:t xml:space="preserve">  </w:t>
      </w:r>
      <w:r>
        <w:t>Classroom observations conducted by the review te</w:t>
      </w:r>
      <w:r w:rsidRPr="00811C50">
        <w:t xml:space="preserve">am </w:t>
      </w:r>
      <w:r>
        <w:t xml:space="preserve">identified </w:t>
      </w:r>
      <w:r w:rsidRPr="00811C50">
        <w:t>instructi</w:t>
      </w:r>
      <w:r>
        <w:t>onal concerns, particularly at the middle school and high s</w:t>
      </w:r>
      <w:r w:rsidRPr="00811C50">
        <w:t>chool.</w:t>
      </w:r>
      <w:r>
        <w:t xml:space="preserve"> (See the Instructional Inventory, Appendix C.)</w:t>
      </w:r>
    </w:p>
    <w:p w:rsidR="00E23607" w:rsidRDefault="00E23607" w:rsidP="001065E0">
      <w:pPr>
        <w:pStyle w:val="Heading2"/>
        <w:numPr>
          <w:ilvl w:val="0"/>
          <w:numId w:val="0"/>
        </w:numPr>
        <w:ind w:left="1080" w:hanging="360"/>
      </w:pPr>
      <w:r>
        <w:t>1.   At the middle and high school</w:t>
      </w:r>
      <w:r w:rsidRPr="00811C50">
        <w:t xml:space="preserve">, </w:t>
      </w:r>
      <w:r>
        <w:t xml:space="preserve">the review team saw clear and consistent evidence that lessons demonstrated </w:t>
      </w:r>
      <w:r w:rsidRPr="00811C50">
        <w:t>rigor and high expectations</w:t>
      </w:r>
      <w:r>
        <w:t xml:space="preserve"> in only 40 percent and 45 percent, respectively, of classrooms </w:t>
      </w:r>
      <w:r>
        <w:lastRenderedPageBreak/>
        <w:t>visited. Review team members found clear and consistent evidence that s</w:t>
      </w:r>
      <w:r w:rsidRPr="00811C50">
        <w:t>tude</w:t>
      </w:r>
      <w:r>
        <w:t xml:space="preserve">nts were engaged in challenging academic tasks in only 31 percent of observed middle school classrooms and 29 percent of visited high school classes. Clear and consistent evidence of conducting frequent formative assessments to check </w:t>
      </w:r>
      <w:r w:rsidRPr="00811C50">
        <w:t>for understanding</w:t>
      </w:r>
      <w:r>
        <w:t xml:space="preserve"> was seen in only 33 percent of the visited middle school classrooms and 35 percent</w:t>
      </w:r>
      <w:r w:rsidRPr="00811C50">
        <w:t xml:space="preserve"> of the visit</w:t>
      </w:r>
      <w:r>
        <w:t>ed high school classes</w:t>
      </w:r>
      <w:r w:rsidRPr="00811C50">
        <w:t>.</w:t>
      </w:r>
      <w:r>
        <w:t xml:space="preserve"> </w:t>
      </w:r>
    </w:p>
    <w:p w:rsidR="00E23607" w:rsidRDefault="00E23607" w:rsidP="001065E0">
      <w:pPr>
        <w:pStyle w:val="Heading2"/>
        <w:numPr>
          <w:ilvl w:val="0"/>
          <w:numId w:val="0"/>
        </w:numPr>
        <w:ind w:left="1080" w:hanging="360"/>
      </w:pPr>
      <w:r>
        <w:t>2.   At the middle school, the low incidence of c</w:t>
      </w:r>
      <w:r w:rsidRPr="00811C50">
        <w:t>lear and consistent evidence of the communica</w:t>
      </w:r>
      <w:r>
        <w:t>tion of clear grade-appropriate learning</w:t>
      </w:r>
      <w:r w:rsidRPr="00811C50">
        <w:t xml:space="preserve"> objectives </w:t>
      </w:r>
      <w:r>
        <w:t xml:space="preserve">(0 percent of visited classes) </w:t>
      </w:r>
      <w:r w:rsidRPr="00811C50">
        <w:t>and pacing lessons to engag</w:t>
      </w:r>
      <w:r>
        <w:t>e all students and promote understanding (19 percent of visited classes) surfaced as a concern</w:t>
      </w:r>
      <w:r w:rsidRPr="00811C50">
        <w:t>.</w:t>
      </w:r>
    </w:p>
    <w:p w:rsidR="00E23607" w:rsidRDefault="00E23607" w:rsidP="001065E0">
      <w:pPr>
        <w:pStyle w:val="Heading2"/>
        <w:numPr>
          <w:ilvl w:val="0"/>
          <w:numId w:val="0"/>
        </w:numPr>
        <w:ind w:left="720" w:hanging="360"/>
      </w:pPr>
      <w:r w:rsidRPr="00BC6FD2">
        <w:rPr>
          <w:b/>
        </w:rPr>
        <w:t>E</w:t>
      </w:r>
      <w:r>
        <w:t>.   The principals said that they and the superintendent share responsibility for monitoring and supporting instruction.  School a</w:t>
      </w:r>
      <w:r w:rsidRPr="00E50CCA">
        <w:t xml:space="preserve">dministrators </w:t>
      </w:r>
      <w:r>
        <w:t>said that</w:t>
      </w:r>
      <w:r w:rsidRPr="00E50CCA">
        <w:t xml:space="preserve"> they d</w:t>
      </w:r>
      <w:r>
        <w:t>id</w:t>
      </w:r>
      <w:r w:rsidRPr="00E50CCA">
        <w:t xml:space="preserve"> the best they c</w:t>
      </w:r>
      <w:r>
        <w:t>ould</w:t>
      </w:r>
      <w:r w:rsidRPr="00E50CCA">
        <w:t xml:space="preserve"> with the resources availabl</w:t>
      </w:r>
      <w:r>
        <w:t>e using faculty meetings, grade-level, team,</w:t>
      </w:r>
      <w:r w:rsidRPr="00E50CCA">
        <w:t xml:space="preserve"> and department meetings for this work.</w:t>
      </w:r>
      <w:r>
        <w:t xml:space="preserve"> However, each of these leaders has other pressing leadership, administrative, supervisory, and evaluative responsibilities.</w:t>
      </w:r>
    </w:p>
    <w:p w:rsidR="00E23607" w:rsidRDefault="00E23607" w:rsidP="001065E0">
      <w:pPr>
        <w:pStyle w:val="Heading2"/>
        <w:numPr>
          <w:ilvl w:val="0"/>
          <w:numId w:val="0"/>
        </w:numPr>
        <w:ind w:left="720" w:hanging="360"/>
      </w:pPr>
      <w:r w:rsidRPr="00BC6FD2">
        <w:rPr>
          <w:b/>
        </w:rPr>
        <w:t>F</w:t>
      </w:r>
      <w:r>
        <w:t xml:space="preserve">.    </w:t>
      </w:r>
      <w:r w:rsidRPr="00362175">
        <w:t xml:space="preserve">Achievement </w:t>
      </w:r>
      <w:r w:rsidRPr="00DB1616">
        <w:t>results</w:t>
      </w:r>
      <w:r w:rsidRPr="00362175">
        <w:t xml:space="preserve"> </w:t>
      </w:r>
      <w:r>
        <w:t>show</w:t>
      </w:r>
      <w:r w:rsidRPr="00362175">
        <w:t xml:space="preserve"> that the district as a whole and its schools ar</w:t>
      </w:r>
      <w:r>
        <w:t xml:space="preserve">e not making adequate </w:t>
      </w:r>
      <w:r w:rsidRPr="00362175">
        <w:t>progress on a number of measures.</w:t>
      </w:r>
      <w:r w:rsidRPr="00362175">
        <w:tab/>
      </w:r>
    </w:p>
    <w:p w:rsidR="00E23607" w:rsidRPr="004E4F20" w:rsidRDefault="00E23607" w:rsidP="001065E0">
      <w:pPr>
        <w:pStyle w:val="Heading2"/>
        <w:numPr>
          <w:ilvl w:val="0"/>
          <w:numId w:val="0"/>
        </w:numPr>
        <w:ind w:left="1080" w:hanging="360"/>
        <w:rPr>
          <w:rStyle w:val="EndnoteReference"/>
          <w:b/>
          <w:i/>
        </w:rPr>
      </w:pPr>
      <w:r>
        <w:t>1</w:t>
      </w:r>
      <w:r w:rsidRPr="00206A59">
        <w:t>.   The district’s Composite Performance Index (CPI)remained below the state in ELA and math from 2008-2012. It was slightly above the state in science in some years, but in 2012 the science gap with the state was -1.6 points.</w:t>
      </w:r>
      <w:r w:rsidRPr="004E4F20">
        <w:t xml:space="preserve"> See ESE’s </w:t>
      </w:r>
      <w:hyperlink r:id="rId18" w:history="1">
        <w:r w:rsidRPr="004E4F20">
          <w:rPr>
            <w:rStyle w:val="Hyperlink"/>
          </w:rPr>
          <w:t>District Analysis and Review Tool</w:t>
        </w:r>
      </w:hyperlink>
      <w:r w:rsidRPr="004E4F20">
        <w:t>, Achievement Gap tab.</w:t>
      </w:r>
    </w:p>
    <w:p w:rsidR="00E23607" w:rsidRPr="004E4F20" w:rsidRDefault="00E23607" w:rsidP="001065E0">
      <w:pPr>
        <w:pStyle w:val="Heading2"/>
        <w:numPr>
          <w:ilvl w:val="0"/>
          <w:numId w:val="0"/>
        </w:numPr>
        <w:ind w:left="1080" w:hanging="360"/>
        <w:rPr>
          <w:vertAlign w:val="superscript"/>
        </w:rPr>
      </w:pPr>
      <w:r w:rsidRPr="00206A59">
        <w:t xml:space="preserve">2.   </w:t>
      </w:r>
      <w:r w:rsidR="00B41918">
        <w:t xml:space="preserve"> </w:t>
      </w:r>
      <w:r w:rsidRPr="00206A59">
        <w:t xml:space="preserve">In 2012, the district </w:t>
      </w:r>
      <w:r>
        <w:t>was not</w:t>
      </w:r>
      <w:r w:rsidRPr="00206A59">
        <w:t xml:space="preserve"> considered to be making </w:t>
      </w:r>
      <w:r>
        <w:t xml:space="preserve">sufficient </w:t>
      </w:r>
      <w:r w:rsidRPr="00206A59">
        <w:t>progress toward narrowing proficiency gaps.</w:t>
      </w:r>
      <w:r w:rsidRPr="00206A59">
        <w:rPr>
          <w:rStyle w:val="FootnoteReference"/>
          <w:b/>
        </w:rPr>
        <w:t xml:space="preserve"> </w:t>
      </w:r>
      <w:r w:rsidRPr="00206A59">
        <w:t xml:space="preserve"> This is because the 2012 cumulative Progress and Performance Index for all students and high-needs students was less than 75 for the district. (See the </w:t>
      </w:r>
      <w:r>
        <w:t>second paragraph of the</w:t>
      </w:r>
      <w:r w:rsidRPr="00206A59">
        <w:t xml:space="preserve"> Student Performance</w:t>
      </w:r>
      <w:r>
        <w:t xml:space="preserve"> section above</w:t>
      </w:r>
      <w:r w:rsidRPr="00206A59">
        <w:t>.)</w:t>
      </w:r>
    </w:p>
    <w:p w:rsidR="00E23607" w:rsidRPr="00811C50" w:rsidRDefault="00E23607" w:rsidP="001065E0">
      <w:pPr>
        <w:pStyle w:val="Heading2"/>
        <w:numPr>
          <w:ilvl w:val="0"/>
          <w:numId w:val="0"/>
        </w:numPr>
        <w:ind w:left="1080" w:hanging="360"/>
      </w:pPr>
      <w:r w:rsidRPr="00206A59">
        <w:t>3.   Of particular concern were results for students with disabilities, who had proficiency rates ten points or more below their peers statewide in ELA, math, and science in 2012.</w:t>
      </w:r>
      <w:r w:rsidRPr="004E4F20">
        <w:rPr>
          <w:rStyle w:val="EndnoteReference"/>
          <w:i/>
        </w:rPr>
        <w:t xml:space="preserve">  </w:t>
      </w:r>
      <w:r w:rsidRPr="004E4F20">
        <w:t xml:space="preserve">See ESE’s </w:t>
      </w:r>
      <w:hyperlink r:id="rId19" w:history="1">
        <w:r w:rsidRPr="004E4F20">
          <w:rPr>
            <w:rStyle w:val="Hyperlink"/>
          </w:rPr>
          <w:t>District Analysis and Review Tool</w:t>
        </w:r>
      </w:hyperlink>
      <w:r w:rsidRPr="004E4F20">
        <w:t xml:space="preserve">, </w:t>
      </w:r>
      <w:r>
        <w:t xml:space="preserve">Curriculum, Instruction, and Assessment </w:t>
      </w:r>
      <w:r w:rsidRPr="004E4F20">
        <w:t>tab</w:t>
      </w:r>
      <w:r>
        <w:t xml:space="preserve"> (select for Students with Disabilities)</w:t>
      </w:r>
      <w:r w:rsidRPr="004E4F20">
        <w:t xml:space="preserve">.   </w:t>
      </w:r>
    </w:p>
    <w:p w:rsidR="00E23607" w:rsidRPr="00811C50" w:rsidRDefault="00E23607" w:rsidP="001065E0">
      <w:pPr>
        <w:pStyle w:val="Heading2"/>
        <w:numPr>
          <w:ilvl w:val="0"/>
          <w:numId w:val="0"/>
        </w:numPr>
      </w:pPr>
      <w:r w:rsidRPr="0088445A">
        <w:rPr>
          <w:b/>
        </w:rPr>
        <w:t>Impact</w:t>
      </w:r>
      <w:r w:rsidRPr="00E55B5A">
        <w:t>:</w:t>
      </w:r>
      <w:r>
        <w:t xml:space="preserve">  </w:t>
      </w:r>
      <w:r w:rsidRPr="00811C50">
        <w:t xml:space="preserve"> Principals</w:t>
      </w:r>
      <w:r>
        <w:t>’</w:t>
      </w:r>
      <w:r w:rsidRPr="00811C50">
        <w:t xml:space="preserve"> responsib</w:t>
      </w:r>
      <w:r>
        <w:t>ility</w:t>
      </w:r>
      <w:r w:rsidRPr="00811C50">
        <w:t xml:space="preserve"> for instruction and curricular leadership</w:t>
      </w:r>
      <w:r>
        <w:t xml:space="preserve"> at their own schools in addition to other pressing responsibilities</w:t>
      </w:r>
      <w:r w:rsidDel="001176AE">
        <w:t xml:space="preserve"> </w:t>
      </w:r>
      <w:r>
        <w:t>has meant uncoordinated systems and multiple disconnected priorities.</w:t>
      </w:r>
      <w:r w:rsidRPr="00811C50">
        <w:t xml:space="preserve">  </w:t>
      </w:r>
      <w:r>
        <w:t>Without strong d</w:t>
      </w:r>
      <w:r w:rsidRPr="00811C50">
        <w:t>istrict</w:t>
      </w:r>
      <w:r>
        <w:t>wide</w:t>
      </w:r>
      <w:r w:rsidRPr="00811C50">
        <w:t xml:space="preserve"> leadership</w:t>
      </w:r>
      <w:r>
        <w:t xml:space="preserve"> and oversight for curriculum, instruction, and assessment, it is difficult to ensure a complete, vertically and horizontally aligned curriculum,</w:t>
      </w:r>
      <w:r w:rsidRPr="00811C50">
        <w:t xml:space="preserve"> </w:t>
      </w:r>
      <w:r>
        <w:t xml:space="preserve">and </w:t>
      </w:r>
      <w:r w:rsidRPr="00811C50">
        <w:t xml:space="preserve">unlikely that student achievement will be </w:t>
      </w:r>
      <w:r>
        <w:t>substantially</w:t>
      </w:r>
      <w:r w:rsidRPr="00811C50">
        <w:t xml:space="preserve"> improved.</w:t>
      </w:r>
    </w:p>
    <w:p w:rsidR="00E23607" w:rsidRDefault="00E23607" w:rsidP="001065E0">
      <w:pPr>
        <w:pStyle w:val="Heading2"/>
        <w:numPr>
          <w:ilvl w:val="0"/>
          <w:numId w:val="0"/>
        </w:numPr>
        <w:rPr>
          <w:b/>
        </w:rPr>
      </w:pPr>
      <w:r w:rsidRPr="0088445A">
        <w:rPr>
          <w:b/>
        </w:rPr>
        <w:t>1</w:t>
      </w:r>
      <w:r>
        <w:rPr>
          <w:b/>
        </w:rPr>
        <w:t>2</w:t>
      </w:r>
      <w:r w:rsidRPr="0088445A">
        <w:rPr>
          <w:b/>
        </w:rPr>
        <w:t xml:space="preserve">. The school committee has adopted the </w:t>
      </w:r>
      <w:r>
        <w:rPr>
          <w:b/>
        </w:rPr>
        <w:t>s</w:t>
      </w:r>
      <w:r w:rsidRPr="0088445A">
        <w:rPr>
          <w:b/>
        </w:rPr>
        <w:t xml:space="preserve">uperintendent’s personal goals as the district goals.  The </w:t>
      </w:r>
      <w:r>
        <w:rPr>
          <w:b/>
        </w:rPr>
        <w:t>district does</w:t>
      </w:r>
      <w:r w:rsidRPr="0088445A">
        <w:rPr>
          <w:b/>
        </w:rPr>
        <w:t xml:space="preserve"> no</w:t>
      </w:r>
      <w:r>
        <w:rPr>
          <w:b/>
        </w:rPr>
        <w:t xml:space="preserve">t have a </w:t>
      </w:r>
      <w:r w:rsidRPr="0088445A">
        <w:rPr>
          <w:b/>
        </w:rPr>
        <w:t>districtwide strategic plan or a fully developed District Improvement Plan (DIP) to guide long-term strategy, goal setting</w:t>
      </w:r>
      <w:r>
        <w:rPr>
          <w:b/>
        </w:rPr>
        <w:t>,</w:t>
      </w:r>
      <w:r w:rsidRPr="0088445A">
        <w:rPr>
          <w:b/>
        </w:rPr>
        <w:t xml:space="preserve"> and improvement</w:t>
      </w:r>
      <w:r>
        <w:rPr>
          <w:b/>
        </w:rPr>
        <w:t xml:space="preserve"> </w:t>
      </w:r>
      <w:r w:rsidRPr="0088445A">
        <w:rPr>
          <w:b/>
        </w:rPr>
        <w:t xml:space="preserve">planning.  </w:t>
      </w:r>
    </w:p>
    <w:p w:rsidR="00E23607" w:rsidRDefault="001065E0" w:rsidP="001065E0">
      <w:pPr>
        <w:pStyle w:val="Heading2"/>
        <w:keepLines/>
        <w:widowControl/>
        <w:numPr>
          <w:ilvl w:val="1"/>
          <w:numId w:val="0"/>
        </w:numPr>
        <w:ind w:left="720" w:hanging="360"/>
      </w:pPr>
      <w:r w:rsidRPr="00BC6FD2">
        <w:rPr>
          <w:b/>
        </w:rPr>
        <w:t>A</w:t>
      </w:r>
      <w:r>
        <w:t xml:space="preserve">. </w:t>
      </w:r>
      <w:r w:rsidR="00B41918">
        <w:t xml:space="preserve">   </w:t>
      </w:r>
      <w:r w:rsidR="00E23607">
        <w:t>As currently configured, the district’s goals (not a documented plan) duplicate the superintendent’s personal goals.</w:t>
      </w:r>
      <w:r w:rsidR="00E23607" w:rsidRPr="009C2A0E">
        <w:t xml:space="preserve"> </w:t>
      </w:r>
    </w:p>
    <w:p w:rsidR="00E23607" w:rsidRDefault="001065E0" w:rsidP="001065E0">
      <w:pPr>
        <w:pStyle w:val="Heading2"/>
        <w:keepLines/>
        <w:widowControl/>
        <w:numPr>
          <w:ilvl w:val="2"/>
          <w:numId w:val="0"/>
        </w:numPr>
        <w:ind w:left="1080" w:hanging="360"/>
      </w:pPr>
      <w:r>
        <w:lastRenderedPageBreak/>
        <w:t xml:space="preserve">1. </w:t>
      </w:r>
      <w:r w:rsidR="00B41918">
        <w:t xml:space="preserve">   </w:t>
      </w:r>
      <w:r w:rsidR="00E23607" w:rsidRPr="00811C50">
        <w:t xml:space="preserve">Although the </w:t>
      </w:r>
      <w:r w:rsidR="00E23607">
        <w:t>s</w:t>
      </w:r>
      <w:r w:rsidR="00E23607" w:rsidRPr="00811C50">
        <w:t>uper</w:t>
      </w:r>
      <w:r w:rsidR="00E23607">
        <w:t xml:space="preserve">intendent’s goals address several </w:t>
      </w:r>
      <w:r w:rsidR="00E23607" w:rsidRPr="00811C50">
        <w:t xml:space="preserve">accountability </w:t>
      </w:r>
      <w:r w:rsidR="00E23607">
        <w:t>targets and other d</w:t>
      </w:r>
      <w:r w:rsidR="00E23607" w:rsidRPr="00811C50">
        <w:t>istri</w:t>
      </w:r>
      <w:r w:rsidR="00E23607">
        <w:t>ct needs, they are not a bona fide improvement plan</w:t>
      </w:r>
      <w:r w:rsidR="00E23607" w:rsidRPr="00811C50">
        <w:t xml:space="preserve"> </w:t>
      </w:r>
      <w:r w:rsidR="00E23607">
        <w:t xml:space="preserve">developed by key </w:t>
      </w:r>
      <w:r w:rsidR="00E23607" w:rsidRPr="00811C50">
        <w:t>stakeholders and addressing foun</w:t>
      </w:r>
      <w:r w:rsidR="00E23607">
        <w:t>dational needs outlined by appropriate components.</w:t>
      </w:r>
    </w:p>
    <w:p w:rsidR="00E23607" w:rsidRDefault="001065E0" w:rsidP="001065E0">
      <w:pPr>
        <w:pStyle w:val="Heading2"/>
        <w:keepLines/>
        <w:widowControl/>
        <w:numPr>
          <w:ilvl w:val="2"/>
          <w:numId w:val="0"/>
        </w:numPr>
        <w:ind w:left="1080" w:hanging="360"/>
      </w:pPr>
      <w:r>
        <w:t xml:space="preserve">2. </w:t>
      </w:r>
      <w:r w:rsidR="00B41918">
        <w:t xml:space="preserve">   </w:t>
      </w:r>
      <w:r w:rsidR="00E23607">
        <w:t>Usually, a DIP prioritizes improvement goals over multiple years and outlines multi-year strategies and actions needed to meet those goals. The superintendent’s goals are then derived from the DIP so that his goals support the attainment of the district’s goals.</w:t>
      </w:r>
    </w:p>
    <w:p w:rsidR="001065E0" w:rsidRDefault="001065E0" w:rsidP="001065E0">
      <w:pPr>
        <w:pStyle w:val="Heading4"/>
        <w:keepLines/>
        <w:widowControl/>
        <w:numPr>
          <w:ilvl w:val="1"/>
          <w:numId w:val="0"/>
        </w:numPr>
        <w:ind w:left="720" w:hanging="360"/>
      </w:pPr>
      <w:r w:rsidRPr="00BC6FD2">
        <w:rPr>
          <w:b/>
        </w:rPr>
        <w:t>B</w:t>
      </w:r>
      <w:r>
        <w:t xml:space="preserve">. </w:t>
      </w:r>
      <w:r w:rsidR="00B41918">
        <w:t xml:space="preserve">   </w:t>
      </w:r>
      <w:r w:rsidR="00E23607">
        <w:t>The district has not created and implemented a collaborative planning process to develop district and school improvement plans that includes input from key stakeholders, according to interviewees.</w:t>
      </w:r>
    </w:p>
    <w:p w:rsidR="00E23607" w:rsidRDefault="001065E0" w:rsidP="001065E0">
      <w:pPr>
        <w:pStyle w:val="Heading4"/>
        <w:keepLines/>
        <w:widowControl/>
        <w:numPr>
          <w:ilvl w:val="1"/>
          <w:numId w:val="0"/>
        </w:numPr>
        <w:ind w:left="720" w:hanging="360"/>
      </w:pPr>
      <w:r w:rsidRPr="00BC6FD2">
        <w:rPr>
          <w:b/>
        </w:rPr>
        <w:t>C</w:t>
      </w:r>
      <w:r>
        <w:t xml:space="preserve">. </w:t>
      </w:r>
      <w:r w:rsidR="00B41918">
        <w:t xml:space="preserve">   </w:t>
      </w:r>
      <w:r w:rsidR="00E23607" w:rsidRPr="00DB1919">
        <w:t xml:space="preserve">The </w:t>
      </w:r>
      <w:r w:rsidR="00E23607">
        <w:t>s</w:t>
      </w:r>
      <w:r w:rsidR="00E23607" w:rsidRPr="00DB1919">
        <w:t xml:space="preserve">uperintendent </w:t>
      </w:r>
      <w:r w:rsidR="00E23607">
        <w:t xml:space="preserve">told the </w:t>
      </w:r>
      <w:r w:rsidR="00E23607" w:rsidRPr="008F3C94">
        <w:t>review</w:t>
      </w:r>
      <w:r w:rsidR="00E23607">
        <w:t xml:space="preserve"> team </w:t>
      </w:r>
      <w:r w:rsidR="00E23607" w:rsidRPr="00DB1919">
        <w:t>that t</w:t>
      </w:r>
      <w:r w:rsidR="00E23607">
        <w:t xml:space="preserve">he district’s last strategic plan ended six </w:t>
      </w:r>
      <w:r w:rsidR="00E23607" w:rsidRPr="00DB1919">
        <w:t>years ago</w:t>
      </w:r>
      <w:r w:rsidR="00E23607">
        <w:t>. S</w:t>
      </w:r>
      <w:r w:rsidR="00E23607" w:rsidRPr="00316970">
        <w:t xml:space="preserve">chool committee members and the </w:t>
      </w:r>
      <w:r w:rsidR="00E23607" w:rsidRPr="009C2A0E">
        <w:t>superintendent</w:t>
      </w:r>
      <w:r w:rsidR="00E23607" w:rsidRPr="00316970">
        <w:t xml:space="preserve"> </w:t>
      </w:r>
      <w:r w:rsidR="00E23607">
        <w:t xml:space="preserve">expressed the view in interviews </w:t>
      </w:r>
      <w:r w:rsidR="00E23607" w:rsidRPr="00316970">
        <w:t xml:space="preserve">that given the district’s limited resources, it was unrealistic to plan for more than one year at a time or to plan more strategically.  </w:t>
      </w:r>
    </w:p>
    <w:p w:rsidR="00E23607" w:rsidRDefault="00E23607" w:rsidP="001065E0">
      <w:pPr>
        <w:pStyle w:val="Heading2"/>
        <w:numPr>
          <w:ilvl w:val="0"/>
          <w:numId w:val="0"/>
        </w:numPr>
      </w:pPr>
      <w:r w:rsidRPr="0088445A">
        <w:rPr>
          <w:b/>
        </w:rPr>
        <w:t>Impact:</w:t>
      </w:r>
      <w:r w:rsidRPr="00811C50">
        <w:t xml:space="preserve">   </w:t>
      </w:r>
      <w:r>
        <w:t xml:space="preserve">Without a more </w:t>
      </w:r>
      <w:r w:rsidRPr="00811C50">
        <w:t>long-term</w:t>
      </w:r>
      <w:r>
        <w:t xml:space="preserve">, </w:t>
      </w:r>
      <w:r w:rsidRPr="00811C50">
        <w:t xml:space="preserve">comprehensive </w:t>
      </w:r>
      <w:r>
        <w:t xml:space="preserve">improvement plan </w:t>
      </w:r>
      <w:r>
        <w:rPr>
          <w:szCs w:val="22"/>
        </w:rPr>
        <w:t>to detail how the district will strategize and marshal resources to improve teaching and learning for all students,</w:t>
      </w:r>
      <w:r>
        <w:t xml:space="preserve"> the district cannot chart a course toward systemic improvement.  </w:t>
      </w:r>
    </w:p>
    <w:p w:rsidR="00E23607" w:rsidRPr="00FE7DC2" w:rsidRDefault="00E23607" w:rsidP="001065E0">
      <w:pPr>
        <w:pStyle w:val="Heading3"/>
        <w:numPr>
          <w:ilvl w:val="0"/>
          <w:numId w:val="0"/>
        </w:numPr>
        <w:ind w:left="1080"/>
      </w:pPr>
    </w:p>
    <w:p w:rsidR="00E23607" w:rsidRPr="00B607FD" w:rsidRDefault="00E23607" w:rsidP="001065E0">
      <w:pPr>
        <w:pStyle w:val="Heading2"/>
        <w:numPr>
          <w:ilvl w:val="0"/>
          <w:numId w:val="0"/>
        </w:numPr>
        <w:rPr>
          <w:b/>
          <w:i/>
          <w:sz w:val="24"/>
          <w:szCs w:val="24"/>
        </w:rPr>
      </w:pPr>
      <w:r w:rsidRPr="00B607FD">
        <w:rPr>
          <w:b/>
          <w:i/>
          <w:sz w:val="24"/>
          <w:szCs w:val="24"/>
        </w:rPr>
        <w:t>Curriculum and Instruction</w:t>
      </w:r>
    </w:p>
    <w:p w:rsidR="00E23607" w:rsidRPr="00AE5AB1" w:rsidRDefault="00E23607" w:rsidP="009B25A9">
      <w:pPr>
        <w:pStyle w:val="Heading2"/>
        <w:numPr>
          <w:ilvl w:val="0"/>
          <w:numId w:val="0"/>
        </w:numPr>
        <w:rPr>
          <w:b/>
        </w:rPr>
      </w:pPr>
      <w:r>
        <w:rPr>
          <w:b/>
        </w:rPr>
        <w:t xml:space="preserve">13. </w:t>
      </w:r>
      <w:r w:rsidRPr="00AE5AB1">
        <w:rPr>
          <w:b/>
        </w:rPr>
        <w:t xml:space="preserve"> The district does not have a documented and shared process for curriculum development and continuous </w:t>
      </w:r>
      <w:r>
        <w:rPr>
          <w:b/>
        </w:rPr>
        <w:t xml:space="preserve">curriculum </w:t>
      </w:r>
      <w:r w:rsidRPr="00AE5AB1">
        <w:rPr>
          <w:b/>
        </w:rPr>
        <w:t xml:space="preserve">review.  </w:t>
      </w:r>
    </w:p>
    <w:p w:rsidR="00E23607" w:rsidRPr="00E50CCA" w:rsidRDefault="00E23607" w:rsidP="001065E0">
      <w:pPr>
        <w:pStyle w:val="Heading3"/>
        <w:numPr>
          <w:ilvl w:val="0"/>
          <w:numId w:val="0"/>
        </w:numPr>
        <w:ind w:left="720" w:hanging="360"/>
      </w:pPr>
      <w:r w:rsidRPr="00BC6FD2">
        <w:rPr>
          <w:b/>
        </w:rPr>
        <w:t>A</w:t>
      </w:r>
      <w:r>
        <w:t xml:space="preserve">.    </w:t>
      </w:r>
      <w:r w:rsidRPr="00E50CCA">
        <w:t xml:space="preserve">Administrators, teachers, and department heads </w:t>
      </w:r>
      <w:r>
        <w:t>said</w:t>
      </w:r>
      <w:r w:rsidRPr="00E50CCA">
        <w:t xml:space="preserve"> that curriculum development and revision </w:t>
      </w:r>
      <w:r>
        <w:t>was</w:t>
      </w:r>
      <w:r w:rsidRPr="00E50CCA">
        <w:t xml:space="preserve"> </w:t>
      </w:r>
      <w:r>
        <w:t xml:space="preserve">school </w:t>
      </w:r>
      <w:r w:rsidRPr="00E50CCA">
        <w:t xml:space="preserve">based and that </w:t>
      </w:r>
      <w:r>
        <w:t>the district did not have a</w:t>
      </w:r>
      <w:r w:rsidRPr="00E50CCA">
        <w:t xml:space="preserve"> formal process for curriculum review and accountability</w:t>
      </w:r>
      <w:r>
        <w:t xml:space="preserve"> systemwide.</w:t>
      </w:r>
    </w:p>
    <w:p w:rsidR="00E23607" w:rsidRPr="00E50CCA" w:rsidRDefault="00E23607" w:rsidP="002C2FCC">
      <w:pPr>
        <w:pStyle w:val="Heading4"/>
        <w:keepLines/>
        <w:widowControl/>
        <w:numPr>
          <w:ilvl w:val="3"/>
          <w:numId w:val="8"/>
        </w:numPr>
        <w:ind w:left="1080"/>
      </w:pPr>
      <w:r w:rsidRPr="00E50CCA">
        <w:t>Teachers expressed the need for a consistent and reliable curriculum review process and time to complete the necessary work.</w:t>
      </w:r>
    </w:p>
    <w:p w:rsidR="00E23607" w:rsidRPr="00E50CCA" w:rsidRDefault="00E23607" w:rsidP="002C2FCC">
      <w:pPr>
        <w:pStyle w:val="Heading4"/>
        <w:keepLines/>
        <w:widowControl/>
        <w:numPr>
          <w:ilvl w:val="3"/>
          <w:numId w:val="8"/>
        </w:numPr>
        <w:ind w:left="1080"/>
      </w:pPr>
      <w:r w:rsidRPr="00E50CCA">
        <w:t xml:space="preserve">The elementary and middle school principals </w:t>
      </w:r>
      <w:r>
        <w:t>said that they were responsible for</w:t>
      </w:r>
      <w:r w:rsidRPr="00E50CCA">
        <w:t xml:space="preserve"> </w:t>
      </w:r>
      <w:r>
        <w:t>curriculum development and review</w:t>
      </w:r>
      <w:r w:rsidRPr="00E50CCA">
        <w:t xml:space="preserve"> at their </w:t>
      </w:r>
      <w:r>
        <w:t xml:space="preserve">respective </w:t>
      </w:r>
      <w:r w:rsidRPr="00E50CCA">
        <w:t>level</w:t>
      </w:r>
      <w:r>
        <w:t>s</w:t>
      </w:r>
      <w:r w:rsidRPr="00E50CCA">
        <w:t>.</w:t>
      </w:r>
    </w:p>
    <w:p w:rsidR="00E23607" w:rsidRPr="00E50CCA" w:rsidRDefault="00E23607" w:rsidP="002C2FCC">
      <w:pPr>
        <w:pStyle w:val="Heading4"/>
        <w:keepLines/>
        <w:widowControl/>
        <w:numPr>
          <w:ilvl w:val="3"/>
          <w:numId w:val="8"/>
        </w:numPr>
        <w:ind w:left="1080"/>
      </w:pPr>
      <w:r w:rsidRPr="00E50CCA">
        <w:t>High school department chairs are responsible for curriculum development and revision for grades 8-12.  Some teachers have informally assumed this responsibility for their courses</w:t>
      </w:r>
      <w:r>
        <w:t>’</w:t>
      </w:r>
      <w:r w:rsidRPr="00E50CCA">
        <w:t xml:space="preserve"> curriculum map</w:t>
      </w:r>
      <w:r>
        <w:t>s</w:t>
      </w:r>
      <w:r w:rsidRPr="00E50CCA">
        <w:t xml:space="preserve">. </w:t>
      </w:r>
    </w:p>
    <w:p w:rsidR="00E23607" w:rsidRPr="00E50CCA" w:rsidRDefault="00E23607" w:rsidP="001065E0">
      <w:pPr>
        <w:pStyle w:val="Heading4"/>
        <w:numPr>
          <w:ilvl w:val="0"/>
          <w:numId w:val="0"/>
        </w:numPr>
        <w:ind w:left="720" w:hanging="360"/>
      </w:pPr>
      <w:r w:rsidRPr="00BC6FD2">
        <w:rPr>
          <w:b/>
        </w:rPr>
        <w:t>B</w:t>
      </w:r>
      <w:r>
        <w:t xml:space="preserve">.    At the elementary and middle levels, the </w:t>
      </w:r>
      <w:r w:rsidRPr="00E50CCA">
        <w:t xml:space="preserve">document review </w:t>
      </w:r>
      <w:r>
        <w:t xml:space="preserve">by the team showed </w:t>
      </w:r>
      <w:r w:rsidRPr="00E50CCA">
        <w:t>that</w:t>
      </w:r>
      <w:r>
        <w:t xml:space="preserve"> aligning district curriculum with</w:t>
      </w:r>
      <w:r w:rsidRPr="00E50CCA">
        <w:t xml:space="preserve"> current state frameworks in Engl</w:t>
      </w:r>
      <w:r>
        <w:t>ish language arts and literacy, mathematics, and science, technology, and e</w:t>
      </w:r>
      <w:r w:rsidRPr="00E50CCA">
        <w:t xml:space="preserve">ngineering </w:t>
      </w:r>
      <w:r>
        <w:t>was</w:t>
      </w:r>
      <w:r w:rsidRPr="00E50CCA">
        <w:t xml:space="preserve"> a work in progress</w:t>
      </w:r>
      <w:r>
        <w:t>,</w:t>
      </w:r>
      <w:r w:rsidRPr="00E50CCA">
        <w:t xml:space="preserve"> supported by t</w:t>
      </w:r>
      <w:r>
        <w:t>he Pioneer Valley DSAC.</w:t>
      </w:r>
    </w:p>
    <w:p w:rsidR="00E23607" w:rsidRPr="00E50CCA" w:rsidRDefault="00E23607" w:rsidP="001065E0">
      <w:pPr>
        <w:pStyle w:val="Heading2"/>
        <w:numPr>
          <w:ilvl w:val="0"/>
          <w:numId w:val="0"/>
        </w:numPr>
        <w:ind w:left="720" w:hanging="360"/>
      </w:pPr>
      <w:r w:rsidRPr="00BC6FD2">
        <w:rPr>
          <w:b/>
        </w:rPr>
        <w:t>C</w:t>
      </w:r>
      <w:r>
        <w:t xml:space="preserve">.   </w:t>
      </w:r>
      <w:r w:rsidR="00B41918">
        <w:t xml:space="preserve"> </w:t>
      </w:r>
      <w:r>
        <w:t xml:space="preserve">Curriculum map templates for </w:t>
      </w:r>
      <w:r w:rsidRPr="00E50CCA">
        <w:t>K-12 ELA and mathematics and grades 8-12 science include the essential components of a comprehensive curriculum and are in various stages of development</w:t>
      </w:r>
      <w:r>
        <w:t>.</w:t>
      </w:r>
    </w:p>
    <w:p w:rsidR="00E23607" w:rsidRPr="00E50CCA" w:rsidRDefault="00E23607" w:rsidP="00814E76">
      <w:pPr>
        <w:pStyle w:val="Heading2"/>
        <w:keepNext/>
        <w:numPr>
          <w:ilvl w:val="0"/>
          <w:numId w:val="0"/>
        </w:numPr>
        <w:ind w:left="720" w:hanging="360"/>
      </w:pPr>
      <w:r w:rsidRPr="00BC6FD2">
        <w:rPr>
          <w:b/>
        </w:rPr>
        <w:t>D</w:t>
      </w:r>
      <w:r>
        <w:t xml:space="preserve">.    A document review by the team also showed that </w:t>
      </w:r>
      <w:r w:rsidRPr="00E50CCA">
        <w:t xml:space="preserve">K-12 science curricula learning standards are aligned with the </w:t>
      </w:r>
      <w:r w:rsidRPr="00E50CCA">
        <w:lastRenderedPageBreak/>
        <w:t xml:space="preserve">2006 Massachusetts Science Technology </w:t>
      </w:r>
      <w:r>
        <w:t xml:space="preserve">and </w:t>
      </w:r>
      <w:r w:rsidRPr="00E50CCA">
        <w:t xml:space="preserve">Engineering framework. </w:t>
      </w:r>
      <w:r>
        <w:t>K</w:t>
      </w:r>
      <w:r>
        <w:softHyphen/>
        <w:t xml:space="preserve">-7 </w:t>
      </w:r>
      <w:r w:rsidRPr="00E50CCA">
        <w:t xml:space="preserve">documents </w:t>
      </w:r>
      <w:r>
        <w:t xml:space="preserve">do not have </w:t>
      </w:r>
      <w:r w:rsidRPr="00E50CCA">
        <w:t>several essential components</w:t>
      </w:r>
      <w:r>
        <w:t>.</w:t>
      </w:r>
    </w:p>
    <w:p w:rsidR="00E23607" w:rsidRPr="00E50CCA" w:rsidRDefault="00E23607" w:rsidP="00814E76">
      <w:pPr>
        <w:pStyle w:val="Heading4"/>
        <w:keepNext/>
        <w:numPr>
          <w:ilvl w:val="0"/>
          <w:numId w:val="0"/>
        </w:numPr>
        <w:ind w:left="720" w:hanging="360"/>
      </w:pPr>
    </w:p>
    <w:p w:rsidR="00E23607" w:rsidRDefault="00E23607" w:rsidP="00814E76">
      <w:pPr>
        <w:pStyle w:val="Impact"/>
        <w:keepNext/>
      </w:pPr>
      <w:r w:rsidRPr="00E50CCA">
        <w:rPr>
          <w:b/>
        </w:rPr>
        <w:t>Impact:</w:t>
      </w:r>
      <w:r w:rsidRPr="00E50CCA">
        <w:t xml:space="preserve"> Without a clearly documented and articulated process for curriculum development and review, </w:t>
      </w:r>
      <w:r>
        <w:t>along with systematic monitoring of curriculum coverage and alignment,</w:t>
      </w:r>
      <w:r w:rsidRPr="00E50CCA">
        <w:t xml:space="preserve"> the district cannot ensure that curriculum content and implementation are guaranteed and viable for all students or ensure that all students have access to the full curriculum.</w:t>
      </w:r>
      <w:r>
        <w:t xml:space="preserve">  </w:t>
      </w:r>
    </w:p>
    <w:p w:rsidR="00E23607" w:rsidRDefault="00E23607" w:rsidP="009B25A9">
      <w:pPr>
        <w:pStyle w:val="Impact"/>
        <w:keepNext/>
        <w:rPr>
          <w:b/>
        </w:rPr>
      </w:pPr>
      <w:r>
        <w:rPr>
          <w:b/>
        </w:rPr>
        <w:t>14</w:t>
      </w:r>
      <w:r w:rsidRPr="00B607FD">
        <w:rPr>
          <w:b/>
        </w:rPr>
        <w:t xml:space="preserve">.  </w:t>
      </w:r>
      <w:r>
        <w:rPr>
          <w:b/>
        </w:rPr>
        <w:t>A</w:t>
      </w:r>
      <w:r w:rsidRPr="00B607FD">
        <w:rPr>
          <w:b/>
        </w:rPr>
        <w:t xml:space="preserve">dministrators and teachers do not have a common understanding of the district’s expectations </w:t>
      </w:r>
      <w:r>
        <w:rPr>
          <w:b/>
        </w:rPr>
        <w:t xml:space="preserve">for </w:t>
      </w:r>
      <w:r w:rsidRPr="00B607FD">
        <w:rPr>
          <w:b/>
        </w:rPr>
        <w:t>effective instruction</w:t>
      </w:r>
      <w:r>
        <w:rPr>
          <w:b/>
        </w:rPr>
        <w:t>, and teachers are not teaching in accordance with a shared, research-based instructional model</w:t>
      </w:r>
      <w:r w:rsidRPr="00B607FD">
        <w:rPr>
          <w:b/>
        </w:rPr>
        <w:t xml:space="preserve">. </w:t>
      </w:r>
    </w:p>
    <w:p w:rsidR="00E23607" w:rsidRDefault="00E23607" w:rsidP="00814E76">
      <w:pPr>
        <w:pStyle w:val="Impact"/>
        <w:keepNext/>
        <w:ind w:left="720" w:hanging="360"/>
      </w:pPr>
      <w:r w:rsidRPr="00BC6FD2">
        <w:rPr>
          <w:b/>
        </w:rPr>
        <w:t>A</w:t>
      </w:r>
      <w:r>
        <w:t xml:space="preserve">.   </w:t>
      </w:r>
      <w:r w:rsidR="00B41918">
        <w:t xml:space="preserve"> </w:t>
      </w:r>
      <w:r w:rsidRPr="00E50CCA">
        <w:t>A</w:t>
      </w:r>
      <w:r>
        <w:t xml:space="preserve">lthough </w:t>
      </w:r>
      <w:r w:rsidRPr="00206A59">
        <w:t>Understanding by Design</w:t>
      </w:r>
      <w:r>
        <w:t xml:space="preserve"> (UBD) has been used at various levels, a</w:t>
      </w:r>
      <w:r w:rsidRPr="00E50CCA">
        <w:t>dministrators and teachers</w:t>
      </w:r>
      <w:r>
        <w:t>, when asked, did not indicate that there is a single, districtwide description of “non-negotiables” in the classroom</w:t>
      </w:r>
      <w:r w:rsidRPr="00E50CCA">
        <w:t xml:space="preserve">. </w:t>
      </w:r>
    </w:p>
    <w:p w:rsidR="00E23607" w:rsidRPr="002B066B" w:rsidRDefault="00E23607" w:rsidP="00814E76">
      <w:pPr>
        <w:pStyle w:val="Standard"/>
        <w:keepNext/>
        <w:ind w:left="720" w:hanging="360"/>
        <w:rPr>
          <w:sz w:val="22"/>
          <w:szCs w:val="22"/>
        </w:rPr>
      </w:pPr>
      <w:r w:rsidRPr="00BC6FD2">
        <w:rPr>
          <w:i w:val="0"/>
          <w:sz w:val="22"/>
          <w:szCs w:val="22"/>
        </w:rPr>
        <w:t>B</w:t>
      </w:r>
      <w:r w:rsidRPr="00911B8D">
        <w:rPr>
          <w:b w:val="0"/>
          <w:i w:val="0"/>
          <w:sz w:val="22"/>
          <w:szCs w:val="22"/>
        </w:rPr>
        <w:t>.</w:t>
      </w:r>
      <w:r w:rsidRPr="00206A59">
        <w:rPr>
          <w:b w:val="0"/>
          <w:i w:val="0"/>
        </w:rPr>
        <w:t xml:space="preserve"> </w:t>
      </w:r>
      <w:r w:rsidR="00921EEC">
        <w:rPr>
          <w:b w:val="0"/>
          <w:i w:val="0"/>
        </w:rPr>
        <w:t xml:space="preserve"> </w:t>
      </w:r>
      <w:r w:rsidR="00B41918">
        <w:rPr>
          <w:b w:val="0"/>
          <w:i w:val="0"/>
        </w:rPr>
        <w:t xml:space="preserve"> </w:t>
      </w:r>
      <w:r w:rsidRPr="002B066B">
        <w:rPr>
          <w:b w:val="0"/>
          <w:i w:val="0"/>
          <w:sz w:val="22"/>
          <w:szCs w:val="22"/>
        </w:rPr>
        <w:t>Teachers said that there was not consistent pursuit by all teachers of recommended instructional approaches. The review team also heard from teachers that there were “no real, prevalent instructional models” at the middle school. According to one administrator, the UBD design has been “slow to implement” at the high school.</w:t>
      </w:r>
    </w:p>
    <w:p w:rsidR="00E23607" w:rsidRDefault="00E23607" w:rsidP="00814E76">
      <w:pPr>
        <w:pStyle w:val="Heading2"/>
        <w:keepNext/>
        <w:numPr>
          <w:ilvl w:val="0"/>
          <w:numId w:val="0"/>
        </w:numPr>
        <w:ind w:left="720" w:hanging="360"/>
      </w:pPr>
      <w:r w:rsidRPr="00BC6FD2">
        <w:rPr>
          <w:b/>
        </w:rPr>
        <w:t>C</w:t>
      </w:r>
      <w:r>
        <w:t xml:space="preserve">. </w:t>
      </w:r>
      <w:r w:rsidR="00921EEC">
        <w:t xml:space="preserve">  </w:t>
      </w:r>
      <w:r w:rsidRPr="00E50CCA">
        <w:t xml:space="preserve">Teachers do not use a common lesson framework that provides clarity in </w:t>
      </w:r>
      <w:r>
        <w:t xml:space="preserve">the use of </w:t>
      </w:r>
      <w:r w:rsidRPr="00E50CCA">
        <w:t>good practices</w:t>
      </w:r>
      <w:r>
        <w:t xml:space="preserve">, according to administrators and teachers. </w:t>
      </w:r>
    </w:p>
    <w:p w:rsidR="00E23607" w:rsidRDefault="00E23607" w:rsidP="008D06B3">
      <w:pPr>
        <w:pStyle w:val="Heading4"/>
        <w:keepNext/>
        <w:keepLines/>
        <w:widowControl/>
        <w:numPr>
          <w:ilvl w:val="3"/>
          <w:numId w:val="7"/>
        </w:numPr>
        <w:ind w:left="1080"/>
      </w:pPr>
      <w:r>
        <w:t xml:space="preserve">Though some teachers at the elementary and high schools have on their own initiative begun to use the UBD lesson template (see Curriculum and Instruction finding under Strengths, above), teachers are not required to use lesson templates, and not all do. </w:t>
      </w:r>
    </w:p>
    <w:p w:rsidR="00E23607" w:rsidRDefault="00E23607" w:rsidP="00814E76">
      <w:pPr>
        <w:pStyle w:val="Impact"/>
        <w:keepNext/>
        <w:ind w:left="720" w:hanging="360"/>
      </w:pPr>
      <w:r w:rsidRPr="00BC6FD2">
        <w:rPr>
          <w:b/>
        </w:rPr>
        <w:t>D</w:t>
      </w:r>
      <w:r>
        <w:t xml:space="preserve">.   </w:t>
      </w:r>
      <w:r w:rsidRPr="00E50CCA">
        <w:t xml:space="preserve">Teachers </w:t>
      </w:r>
      <w:r>
        <w:t xml:space="preserve">across the district </w:t>
      </w:r>
      <w:r w:rsidRPr="00E50CCA">
        <w:t>do not have con</w:t>
      </w:r>
      <w:r>
        <w:t>sistent, frequent, and adequate opportunities</w:t>
      </w:r>
      <w:r w:rsidRPr="00E50CCA">
        <w:t xml:space="preserve"> to engage in conversations about good instructional practices</w:t>
      </w:r>
      <w:r>
        <w:t xml:space="preserve">. </w:t>
      </w:r>
    </w:p>
    <w:p w:rsidR="00E23607" w:rsidRDefault="00E23607" w:rsidP="00814E76">
      <w:pPr>
        <w:pStyle w:val="Impact"/>
        <w:keepNext/>
        <w:ind w:left="1080" w:hanging="360"/>
      </w:pPr>
      <w:r>
        <w:t xml:space="preserve">1.   </w:t>
      </w:r>
      <w:r w:rsidR="00712B87">
        <w:t xml:space="preserve"> </w:t>
      </w:r>
      <w:r w:rsidRPr="00E50CCA">
        <w:t xml:space="preserve">Elementary teachers reported regular opportunities for professional growth and discussion involving student achievement and progress during faculty meetings, </w:t>
      </w:r>
      <w:r>
        <w:t xml:space="preserve">during </w:t>
      </w:r>
      <w:r w:rsidRPr="00E50CCA">
        <w:t>grade</w:t>
      </w:r>
      <w:r>
        <w:t>-</w:t>
      </w:r>
      <w:r w:rsidRPr="00E50CCA">
        <w:t xml:space="preserve">level meetings with special education participation, and </w:t>
      </w:r>
      <w:r>
        <w:t xml:space="preserve">during </w:t>
      </w:r>
      <w:r w:rsidRPr="00E50CCA">
        <w:t>common planning time</w:t>
      </w:r>
      <w:r>
        <w:t xml:space="preserve"> for 30 minutes each week</w:t>
      </w:r>
      <w:r w:rsidR="00182169">
        <w:t xml:space="preserve"> and an additional 60 minutes per month</w:t>
      </w:r>
      <w:r w:rsidRPr="00E50CCA">
        <w:t>. Examples of outcomes of these meetings include restructuring Walk to Read groups, development of common assessments, and common writing assignments.</w:t>
      </w:r>
      <w:r>
        <w:t xml:space="preserve">  </w:t>
      </w:r>
    </w:p>
    <w:p w:rsidR="00E23607" w:rsidRDefault="00E23607" w:rsidP="00814E76">
      <w:pPr>
        <w:pStyle w:val="Impact"/>
        <w:keepNext/>
        <w:ind w:left="1080" w:hanging="360"/>
      </w:pPr>
      <w:r>
        <w:t xml:space="preserve">2.    While there is common planning or </w:t>
      </w:r>
      <w:r w:rsidRPr="00E50CCA">
        <w:t xml:space="preserve">team time at the middle school, </w:t>
      </w:r>
      <w:r>
        <w:t xml:space="preserve">according to teachers, </w:t>
      </w:r>
      <w:r w:rsidRPr="00E50CCA">
        <w:t xml:space="preserve">there is little opportunity to reflect on good practice.  Meeting </w:t>
      </w:r>
      <w:r>
        <w:t>time is</w:t>
      </w:r>
      <w:r w:rsidRPr="00E50CCA">
        <w:t xml:space="preserve"> often </w:t>
      </w:r>
      <w:r>
        <w:t xml:space="preserve">taken up </w:t>
      </w:r>
      <w:r w:rsidRPr="00E50CCA">
        <w:t>with admi</w:t>
      </w:r>
      <w:r>
        <w:t>nistrative issues, IEP meetings,</w:t>
      </w:r>
      <w:r w:rsidRPr="00E50CCA">
        <w:t xml:space="preserve"> and parent requests.</w:t>
      </w:r>
    </w:p>
    <w:p w:rsidR="00E23607" w:rsidRDefault="00E23607" w:rsidP="00814E76">
      <w:pPr>
        <w:pStyle w:val="Impact"/>
        <w:keepNext/>
        <w:ind w:left="1080" w:hanging="360"/>
      </w:pPr>
      <w:r>
        <w:t xml:space="preserve">3.  </w:t>
      </w:r>
      <w:r w:rsidR="00B41918">
        <w:t xml:space="preserve">  </w:t>
      </w:r>
      <w:r>
        <w:t xml:space="preserve">High school teachers said that they met for one hour once a month in departments.  </w:t>
      </w:r>
    </w:p>
    <w:p w:rsidR="00921EEC" w:rsidRDefault="00E23607" w:rsidP="00814E76">
      <w:pPr>
        <w:pStyle w:val="Impact"/>
        <w:keepNext/>
      </w:pPr>
      <w:r w:rsidRPr="00E50CCA">
        <w:rPr>
          <w:b/>
        </w:rPr>
        <w:t>Impact:</w:t>
      </w:r>
      <w:r w:rsidRPr="00E50CCA">
        <w:t xml:space="preserve"> Without a </w:t>
      </w:r>
      <w:r>
        <w:t xml:space="preserve">shared </w:t>
      </w:r>
      <w:r w:rsidRPr="00E50CCA">
        <w:t xml:space="preserve">instructional model </w:t>
      </w:r>
      <w:r>
        <w:t>promoted by</w:t>
      </w:r>
      <w:r w:rsidRPr="00E50CCA">
        <w:t xml:space="preserve"> regular monitoring and support of instruction, </w:t>
      </w:r>
      <w:r>
        <w:t xml:space="preserve">with adequate time to discuss it, </w:t>
      </w:r>
      <w:r w:rsidRPr="00E50CCA">
        <w:t xml:space="preserve">the district cannot ensure that students will consistently have access to good </w:t>
      </w:r>
      <w:r>
        <w:t>teaching</w:t>
      </w:r>
      <w:r w:rsidRPr="00E50CCA">
        <w:t xml:space="preserve"> that meets their diverse learning needs and optimizes their potenti</w:t>
      </w:r>
      <w:r>
        <w:t xml:space="preserve">al.  </w:t>
      </w:r>
    </w:p>
    <w:p w:rsidR="00E23607" w:rsidRDefault="00E23607" w:rsidP="00921EEC">
      <w:pPr>
        <w:pStyle w:val="Impact"/>
        <w:keepNext/>
        <w:rPr>
          <w:b/>
        </w:rPr>
      </w:pPr>
      <w:r>
        <w:rPr>
          <w:b/>
        </w:rPr>
        <w:lastRenderedPageBreak/>
        <w:t xml:space="preserve">15.  </w:t>
      </w:r>
      <w:r w:rsidRPr="009D4AEA">
        <w:rPr>
          <w:b/>
        </w:rPr>
        <w:t xml:space="preserve">The quality of instruction in 63 observed classrooms was </w:t>
      </w:r>
      <w:r>
        <w:rPr>
          <w:b/>
        </w:rPr>
        <w:t>uneven</w:t>
      </w:r>
      <w:r w:rsidRPr="009D4AEA">
        <w:rPr>
          <w:b/>
        </w:rPr>
        <w:t xml:space="preserve"> and </w:t>
      </w:r>
      <w:r>
        <w:rPr>
          <w:b/>
        </w:rPr>
        <w:t>did not consistently reflect</w:t>
      </w:r>
      <w:r w:rsidRPr="009D4AEA">
        <w:rPr>
          <w:b/>
        </w:rPr>
        <w:t xml:space="preserve"> research-based </w:t>
      </w:r>
      <w:r>
        <w:rPr>
          <w:b/>
        </w:rPr>
        <w:t>best</w:t>
      </w:r>
      <w:r w:rsidRPr="009D4AEA">
        <w:rPr>
          <w:b/>
        </w:rPr>
        <w:t xml:space="preserve"> practices. </w:t>
      </w:r>
    </w:p>
    <w:p w:rsidR="00E23607" w:rsidRPr="00212368" w:rsidRDefault="00E23607" w:rsidP="00921EEC">
      <w:pPr>
        <w:pStyle w:val="Impact"/>
        <w:keepNext/>
        <w:ind w:left="360"/>
      </w:pPr>
      <w:r w:rsidRPr="00E50CCA">
        <w:t xml:space="preserve">The team observed 63 classes throughout the district:  23 at the high </w:t>
      </w:r>
      <w:r>
        <w:t>school, 18 at the middle school,</w:t>
      </w:r>
      <w:r w:rsidRPr="00E50CCA">
        <w:t xml:space="preserve"> and 22 at the elementary school. The team observed 22 ELA classes, 9 mathematics classes, and 32 classes in other subject areas. Among the classes observed were 23 special education classes, 0 ELL classes, and 0 career/technical education classes. The observations were approximately 20 minutes in length. All review team members used ESE’s instructional inventory, a tool for recording observed characteristics of standards-based teaching.</w:t>
      </w:r>
      <w:r>
        <w:t xml:space="preserve">  </w:t>
      </w:r>
      <w:r w:rsidRPr="00206A59">
        <w:t xml:space="preserve">(Please see Instructional Inventory results in Appendix C.)  </w:t>
      </w:r>
    </w:p>
    <w:p w:rsidR="00E23607" w:rsidRDefault="00E23607" w:rsidP="00921EEC">
      <w:pPr>
        <w:pStyle w:val="Impact"/>
        <w:keepNext/>
        <w:ind w:left="720" w:hanging="360"/>
      </w:pPr>
      <w:r w:rsidRPr="00BC6FD2">
        <w:rPr>
          <w:b/>
        </w:rPr>
        <w:t>A</w:t>
      </w:r>
      <w:r>
        <w:t xml:space="preserve">.    The review team found the </w:t>
      </w:r>
      <w:r w:rsidRPr="00E50CCA">
        <w:t>elements of an optimal learning environment</w:t>
      </w:r>
      <w:r>
        <w:t xml:space="preserve"> to be inconsistently in place in observed classes across the district</w:t>
      </w:r>
      <w:r w:rsidRPr="00E50CCA">
        <w:t>.</w:t>
      </w:r>
      <w:r>
        <w:t xml:space="preserve">  </w:t>
      </w:r>
    </w:p>
    <w:p w:rsidR="00E23607" w:rsidRDefault="00E23607" w:rsidP="00921EEC">
      <w:pPr>
        <w:pStyle w:val="Impact"/>
        <w:keepNext/>
        <w:ind w:left="1080" w:hanging="360"/>
      </w:pPr>
      <w:r>
        <w:t xml:space="preserve">1.  </w:t>
      </w:r>
      <w:r w:rsidR="00712B87">
        <w:tab/>
      </w:r>
      <w:r>
        <w:t xml:space="preserve">The review team found clear and consistent evidence that </w:t>
      </w:r>
      <w:r w:rsidRPr="00E50CCA">
        <w:t>behavioral disruptions</w:t>
      </w:r>
      <w:r>
        <w:t>, if present,</w:t>
      </w:r>
      <w:r w:rsidRPr="00E50CCA">
        <w:t xml:space="preserve"> were managed effect</w:t>
      </w:r>
      <w:r>
        <w:t>ively and equitably in 70 percent of elementary, 67 percent of middle-school, and 39 percent</w:t>
      </w:r>
      <w:r w:rsidRPr="00E50CCA">
        <w:t xml:space="preserve"> of high</w:t>
      </w:r>
      <w:r>
        <w:t>-</w:t>
      </w:r>
      <w:r w:rsidRPr="00E50CCA">
        <w:t>school classrooms</w:t>
      </w:r>
      <w:r>
        <w:t xml:space="preserve"> visited</w:t>
      </w:r>
      <w:r w:rsidRPr="00E50CCA">
        <w:t>.</w:t>
      </w:r>
      <w:r>
        <w:t xml:space="preserve">  </w:t>
      </w:r>
    </w:p>
    <w:p w:rsidR="00E23607" w:rsidRDefault="00E23607" w:rsidP="00921EEC">
      <w:pPr>
        <w:pStyle w:val="Impact"/>
        <w:keepNext/>
        <w:ind w:left="1080" w:hanging="360"/>
      </w:pPr>
      <w:r>
        <w:t xml:space="preserve">2.    </w:t>
      </w:r>
      <w:r w:rsidRPr="00E50CCA">
        <w:t xml:space="preserve">Lessons reflected rigor </w:t>
      </w:r>
      <w:r>
        <w:t>and high expectations</w:t>
      </w:r>
      <w:r w:rsidRPr="00E50CCA">
        <w:t xml:space="preserve"> </w:t>
      </w:r>
      <w:r>
        <w:t xml:space="preserve">clearly and consistently </w:t>
      </w:r>
      <w:r w:rsidRPr="00E50CCA">
        <w:t>in 72</w:t>
      </w:r>
      <w:r>
        <w:t xml:space="preserve"> percent</w:t>
      </w:r>
      <w:r w:rsidRPr="00E50CCA">
        <w:t xml:space="preserve"> of elementary, 40</w:t>
      </w:r>
      <w:r>
        <w:t xml:space="preserve"> percent</w:t>
      </w:r>
      <w:r w:rsidRPr="00E50CCA">
        <w:t xml:space="preserve"> of middle</w:t>
      </w:r>
      <w:r>
        <w:t>-</w:t>
      </w:r>
      <w:r w:rsidRPr="00E50CCA">
        <w:t xml:space="preserve">school, and 45 </w:t>
      </w:r>
      <w:r>
        <w:t xml:space="preserve">percent </w:t>
      </w:r>
      <w:r w:rsidRPr="00E50CCA">
        <w:t>of high</w:t>
      </w:r>
      <w:r>
        <w:t>-</w:t>
      </w:r>
      <w:r w:rsidRPr="00E50CCA">
        <w:t>school classrooms</w:t>
      </w:r>
      <w:r>
        <w:t xml:space="preserve"> observed</w:t>
      </w:r>
      <w:r w:rsidRPr="00E50CCA">
        <w:t>.</w:t>
      </w:r>
      <w:r>
        <w:t xml:space="preserve">  </w:t>
      </w:r>
    </w:p>
    <w:p w:rsidR="00E23607" w:rsidRDefault="00E23607" w:rsidP="00E23607">
      <w:pPr>
        <w:pStyle w:val="Impact"/>
        <w:ind w:left="1080" w:hanging="360"/>
      </w:pPr>
      <w:r>
        <w:t xml:space="preserve">3.    The review team noted clear and consistent evidence of </w:t>
      </w:r>
      <w:r w:rsidRPr="00E50CCA">
        <w:t>classroom routines</w:t>
      </w:r>
      <w:r>
        <w:t>,</w:t>
      </w:r>
      <w:r w:rsidRPr="00E50CCA">
        <w:t xml:space="preserve"> rituals, </w:t>
      </w:r>
      <w:r>
        <w:t>and appropriate interactions that create</w:t>
      </w:r>
      <w:r w:rsidRPr="00E50CCA">
        <w:t xml:space="preserve"> a</w:t>
      </w:r>
      <w:r>
        <w:t xml:space="preserve"> safe </w:t>
      </w:r>
      <w:r w:rsidRPr="00E50CCA">
        <w:t>intellectual environment in which students take academic risks in 84</w:t>
      </w:r>
      <w:r>
        <w:t xml:space="preserve"> percent</w:t>
      </w:r>
      <w:r w:rsidRPr="00E50CCA">
        <w:t xml:space="preserve"> of elementary, 57</w:t>
      </w:r>
      <w:r>
        <w:t xml:space="preserve"> percent</w:t>
      </w:r>
      <w:r w:rsidRPr="00E50CCA">
        <w:t xml:space="preserve"> of middle</w:t>
      </w:r>
      <w:r>
        <w:t>-</w:t>
      </w:r>
      <w:r w:rsidRPr="00E50CCA">
        <w:t>school, and 45</w:t>
      </w:r>
      <w:r>
        <w:t xml:space="preserve"> percent</w:t>
      </w:r>
      <w:r w:rsidRPr="00E50CCA">
        <w:t xml:space="preserve"> of high</w:t>
      </w:r>
      <w:r>
        <w:t>-</w:t>
      </w:r>
      <w:r w:rsidRPr="00E50CCA">
        <w:t>school classrooms</w:t>
      </w:r>
      <w:r>
        <w:t xml:space="preserve"> visited</w:t>
      </w:r>
      <w:r w:rsidRPr="00E50CCA">
        <w:t>.</w:t>
      </w:r>
      <w:r>
        <w:t xml:space="preserve">  </w:t>
      </w:r>
    </w:p>
    <w:p w:rsidR="00E23607" w:rsidRDefault="00E23607" w:rsidP="00E23607">
      <w:pPr>
        <w:pStyle w:val="Impact"/>
        <w:ind w:left="1080" w:hanging="360"/>
      </w:pPr>
      <w:r>
        <w:t xml:space="preserve">4.    </w:t>
      </w:r>
      <w:r w:rsidRPr="00E50CCA">
        <w:t xml:space="preserve">Of observed lessons, </w:t>
      </w:r>
      <w:r>
        <w:t xml:space="preserve">the review team found clear and consistent evidence that </w:t>
      </w:r>
      <w:r w:rsidRPr="00E50CCA">
        <w:t>50</w:t>
      </w:r>
      <w:r>
        <w:t xml:space="preserve"> percent of</w:t>
      </w:r>
      <w:r w:rsidRPr="00E50CCA">
        <w:t xml:space="preserve"> elementary, 53 </w:t>
      </w:r>
      <w:r>
        <w:t xml:space="preserve">percent of </w:t>
      </w:r>
      <w:r w:rsidRPr="00E50CCA">
        <w:t>middle</w:t>
      </w:r>
      <w:r>
        <w:t>-</w:t>
      </w:r>
      <w:r w:rsidRPr="00E50CCA">
        <w:t xml:space="preserve">, and 39 </w:t>
      </w:r>
      <w:r>
        <w:t xml:space="preserve">percent of </w:t>
      </w:r>
      <w:r w:rsidRPr="00E50CCA">
        <w:t>high</w:t>
      </w:r>
      <w:r>
        <w:t>-</w:t>
      </w:r>
      <w:r w:rsidRPr="00E50CCA">
        <w:t xml:space="preserve">school classrooms provided students with multiple resources to meet their diverse learning needs. </w:t>
      </w:r>
    </w:p>
    <w:p w:rsidR="00E23607" w:rsidRDefault="00E23607" w:rsidP="00E23607">
      <w:pPr>
        <w:pStyle w:val="Impact"/>
        <w:ind w:left="720" w:hanging="360"/>
      </w:pPr>
      <w:r w:rsidRPr="00BC6FD2">
        <w:rPr>
          <w:b/>
        </w:rPr>
        <w:t>B</w:t>
      </w:r>
      <w:r>
        <w:t xml:space="preserve">.    </w:t>
      </w:r>
      <w:r w:rsidRPr="00E50CCA">
        <w:t>Observed instructional practices were inconsistent across grade levels and, in general, did not strongly reflect elements</w:t>
      </w:r>
      <w:r>
        <w:t xml:space="preserve"> of good instructional design and implementation or</w:t>
      </w:r>
      <w:r w:rsidRPr="00E50CCA">
        <w:t xml:space="preserve"> promote higher</w:t>
      </w:r>
      <w:r>
        <w:t>-</w:t>
      </w:r>
      <w:r w:rsidRPr="00E50CCA">
        <w:t xml:space="preserve"> order thinking.</w:t>
      </w:r>
      <w:r>
        <w:t xml:space="preserve"> </w:t>
      </w:r>
    </w:p>
    <w:p w:rsidR="00E23607" w:rsidRDefault="00E23607" w:rsidP="00E23607">
      <w:pPr>
        <w:pStyle w:val="Impact"/>
        <w:ind w:left="1080" w:hanging="360"/>
      </w:pPr>
      <w:r>
        <w:t>1.    Clear and consistent evidence of learning objectives aligned to state standards was observed in 65 percent</w:t>
      </w:r>
      <w:r w:rsidRPr="00E50CCA">
        <w:t xml:space="preserve"> of elementary</w:t>
      </w:r>
      <w:r>
        <w:t xml:space="preserve"> lessons</w:t>
      </w:r>
      <w:r w:rsidRPr="00E50CCA">
        <w:t xml:space="preserve">, 0 </w:t>
      </w:r>
      <w:r>
        <w:t xml:space="preserve">percent </w:t>
      </w:r>
      <w:r w:rsidRPr="00E50CCA">
        <w:t>of middle</w:t>
      </w:r>
      <w:r>
        <w:t>-</w:t>
      </w:r>
      <w:r w:rsidRPr="00E50CCA">
        <w:t>school</w:t>
      </w:r>
      <w:r>
        <w:t xml:space="preserve"> lessons, and 32 percent of high-school lessons</w:t>
      </w:r>
      <w:r w:rsidRPr="00E50CCA">
        <w:t xml:space="preserve">.  </w:t>
      </w:r>
    </w:p>
    <w:p w:rsidR="00E23607" w:rsidRDefault="00E23607" w:rsidP="00E23607">
      <w:pPr>
        <w:pStyle w:val="Impact"/>
        <w:ind w:left="1080" w:hanging="360"/>
      </w:pPr>
      <w:r>
        <w:t>2.    According to the team’s observations, 32 percent</w:t>
      </w:r>
      <w:r w:rsidRPr="00E50CCA">
        <w:t xml:space="preserve"> of all classrooms showed clear and consistent evidence of students engaging in inquiry, exploration, application, analysis, synthesis</w:t>
      </w:r>
      <w:r>
        <w:t>,</w:t>
      </w:r>
      <w:r w:rsidRPr="00E50CCA">
        <w:t xml:space="preserve"> or evaluation of concepts to demonstrate higher-order thinking.  </w:t>
      </w:r>
      <w:r>
        <w:t>The absence of these characteristics was noted in 48 percent</w:t>
      </w:r>
      <w:r w:rsidRPr="00E50CCA">
        <w:t xml:space="preserve"> of observed classrooms</w:t>
      </w:r>
      <w:r>
        <w:t xml:space="preserve">.  </w:t>
      </w:r>
    </w:p>
    <w:p w:rsidR="00E23607" w:rsidRDefault="00E23607" w:rsidP="00E23607">
      <w:pPr>
        <w:pStyle w:val="Impact"/>
        <w:ind w:left="1080" w:hanging="360"/>
      </w:pPr>
      <w:r>
        <w:t xml:space="preserve">3.   The use of varied </w:t>
      </w:r>
      <w:r w:rsidRPr="00E50CCA">
        <w:t>questioning techniques that require or seek thoughtful responses and promote de</w:t>
      </w:r>
      <w:r>
        <w:t>eper understanding was observed at lower rates at the secondary levels.  This characteristic was clearly and consistently observed in 50 percent</w:t>
      </w:r>
      <w:r w:rsidRPr="00E50CCA">
        <w:t xml:space="preserve"> of elementary</w:t>
      </w:r>
      <w:r>
        <w:t xml:space="preserve"> lessons, 17 percent</w:t>
      </w:r>
      <w:r w:rsidRPr="00E50CCA">
        <w:t xml:space="preserve"> of middle</w:t>
      </w:r>
      <w:r>
        <w:t>-</w:t>
      </w:r>
      <w:r w:rsidRPr="00E50CCA">
        <w:t>school</w:t>
      </w:r>
      <w:r>
        <w:t xml:space="preserve"> lessons, and 18 percent of observed high-school lessons.   </w:t>
      </w:r>
    </w:p>
    <w:p w:rsidR="00E23607" w:rsidRDefault="001065E0" w:rsidP="00E23607">
      <w:pPr>
        <w:pStyle w:val="Impact"/>
        <w:ind w:left="1080" w:hanging="360"/>
      </w:pPr>
      <w:r>
        <w:lastRenderedPageBreak/>
        <w:t xml:space="preserve">4.   </w:t>
      </w:r>
      <w:r w:rsidR="00E23607" w:rsidRPr="00E50CCA">
        <w:t>Of obs</w:t>
      </w:r>
      <w:r w:rsidR="00E23607">
        <w:t>erved elementary classrooms, 45 percent</w:t>
      </w:r>
      <w:r w:rsidR="00E23607" w:rsidRPr="00E50CCA">
        <w:t xml:space="preserve"> implemented appropriate and varied strategies to meet students’ diverse learning needs while </w:t>
      </w:r>
      <w:r w:rsidR="00E23607">
        <w:t xml:space="preserve">25 percent of </w:t>
      </w:r>
      <w:r w:rsidR="00E23607" w:rsidRPr="00E50CCA">
        <w:t>middle</w:t>
      </w:r>
      <w:r w:rsidR="00E23607">
        <w:t>-school lessons</w:t>
      </w:r>
      <w:r w:rsidR="00E23607" w:rsidRPr="00E50CCA">
        <w:t xml:space="preserve"> and </w:t>
      </w:r>
      <w:r w:rsidR="00E23607">
        <w:t xml:space="preserve">27 percent of </w:t>
      </w:r>
      <w:r w:rsidR="00E23607" w:rsidRPr="00E50CCA">
        <w:t>high</w:t>
      </w:r>
      <w:r w:rsidR="00E23607">
        <w:t>-</w:t>
      </w:r>
      <w:r w:rsidR="00E23607" w:rsidRPr="00E50CCA">
        <w:t>school les</w:t>
      </w:r>
      <w:r w:rsidR="00E23607">
        <w:t>sons reflected this practice</w:t>
      </w:r>
      <w:r w:rsidR="00E23607" w:rsidRPr="00E50CCA">
        <w:t>.</w:t>
      </w:r>
      <w:r w:rsidR="00E23607">
        <w:t xml:space="preserve">  </w:t>
      </w:r>
    </w:p>
    <w:p w:rsidR="00E23607" w:rsidRDefault="001065E0" w:rsidP="00E23607">
      <w:pPr>
        <w:pStyle w:val="Impact"/>
        <w:ind w:left="1080" w:hanging="360"/>
      </w:pPr>
      <w:r>
        <w:t xml:space="preserve">5.   </w:t>
      </w:r>
      <w:r w:rsidR="00712B87">
        <w:tab/>
      </w:r>
      <w:r w:rsidR="00E23607">
        <w:t>Overall 42 percent</w:t>
      </w:r>
      <w:r w:rsidR="00E23607" w:rsidRPr="00E50CCA">
        <w:t xml:space="preserve"> of observed lessons were paced to engage all students and promote understanding. </w:t>
      </w:r>
      <w:r w:rsidR="00E23607">
        <w:t xml:space="preserve">  </w:t>
      </w:r>
    </w:p>
    <w:p w:rsidR="00E23607" w:rsidRDefault="001065E0" w:rsidP="00E23607">
      <w:pPr>
        <w:pStyle w:val="Impact"/>
        <w:ind w:left="1080" w:hanging="360"/>
      </w:pPr>
      <w:r>
        <w:t xml:space="preserve">6.    </w:t>
      </w:r>
      <w:r w:rsidR="00E23607">
        <w:t>Clear and consistent evidence of the use of f</w:t>
      </w:r>
      <w:r w:rsidR="00E23607" w:rsidRPr="00E50CCA">
        <w:t>ormative assessments to check for student understanding and inform instruction</w:t>
      </w:r>
      <w:r w:rsidR="00E23607">
        <w:t xml:space="preserve"> was noted in 65 percent of observed elementary-school classrooms.  This practice was observed clearly and consistently in 33 percent of middle-school and 35 percent</w:t>
      </w:r>
      <w:r w:rsidR="00E23607" w:rsidRPr="00E50CCA">
        <w:t xml:space="preserve"> of high</w:t>
      </w:r>
      <w:r w:rsidR="00E23607">
        <w:t>-</w:t>
      </w:r>
      <w:r w:rsidR="00E23607" w:rsidRPr="00E50CCA">
        <w:t>school lessons.</w:t>
      </w:r>
      <w:r w:rsidR="00E23607">
        <w:t xml:space="preserve">  </w:t>
      </w:r>
    </w:p>
    <w:p w:rsidR="00E23607" w:rsidRDefault="001065E0" w:rsidP="00E23607">
      <w:pPr>
        <w:pStyle w:val="Impact"/>
        <w:ind w:left="1080" w:hanging="360"/>
      </w:pPr>
      <w:r>
        <w:t xml:space="preserve">7.    </w:t>
      </w:r>
      <w:r w:rsidR="00E23607">
        <w:t>The review team found clear and consistent evidence of t</w:t>
      </w:r>
      <w:r w:rsidR="00E23607" w:rsidRPr="00E50CCA">
        <w:t>he use of technology to enhance learning by deepening understandin</w:t>
      </w:r>
      <w:r w:rsidR="00E23607">
        <w:t>g of content in 15 percent</w:t>
      </w:r>
      <w:r w:rsidR="00E23607" w:rsidRPr="00E50CCA">
        <w:t xml:space="preserve"> of </w:t>
      </w:r>
      <w:r w:rsidR="00E23607">
        <w:t xml:space="preserve">observed </w:t>
      </w:r>
      <w:r w:rsidR="00E23607" w:rsidRPr="00E50CCA">
        <w:t>elementary</w:t>
      </w:r>
      <w:r w:rsidR="00E23607">
        <w:t xml:space="preserve"> lessons, 35 percent</w:t>
      </w:r>
      <w:r w:rsidR="00E23607" w:rsidRPr="00E50CCA">
        <w:t xml:space="preserve"> of middle</w:t>
      </w:r>
      <w:r w:rsidR="00E23607">
        <w:t>-</w:t>
      </w:r>
      <w:r w:rsidR="00E23607" w:rsidRPr="00E50CCA">
        <w:t>school</w:t>
      </w:r>
      <w:r w:rsidR="00E23607">
        <w:t xml:space="preserve"> lessons, and 23 percent of high-school lesson</w:t>
      </w:r>
      <w:r w:rsidR="00E23607" w:rsidRPr="00E50CCA">
        <w:t>s.</w:t>
      </w:r>
      <w:r w:rsidR="00E23607">
        <w:t xml:space="preserve">  </w:t>
      </w:r>
    </w:p>
    <w:p w:rsidR="00E23607" w:rsidRDefault="00E23607" w:rsidP="00E23607">
      <w:pPr>
        <w:pStyle w:val="Impact"/>
        <w:ind w:left="720" w:hanging="360"/>
      </w:pPr>
      <w:r w:rsidRPr="00BC6FD2">
        <w:rPr>
          <w:b/>
        </w:rPr>
        <w:t>C</w:t>
      </w:r>
      <w:r>
        <w:t xml:space="preserve">.    </w:t>
      </w:r>
      <w:r w:rsidRPr="00E50CCA">
        <w:t>Observed instructional practices did not consistently engage students in productive learning routines, challenge them to articulate</w:t>
      </w:r>
      <w:r>
        <w:t xml:space="preserve"> and expand upon their thinking,</w:t>
      </w:r>
      <w:r w:rsidRPr="00E50CCA">
        <w:t xml:space="preserve"> or</w:t>
      </w:r>
      <w:r>
        <w:t xml:space="preserve"> ask them to</w:t>
      </w:r>
      <w:r w:rsidRPr="00E50CCA">
        <w:t xml:space="preserve"> make connections </w:t>
      </w:r>
      <w:r>
        <w:t>to prior knowledge</w:t>
      </w:r>
      <w:r w:rsidRPr="00E50CCA">
        <w:t xml:space="preserve"> and </w:t>
      </w:r>
      <w:r>
        <w:t xml:space="preserve">to </w:t>
      </w:r>
      <w:r w:rsidRPr="00E50CCA">
        <w:t xml:space="preserve">real world experiences. </w:t>
      </w:r>
      <w:r>
        <w:t xml:space="preserve"> </w:t>
      </w:r>
    </w:p>
    <w:p w:rsidR="00E23607" w:rsidRDefault="00E23607" w:rsidP="00E23607">
      <w:pPr>
        <w:pStyle w:val="Impact"/>
        <w:ind w:left="1080" w:hanging="360"/>
      </w:pPr>
      <w:r>
        <w:t>1.    Students in 75 percent</w:t>
      </w:r>
      <w:r w:rsidRPr="00E50CCA">
        <w:t xml:space="preserve"> of </w:t>
      </w:r>
      <w:r>
        <w:t xml:space="preserve">observed </w:t>
      </w:r>
      <w:r w:rsidRPr="00E50CCA">
        <w:t>elementary</w:t>
      </w:r>
      <w:r>
        <w:t xml:space="preserve"> lessons, 12 percent</w:t>
      </w:r>
      <w:r w:rsidRPr="00E50CCA">
        <w:t xml:space="preserve"> of middle</w:t>
      </w:r>
      <w:r>
        <w:t>-</w:t>
      </w:r>
      <w:r w:rsidRPr="00E50CCA">
        <w:t>school</w:t>
      </w:r>
      <w:r>
        <w:t xml:space="preserve"> lessons, and 30 percent</w:t>
      </w:r>
      <w:r w:rsidRPr="00E50CCA">
        <w:t xml:space="preserve"> of high</w:t>
      </w:r>
      <w:r>
        <w:t>-</w:t>
      </w:r>
      <w:r w:rsidRPr="00E50CCA">
        <w:t>school lessons were consistently engaged in</w:t>
      </w:r>
      <w:r>
        <w:t xml:space="preserve"> </w:t>
      </w:r>
      <w:r w:rsidRPr="00E50CCA">
        <w:t>productive learning routines.</w:t>
      </w:r>
      <w:r>
        <w:t xml:space="preserve">  </w:t>
      </w:r>
    </w:p>
    <w:p w:rsidR="00E23607" w:rsidRDefault="00E23607" w:rsidP="00E23607">
      <w:pPr>
        <w:pStyle w:val="Impact"/>
        <w:ind w:left="1080" w:hanging="360"/>
      </w:pPr>
      <w:r>
        <w:t xml:space="preserve">2.    </w:t>
      </w:r>
      <w:r w:rsidRPr="00E50CCA">
        <w:t xml:space="preserve">Students were not clearly </w:t>
      </w:r>
      <w:r>
        <w:t xml:space="preserve">and consistently </w:t>
      </w:r>
      <w:r w:rsidRPr="00E50CCA">
        <w:t>engage</w:t>
      </w:r>
      <w:r>
        <w:t>d</w:t>
      </w:r>
      <w:r w:rsidRPr="00E50CCA">
        <w:t xml:space="preserve"> in c</w:t>
      </w:r>
      <w:r>
        <w:t>hallenging academic tasks in 59 percent, overall, of the classrooms visited; although clear and consistent evidence of this characteristic was noted in 60 percent</w:t>
      </w:r>
      <w:r w:rsidRPr="00E50CCA">
        <w:t xml:space="preserve"> of </w:t>
      </w:r>
      <w:r>
        <w:t xml:space="preserve">observed </w:t>
      </w:r>
      <w:r w:rsidRPr="00E50CCA">
        <w:t xml:space="preserve">elementary </w:t>
      </w:r>
      <w:r>
        <w:t xml:space="preserve">lessons.  </w:t>
      </w:r>
    </w:p>
    <w:p w:rsidR="00E23607" w:rsidRDefault="00E23607" w:rsidP="00E23607">
      <w:pPr>
        <w:pStyle w:val="Impact"/>
        <w:ind w:left="1080" w:hanging="360"/>
      </w:pPr>
      <w:r>
        <w:t>3.    In observed classrooms, in 68 percent</w:t>
      </w:r>
      <w:r w:rsidRPr="00E50CCA">
        <w:t xml:space="preserve"> of elementary</w:t>
      </w:r>
      <w:r>
        <w:t xml:space="preserve"> lessons,</w:t>
      </w:r>
      <w:r w:rsidRPr="00E50CCA">
        <w:t xml:space="preserve"> students assumed responsibi</w:t>
      </w:r>
      <w:r>
        <w:t xml:space="preserve">lity for their own learning.  This characteristic was observed in 24 percent of middle-school lessons and in 29 percent of high-school lessons.  </w:t>
      </w:r>
    </w:p>
    <w:p w:rsidR="00E23607" w:rsidRDefault="00E23607" w:rsidP="00E23607">
      <w:pPr>
        <w:pStyle w:val="Impact"/>
        <w:ind w:left="1080" w:hanging="360"/>
      </w:pPr>
      <w:r>
        <w:t>4.    Students were observed using</w:t>
      </w:r>
      <w:r w:rsidRPr="00E50CCA">
        <w:t xml:space="preserve"> technology as a tool for learning and understanding </w:t>
      </w:r>
      <w:r>
        <w:t xml:space="preserve">in 22 percent </w:t>
      </w:r>
      <w:r w:rsidRPr="00E50CCA">
        <w:t>of classrooms visited</w:t>
      </w:r>
      <w:r>
        <w:t xml:space="preserve"> overall</w:t>
      </w:r>
      <w:r w:rsidRPr="00E50CCA">
        <w:t>.</w:t>
      </w:r>
      <w:r>
        <w:t xml:space="preserve">  </w:t>
      </w:r>
    </w:p>
    <w:p w:rsidR="00E23607" w:rsidRDefault="00E23607" w:rsidP="00E23607">
      <w:pPr>
        <w:pStyle w:val="Impact"/>
        <w:ind w:left="1080" w:hanging="360"/>
      </w:pPr>
      <w:r>
        <w:t xml:space="preserve">5.    </w:t>
      </w:r>
      <w:r w:rsidRPr="00E50CCA">
        <w:t>Evidence of student work that demonstrates high quality and can serve as exemplars</w:t>
      </w:r>
      <w:r>
        <w:t xml:space="preserve"> was found in 18 percent </w:t>
      </w:r>
      <w:r w:rsidRPr="00E50CCA">
        <w:t>of observed classrooms.</w:t>
      </w:r>
      <w:r>
        <w:t xml:space="preserve">   </w:t>
      </w:r>
    </w:p>
    <w:p w:rsidR="00E23607" w:rsidRDefault="00E23607" w:rsidP="00E23607">
      <w:pPr>
        <w:pStyle w:val="Impact"/>
      </w:pPr>
      <w:r w:rsidRPr="009F46B9">
        <w:rPr>
          <w:b/>
        </w:rPr>
        <w:t>Impact:</w:t>
      </w:r>
      <w:r w:rsidRPr="00D81BA4">
        <w:t xml:space="preserve"> The absence of a clear</w:t>
      </w:r>
      <w:r>
        <w:t>, commonly understood, and consistently supported</w:t>
      </w:r>
      <w:r w:rsidRPr="00D81BA4">
        <w:t xml:space="preserve"> model of good instruction has </w:t>
      </w:r>
      <w:r>
        <w:t>contributed to</w:t>
      </w:r>
      <w:r w:rsidRPr="00D81BA4">
        <w:t xml:space="preserve"> inconsistent instructional practice</w:t>
      </w:r>
      <w:r>
        <w:t xml:space="preserve"> in observed classrooms</w:t>
      </w:r>
      <w:r w:rsidRPr="00D81BA4">
        <w:t xml:space="preserve">.  Good practices </w:t>
      </w:r>
      <w:r>
        <w:t xml:space="preserve">were </w:t>
      </w:r>
      <w:r w:rsidRPr="00D81BA4">
        <w:t>often infrequently observed</w:t>
      </w:r>
      <w:r>
        <w:t>,</w:t>
      </w:r>
      <w:r w:rsidRPr="00D81BA4">
        <w:t xml:space="preserve"> and </w:t>
      </w:r>
      <w:r>
        <w:t>the quality of instruction in visited classes</w:t>
      </w:r>
      <w:r w:rsidRPr="00D81BA4">
        <w:t xml:space="preserve"> regularly var</w:t>
      </w:r>
      <w:r>
        <w:t>ied</w:t>
      </w:r>
      <w:r w:rsidRPr="00D81BA4">
        <w:t xml:space="preserve"> by school level.  </w:t>
      </w:r>
      <w:r>
        <w:t>Strategies</w:t>
      </w:r>
      <w:r w:rsidRPr="00D81BA4">
        <w:t xml:space="preserve"> to meet students’ diverse learning needs and to promote high expectations for learning and higher-order thinking </w:t>
      </w:r>
      <w:r>
        <w:t>were implemented</w:t>
      </w:r>
      <w:r w:rsidRPr="00D81BA4">
        <w:t xml:space="preserve"> </w:t>
      </w:r>
      <w:r>
        <w:t xml:space="preserve">in varying degrees </w:t>
      </w:r>
      <w:r w:rsidRPr="00D81BA4">
        <w:t>across observed classrooms.</w:t>
      </w:r>
      <w:r w:rsidRPr="00E50CCA">
        <w:t xml:space="preserve"> </w:t>
      </w:r>
    </w:p>
    <w:p w:rsidR="0052338F" w:rsidRDefault="0052338F">
      <w:pPr>
        <w:spacing w:after="0" w:line="240" w:lineRule="auto"/>
        <w:rPr>
          <w:rFonts w:eastAsia="Cambria" w:cstheme="minorHAnsi"/>
          <w:b/>
          <w:bCs/>
          <w:i/>
          <w:iCs/>
          <w:sz w:val="24"/>
          <w:szCs w:val="24"/>
        </w:rPr>
      </w:pPr>
      <w:r>
        <w:rPr>
          <w:rFonts w:eastAsia="Cambria"/>
          <w:b/>
          <w:bCs/>
          <w:i/>
          <w:sz w:val="24"/>
          <w:szCs w:val="24"/>
        </w:rPr>
        <w:br w:type="page"/>
      </w:r>
    </w:p>
    <w:p w:rsidR="00E23607" w:rsidRDefault="00E23607" w:rsidP="00E23607">
      <w:pPr>
        <w:pStyle w:val="Impact"/>
      </w:pPr>
      <w:r w:rsidRPr="00314191">
        <w:rPr>
          <w:b/>
          <w:i/>
          <w:sz w:val="24"/>
          <w:szCs w:val="24"/>
        </w:rPr>
        <w:lastRenderedPageBreak/>
        <w:t>Assessment</w:t>
      </w:r>
    </w:p>
    <w:p w:rsidR="00E23607" w:rsidRPr="009D5F2A" w:rsidRDefault="00E23607" w:rsidP="009B25A9">
      <w:pPr>
        <w:pStyle w:val="Heading3"/>
        <w:numPr>
          <w:ilvl w:val="2"/>
          <w:numId w:val="0"/>
        </w:numPr>
        <w:rPr>
          <w:b/>
        </w:rPr>
      </w:pPr>
      <w:r>
        <w:rPr>
          <w:b/>
        </w:rPr>
        <w:t xml:space="preserve">16. </w:t>
      </w:r>
      <w:r w:rsidRPr="009D5F2A">
        <w:rPr>
          <w:b/>
        </w:rPr>
        <w:t xml:space="preserve">Barriers to effective use of data from the district’s fairly balanced and comprehensive assessment system include insufficient time for teacher collaboration; insufficient leadership, support, and professional development; and technological limitations. </w:t>
      </w:r>
    </w:p>
    <w:p w:rsidR="00E23607" w:rsidRDefault="00E23607" w:rsidP="00E23607">
      <w:pPr>
        <w:pStyle w:val="Heading3"/>
        <w:numPr>
          <w:ilvl w:val="2"/>
          <w:numId w:val="0"/>
        </w:numPr>
        <w:ind w:left="720" w:hanging="360"/>
        <w:rPr>
          <w:b/>
        </w:rPr>
      </w:pPr>
      <w:r w:rsidRPr="00BC6FD2">
        <w:rPr>
          <w:b/>
        </w:rPr>
        <w:t>A</w:t>
      </w:r>
      <w:r>
        <w:t>.   There is insufficient time for teachers to collaborate in order to create and sustain small learning communities focused on a continuous improvement process based on inquiry and problem solving.  In multiple interviews, teachers at all levels variously described their opportunities for collaboration.</w:t>
      </w:r>
    </w:p>
    <w:p w:rsidR="00E23607" w:rsidRDefault="00E23607" w:rsidP="001065E0">
      <w:pPr>
        <w:pStyle w:val="Heading3"/>
        <w:numPr>
          <w:ilvl w:val="0"/>
          <w:numId w:val="0"/>
        </w:numPr>
        <w:ind w:left="1080" w:hanging="360"/>
      </w:pPr>
      <w:r>
        <w:t xml:space="preserve">1.   Elementary teachers meet in grade-level teams once a week for </w:t>
      </w:r>
      <w:r w:rsidR="00182169">
        <w:t xml:space="preserve">30 minutes during the last </w:t>
      </w:r>
      <w:r>
        <w:t xml:space="preserve">half hour </w:t>
      </w:r>
      <w:r w:rsidR="00182169">
        <w:t xml:space="preserve">of the school day and once per month </w:t>
      </w:r>
      <w:r>
        <w:t>after school</w:t>
      </w:r>
      <w:r w:rsidR="00182169">
        <w:t xml:space="preserve"> for 60 minutes</w:t>
      </w:r>
      <w:r>
        <w:t>.</w:t>
      </w:r>
    </w:p>
    <w:p w:rsidR="00E23607" w:rsidRDefault="00E23607" w:rsidP="001065E0">
      <w:pPr>
        <w:pStyle w:val="Heading3"/>
        <w:numPr>
          <w:ilvl w:val="0"/>
          <w:numId w:val="0"/>
        </w:numPr>
        <w:ind w:left="1080" w:hanging="360"/>
      </w:pPr>
      <w:r>
        <w:t>2.    Middle school teachers meet in grade-level teams once every six-day rotation and once monthly in cur</w:t>
      </w:r>
      <w:r w:rsidRPr="009D5F2A">
        <w:rPr>
          <w:b/>
        </w:rPr>
        <w:t>r</w:t>
      </w:r>
      <w:r>
        <w:t xml:space="preserve">iculum teams.  As noted earlier, these meetings are often focused on </w:t>
      </w:r>
      <w:r w:rsidRPr="00E50CCA">
        <w:t>admi</w:t>
      </w:r>
      <w:r>
        <w:t>nistrative issues, IEP meetings,</w:t>
      </w:r>
      <w:r w:rsidRPr="00E50CCA">
        <w:t xml:space="preserve"> and parent requests</w:t>
      </w:r>
      <w:r>
        <w:t>.</w:t>
      </w:r>
    </w:p>
    <w:p w:rsidR="00E23607" w:rsidRDefault="00E23607" w:rsidP="001065E0">
      <w:pPr>
        <w:pStyle w:val="Heading3"/>
        <w:numPr>
          <w:ilvl w:val="0"/>
          <w:numId w:val="0"/>
        </w:numPr>
        <w:ind w:left="1080" w:hanging="360"/>
      </w:pPr>
      <w:r>
        <w:t>3.    High school teachers meet once a month in departments.</w:t>
      </w:r>
    </w:p>
    <w:p w:rsidR="00E23607" w:rsidRDefault="00E23607" w:rsidP="001065E0">
      <w:pPr>
        <w:pStyle w:val="Heading3"/>
        <w:numPr>
          <w:ilvl w:val="0"/>
          <w:numId w:val="0"/>
        </w:numPr>
        <w:ind w:left="1080" w:hanging="360"/>
      </w:pPr>
      <w:r>
        <w:t>4.    Middle- and high-school teachers tend to work and analyze assessment data more independently, because either most courses are singletons taught by one teacher or one teacher teaches multi-section courses.</w:t>
      </w:r>
    </w:p>
    <w:p w:rsidR="00E23607" w:rsidRDefault="00E23607" w:rsidP="00E23607">
      <w:pPr>
        <w:pStyle w:val="Heading2"/>
        <w:numPr>
          <w:ilvl w:val="0"/>
          <w:numId w:val="0"/>
        </w:numPr>
        <w:ind w:left="720" w:hanging="360"/>
      </w:pPr>
      <w:r w:rsidRPr="00BC6FD2">
        <w:rPr>
          <w:b/>
        </w:rPr>
        <w:t>B</w:t>
      </w:r>
      <w:r>
        <w:t>.    Although many and varied assessments are given and considerable assessment data is produced and distributed, interviewees noted that limited oversight, support, and professional development had been allocated to build teachers’ capacity to analyze and use assessment data well.</w:t>
      </w:r>
    </w:p>
    <w:p w:rsidR="00E23607" w:rsidRDefault="001065E0" w:rsidP="00E23607">
      <w:pPr>
        <w:pStyle w:val="Heading2"/>
        <w:keepLines/>
        <w:widowControl/>
        <w:numPr>
          <w:ilvl w:val="2"/>
          <w:numId w:val="0"/>
        </w:numPr>
        <w:ind w:left="1080" w:hanging="360"/>
      </w:pPr>
      <w:r>
        <w:t xml:space="preserve">1.  </w:t>
      </w:r>
      <w:r w:rsidR="00B41918">
        <w:t xml:space="preserve">  </w:t>
      </w:r>
      <w:r w:rsidR="00E23607">
        <w:t>As previously discussed, the district does not have a leader for curriculum, instruction, and assessment who would ultimately be responsible for designing and managing a data-driven improvement process across schools.</w:t>
      </w:r>
    </w:p>
    <w:p w:rsidR="00E23607" w:rsidRDefault="001065E0" w:rsidP="00E23607">
      <w:pPr>
        <w:pStyle w:val="Heading3"/>
        <w:keepNext/>
        <w:keepLines/>
        <w:widowControl/>
        <w:numPr>
          <w:ilvl w:val="2"/>
          <w:numId w:val="0"/>
        </w:numPr>
        <w:ind w:left="1080" w:hanging="360"/>
      </w:pPr>
      <w:r>
        <w:t xml:space="preserve">2. </w:t>
      </w:r>
      <w:r w:rsidR="00B41918">
        <w:t xml:space="preserve">  </w:t>
      </w:r>
      <w:r w:rsidR="00E23607">
        <w:t xml:space="preserve">Interviewees noted that discussions about curriculum and assessment did not have continuity and follow-up and that there was “no articulation between schools.”  </w:t>
      </w:r>
    </w:p>
    <w:p w:rsidR="00E23607" w:rsidRDefault="001065E0" w:rsidP="00E23607">
      <w:pPr>
        <w:pStyle w:val="Heading2"/>
        <w:keepLines/>
        <w:widowControl/>
        <w:numPr>
          <w:ilvl w:val="2"/>
          <w:numId w:val="0"/>
        </w:numPr>
        <w:ind w:left="1080" w:hanging="360"/>
      </w:pPr>
      <w:r>
        <w:t xml:space="preserve">3. </w:t>
      </w:r>
      <w:r w:rsidR="00B41918">
        <w:t xml:space="preserve">  </w:t>
      </w:r>
      <w:r w:rsidR="00E23607">
        <w:t xml:space="preserve">Interviewees noted that without coordinators (i.e., for curriculum and instruction and assessment), “Sometimes the work gets done but there is no one leader.” An administrator said that teachers who do data analysis do it “on their own,” noting, “It is hard to do as a team.”  </w:t>
      </w:r>
    </w:p>
    <w:p w:rsidR="00E23607" w:rsidRDefault="001065E0" w:rsidP="00E23607">
      <w:pPr>
        <w:pStyle w:val="Heading2"/>
        <w:keepLines/>
        <w:widowControl/>
        <w:numPr>
          <w:ilvl w:val="2"/>
          <w:numId w:val="0"/>
        </w:numPr>
        <w:ind w:left="1080" w:hanging="360"/>
      </w:pPr>
      <w:r>
        <w:t xml:space="preserve">4. </w:t>
      </w:r>
      <w:r w:rsidR="00B41918">
        <w:t xml:space="preserve">  </w:t>
      </w:r>
      <w:r w:rsidR="00E23607">
        <w:t xml:space="preserve">The district does not have data teams although the middle school had one for one year only, according to administrators. </w:t>
      </w:r>
    </w:p>
    <w:p w:rsidR="00E23607" w:rsidRDefault="001065E0" w:rsidP="00E23607">
      <w:pPr>
        <w:pStyle w:val="Heading2"/>
        <w:keepLines/>
        <w:widowControl/>
        <w:numPr>
          <w:ilvl w:val="2"/>
          <w:numId w:val="0"/>
        </w:numPr>
        <w:ind w:left="1080" w:hanging="360"/>
      </w:pPr>
      <w:r>
        <w:t xml:space="preserve">5. </w:t>
      </w:r>
      <w:r w:rsidR="00B41918">
        <w:t xml:space="preserve">   </w:t>
      </w:r>
      <w:r w:rsidR="00E23607">
        <w:t xml:space="preserve">Without a district data team or school based-data teams, the responsibility for collecting, managing, analyzing, disseminating and explaining data falls mainly on principals who already have multiple time-consuming responsibilities at the school and district levels. They have had some professional development in disaggregating data. </w:t>
      </w:r>
    </w:p>
    <w:p w:rsidR="00E23607" w:rsidRDefault="001065E0" w:rsidP="00E23607">
      <w:pPr>
        <w:pStyle w:val="Heading2"/>
        <w:keepLines/>
        <w:widowControl/>
        <w:numPr>
          <w:ilvl w:val="2"/>
          <w:numId w:val="0"/>
        </w:numPr>
        <w:ind w:left="1080" w:hanging="360"/>
      </w:pPr>
      <w:r>
        <w:lastRenderedPageBreak/>
        <w:t xml:space="preserve">6. </w:t>
      </w:r>
      <w:r w:rsidR="00B41918">
        <w:t xml:space="preserve">   T</w:t>
      </w:r>
      <w:r w:rsidR="00E23607">
        <w:t xml:space="preserve">eachers participated in some professional development to learn to use MCAS and Star data and in using Test Wiz to analyze data when Star assessments were introduced a few years ago. </w:t>
      </w:r>
    </w:p>
    <w:p w:rsidR="00E23607" w:rsidRPr="00714867" w:rsidRDefault="001065E0" w:rsidP="00E23607">
      <w:pPr>
        <w:pStyle w:val="Heading3"/>
        <w:keepLines/>
        <w:widowControl/>
        <w:numPr>
          <w:ilvl w:val="2"/>
          <w:numId w:val="0"/>
        </w:numPr>
        <w:ind w:left="1080" w:hanging="360"/>
      </w:pPr>
      <w:r>
        <w:t xml:space="preserve">7. </w:t>
      </w:r>
      <w:r w:rsidR="00B41918">
        <w:t xml:space="preserve">   </w:t>
      </w:r>
      <w:r w:rsidR="00E23607">
        <w:t>Administrators said that while teachers have been taught to use Edline to communicate information to students and parents, they have not had sufficient professional development to use technology well as a teaching tool and to access, analyze, and use data.</w:t>
      </w:r>
    </w:p>
    <w:p w:rsidR="00E23607" w:rsidRDefault="00E23607" w:rsidP="00E23607">
      <w:pPr>
        <w:pStyle w:val="Heading2"/>
        <w:numPr>
          <w:ilvl w:val="0"/>
          <w:numId w:val="0"/>
        </w:numPr>
        <w:ind w:left="720" w:hanging="360"/>
      </w:pPr>
      <w:r w:rsidRPr="00C93D68">
        <w:rPr>
          <w:b/>
        </w:rPr>
        <w:t>C</w:t>
      </w:r>
      <w:r>
        <w:t xml:space="preserve">.  </w:t>
      </w:r>
      <w:r w:rsidRPr="00860FBB">
        <w:t>The 2012 TELL Mass Survey</w:t>
      </w:r>
      <w:r>
        <w:t xml:space="preserve"> identified professional development as an issue for the use of assessment data:</w:t>
      </w:r>
    </w:p>
    <w:p w:rsidR="00E23607" w:rsidRPr="00714867" w:rsidRDefault="00E23607" w:rsidP="001065E0">
      <w:pPr>
        <w:pStyle w:val="Heading5"/>
        <w:keepNext w:val="0"/>
        <w:numPr>
          <w:ilvl w:val="0"/>
          <w:numId w:val="0"/>
        </w:numPr>
        <w:ind w:left="1080" w:hanging="360"/>
        <w:rPr>
          <w:color w:val="auto"/>
        </w:rPr>
      </w:pPr>
      <w:r>
        <w:t xml:space="preserve">1. </w:t>
      </w:r>
      <w:r>
        <w:rPr>
          <w:rFonts w:ascii="Calibri" w:hAnsi="Calibri"/>
        </w:rPr>
        <w:t xml:space="preserve">   </w:t>
      </w:r>
      <w:r w:rsidRPr="00714867">
        <w:rPr>
          <w:rFonts w:ascii="Calibri" w:hAnsi="Calibri"/>
          <w:color w:val="auto"/>
        </w:rPr>
        <w:t>Forty-six percent of elementary teachers, 44 percent of middle school teachers, and 79 percent of high school teachers noted that they spend either no time or time less than or equal to one hour using the results of assessments during the school day.</w:t>
      </w:r>
    </w:p>
    <w:p w:rsidR="00E23607" w:rsidRDefault="00E23607" w:rsidP="001065E0">
      <w:pPr>
        <w:pStyle w:val="Heading2"/>
        <w:numPr>
          <w:ilvl w:val="0"/>
          <w:numId w:val="0"/>
        </w:numPr>
        <w:ind w:left="1080" w:hanging="360"/>
      </w:pPr>
      <w:r>
        <w:t xml:space="preserve">2. </w:t>
      </w:r>
      <w:r w:rsidR="00C93D68">
        <w:t xml:space="preserve">   </w:t>
      </w:r>
      <w:r>
        <w:t xml:space="preserve">Sixty-three percent of elementary teachers, 72 percent of middle school teachers, and 44 percent of high school teachers identified the need for professional development to learn to use benchmark and formative assessments. </w:t>
      </w:r>
    </w:p>
    <w:p w:rsidR="00E23607" w:rsidRDefault="00E23607" w:rsidP="001065E0">
      <w:pPr>
        <w:pStyle w:val="Heading2"/>
        <w:numPr>
          <w:ilvl w:val="0"/>
          <w:numId w:val="0"/>
        </w:numPr>
        <w:ind w:left="1080" w:hanging="360"/>
      </w:pPr>
      <w:r>
        <w:t xml:space="preserve">3.    Forty-eight percent of elementary teachers, 67 percent of middle school teachers, and 42 percent of high school teachers identified the need to learn to use data to drive decision-making. </w:t>
      </w:r>
    </w:p>
    <w:p w:rsidR="00E23607" w:rsidRDefault="00E23607" w:rsidP="00E23607">
      <w:pPr>
        <w:pStyle w:val="Heading2"/>
        <w:numPr>
          <w:ilvl w:val="0"/>
          <w:numId w:val="0"/>
        </w:numPr>
        <w:ind w:left="1080" w:hanging="360"/>
      </w:pPr>
      <w:r>
        <w:t xml:space="preserve">4.   Seventy-eight percent of elementary teachers, 56 percent of middle school teachers, and 70 percent of high school teachers noted having clocked less than 10 hours of professional development in using </w:t>
      </w:r>
      <w:r w:rsidRPr="00D639ED">
        <w:t>benchmark</w:t>
      </w:r>
      <w:r>
        <w:t xml:space="preserve"> and formative assessments. </w:t>
      </w:r>
    </w:p>
    <w:p w:rsidR="00E23607" w:rsidRDefault="00E23607" w:rsidP="006C7FE8">
      <w:pPr>
        <w:pStyle w:val="Heading2"/>
        <w:numPr>
          <w:ilvl w:val="0"/>
          <w:numId w:val="0"/>
        </w:numPr>
        <w:ind w:left="1080" w:hanging="360"/>
      </w:pPr>
      <w:r>
        <w:t>5.   Seventy-eight percent of elementary teachers, 50 percent of middle school teachers, and 85 percent of high school teachers noted having clocked less than 10 hours of professional development in learning to use data to drive instructional decision making.</w:t>
      </w:r>
    </w:p>
    <w:p w:rsidR="00E23607" w:rsidRDefault="00E23607" w:rsidP="00E23607">
      <w:pPr>
        <w:pStyle w:val="Heading2"/>
        <w:numPr>
          <w:ilvl w:val="0"/>
          <w:numId w:val="0"/>
        </w:numPr>
        <w:ind w:left="720" w:hanging="360"/>
      </w:pPr>
      <w:r w:rsidRPr="00C93D68">
        <w:rPr>
          <w:b/>
        </w:rPr>
        <w:t>D</w:t>
      </w:r>
      <w:r>
        <w:t xml:space="preserve">. </w:t>
      </w:r>
      <w:r w:rsidR="00D67126">
        <w:t xml:space="preserve">  </w:t>
      </w:r>
      <w:r>
        <w:t>The superintendent, in describing how “teachers need to look at data,” “see student growth” and “be accountable for growth in student learning,” said that many teachers did not have knowledge of data analysis or use data. Another administrator said that some teachers were not comfortable using data to affect instruction and that some teachers thought that they were using data but really were not.</w:t>
      </w:r>
    </w:p>
    <w:p w:rsidR="00E23607" w:rsidRPr="00714867" w:rsidRDefault="00E23607" w:rsidP="00E23607">
      <w:pPr>
        <w:pStyle w:val="Heading1"/>
        <w:numPr>
          <w:ilvl w:val="0"/>
          <w:numId w:val="0"/>
        </w:numPr>
        <w:ind w:left="720" w:hanging="360"/>
        <w:rPr>
          <w:b w:val="0"/>
        </w:rPr>
      </w:pPr>
      <w:r w:rsidRPr="00C93D68">
        <w:t>E</w:t>
      </w:r>
      <w:r>
        <w:rPr>
          <w:b w:val="0"/>
        </w:rPr>
        <w:t xml:space="preserve">. </w:t>
      </w:r>
      <w:r w:rsidR="00D67126">
        <w:rPr>
          <w:b w:val="0"/>
        </w:rPr>
        <w:t xml:space="preserve">  </w:t>
      </w:r>
      <w:r w:rsidR="006C7FE8">
        <w:rPr>
          <w:b w:val="0"/>
        </w:rPr>
        <w:t xml:space="preserve"> </w:t>
      </w:r>
      <w:r w:rsidRPr="004866E3">
        <w:rPr>
          <w:b w:val="0"/>
        </w:rPr>
        <w:t xml:space="preserve">One administrator noted that not everyone had access to [all] student data; the district does not have an integrated student information system that stores and makes accessible the multiple forms of data and student information that leaders and teachers could use to inform and guide improvement efforts.  </w:t>
      </w:r>
    </w:p>
    <w:p w:rsidR="00E23607" w:rsidRDefault="00E23607" w:rsidP="009A3503">
      <w:pPr>
        <w:pStyle w:val="Heading1"/>
        <w:numPr>
          <w:ilvl w:val="0"/>
          <w:numId w:val="0"/>
        </w:numPr>
        <w:ind w:left="720" w:hanging="360"/>
        <w:rPr>
          <w:b w:val="0"/>
        </w:rPr>
      </w:pPr>
      <w:r w:rsidRPr="00C93D68">
        <w:t>F</w:t>
      </w:r>
      <w:r>
        <w:rPr>
          <w:b w:val="0"/>
        </w:rPr>
        <w:t xml:space="preserve">. </w:t>
      </w:r>
      <w:r w:rsidR="00D67126">
        <w:rPr>
          <w:b w:val="0"/>
        </w:rPr>
        <w:t xml:space="preserve">   </w:t>
      </w:r>
      <w:r w:rsidRPr="00EC0B77">
        <w:rPr>
          <w:b w:val="0"/>
        </w:rPr>
        <w:t xml:space="preserve">The district’s technology hardware and software have limitations and do not yet support an integrated student information system.  </w:t>
      </w:r>
      <w:r>
        <w:rPr>
          <w:b w:val="0"/>
        </w:rPr>
        <w:t xml:space="preserve">Teachers have limited access to real-time useable data that would inform their instructional and grouping decisions, apart from Walk to Read in grades 1 and 2. </w:t>
      </w:r>
      <w:r w:rsidRPr="00EC0B77">
        <w:rPr>
          <w:b w:val="0"/>
        </w:rPr>
        <w:t xml:space="preserve">For example, one administrator uses hard copies of data to make her own spreadsheets for teachers to analyze. </w:t>
      </w:r>
    </w:p>
    <w:p w:rsidR="00E23607" w:rsidRDefault="00E23607" w:rsidP="009A3503">
      <w:pPr>
        <w:pStyle w:val="Heading1"/>
        <w:numPr>
          <w:ilvl w:val="0"/>
          <w:numId w:val="0"/>
        </w:numPr>
        <w:ind w:left="720" w:hanging="360"/>
        <w:rPr>
          <w:b w:val="0"/>
        </w:rPr>
      </w:pPr>
      <w:r w:rsidRPr="00C93D68">
        <w:t>G</w:t>
      </w:r>
      <w:r>
        <w:rPr>
          <w:b w:val="0"/>
        </w:rPr>
        <w:t xml:space="preserve">.  </w:t>
      </w:r>
      <w:r w:rsidR="006C7FE8">
        <w:rPr>
          <w:b w:val="0"/>
        </w:rPr>
        <w:t xml:space="preserve"> </w:t>
      </w:r>
      <w:r w:rsidRPr="00B21CB4">
        <w:rPr>
          <w:b w:val="0"/>
        </w:rPr>
        <w:t>To address technology capacity, in collaboration with North Brookfield the district has applied for a Race to the Top District Grant (RTT</w:t>
      </w:r>
      <w:r>
        <w:rPr>
          <w:b w:val="0"/>
        </w:rPr>
        <w:t>T</w:t>
      </w:r>
      <w:r w:rsidRPr="00B21CB4">
        <w:rPr>
          <w:b w:val="0"/>
        </w:rPr>
        <w:t>-D) to upgrade technology for hardware, software</w:t>
      </w:r>
      <w:r>
        <w:rPr>
          <w:b w:val="0"/>
        </w:rPr>
        <w:t>,</w:t>
      </w:r>
      <w:r w:rsidRPr="00B21CB4">
        <w:rPr>
          <w:b w:val="0"/>
        </w:rPr>
        <w:t xml:space="preserve"> and administrator and teacher training.  </w:t>
      </w:r>
      <w:r>
        <w:rPr>
          <w:b w:val="0"/>
        </w:rPr>
        <w:t xml:space="preserve">The grant would bring Palmer $3.5 million. </w:t>
      </w:r>
      <w:r w:rsidRPr="00B21CB4">
        <w:rPr>
          <w:b w:val="0"/>
        </w:rPr>
        <w:t xml:space="preserve">The district was recently notified that its application was </w:t>
      </w:r>
      <w:r w:rsidRPr="00B21CB4">
        <w:rPr>
          <w:b w:val="0"/>
        </w:rPr>
        <w:lastRenderedPageBreak/>
        <w:t xml:space="preserve">rated second in the </w:t>
      </w:r>
      <w:r>
        <w:rPr>
          <w:b w:val="0"/>
        </w:rPr>
        <w:t>country</w:t>
      </w:r>
      <w:r w:rsidRPr="00B21CB4">
        <w:rPr>
          <w:b w:val="0"/>
        </w:rPr>
        <w:t xml:space="preserve"> but the funds had been sequestered.  Meanwhile, </w:t>
      </w:r>
      <w:r>
        <w:rPr>
          <w:b w:val="0"/>
        </w:rPr>
        <w:t>the district does not have</w:t>
      </w:r>
      <w:r w:rsidRPr="00B21CB4">
        <w:rPr>
          <w:b w:val="0"/>
        </w:rPr>
        <w:t xml:space="preserve"> available district funds to upgrade </w:t>
      </w:r>
      <w:r>
        <w:rPr>
          <w:b w:val="0"/>
        </w:rPr>
        <w:t>its</w:t>
      </w:r>
      <w:r w:rsidRPr="00B21CB4">
        <w:rPr>
          <w:b w:val="0"/>
        </w:rPr>
        <w:t xml:space="preserve"> technology needs in one year.  </w:t>
      </w:r>
    </w:p>
    <w:p w:rsidR="00E23607" w:rsidRDefault="00E23607" w:rsidP="001065E0">
      <w:pPr>
        <w:pStyle w:val="Heading2"/>
        <w:numPr>
          <w:ilvl w:val="0"/>
          <w:numId w:val="0"/>
        </w:numPr>
        <w:ind w:left="360"/>
      </w:pPr>
      <w:r w:rsidRPr="00C93D68">
        <w:rPr>
          <w:b/>
        </w:rPr>
        <w:t>H</w:t>
      </w:r>
      <w:r>
        <w:t xml:space="preserve">. The review team also found evidence of some limitation in the use of data to make decisions at the district level.   </w:t>
      </w:r>
    </w:p>
    <w:p w:rsidR="00E23607" w:rsidRDefault="00E23607" w:rsidP="00964675">
      <w:pPr>
        <w:pStyle w:val="Heading2"/>
        <w:numPr>
          <w:ilvl w:val="0"/>
          <w:numId w:val="0"/>
        </w:numPr>
        <w:ind w:left="1080" w:hanging="360"/>
      </w:pPr>
      <w:r>
        <w:t xml:space="preserve">1. </w:t>
      </w:r>
      <w:r w:rsidR="00964675">
        <w:t xml:space="preserve">  </w:t>
      </w:r>
      <w:r w:rsidR="00B41918">
        <w:t xml:space="preserve"> </w:t>
      </w:r>
      <w:r>
        <w:t xml:space="preserve">One leader said that “As a district, we have not looked at data and made decisions; as a building and as a department we have.”  </w:t>
      </w:r>
    </w:p>
    <w:p w:rsidR="00E23607" w:rsidRDefault="00E23607" w:rsidP="00E23607">
      <w:pPr>
        <w:pStyle w:val="Heading1"/>
        <w:numPr>
          <w:ilvl w:val="0"/>
          <w:numId w:val="0"/>
        </w:numPr>
        <w:ind w:left="1080" w:hanging="360"/>
        <w:rPr>
          <w:b w:val="0"/>
        </w:rPr>
      </w:pPr>
      <w:r>
        <w:rPr>
          <w:b w:val="0"/>
        </w:rPr>
        <w:t xml:space="preserve">2. </w:t>
      </w:r>
      <w:r w:rsidR="00964675">
        <w:rPr>
          <w:b w:val="0"/>
        </w:rPr>
        <w:t xml:space="preserve">  </w:t>
      </w:r>
      <w:r w:rsidRPr="00B21CB4">
        <w:rPr>
          <w:b w:val="0"/>
        </w:rPr>
        <w:t xml:space="preserve">While school committee members noted that the </w:t>
      </w:r>
      <w:r>
        <w:rPr>
          <w:b w:val="0"/>
        </w:rPr>
        <w:t>s</w:t>
      </w:r>
      <w:r w:rsidRPr="00B21CB4">
        <w:rPr>
          <w:b w:val="0"/>
        </w:rPr>
        <w:t xml:space="preserve">uperintendent “kept them abreast” of MCAS data and other student achievement data, </w:t>
      </w:r>
      <w:r>
        <w:rPr>
          <w:b w:val="0"/>
        </w:rPr>
        <w:t>the team did not find evidence that</w:t>
      </w:r>
      <w:r w:rsidRPr="00B21CB4">
        <w:rPr>
          <w:b w:val="0"/>
        </w:rPr>
        <w:t xml:space="preserve"> they </w:t>
      </w:r>
      <w:r>
        <w:rPr>
          <w:b w:val="0"/>
        </w:rPr>
        <w:t xml:space="preserve">made a practice of </w:t>
      </w:r>
      <w:r w:rsidRPr="00B21CB4">
        <w:rPr>
          <w:b w:val="0"/>
        </w:rPr>
        <w:t>consider</w:t>
      </w:r>
      <w:r>
        <w:rPr>
          <w:b w:val="0"/>
        </w:rPr>
        <w:t>ing</w:t>
      </w:r>
      <w:r w:rsidRPr="00B21CB4">
        <w:rPr>
          <w:b w:val="0"/>
        </w:rPr>
        <w:t xml:space="preserve"> MCAS data in their budgeting process. </w:t>
      </w:r>
    </w:p>
    <w:p w:rsidR="00E23607" w:rsidRDefault="00E23607" w:rsidP="00E23607">
      <w:pPr>
        <w:pStyle w:val="Heading3"/>
        <w:numPr>
          <w:ilvl w:val="0"/>
          <w:numId w:val="0"/>
        </w:numPr>
        <w:ind w:left="360"/>
      </w:pPr>
      <w:r w:rsidRPr="00291206">
        <w:rPr>
          <w:b/>
        </w:rPr>
        <w:t>Impact:</w:t>
      </w:r>
      <w:r>
        <w:t xml:space="preserve">  The existing leadership capacity, the limitations of the technology infrastructure, and the absence of a comprehensive student information system impede the district’s ability to use the excellent data it collects as a powerful driver for improvement. Also, limited oversight, support, time for collaboration, and professional development have meant that too few teachers have developed good data analysis skills to sustain data-driven improvement efforts systemwide. </w:t>
      </w:r>
    </w:p>
    <w:p w:rsidR="00E23607" w:rsidRDefault="00E23607" w:rsidP="00E23607">
      <w:pPr>
        <w:pStyle w:val="Heading3"/>
        <w:numPr>
          <w:ilvl w:val="2"/>
          <w:numId w:val="0"/>
        </w:numPr>
      </w:pPr>
    </w:p>
    <w:p w:rsidR="00E23607" w:rsidRDefault="00E23607" w:rsidP="00E23607">
      <w:pPr>
        <w:pStyle w:val="Heading2"/>
        <w:numPr>
          <w:ilvl w:val="0"/>
          <w:numId w:val="0"/>
        </w:numPr>
        <w:rPr>
          <w:b/>
          <w:i/>
          <w:sz w:val="24"/>
          <w:szCs w:val="24"/>
        </w:rPr>
      </w:pPr>
      <w:r w:rsidRPr="00B21CB4">
        <w:rPr>
          <w:b/>
          <w:i/>
          <w:sz w:val="24"/>
          <w:szCs w:val="24"/>
        </w:rPr>
        <w:t>Human Resource</w:t>
      </w:r>
      <w:r w:rsidR="001065E0">
        <w:rPr>
          <w:b/>
          <w:i/>
          <w:sz w:val="24"/>
          <w:szCs w:val="24"/>
        </w:rPr>
        <w:t>s</w:t>
      </w:r>
      <w:r w:rsidRPr="00B21CB4">
        <w:rPr>
          <w:b/>
          <w:i/>
          <w:sz w:val="24"/>
          <w:szCs w:val="24"/>
        </w:rPr>
        <w:t xml:space="preserve"> and Professional Development</w:t>
      </w:r>
    </w:p>
    <w:p w:rsidR="00E23607" w:rsidRDefault="00E23607" w:rsidP="009B25A9">
      <w:pPr>
        <w:pStyle w:val="Heading1"/>
        <w:numPr>
          <w:ilvl w:val="0"/>
          <w:numId w:val="0"/>
        </w:numPr>
      </w:pPr>
      <w:r>
        <w:t>17. There are many needs for professional development, but funding for it is tight. Although the district has established a Professional Development Committee, at the time of the review it did not have a professional development plan based on identified professional development needs.</w:t>
      </w:r>
    </w:p>
    <w:p w:rsidR="00E23607" w:rsidRDefault="00E23607" w:rsidP="00E23607">
      <w:pPr>
        <w:pStyle w:val="Heading1"/>
        <w:numPr>
          <w:ilvl w:val="0"/>
          <w:numId w:val="0"/>
        </w:numPr>
        <w:ind w:left="720" w:hanging="360"/>
      </w:pPr>
      <w:r>
        <w:t xml:space="preserve"> </w:t>
      </w:r>
      <w:r w:rsidRPr="00414DFE">
        <w:t>A</w:t>
      </w:r>
      <w:r>
        <w:rPr>
          <w:b w:val="0"/>
        </w:rPr>
        <w:t xml:space="preserve">.  </w:t>
      </w:r>
      <w:r w:rsidRPr="00206A59">
        <w:rPr>
          <w:b w:val="0"/>
        </w:rPr>
        <w:t xml:space="preserve">While the intent in the district is to plan more long-term professional development to meet improvement goals, funding for professional development is mainly grant dependent.  </w:t>
      </w:r>
    </w:p>
    <w:p w:rsidR="00E23607" w:rsidRDefault="00E23607" w:rsidP="00DC4CC6">
      <w:pPr>
        <w:pStyle w:val="Heading1"/>
        <w:numPr>
          <w:ilvl w:val="0"/>
          <w:numId w:val="0"/>
        </w:numPr>
        <w:ind w:left="1080" w:hanging="360"/>
      </w:pPr>
      <w:r>
        <w:rPr>
          <w:b w:val="0"/>
        </w:rPr>
        <w:t>1.    According to the superintendent, the school budget does not have a professional development line item.</w:t>
      </w:r>
    </w:p>
    <w:p w:rsidR="00E23607" w:rsidRDefault="00E23607" w:rsidP="00DC4CC6">
      <w:pPr>
        <w:pStyle w:val="Heading1"/>
        <w:numPr>
          <w:ilvl w:val="0"/>
          <w:numId w:val="0"/>
        </w:numPr>
        <w:ind w:left="1080" w:hanging="360"/>
      </w:pPr>
      <w:r>
        <w:rPr>
          <w:b w:val="0"/>
        </w:rPr>
        <w:t>2.   T</w:t>
      </w:r>
      <w:r w:rsidRPr="00CB16D5">
        <w:rPr>
          <w:b w:val="0"/>
        </w:rPr>
        <w:t xml:space="preserve">he district received between $60,000-$75,000 in District and School Assistance Center (DSAC) funding this year to support its </w:t>
      </w:r>
      <w:r>
        <w:rPr>
          <w:b w:val="0"/>
        </w:rPr>
        <w:t>professional development</w:t>
      </w:r>
      <w:r w:rsidRPr="00CB16D5">
        <w:rPr>
          <w:b w:val="0"/>
        </w:rPr>
        <w:t xml:space="preserve"> efforts at its Level 3 elementary school</w:t>
      </w:r>
      <w:r>
        <w:rPr>
          <w:b w:val="0"/>
        </w:rPr>
        <w:t>;</w:t>
      </w:r>
      <w:r w:rsidRPr="00CB16D5">
        <w:rPr>
          <w:b w:val="0"/>
        </w:rPr>
        <w:t xml:space="preserve"> </w:t>
      </w:r>
      <w:r>
        <w:rPr>
          <w:b w:val="0"/>
        </w:rPr>
        <w:t xml:space="preserve">according to the superintendent, </w:t>
      </w:r>
      <w:r w:rsidRPr="00CB16D5">
        <w:rPr>
          <w:b w:val="0"/>
        </w:rPr>
        <w:t>it support</w:t>
      </w:r>
      <w:r>
        <w:rPr>
          <w:b w:val="0"/>
        </w:rPr>
        <w:t>s</w:t>
      </w:r>
      <w:r w:rsidRPr="00CB16D5">
        <w:rPr>
          <w:b w:val="0"/>
        </w:rPr>
        <w:t xml:space="preserve"> its remaining professional development from three grants totaling $180,000 (Title 2A, Race To The Top, and Special Education).  </w:t>
      </w:r>
    </w:p>
    <w:p w:rsidR="00E23607" w:rsidRDefault="00E23607" w:rsidP="00E23607">
      <w:pPr>
        <w:pStyle w:val="Heading1"/>
        <w:numPr>
          <w:ilvl w:val="0"/>
          <w:numId w:val="0"/>
        </w:numPr>
        <w:ind w:left="720" w:hanging="360"/>
      </w:pPr>
      <w:r w:rsidRPr="00414DFE">
        <w:t>B</w:t>
      </w:r>
      <w:r>
        <w:rPr>
          <w:b w:val="0"/>
        </w:rPr>
        <w:t xml:space="preserve">.    </w:t>
      </w:r>
      <w:r w:rsidRPr="00CB16D5">
        <w:rPr>
          <w:b w:val="0"/>
        </w:rPr>
        <w:t>To successfully implement the new evaluation system, principals will need more direction, support, and coaching, according to the superintendent.</w:t>
      </w:r>
      <w:r>
        <w:t xml:space="preserve">  </w:t>
      </w:r>
    </w:p>
    <w:p w:rsidR="00E23607" w:rsidRDefault="00E23607" w:rsidP="00D67126">
      <w:pPr>
        <w:pStyle w:val="Heading3"/>
        <w:numPr>
          <w:ilvl w:val="0"/>
          <w:numId w:val="0"/>
        </w:numPr>
        <w:ind w:left="720" w:hanging="360"/>
      </w:pPr>
      <w:r w:rsidRPr="00414DFE">
        <w:rPr>
          <w:rFonts w:ascii="Calibri" w:hAnsi="Calibri"/>
          <w:b/>
        </w:rPr>
        <w:t>C</w:t>
      </w:r>
      <w:r>
        <w:t xml:space="preserve">. </w:t>
      </w:r>
      <w:r w:rsidR="00964675">
        <w:t xml:space="preserve">   </w:t>
      </w:r>
      <w:r>
        <w:t>Teachers said</w:t>
      </w:r>
      <w:r w:rsidRPr="00206A59">
        <w:rPr>
          <w:b/>
        </w:rPr>
        <w:t xml:space="preserve"> </w:t>
      </w:r>
      <w:r>
        <w:t xml:space="preserve">in focus groups that there was considerable frustration because they needed more professional development in a number of areas, but they recognized that resources were limited. </w:t>
      </w:r>
    </w:p>
    <w:p w:rsidR="00E23607" w:rsidRDefault="00E23607" w:rsidP="00D67126">
      <w:pPr>
        <w:pStyle w:val="Heading3"/>
        <w:numPr>
          <w:ilvl w:val="0"/>
          <w:numId w:val="0"/>
        </w:numPr>
        <w:ind w:left="720" w:hanging="360"/>
      </w:pPr>
      <w:r w:rsidRPr="00414DFE">
        <w:rPr>
          <w:b/>
        </w:rPr>
        <w:t>D</w:t>
      </w:r>
      <w:r>
        <w:t xml:space="preserve">. </w:t>
      </w:r>
      <w:r w:rsidR="00D67126">
        <w:t xml:space="preserve">  </w:t>
      </w:r>
      <w:r>
        <w:t xml:space="preserve">Other district needs related to curriculum, instruction, and assessment noted above (e.g., implementing a research-based instructional model and promoting deeper understanding using </w:t>
      </w:r>
      <w:r w:rsidRPr="00206A59">
        <w:t>Understanding by Design</w:t>
      </w:r>
      <w:r>
        <w:t xml:space="preserve"> templates) all point to the need for teachers to work collaboratively in both embedded and externally-led </w:t>
      </w:r>
      <w:r>
        <w:lastRenderedPageBreak/>
        <w:t xml:space="preserve">professional development.  </w:t>
      </w:r>
      <w:r w:rsidRPr="00305ACC">
        <w:rPr>
          <w:sz w:val="18"/>
          <w:szCs w:val="18"/>
        </w:rPr>
        <w:t xml:space="preserve">                                                                                                                                  </w:t>
      </w:r>
    </w:p>
    <w:p w:rsidR="00E23607" w:rsidRDefault="00E23607" w:rsidP="00D67126">
      <w:pPr>
        <w:pStyle w:val="Heading2"/>
        <w:numPr>
          <w:ilvl w:val="0"/>
          <w:numId w:val="0"/>
        </w:numPr>
        <w:ind w:left="720" w:hanging="360"/>
      </w:pPr>
      <w:r w:rsidRPr="00414DFE">
        <w:rPr>
          <w:b/>
        </w:rPr>
        <w:t>E</w:t>
      </w:r>
      <w:r>
        <w:t xml:space="preserve">.   The district has begun to identify professional development </w:t>
      </w:r>
      <w:r w:rsidR="00C967F2">
        <w:t xml:space="preserve">topics that target improved </w:t>
      </w:r>
      <w:r>
        <w:t xml:space="preserve">instruction, including using assessments, analyzing and using data, defining and implementing research-based instruction, and working in a full inclusion model; it has also taken steps toward development of a data-based professional development plan. </w:t>
      </w:r>
    </w:p>
    <w:p w:rsidR="00E23607" w:rsidRDefault="00E23607" w:rsidP="00D67126">
      <w:pPr>
        <w:pStyle w:val="Heading3"/>
        <w:numPr>
          <w:ilvl w:val="0"/>
          <w:numId w:val="0"/>
        </w:numPr>
        <w:ind w:left="720" w:hanging="360"/>
      </w:pPr>
      <w:r w:rsidRPr="00414DFE">
        <w:rPr>
          <w:b/>
        </w:rPr>
        <w:t>F</w:t>
      </w:r>
      <w:r>
        <w:t xml:space="preserve">.    The superintendent said that all professional development proposals from principals would “focus in one direction” and would have to be related to the following five goals:                                                        </w:t>
      </w:r>
    </w:p>
    <w:p w:rsidR="00E23607" w:rsidRDefault="00E23607" w:rsidP="00DC4CC6">
      <w:pPr>
        <w:pStyle w:val="Heading3"/>
        <w:numPr>
          <w:ilvl w:val="0"/>
          <w:numId w:val="0"/>
        </w:numPr>
        <w:ind w:left="1080" w:hanging="360"/>
      </w:pPr>
      <w:r>
        <w:t>1.    Moving the district from an accountability rating of Level 3 to a rating of at least Level 2 for all schools mainly through the implementation of the new educator evaluation system (2013-2014) and development of criteria for effective teaching (2013-2015).</w:t>
      </w:r>
    </w:p>
    <w:p w:rsidR="00E23607" w:rsidRDefault="00E23607" w:rsidP="00DC4CC6">
      <w:pPr>
        <w:pStyle w:val="Heading3"/>
        <w:numPr>
          <w:ilvl w:val="0"/>
          <w:numId w:val="0"/>
        </w:numPr>
        <w:ind w:left="720"/>
      </w:pPr>
      <w:r>
        <w:t xml:space="preserve">2.    Reducing special education costs by 25 percent by 2015. </w:t>
      </w:r>
    </w:p>
    <w:p w:rsidR="00E23607" w:rsidRDefault="00E23607" w:rsidP="00DC4CC6">
      <w:pPr>
        <w:pStyle w:val="Heading3"/>
        <w:numPr>
          <w:ilvl w:val="0"/>
          <w:numId w:val="0"/>
        </w:numPr>
        <w:ind w:left="1080" w:hanging="360"/>
      </w:pPr>
      <w:r>
        <w:t>3.    Improving student performance in mathematics by 5 percent each year so that the district achieves a cumulative Progress and Performance Index (PPI) score of 75 or higher in three years.</w:t>
      </w:r>
    </w:p>
    <w:p w:rsidR="00E23607" w:rsidRDefault="00E23607" w:rsidP="00DC4CC6">
      <w:pPr>
        <w:pStyle w:val="Heading3"/>
        <w:numPr>
          <w:ilvl w:val="0"/>
          <w:numId w:val="0"/>
        </w:numPr>
        <w:ind w:left="1080" w:hanging="360"/>
      </w:pPr>
      <w:r>
        <w:t xml:space="preserve">4.    Reducing out-of-district enrollment by 50 percent.  </w:t>
      </w:r>
    </w:p>
    <w:p w:rsidR="00E23607" w:rsidRDefault="00E23607" w:rsidP="00DC4CC6">
      <w:pPr>
        <w:pStyle w:val="Heading3"/>
        <w:numPr>
          <w:ilvl w:val="0"/>
          <w:numId w:val="0"/>
        </w:numPr>
        <w:ind w:left="1080" w:hanging="360"/>
      </w:pPr>
      <w:r>
        <w:t xml:space="preserve">5.    Requiring all schools to use two forms of assessment (other than MCAS) by December 2014. </w:t>
      </w:r>
    </w:p>
    <w:p w:rsidR="00E23607" w:rsidRDefault="00E23607" w:rsidP="00E23607">
      <w:pPr>
        <w:pStyle w:val="Impact"/>
      </w:pPr>
      <w:r w:rsidRPr="003C4941">
        <w:rPr>
          <w:b/>
        </w:rPr>
        <w:t>Impact:</w:t>
      </w:r>
      <w:r w:rsidRPr="003C4941">
        <w:t xml:space="preserve"> </w:t>
      </w:r>
      <w:r>
        <w:t xml:space="preserve">Given the district’s professional development needs, it will be difficult for it to fulfill them  without a Professional Development Plan that takes a strategic, systemic, and cost-effective approach to accomplishing embedded as well as  externally-led professional development aligned to these needs.  </w:t>
      </w:r>
    </w:p>
    <w:p w:rsidR="00E23607" w:rsidRPr="00DE6B31" w:rsidRDefault="00E23607" w:rsidP="00E23607">
      <w:pPr>
        <w:pStyle w:val="Standard"/>
      </w:pPr>
    </w:p>
    <w:p w:rsidR="00E23607" w:rsidRDefault="00E23607" w:rsidP="00E23607">
      <w:pPr>
        <w:pStyle w:val="Impact"/>
        <w:rPr>
          <w:b/>
          <w:i/>
          <w:sz w:val="24"/>
          <w:szCs w:val="24"/>
        </w:rPr>
      </w:pPr>
      <w:r w:rsidRPr="00B21CB4">
        <w:rPr>
          <w:b/>
          <w:i/>
          <w:sz w:val="24"/>
          <w:szCs w:val="24"/>
        </w:rPr>
        <w:t>Student Support</w:t>
      </w:r>
      <w:r>
        <w:rPr>
          <w:b/>
          <w:i/>
          <w:sz w:val="24"/>
          <w:szCs w:val="24"/>
        </w:rPr>
        <w:t xml:space="preserve">  </w:t>
      </w:r>
    </w:p>
    <w:p w:rsidR="00E23607" w:rsidRDefault="00E23607" w:rsidP="009B25A9">
      <w:pPr>
        <w:pStyle w:val="Impact"/>
        <w:rPr>
          <w:b/>
        </w:rPr>
      </w:pPr>
      <w:r>
        <w:rPr>
          <w:b/>
        </w:rPr>
        <w:t xml:space="preserve">18.  The district has a lower rate of full inclusion and a higher rate of partial inclusion for students with disabilities than the statewide rates; teachers have not been adequately trained districtwide on how to serve students with disabilities in the general education classroom.  </w:t>
      </w:r>
    </w:p>
    <w:p w:rsidR="00E23607" w:rsidRDefault="00E23607" w:rsidP="00E23607">
      <w:pPr>
        <w:pStyle w:val="Impact"/>
        <w:tabs>
          <w:tab w:val="left" w:pos="720"/>
        </w:tabs>
        <w:ind w:left="720" w:hanging="360"/>
        <w:rPr>
          <w:rFonts w:ascii="Calibri" w:hAnsi="Calibri"/>
        </w:rPr>
      </w:pPr>
      <w:r w:rsidRPr="00414DFE">
        <w:rPr>
          <w:rFonts w:ascii="Calibri" w:hAnsi="Calibri"/>
          <w:b/>
        </w:rPr>
        <w:t>A</w:t>
      </w:r>
      <w:r w:rsidRPr="002C15E5">
        <w:rPr>
          <w:rFonts w:ascii="Calibri" w:hAnsi="Calibri"/>
        </w:rPr>
        <w:t xml:space="preserve">. </w:t>
      </w:r>
      <w:r>
        <w:rPr>
          <w:rFonts w:ascii="Calibri" w:hAnsi="Calibri"/>
        </w:rPr>
        <w:t xml:space="preserve">  </w:t>
      </w:r>
      <w:r w:rsidR="00947B65">
        <w:rPr>
          <w:rFonts w:ascii="Calibri" w:hAnsi="Calibri"/>
        </w:rPr>
        <w:t xml:space="preserve"> </w:t>
      </w:r>
      <w:r>
        <w:rPr>
          <w:rFonts w:ascii="Calibri" w:hAnsi="Calibri"/>
        </w:rPr>
        <w:t xml:space="preserve">According to ESE data, in Palmer in 2010-2011 35.4 percent of students with disabilities were served in partial inclusion settings, as compared to 20.1 percent statewide, while 42.2 percent were fully included in regular education classrooms, as compared with 57.9 percent statewide.  </w:t>
      </w:r>
    </w:p>
    <w:p w:rsidR="00E23607" w:rsidRDefault="00E23607" w:rsidP="00E23607">
      <w:pPr>
        <w:pStyle w:val="Impact"/>
        <w:tabs>
          <w:tab w:val="left" w:pos="720"/>
        </w:tabs>
        <w:ind w:left="720" w:hanging="360"/>
        <w:rPr>
          <w:rFonts w:ascii="Calibri" w:hAnsi="Calibri"/>
        </w:rPr>
      </w:pPr>
      <w:r w:rsidRPr="00414DFE">
        <w:rPr>
          <w:rFonts w:ascii="Calibri" w:hAnsi="Calibri"/>
          <w:b/>
        </w:rPr>
        <w:t>B</w:t>
      </w:r>
      <w:r>
        <w:rPr>
          <w:rFonts w:ascii="Calibri" w:hAnsi="Calibri"/>
        </w:rPr>
        <w:t xml:space="preserve">.  </w:t>
      </w:r>
      <w:r w:rsidR="00947B65">
        <w:rPr>
          <w:rFonts w:ascii="Calibri" w:hAnsi="Calibri"/>
        </w:rPr>
        <w:t xml:space="preserve"> </w:t>
      </w:r>
      <w:r>
        <w:rPr>
          <w:rFonts w:ascii="Calibri" w:hAnsi="Calibri"/>
        </w:rPr>
        <w:t xml:space="preserve"> Although elementary teachers told the review team that they had had professional development in inclusion strategies and “a lot of differentiated instruction was going on,” middle school teachers identified insufficient professional development as a problem in general. In addition, they said that they had not had much training in providing for students with disabilities in regular education: “We have not had help in co-teaching or inclusion practices and this is an issue.” </w:t>
      </w:r>
    </w:p>
    <w:p w:rsidR="00E23607" w:rsidRPr="00DE6B31" w:rsidRDefault="00E23607" w:rsidP="00E23607">
      <w:pPr>
        <w:pStyle w:val="Standard"/>
        <w:ind w:left="720" w:hanging="360"/>
        <w:rPr>
          <w:sz w:val="22"/>
          <w:szCs w:val="22"/>
        </w:rPr>
      </w:pPr>
      <w:r w:rsidRPr="00414DFE">
        <w:rPr>
          <w:i w:val="0"/>
          <w:sz w:val="22"/>
          <w:szCs w:val="22"/>
        </w:rPr>
        <w:t>C</w:t>
      </w:r>
      <w:r w:rsidRPr="00DE6B31">
        <w:rPr>
          <w:b w:val="0"/>
          <w:i w:val="0"/>
          <w:sz w:val="22"/>
          <w:szCs w:val="22"/>
        </w:rPr>
        <w:t xml:space="preserve">. </w:t>
      </w:r>
      <w:r w:rsidR="00947B65">
        <w:rPr>
          <w:b w:val="0"/>
          <w:i w:val="0"/>
          <w:sz w:val="22"/>
          <w:szCs w:val="22"/>
        </w:rPr>
        <w:t xml:space="preserve">   </w:t>
      </w:r>
      <w:r w:rsidRPr="00DE6B31">
        <w:rPr>
          <w:b w:val="0"/>
          <w:i w:val="0"/>
          <w:sz w:val="22"/>
          <w:szCs w:val="22"/>
        </w:rPr>
        <w:t xml:space="preserve">At all three levels, however, the review team found clear and consistent evidence of the use of “appropriate and </w:t>
      </w:r>
      <w:r w:rsidRPr="00DE6B31">
        <w:rPr>
          <w:b w:val="0"/>
          <w:i w:val="0"/>
          <w:sz w:val="22"/>
          <w:szCs w:val="22"/>
        </w:rPr>
        <w:lastRenderedPageBreak/>
        <w:t>varied strategies that meet students’ diverse learning needs” (indicator 13, Appendix C) in less than half of observed classes (45 percent of elementary, 25 percent of middle school, and 27 percent of high school classes observed—33 percent overall).</w:t>
      </w:r>
    </w:p>
    <w:p w:rsidR="00E23607" w:rsidRDefault="00E23607" w:rsidP="00E23607">
      <w:pPr>
        <w:pStyle w:val="Standard"/>
      </w:pPr>
    </w:p>
    <w:p w:rsidR="00E23607" w:rsidRPr="00206A59" w:rsidRDefault="00E23607" w:rsidP="00E23607">
      <w:pPr>
        <w:pStyle w:val="Standard"/>
        <w:ind w:left="720" w:hanging="360"/>
      </w:pPr>
      <w:r w:rsidRPr="00414DFE">
        <w:rPr>
          <w:i w:val="0"/>
          <w:sz w:val="22"/>
          <w:szCs w:val="22"/>
        </w:rPr>
        <w:t>D</w:t>
      </w:r>
      <w:r w:rsidRPr="00DE6B31">
        <w:rPr>
          <w:b w:val="0"/>
          <w:i w:val="0"/>
          <w:sz w:val="22"/>
          <w:szCs w:val="22"/>
        </w:rPr>
        <w:t xml:space="preserve">. </w:t>
      </w:r>
      <w:r w:rsidR="00947B65">
        <w:rPr>
          <w:b w:val="0"/>
          <w:i w:val="0"/>
          <w:sz w:val="22"/>
          <w:szCs w:val="22"/>
        </w:rPr>
        <w:t xml:space="preserve"> </w:t>
      </w:r>
      <w:r w:rsidR="00964675">
        <w:rPr>
          <w:b w:val="0"/>
          <w:i w:val="0"/>
          <w:sz w:val="22"/>
          <w:szCs w:val="22"/>
        </w:rPr>
        <w:t xml:space="preserve"> </w:t>
      </w:r>
      <w:r w:rsidRPr="00DE6B31">
        <w:rPr>
          <w:b w:val="0"/>
          <w:i w:val="0"/>
          <w:sz w:val="22"/>
          <w:szCs w:val="22"/>
        </w:rPr>
        <w:t>The team found clear and consistent evidence that “multiple resources are available to meet students’ diverse learning needs” (indicator 6, Appendix C) in only about half of observed classes or fewer (50 percent of elementary, 53 percent of middle school, and 39 percent of high school classes observed—47 percent overall).</w:t>
      </w:r>
      <w:r>
        <w:rPr>
          <w:b w:val="0"/>
          <w:i w:val="0"/>
        </w:rPr>
        <w:tab/>
      </w:r>
    </w:p>
    <w:p w:rsidR="00E23607" w:rsidRDefault="00E23607" w:rsidP="00E23607">
      <w:pPr>
        <w:pStyle w:val="Impact"/>
        <w:tabs>
          <w:tab w:val="left" w:pos="720"/>
        </w:tabs>
        <w:ind w:left="720" w:hanging="360"/>
        <w:rPr>
          <w:rFonts w:ascii="Calibri" w:hAnsi="Calibri"/>
        </w:rPr>
      </w:pPr>
      <w:r w:rsidRPr="00414DFE">
        <w:rPr>
          <w:rFonts w:ascii="Calibri" w:hAnsi="Calibri"/>
          <w:b/>
        </w:rPr>
        <w:t>E</w:t>
      </w:r>
      <w:r w:rsidRPr="002C15E5">
        <w:rPr>
          <w:rFonts w:ascii="Calibri" w:hAnsi="Calibri"/>
        </w:rPr>
        <w:t xml:space="preserve">. </w:t>
      </w:r>
      <w:r>
        <w:rPr>
          <w:rFonts w:ascii="Calibri" w:hAnsi="Calibri"/>
        </w:rPr>
        <w:t xml:space="preserve">  </w:t>
      </w:r>
      <w:r w:rsidRPr="002C15E5">
        <w:rPr>
          <w:rFonts w:ascii="Calibri" w:hAnsi="Calibri"/>
        </w:rPr>
        <w:t xml:space="preserve">The elementary school </w:t>
      </w:r>
      <w:r>
        <w:rPr>
          <w:rFonts w:ascii="Calibri" w:hAnsi="Calibri"/>
        </w:rPr>
        <w:t>has taken steps</w:t>
      </w:r>
      <w:r w:rsidRPr="002C15E5">
        <w:rPr>
          <w:rFonts w:ascii="Calibri" w:hAnsi="Calibri"/>
        </w:rPr>
        <w:t xml:space="preserve"> to create a tiered system </w:t>
      </w:r>
      <w:r>
        <w:rPr>
          <w:rFonts w:ascii="Calibri" w:hAnsi="Calibri"/>
        </w:rPr>
        <w:t>of instruction</w:t>
      </w:r>
      <w:r w:rsidRPr="002C15E5">
        <w:rPr>
          <w:rFonts w:ascii="Calibri" w:hAnsi="Calibri"/>
        </w:rPr>
        <w:t xml:space="preserve">. Tier 1 </w:t>
      </w:r>
      <w:r>
        <w:rPr>
          <w:rFonts w:ascii="Calibri" w:hAnsi="Calibri"/>
        </w:rPr>
        <w:t xml:space="preserve">support </w:t>
      </w:r>
      <w:r w:rsidRPr="002C15E5">
        <w:rPr>
          <w:rFonts w:ascii="Calibri" w:hAnsi="Calibri"/>
        </w:rPr>
        <w:t xml:space="preserve">is differentiated grouping through the Walk to Read program; Tier 2 support is provided outside the class, with Reading Recovery; </w:t>
      </w:r>
      <w:r>
        <w:rPr>
          <w:rFonts w:ascii="Calibri" w:hAnsi="Calibri"/>
        </w:rPr>
        <w:t xml:space="preserve">and </w:t>
      </w:r>
      <w:r w:rsidRPr="002C15E5">
        <w:rPr>
          <w:rFonts w:ascii="Calibri" w:hAnsi="Calibri"/>
        </w:rPr>
        <w:t>Tier 3 support is provided offsite at the Curtis Blake Reading Center (AIC) with specialized tutors.</w:t>
      </w:r>
      <w:r>
        <w:rPr>
          <w:rFonts w:ascii="Calibri" w:hAnsi="Calibri"/>
        </w:rPr>
        <w:t xml:space="preserve">  </w:t>
      </w:r>
    </w:p>
    <w:p w:rsidR="00E23607" w:rsidRDefault="00E23607" w:rsidP="00E23607">
      <w:pPr>
        <w:pStyle w:val="Impact"/>
        <w:tabs>
          <w:tab w:val="left" w:pos="720"/>
        </w:tabs>
        <w:ind w:left="720" w:hanging="360"/>
        <w:rPr>
          <w:rFonts w:ascii="Calibri" w:hAnsi="Calibri"/>
        </w:rPr>
      </w:pPr>
      <w:r w:rsidRPr="00414DFE">
        <w:rPr>
          <w:rFonts w:ascii="Calibri" w:hAnsi="Calibri"/>
          <w:b/>
        </w:rPr>
        <w:t>F</w:t>
      </w:r>
      <w:r w:rsidRPr="002C15E5">
        <w:rPr>
          <w:rFonts w:ascii="Calibri" w:hAnsi="Calibri"/>
        </w:rPr>
        <w:t xml:space="preserve">. </w:t>
      </w:r>
      <w:r>
        <w:rPr>
          <w:rFonts w:ascii="Calibri" w:hAnsi="Calibri"/>
        </w:rPr>
        <w:t xml:space="preserve">   </w:t>
      </w:r>
      <w:r w:rsidRPr="002C15E5">
        <w:rPr>
          <w:rFonts w:ascii="Calibri" w:hAnsi="Calibri"/>
        </w:rPr>
        <w:t>In the middle and high school there are n</w:t>
      </w:r>
      <w:r>
        <w:rPr>
          <w:rFonts w:ascii="Calibri" w:hAnsi="Calibri"/>
        </w:rPr>
        <w:t>ot yet consistent programs for t</w:t>
      </w:r>
      <w:r w:rsidRPr="002C15E5">
        <w:rPr>
          <w:rFonts w:ascii="Calibri" w:hAnsi="Calibri"/>
        </w:rPr>
        <w:t xml:space="preserve">iered instruction for students who need learning support in ELA or </w:t>
      </w:r>
      <w:r>
        <w:rPr>
          <w:rFonts w:ascii="Calibri" w:hAnsi="Calibri"/>
        </w:rPr>
        <w:t>m</w:t>
      </w:r>
      <w:r w:rsidRPr="002C15E5">
        <w:rPr>
          <w:rFonts w:ascii="Calibri" w:hAnsi="Calibri"/>
        </w:rPr>
        <w:t>ath</w:t>
      </w:r>
      <w:r>
        <w:rPr>
          <w:rFonts w:ascii="Calibri" w:hAnsi="Calibri"/>
        </w:rPr>
        <w:t>.  T</w:t>
      </w:r>
      <w:r w:rsidRPr="002C15E5">
        <w:rPr>
          <w:rFonts w:ascii="Calibri" w:hAnsi="Calibri"/>
        </w:rPr>
        <w:t xml:space="preserve">hese students are more often served outside the regular education program. </w:t>
      </w:r>
      <w:r>
        <w:rPr>
          <w:rFonts w:ascii="Calibri" w:hAnsi="Calibri"/>
        </w:rPr>
        <w:t xml:space="preserve">  </w:t>
      </w:r>
    </w:p>
    <w:p w:rsidR="00E23607" w:rsidRDefault="00E23607" w:rsidP="00E23607">
      <w:pPr>
        <w:pStyle w:val="Impact"/>
        <w:tabs>
          <w:tab w:val="left" w:pos="720"/>
        </w:tabs>
        <w:ind w:left="720" w:hanging="360"/>
        <w:rPr>
          <w:rFonts w:ascii="Calibri" w:hAnsi="Calibri"/>
        </w:rPr>
      </w:pPr>
      <w:r>
        <w:rPr>
          <w:rFonts w:ascii="Calibri" w:hAnsi="Calibri"/>
        </w:rPr>
        <w:tab/>
      </w:r>
      <w:r w:rsidRPr="002C15E5">
        <w:rPr>
          <w:rFonts w:ascii="Calibri" w:hAnsi="Calibri"/>
        </w:rPr>
        <w:t xml:space="preserve">1. </w:t>
      </w:r>
      <w:r>
        <w:rPr>
          <w:rFonts w:ascii="Calibri" w:hAnsi="Calibri"/>
        </w:rPr>
        <w:t xml:space="preserve">   </w:t>
      </w:r>
      <w:r w:rsidRPr="002C15E5">
        <w:rPr>
          <w:rFonts w:ascii="Calibri" w:hAnsi="Calibri"/>
        </w:rPr>
        <w:t>At the middle school there</w:t>
      </w:r>
      <w:r>
        <w:rPr>
          <w:rFonts w:ascii="Calibri" w:hAnsi="Calibri"/>
        </w:rPr>
        <w:t xml:space="preserve"> is Title I tutoring in reading.  </w:t>
      </w:r>
    </w:p>
    <w:p w:rsidR="00E23607" w:rsidRDefault="00E23607" w:rsidP="00DC4CC6">
      <w:pPr>
        <w:pStyle w:val="Impact"/>
        <w:tabs>
          <w:tab w:val="left" w:pos="720"/>
        </w:tabs>
        <w:ind w:left="720" w:hanging="360"/>
      </w:pPr>
      <w:r>
        <w:rPr>
          <w:rFonts w:ascii="Calibri" w:hAnsi="Calibri"/>
        </w:rPr>
        <w:tab/>
      </w:r>
      <w:r w:rsidRPr="00EC290E">
        <w:t xml:space="preserve">2. </w:t>
      </w:r>
      <w:r>
        <w:t xml:space="preserve">   </w:t>
      </w:r>
      <w:r w:rsidRPr="00EC290E">
        <w:t xml:space="preserve">At the high school some academic support </w:t>
      </w:r>
      <w:r>
        <w:t xml:space="preserve">is </w:t>
      </w:r>
      <w:r w:rsidRPr="00EC290E">
        <w:t xml:space="preserve">offered in the </w:t>
      </w:r>
      <w:r>
        <w:t>r</w:t>
      </w:r>
      <w:r w:rsidRPr="00EC290E">
        <w:t xml:space="preserve">esource </w:t>
      </w:r>
      <w:r>
        <w:t>r</w:t>
      </w:r>
      <w:r w:rsidRPr="00EC290E">
        <w:t>oom.</w:t>
      </w:r>
      <w:r>
        <w:t xml:space="preserve">  </w:t>
      </w:r>
    </w:p>
    <w:p w:rsidR="00E23607" w:rsidRDefault="00E23607" w:rsidP="00DC4CC6">
      <w:pPr>
        <w:pStyle w:val="Impact"/>
        <w:tabs>
          <w:tab w:val="left" w:pos="720"/>
        </w:tabs>
      </w:pPr>
      <w:r w:rsidRPr="00E73075">
        <w:rPr>
          <w:b/>
        </w:rPr>
        <w:t>Impact:</w:t>
      </w:r>
      <w:r w:rsidRPr="00EC290E">
        <w:t xml:space="preserve"> The achievement</w:t>
      </w:r>
      <w:r>
        <w:t xml:space="preserve"> data on </w:t>
      </w:r>
      <w:r w:rsidRPr="00EC290E">
        <w:t>students with disabilities</w:t>
      </w:r>
      <w:r>
        <w:t xml:space="preserve"> raises serious concerns that services provided are</w:t>
      </w:r>
      <w:r w:rsidRPr="00EC290E">
        <w:t xml:space="preserve"> not </w:t>
      </w:r>
      <w:r>
        <w:t>sufficient</w:t>
      </w:r>
      <w:r w:rsidRPr="00EC290E">
        <w:t xml:space="preserve">.  </w:t>
      </w:r>
      <w:r>
        <w:t>ESE data shows that</w:t>
      </w:r>
      <w:r w:rsidRPr="00EC290E">
        <w:t xml:space="preserve"> </w:t>
      </w:r>
      <w:r>
        <w:t xml:space="preserve">in 2012 Palmer </w:t>
      </w:r>
      <w:r w:rsidRPr="00EC290E">
        <w:t>students</w:t>
      </w:r>
      <w:r>
        <w:t xml:space="preserve"> with disabilities had </w:t>
      </w:r>
      <w:r w:rsidRPr="00EC290E">
        <w:t>proficiency rate</w:t>
      </w:r>
      <w:r>
        <w:t>s</w:t>
      </w:r>
      <w:r w:rsidRPr="00EC290E">
        <w:t xml:space="preserve"> </w:t>
      </w:r>
      <w:r>
        <w:t>10 points or more below those of their peers statewide, in ELA, m</w:t>
      </w:r>
      <w:r w:rsidRPr="00EC290E">
        <w:t>ath</w:t>
      </w:r>
      <w:r>
        <w:t>, and science (see Table B5a-c)</w:t>
      </w:r>
      <w:r w:rsidRPr="00EC290E">
        <w:t xml:space="preserve">. They </w:t>
      </w:r>
      <w:r>
        <w:t>have</w:t>
      </w:r>
      <w:r w:rsidRPr="00EC290E">
        <w:t xml:space="preserve"> </w:t>
      </w:r>
      <w:r>
        <w:t xml:space="preserve">much </w:t>
      </w:r>
      <w:r w:rsidRPr="00EC290E">
        <w:t xml:space="preserve">lower </w:t>
      </w:r>
      <w:r>
        <w:t xml:space="preserve">four-year </w:t>
      </w:r>
      <w:r w:rsidRPr="00EC290E">
        <w:t>graduation rate</w:t>
      </w:r>
      <w:r>
        <w:t xml:space="preserve">s than their peers across the state, 51.4 percent compared with 68.6 percent in 2012, </w:t>
      </w:r>
      <w:r w:rsidRPr="00EC290E">
        <w:t xml:space="preserve">and higher </w:t>
      </w:r>
      <w:r>
        <w:t xml:space="preserve">four-year </w:t>
      </w:r>
      <w:r w:rsidRPr="00EC290E">
        <w:t>dropout rate</w:t>
      </w:r>
      <w:r>
        <w:t>s, 32.4 percent compared with 12.8 percent in 2012</w:t>
      </w:r>
      <w:r w:rsidRPr="00EC290E">
        <w:t>.</w:t>
      </w:r>
      <w:r>
        <w:t xml:space="preserve">  Learning supports in place are not meeting the needs of the district’s most vulnerable learners.  </w:t>
      </w:r>
    </w:p>
    <w:p w:rsidR="00E23607" w:rsidRDefault="00E23607" w:rsidP="00703989">
      <w:pPr>
        <w:pStyle w:val="Impact"/>
        <w:tabs>
          <w:tab w:val="left" w:pos="720"/>
        </w:tabs>
        <w:rPr>
          <w:b/>
        </w:rPr>
      </w:pPr>
      <w:r>
        <w:rPr>
          <w:b/>
        </w:rPr>
        <w:t>19</w:t>
      </w:r>
      <w:r w:rsidRPr="0026129B">
        <w:rPr>
          <w:b/>
        </w:rPr>
        <w:t xml:space="preserve">.  Although </w:t>
      </w:r>
      <w:r>
        <w:rPr>
          <w:b/>
        </w:rPr>
        <w:t xml:space="preserve">small </w:t>
      </w:r>
      <w:r w:rsidRPr="0026129B">
        <w:rPr>
          <w:b/>
        </w:rPr>
        <w:t>number</w:t>
      </w:r>
      <w:r>
        <w:rPr>
          <w:b/>
        </w:rPr>
        <w:t>s</w:t>
      </w:r>
      <w:r w:rsidRPr="0026129B">
        <w:rPr>
          <w:b/>
        </w:rPr>
        <w:t xml:space="preserve"> of </w:t>
      </w:r>
      <w:r>
        <w:rPr>
          <w:b/>
        </w:rPr>
        <w:t>English language learners (</w:t>
      </w:r>
      <w:r w:rsidRPr="0026129B">
        <w:rPr>
          <w:b/>
        </w:rPr>
        <w:t>ELL</w:t>
      </w:r>
      <w:r>
        <w:rPr>
          <w:b/>
        </w:rPr>
        <w:t>s)</w:t>
      </w:r>
      <w:r w:rsidRPr="0026129B">
        <w:rPr>
          <w:b/>
        </w:rPr>
        <w:t xml:space="preserve"> </w:t>
      </w:r>
      <w:r>
        <w:rPr>
          <w:b/>
        </w:rPr>
        <w:t xml:space="preserve">are </w:t>
      </w:r>
      <w:r w:rsidRPr="0026129B">
        <w:rPr>
          <w:b/>
        </w:rPr>
        <w:t xml:space="preserve">enrolled in all three schools, the district has not developed </w:t>
      </w:r>
      <w:r>
        <w:rPr>
          <w:b/>
        </w:rPr>
        <w:t xml:space="preserve">the </w:t>
      </w:r>
      <w:r w:rsidRPr="0026129B">
        <w:rPr>
          <w:b/>
        </w:rPr>
        <w:t xml:space="preserve">capacity to meet students’ needs </w:t>
      </w:r>
      <w:r>
        <w:rPr>
          <w:b/>
        </w:rPr>
        <w:t>by providing sufficient Sheltered English Immersion in regular education classes or by providing English as a Second Language (ESL) instruction from a certified teacher</w:t>
      </w:r>
      <w:r w:rsidRPr="0026129B">
        <w:rPr>
          <w:b/>
        </w:rPr>
        <w:t xml:space="preserve">. </w:t>
      </w:r>
      <w:r>
        <w:rPr>
          <w:b/>
        </w:rPr>
        <w:t xml:space="preserve">  </w:t>
      </w:r>
    </w:p>
    <w:p w:rsidR="00E23607" w:rsidRDefault="00E23607" w:rsidP="00DC4CC6">
      <w:pPr>
        <w:spacing w:before="200" w:after="0"/>
        <w:ind w:left="720" w:hanging="360"/>
      </w:pPr>
      <w:r w:rsidRPr="00414DFE">
        <w:rPr>
          <w:b/>
        </w:rPr>
        <w:t>A</w:t>
      </w:r>
      <w:r>
        <w:t xml:space="preserve">.  </w:t>
      </w:r>
      <w:r w:rsidR="00947B65">
        <w:t xml:space="preserve"> </w:t>
      </w:r>
      <w:r>
        <w:t>In 2012 Palmer enrolled 1,582 students; 22 were ELLs (1.4 percent)—12 in the elementary school, 6 in the middle school, and 4 in the high school. According to ESE data, the most common languages spoken among the ELLs were Polish and Cantonese.</w:t>
      </w:r>
    </w:p>
    <w:p w:rsidR="00E23607" w:rsidRDefault="00E23607" w:rsidP="00DC4CC6">
      <w:pPr>
        <w:pStyle w:val="Impact"/>
        <w:tabs>
          <w:tab w:val="left" w:pos="630"/>
        </w:tabs>
        <w:ind w:left="720" w:hanging="360"/>
        <w:rPr>
          <w:szCs w:val="22"/>
        </w:rPr>
      </w:pPr>
      <w:r w:rsidRPr="00414DFE">
        <w:rPr>
          <w:b/>
          <w:szCs w:val="22"/>
        </w:rPr>
        <w:t>B</w:t>
      </w:r>
      <w:r>
        <w:rPr>
          <w:szCs w:val="22"/>
        </w:rPr>
        <w:t xml:space="preserve">.   </w:t>
      </w:r>
      <w:r w:rsidR="00947B65">
        <w:rPr>
          <w:szCs w:val="22"/>
        </w:rPr>
        <w:t xml:space="preserve"> </w:t>
      </w:r>
      <w:r w:rsidRPr="00C869FA">
        <w:rPr>
          <w:szCs w:val="22"/>
        </w:rPr>
        <w:t xml:space="preserve">According to </w:t>
      </w:r>
      <w:r>
        <w:rPr>
          <w:szCs w:val="22"/>
        </w:rPr>
        <w:t xml:space="preserve">a review of </w:t>
      </w:r>
      <w:r w:rsidRPr="00C869FA">
        <w:rPr>
          <w:szCs w:val="22"/>
        </w:rPr>
        <w:t>document</w:t>
      </w:r>
      <w:r>
        <w:rPr>
          <w:szCs w:val="22"/>
        </w:rPr>
        <w:t>s</w:t>
      </w:r>
      <w:r w:rsidRPr="00C869FA">
        <w:rPr>
          <w:szCs w:val="22"/>
        </w:rPr>
        <w:t xml:space="preserve"> and administrator interviews, Palmer </w:t>
      </w:r>
      <w:r>
        <w:rPr>
          <w:szCs w:val="22"/>
        </w:rPr>
        <w:t>does not have an ESL curriculum based on Massachusetts</w:t>
      </w:r>
      <w:r w:rsidRPr="00C869FA">
        <w:rPr>
          <w:szCs w:val="22"/>
        </w:rPr>
        <w:t xml:space="preserve"> requirements. </w:t>
      </w:r>
      <w:r>
        <w:rPr>
          <w:szCs w:val="22"/>
        </w:rPr>
        <w:t xml:space="preserve">  An administrator said that the district had “found an ESL program on Study Island.” </w:t>
      </w:r>
    </w:p>
    <w:p w:rsidR="00E23607" w:rsidRDefault="00E23607" w:rsidP="00DC4CC6">
      <w:pPr>
        <w:pStyle w:val="Impact"/>
        <w:tabs>
          <w:tab w:val="left" w:pos="630"/>
        </w:tabs>
        <w:ind w:left="720" w:hanging="360"/>
        <w:rPr>
          <w:szCs w:val="22"/>
        </w:rPr>
      </w:pPr>
      <w:r w:rsidRPr="00414DFE">
        <w:rPr>
          <w:b/>
          <w:szCs w:val="22"/>
        </w:rPr>
        <w:t>C</w:t>
      </w:r>
      <w:r>
        <w:rPr>
          <w:szCs w:val="22"/>
        </w:rPr>
        <w:t xml:space="preserve">.  </w:t>
      </w:r>
      <w:r w:rsidR="00947B65">
        <w:rPr>
          <w:szCs w:val="22"/>
        </w:rPr>
        <w:t xml:space="preserve"> </w:t>
      </w:r>
      <w:r>
        <w:rPr>
          <w:szCs w:val="22"/>
        </w:rPr>
        <w:t xml:space="preserve">The district does not have a </w:t>
      </w:r>
      <w:r w:rsidRPr="00C869FA">
        <w:rPr>
          <w:szCs w:val="22"/>
        </w:rPr>
        <w:t xml:space="preserve">certified </w:t>
      </w:r>
      <w:r>
        <w:rPr>
          <w:szCs w:val="22"/>
        </w:rPr>
        <w:t>ESL teacher</w:t>
      </w:r>
      <w:r w:rsidRPr="00C869FA">
        <w:rPr>
          <w:szCs w:val="22"/>
        </w:rPr>
        <w:t xml:space="preserve">. </w:t>
      </w:r>
      <w:r>
        <w:rPr>
          <w:szCs w:val="22"/>
        </w:rPr>
        <w:t xml:space="preserve">  An administrator said that the district was working with an agency to find someone “willing to come to Palmer to do this work.”</w:t>
      </w:r>
    </w:p>
    <w:p w:rsidR="00E23607" w:rsidRDefault="00E23607" w:rsidP="00DC4CC6">
      <w:pPr>
        <w:pStyle w:val="Impact"/>
        <w:tabs>
          <w:tab w:val="left" w:pos="630"/>
        </w:tabs>
        <w:ind w:left="720" w:hanging="360"/>
        <w:rPr>
          <w:szCs w:val="22"/>
        </w:rPr>
      </w:pPr>
      <w:r w:rsidRPr="00414DFE">
        <w:rPr>
          <w:b/>
          <w:szCs w:val="22"/>
        </w:rPr>
        <w:t>D</w:t>
      </w:r>
      <w:r>
        <w:rPr>
          <w:szCs w:val="22"/>
        </w:rPr>
        <w:t xml:space="preserve">. </w:t>
      </w:r>
      <w:r w:rsidR="00947B65">
        <w:rPr>
          <w:szCs w:val="22"/>
        </w:rPr>
        <w:t xml:space="preserve">  </w:t>
      </w:r>
      <w:r>
        <w:rPr>
          <w:szCs w:val="22"/>
        </w:rPr>
        <w:t>According to an administrator, some teachers</w:t>
      </w:r>
      <w:r w:rsidRPr="00C869FA">
        <w:rPr>
          <w:szCs w:val="22"/>
        </w:rPr>
        <w:t xml:space="preserve"> have had p</w:t>
      </w:r>
      <w:r>
        <w:rPr>
          <w:szCs w:val="22"/>
        </w:rPr>
        <w:t>artial “category” training</w:t>
      </w:r>
      <w:r w:rsidRPr="00C869FA">
        <w:rPr>
          <w:szCs w:val="22"/>
        </w:rPr>
        <w:t xml:space="preserve"> </w:t>
      </w:r>
      <w:r>
        <w:rPr>
          <w:szCs w:val="22"/>
        </w:rPr>
        <w:t xml:space="preserve">on </w:t>
      </w:r>
      <w:r w:rsidRPr="00C869FA">
        <w:rPr>
          <w:szCs w:val="22"/>
        </w:rPr>
        <w:t xml:space="preserve">Sheltered English </w:t>
      </w:r>
      <w:r>
        <w:rPr>
          <w:szCs w:val="22"/>
        </w:rPr>
        <w:t>Immersion;</w:t>
      </w:r>
      <w:r w:rsidRPr="00C869FA">
        <w:rPr>
          <w:szCs w:val="22"/>
        </w:rPr>
        <w:t xml:space="preserve"> yet </w:t>
      </w:r>
      <w:r>
        <w:rPr>
          <w:szCs w:val="22"/>
        </w:rPr>
        <w:t>ELLs are being served</w:t>
      </w:r>
      <w:r w:rsidRPr="00C869FA">
        <w:rPr>
          <w:szCs w:val="22"/>
        </w:rPr>
        <w:t xml:space="preserve"> in reading and special education resource rooms. </w:t>
      </w:r>
    </w:p>
    <w:p w:rsidR="00E23607" w:rsidRPr="00C93CE2" w:rsidRDefault="00E23607" w:rsidP="00DC4CC6">
      <w:pPr>
        <w:pStyle w:val="Standard"/>
        <w:spacing w:before="200"/>
        <w:ind w:left="720" w:hanging="360"/>
        <w:contextualSpacing w:val="0"/>
        <w:rPr>
          <w:b w:val="0"/>
          <w:bCs w:val="0"/>
          <w:i w:val="0"/>
          <w:sz w:val="22"/>
          <w:szCs w:val="22"/>
        </w:rPr>
      </w:pPr>
      <w:r w:rsidRPr="00414DFE">
        <w:rPr>
          <w:bCs w:val="0"/>
          <w:i w:val="0"/>
          <w:sz w:val="22"/>
          <w:szCs w:val="22"/>
        </w:rPr>
        <w:t>E</w:t>
      </w:r>
      <w:r w:rsidRPr="00C93CE2">
        <w:rPr>
          <w:b w:val="0"/>
          <w:bCs w:val="0"/>
          <w:i w:val="0"/>
          <w:sz w:val="22"/>
          <w:szCs w:val="22"/>
        </w:rPr>
        <w:t xml:space="preserve">. </w:t>
      </w:r>
      <w:r>
        <w:rPr>
          <w:b w:val="0"/>
          <w:bCs w:val="0"/>
          <w:i w:val="0"/>
          <w:sz w:val="22"/>
          <w:szCs w:val="22"/>
        </w:rPr>
        <w:t xml:space="preserve"> </w:t>
      </w:r>
      <w:r w:rsidR="00947B65">
        <w:rPr>
          <w:b w:val="0"/>
          <w:bCs w:val="0"/>
          <w:i w:val="0"/>
          <w:sz w:val="22"/>
          <w:szCs w:val="22"/>
        </w:rPr>
        <w:t xml:space="preserve">  </w:t>
      </w:r>
      <w:r w:rsidRPr="00C93CE2">
        <w:rPr>
          <w:b w:val="0"/>
          <w:bCs w:val="0"/>
          <w:i w:val="0"/>
          <w:sz w:val="22"/>
          <w:szCs w:val="22"/>
        </w:rPr>
        <w:t xml:space="preserve">In addition, a review of documents by the team showed that flyers and notices about academic programs and </w:t>
      </w:r>
      <w:r w:rsidRPr="00C93CE2">
        <w:rPr>
          <w:b w:val="0"/>
          <w:bCs w:val="0"/>
          <w:i w:val="0"/>
          <w:sz w:val="22"/>
          <w:szCs w:val="22"/>
        </w:rPr>
        <w:lastRenderedPageBreak/>
        <w:t>activities are not consistently translated into languages other than English to notify parents of educational opportunities.</w:t>
      </w:r>
    </w:p>
    <w:p w:rsidR="00E23607" w:rsidRPr="00C93CE2" w:rsidRDefault="00414DFE" w:rsidP="00DC4CC6">
      <w:pPr>
        <w:pStyle w:val="Standard"/>
        <w:spacing w:before="200"/>
        <w:ind w:left="720" w:hanging="360"/>
        <w:contextualSpacing w:val="0"/>
        <w:rPr>
          <w:b w:val="0"/>
          <w:i w:val="0"/>
          <w:sz w:val="22"/>
          <w:szCs w:val="22"/>
        </w:rPr>
      </w:pPr>
      <w:r>
        <w:rPr>
          <w:b w:val="0"/>
          <w:bCs w:val="0"/>
          <w:i w:val="0"/>
          <w:sz w:val="22"/>
          <w:szCs w:val="22"/>
        </w:rPr>
        <w:t xml:space="preserve"> </w:t>
      </w:r>
      <w:r w:rsidR="00E23607" w:rsidRPr="00414DFE">
        <w:rPr>
          <w:bCs w:val="0"/>
          <w:i w:val="0"/>
          <w:sz w:val="22"/>
          <w:szCs w:val="22"/>
        </w:rPr>
        <w:t>F</w:t>
      </w:r>
      <w:r w:rsidR="00E23607" w:rsidRPr="00C93CE2">
        <w:rPr>
          <w:b w:val="0"/>
          <w:bCs w:val="0"/>
          <w:i w:val="0"/>
          <w:sz w:val="22"/>
          <w:szCs w:val="22"/>
        </w:rPr>
        <w:t xml:space="preserve">. </w:t>
      </w:r>
      <w:r w:rsidR="00E23607">
        <w:rPr>
          <w:b w:val="0"/>
          <w:bCs w:val="0"/>
          <w:i w:val="0"/>
          <w:sz w:val="22"/>
          <w:szCs w:val="22"/>
        </w:rPr>
        <w:t xml:space="preserve"> </w:t>
      </w:r>
      <w:r w:rsidR="003F7C09">
        <w:rPr>
          <w:b w:val="0"/>
          <w:bCs w:val="0"/>
          <w:i w:val="0"/>
          <w:sz w:val="22"/>
          <w:szCs w:val="22"/>
        </w:rPr>
        <w:t xml:space="preserve"> </w:t>
      </w:r>
      <w:r w:rsidR="00E23607" w:rsidRPr="00C93CE2">
        <w:rPr>
          <w:b w:val="0"/>
          <w:bCs w:val="0"/>
          <w:i w:val="0"/>
          <w:sz w:val="22"/>
          <w:szCs w:val="22"/>
        </w:rPr>
        <w:t>The Department’s Coordinated Program Review (CPR) in 2010 showed that all of the above issues existed at that time. The district has had to file numerous progress reports with the Department:  it has still not received Department approval for its implementation of all of the corrective action it was required to carry out in the area of English language learner education as the result of that CPR.</w:t>
      </w:r>
    </w:p>
    <w:p w:rsidR="00E23607" w:rsidRPr="00B06DAE" w:rsidRDefault="00E23607" w:rsidP="00E23607">
      <w:pPr>
        <w:pStyle w:val="Impact"/>
        <w:tabs>
          <w:tab w:val="left" w:pos="630"/>
        </w:tabs>
        <w:rPr>
          <w:bCs/>
          <w:szCs w:val="22"/>
        </w:rPr>
      </w:pPr>
      <w:r w:rsidRPr="005B2135">
        <w:rPr>
          <w:b/>
          <w:bCs/>
          <w:szCs w:val="22"/>
        </w:rPr>
        <w:t>Impact:</w:t>
      </w:r>
      <w:r>
        <w:rPr>
          <w:bCs/>
          <w:szCs w:val="22"/>
        </w:rPr>
        <w:t xml:space="preserve">  </w:t>
      </w:r>
      <w:r w:rsidR="00B53EF5">
        <w:rPr>
          <w:bCs/>
          <w:szCs w:val="22"/>
        </w:rPr>
        <w:t>T</w:t>
      </w:r>
      <w:r>
        <w:rPr>
          <w:bCs/>
          <w:szCs w:val="22"/>
        </w:rPr>
        <w:t>he district</w:t>
      </w:r>
      <w:r w:rsidRPr="00C869FA">
        <w:rPr>
          <w:bCs/>
          <w:szCs w:val="22"/>
        </w:rPr>
        <w:t xml:space="preserve"> </w:t>
      </w:r>
      <w:r>
        <w:rPr>
          <w:bCs/>
          <w:szCs w:val="22"/>
        </w:rPr>
        <w:t>continues not to meet</w:t>
      </w:r>
      <w:r w:rsidRPr="00C869FA">
        <w:rPr>
          <w:bCs/>
          <w:szCs w:val="22"/>
        </w:rPr>
        <w:t xml:space="preserve"> the needs of </w:t>
      </w:r>
      <w:r>
        <w:rPr>
          <w:bCs/>
          <w:szCs w:val="22"/>
        </w:rPr>
        <w:t>ELLs</w:t>
      </w:r>
      <w:r w:rsidRPr="00C869FA">
        <w:rPr>
          <w:bCs/>
          <w:szCs w:val="22"/>
        </w:rPr>
        <w:t xml:space="preserve"> in terms of </w:t>
      </w:r>
      <w:r>
        <w:rPr>
          <w:bCs/>
          <w:szCs w:val="22"/>
        </w:rPr>
        <w:t xml:space="preserve">adequate Sheltered English Immersion, </w:t>
      </w:r>
      <w:r w:rsidRPr="00C869FA">
        <w:rPr>
          <w:bCs/>
          <w:szCs w:val="22"/>
        </w:rPr>
        <w:t>a</w:t>
      </w:r>
      <w:r>
        <w:rPr>
          <w:bCs/>
          <w:szCs w:val="22"/>
        </w:rPr>
        <w:t>n adequate</w:t>
      </w:r>
      <w:r w:rsidRPr="00C869FA">
        <w:rPr>
          <w:bCs/>
          <w:szCs w:val="22"/>
        </w:rPr>
        <w:t xml:space="preserve"> ESL curriculum, or a certified </w:t>
      </w:r>
      <w:r>
        <w:rPr>
          <w:bCs/>
          <w:szCs w:val="22"/>
        </w:rPr>
        <w:t xml:space="preserve">ESL </w:t>
      </w:r>
      <w:r w:rsidRPr="00C869FA">
        <w:rPr>
          <w:bCs/>
          <w:szCs w:val="22"/>
        </w:rPr>
        <w:t>teacher</w:t>
      </w:r>
      <w:r>
        <w:rPr>
          <w:bCs/>
          <w:szCs w:val="22"/>
        </w:rPr>
        <w:t>; the absence of these necessary supports is a barrier to ELLs developing</w:t>
      </w:r>
      <w:r w:rsidRPr="00C869FA">
        <w:rPr>
          <w:bCs/>
          <w:szCs w:val="22"/>
        </w:rPr>
        <w:t xml:space="preserve"> academic skills</w:t>
      </w:r>
      <w:r>
        <w:rPr>
          <w:bCs/>
          <w:szCs w:val="22"/>
        </w:rPr>
        <w:t xml:space="preserve"> and learning</w:t>
      </w:r>
      <w:r w:rsidRPr="00C869FA">
        <w:rPr>
          <w:bCs/>
          <w:szCs w:val="22"/>
        </w:rPr>
        <w:t xml:space="preserve"> in English and hav</w:t>
      </w:r>
      <w:r>
        <w:rPr>
          <w:bCs/>
          <w:szCs w:val="22"/>
        </w:rPr>
        <w:t>ing</w:t>
      </w:r>
      <w:r w:rsidRPr="00C869FA">
        <w:rPr>
          <w:bCs/>
          <w:szCs w:val="22"/>
        </w:rPr>
        <w:t xml:space="preserve"> full access to the general education curriculum. </w:t>
      </w:r>
      <w:r>
        <w:rPr>
          <w:bCs/>
          <w:szCs w:val="22"/>
        </w:rPr>
        <w:t>Insufficient translation of flyers and notices for the families of ELLs prevents them from taking advantage of opportunities for their children that are available to others.</w:t>
      </w:r>
      <w:r w:rsidRPr="00C869FA">
        <w:rPr>
          <w:bCs/>
          <w:szCs w:val="22"/>
        </w:rPr>
        <w:t xml:space="preserve"> </w:t>
      </w:r>
    </w:p>
    <w:p w:rsidR="00E23607" w:rsidRDefault="00E23607" w:rsidP="00E23607">
      <w:pPr>
        <w:spacing w:after="0" w:line="240" w:lineRule="auto"/>
        <w:rPr>
          <w:rFonts w:eastAsiaTheme="majorEastAsia" w:cstheme="majorBidi"/>
          <w:b/>
          <w:i/>
          <w:sz w:val="24"/>
          <w:szCs w:val="24"/>
        </w:rPr>
      </w:pPr>
    </w:p>
    <w:p w:rsidR="00E23607" w:rsidRDefault="00E23607" w:rsidP="009673C4">
      <w:pPr>
        <w:pStyle w:val="Heading2"/>
        <w:numPr>
          <w:ilvl w:val="0"/>
          <w:numId w:val="0"/>
        </w:numPr>
        <w:rPr>
          <w:b/>
          <w:i/>
          <w:sz w:val="24"/>
          <w:szCs w:val="24"/>
        </w:rPr>
      </w:pPr>
      <w:r w:rsidRPr="00A43B2B">
        <w:rPr>
          <w:b/>
          <w:i/>
          <w:sz w:val="24"/>
          <w:szCs w:val="24"/>
        </w:rPr>
        <w:t>Financ</w:t>
      </w:r>
      <w:r>
        <w:rPr>
          <w:b/>
          <w:i/>
          <w:sz w:val="24"/>
          <w:szCs w:val="24"/>
        </w:rPr>
        <w:t>ial</w:t>
      </w:r>
      <w:r w:rsidRPr="00A43B2B">
        <w:rPr>
          <w:b/>
          <w:i/>
          <w:sz w:val="24"/>
          <w:szCs w:val="24"/>
        </w:rPr>
        <w:t xml:space="preserve"> and Asset Management</w:t>
      </w:r>
    </w:p>
    <w:p w:rsidR="00E23607" w:rsidRDefault="00E23607" w:rsidP="00703989">
      <w:pPr>
        <w:spacing w:before="200" w:after="0"/>
        <w:rPr>
          <w:b/>
        </w:rPr>
      </w:pPr>
      <w:r w:rsidRPr="004043CA">
        <w:rPr>
          <w:b/>
        </w:rPr>
        <w:t>20.</w:t>
      </w:r>
      <w:r w:rsidRPr="00D85195">
        <w:t xml:space="preserve">  </w:t>
      </w:r>
      <w:r w:rsidRPr="00206A59">
        <w:rPr>
          <w:b/>
        </w:rPr>
        <w:t>The district did not meet required net school spending in fiscal year 2012, but has projected meeting it in fiscal year 2013.</w:t>
      </w:r>
    </w:p>
    <w:p w:rsidR="00E23607" w:rsidRPr="00D85195" w:rsidRDefault="00E23607" w:rsidP="009A0E58">
      <w:pPr>
        <w:spacing w:before="200" w:after="0"/>
        <w:ind w:left="720" w:hanging="360"/>
      </w:pPr>
      <w:r w:rsidRPr="00864427">
        <w:rPr>
          <w:b/>
        </w:rPr>
        <w:t>A</w:t>
      </w:r>
      <w:r>
        <w:t xml:space="preserve">.   The district’s actual net school spending has been close to the level of required spending for several years, but remained above that threshold until fiscal year 2012. Although the district had projected meeting net school spending that year, it was  2.5 percent below, causing a carryover to fiscal year 2013’s required net school spending. Actual net school spending for fiscal year 2013 is projected to be 8.2 percent over required. </w:t>
      </w:r>
    </w:p>
    <w:p w:rsidR="00E23607" w:rsidRPr="00D85195" w:rsidRDefault="00E23607" w:rsidP="009A0E58">
      <w:pPr>
        <w:spacing w:before="200" w:after="0"/>
        <w:ind w:left="720" w:hanging="360"/>
      </w:pPr>
      <w:r w:rsidRPr="00864427">
        <w:rPr>
          <w:b/>
        </w:rPr>
        <w:t>B</w:t>
      </w:r>
      <w:r w:rsidRPr="00D85195">
        <w:t xml:space="preserve">.    The Palmer student-to-teacher ratio has </w:t>
      </w:r>
      <w:r>
        <w:t xml:space="preserve">generally been below </w:t>
      </w:r>
      <w:r w:rsidRPr="00D85195">
        <w:t>the state average</w:t>
      </w:r>
      <w:r>
        <w:t xml:space="preserve">, though there has been </w:t>
      </w:r>
      <w:r w:rsidRPr="00D85195">
        <w:t xml:space="preserve">a reduction in the number of teachers </w:t>
      </w:r>
      <w:r>
        <w:t xml:space="preserve">somewhat </w:t>
      </w:r>
      <w:r w:rsidRPr="00D85195">
        <w:t xml:space="preserve">proportional to </w:t>
      </w:r>
      <w:r>
        <w:t>the</w:t>
      </w:r>
      <w:r w:rsidRPr="00D85195">
        <w:t xml:space="preserve"> enrollment decline. </w:t>
      </w:r>
    </w:p>
    <w:p w:rsidR="00E23607" w:rsidRPr="00D85195" w:rsidRDefault="00E23607" w:rsidP="009A0E58">
      <w:pPr>
        <w:spacing w:before="200" w:after="0"/>
        <w:ind w:left="720" w:hanging="360"/>
      </w:pPr>
      <w:r w:rsidRPr="00D85195">
        <w:t xml:space="preserve">        1.    From 2008 to 2012, the enrollment declined 16 percent, from 1,883 to 1,582 students. </w:t>
      </w:r>
    </w:p>
    <w:p w:rsidR="00E23607" w:rsidRPr="00D85195" w:rsidRDefault="00E23607" w:rsidP="009A0E58">
      <w:pPr>
        <w:spacing w:before="200" w:after="0"/>
        <w:ind w:left="1080" w:hanging="360"/>
      </w:pPr>
      <w:r w:rsidRPr="00D85195">
        <w:t xml:space="preserve">2.   </w:t>
      </w:r>
      <w:r w:rsidR="00D56BBC">
        <w:t xml:space="preserve"> </w:t>
      </w:r>
      <w:r w:rsidRPr="00D85195">
        <w:t>Over that same four year period, the number of teacher FTEs has gone from 140.0 to 119.8, a 14 percent decline.</w:t>
      </w:r>
    </w:p>
    <w:p w:rsidR="00E23607" w:rsidRPr="00D85195" w:rsidRDefault="00E23607" w:rsidP="009A0E58">
      <w:pPr>
        <w:spacing w:before="200" w:after="0"/>
        <w:ind w:left="720" w:hanging="360"/>
      </w:pPr>
      <w:r w:rsidRPr="00864427">
        <w:rPr>
          <w:b/>
        </w:rPr>
        <w:t>C</w:t>
      </w:r>
      <w:r w:rsidRPr="00D85195">
        <w:t xml:space="preserve">.    The number of district administrators has been reduced from five to three from 2010 to 2012, resulting in the </w:t>
      </w:r>
      <w:r>
        <w:t xml:space="preserve">ratio of </w:t>
      </w:r>
      <w:r w:rsidRPr="00D85195">
        <w:t>students</w:t>
      </w:r>
      <w:r>
        <w:t xml:space="preserve"> </w:t>
      </w:r>
      <w:r w:rsidRPr="00D85195">
        <w:t>to</w:t>
      </w:r>
      <w:r>
        <w:t xml:space="preserve"> </w:t>
      </w:r>
      <w:r w:rsidRPr="00D85195">
        <w:t xml:space="preserve">district administrators continuing to rise above the state </w:t>
      </w:r>
      <w:r>
        <w:t>ratio</w:t>
      </w:r>
      <w:r w:rsidRPr="00D85195">
        <w:t xml:space="preserve"> over this period, as the state ratio decreased. Key administrative roles eliminated were the Director of Curriculum and the Assistant Director of Special Education.</w:t>
      </w:r>
    </w:p>
    <w:p w:rsidR="00E23607" w:rsidRPr="00D85195" w:rsidRDefault="00E23607" w:rsidP="009A0E58">
      <w:pPr>
        <w:spacing w:before="200" w:after="0"/>
        <w:ind w:left="720" w:hanging="360"/>
      </w:pPr>
      <w:r w:rsidRPr="00864427">
        <w:rPr>
          <w:b/>
        </w:rPr>
        <w:t>D</w:t>
      </w:r>
      <w:r w:rsidRPr="00D85195">
        <w:t xml:space="preserve">.    With the exception of one year, </w:t>
      </w:r>
      <w:r>
        <w:t>fiscal year</w:t>
      </w:r>
      <w:r w:rsidRPr="00D85195">
        <w:t xml:space="preserve"> 2011, the </w:t>
      </w:r>
      <w:r>
        <w:t>t</w:t>
      </w:r>
      <w:r w:rsidRPr="00D85195">
        <w:t xml:space="preserve">own is taxing up </w:t>
      </w:r>
      <w:r>
        <w:t>at its</w:t>
      </w:r>
      <w:r w:rsidRPr="00D85195">
        <w:t xml:space="preserve"> Levy Limit</w:t>
      </w:r>
      <w:r>
        <w:t xml:space="preserve">. </w:t>
      </w:r>
    </w:p>
    <w:p w:rsidR="0052338F" w:rsidRDefault="00E23607" w:rsidP="009A0E58">
      <w:pPr>
        <w:spacing w:before="200" w:after="0"/>
      </w:pPr>
      <w:r w:rsidRPr="00FD3031">
        <w:rPr>
          <w:b/>
        </w:rPr>
        <w:t>Impact</w:t>
      </w:r>
      <w:r w:rsidRPr="00D85195">
        <w:t xml:space="preserve">:  </w:t>
      </w:r>
      <w:r>
        <w:t>From fiscal year 2008 to fiscal year 2011</w:t>
      </w:r>
      <w:r w:rsidRPr="00D85195">
        <w:t xml:space="preserve">, total </w:t>
      </w:r>
      <w:r>
        <w:t>spending</w:t>
      </w:r>
      <w:r w:rsidRPr="00D85195">
        <w:t xml:space="preserve"> decreased by </w:t>
      </w:r>
      <w:r>
        <w:t xml:space="preserve">1.9 </w:t>
      </w:r>
      <w:r w:rsidRPr="00D85195">
        <w:t>percent: from $</w:t>
      </w:r>
      <w:r>
        <w:t>25,545,550</w:t>
      </w:r>
      <w:r w:rsidRPr="00D85195">
        <w:t xml:space="preserve"> to $</w:t>
      </w:r>
      <w:r>
        <w:t>25,060,165</w:t>
      </w:r>
      <w:r w:rsidRPr="00D85195">
        <w:t xml:space="preserve">. </w:t>
      </w:r>
      <w:r>
        <w:t xml:space="preserve">Given that the cost of present level services rises every year, this represents a more significant reduction than indicated by this percentage. </w:t>
      </w:r>
    </w:p>
    <w:p w:rsidR="0052338F" w:rsidRDefault="0052338F" w:rsidP="009A0E58">
      <w:pPr>
        <w:spacing w:before="200" w:after="0" w:line="240" w:lineRule="auto"/>
      </w:pPr>
      <w:r>
        <w:br w:type="page"/>
      </w:r>
    </w:p>
    <w:p w:rsidR="00E23607" w:rsidRPr="00613981" w:rsidRDefault="00E23607" w:rsidP="00DC4CC6">
      <w:pPr>
        <w:rPr>
          <w:b/>
        </w:rPr>
      </w:pPr>
      <w:r w:rsidRPr="00040D88">
        <w:rPr>
          <w:b/>
        </w:rPr>
        <w:lastRenderedPageBreak/>
        <w:t>2</w:t>
      </w:r>
      <w:r>
        <w:rPr>
          <w:b/>
        </w:rPr>
        <w:t>1</w:t>
      </w:r>
      <w:r w:rsidRPr="00D85195">
        <w:t xml:space="preserve">.  </w:t>
      </w:r>
      <w:r w:rsidRPr="00206A59">
        <w:rPr>
          <w:b/>
        </w:rPr>
        <w:t xml:space="preserve">Despite the district’s limited resources, there has been little analytic and strategic thinking by the school committee and district leadership about resource allocation. </w:t>
      </w:r>
    </w:p>
    <w:p w:rsidR="00E23607" w:rsidRPr="00D85195" w:rsidRDefault="00E23607" w:rsidP="00E23607">
      <w:pPr>
        <w:ind w:left="720" w:hanging="360"/>
      </w:pPr>
      <w:r w:rsidRPr="00864427">
        <w:rPr>
          <w:b/>
        </w:rPr>
        <w:t>A</w:t>
      </w:r>
      <w:r w:rsidRPr="00D85195">
        <w:t>.   The review team did not find evidence of long-</w:t>
      </w:r>
      <w:r>
        <w:t>range</w:t>
      </w:r>
      <w:r w:rsidRPr="00D85195">
        <w:t xml:space="preserve"> strategic thinking or planning.  School committee members said that they did not have the resources to do planning beyond one year.</w:t>
      </w:r>
    </w:p>
    <w:p w:rsidR="00E23607" w:rsidRPr="00D85195" w:rsidRDefault="00E23607" w:rsidP="00E23607">
      <w:pPr>
        <w:ind w:left="720" w:hanging="360"/>
      </w:pPr>
      <w:r w:rsidRPr="00864427">
        <w:rPr>
          <w:b/>
        </w:rPr>
        <w:t>B</w:t>
      </w:r>
      <w:r w:rsidRPr="00D85195">
        <w:t xml:space="preserve">.    School committee </w:t>
      </w:r>
      <w:r>
        <w:t>members</w:t>
      </w:r>
      <w:r w:rsidRPr="00D85195">
        <w:t xml:space="preserve"> noted that regionalizing with other district(s) </w:t>
      </w:r>
      <w:r>
        <w:t xml:space="preserve">was discussed a long time ago </w:t>
      </w:r>
      <w:r w:rsidRPr="00D85195">
        <w:t>and ha</w:t>
      </w:r>
      <w:r>
        <w:t>s</w:t>
      </w:r>
      <w:r w:rsidRPr="00D85195">
        <w:t xml:space="preserve"> not been revisited. </w:t>
      </w:r>
    </w:p>
    <w:p w:rsidR="00E23607" w:rsidRPr="00D85195" w:rsidRDefault="00E23607" w:rsidP="00E23607">
      <w:pPr>
        <w:ind w:left="720" w:hanging="360"/>
      </w:pPr>
      <w:r w:rsidRPr="00864427">
        <w:rPr>
          <w:b/>
        </w:rPr>
        <w:t>C</w:t>
      </w:r>
      <w:r w:rsidR="00712B87">
        <w:t xml:space="preserve">.    </w:t>
      </w:r>
      <w:r>
        <w:t xml:space="preserve">The only evidence of </w:t>
      </w:r>
      <w:r w:rsidRPr="00D85195">
        <w:t xml:space="preserve">greater collaboration with neighboring districts </w:t>
      </w:r>
      <w:r>
        <w:t xml:space="preserve">to reduce costs was </w:t>
      </w:r>
      <w:r w:rsidRPr="00D85195">
        <w:t xml:space="preserve">a recent discussion with Monson </w:t>
      </w:r>
      <w:r>
        <w:t>about combining</w:t>
      </w:r>
      <w:r w:rsidRPr="00D85195">
        <w:t xml:space="preserve"> special education transportation and perhaps the football teams.</w:t>
      </w:r>
    </w:p>
    <w:p w:rsidR="00E23607" w:rsidRDefault="00E23607" w:rsidP="00E23607">
      <w:pPr>
        <w:ind w:left="720" w:hanging="360"/>
      </w:pPr>
      <w:r w:rsidRPr="00864427">
        <w:rPr>
          <w:b/>
        </w:rPr>
        <w:t>D</w:t>
      </w:r>
      <w:r w:rsidRPr="00D85195">
        <w:t xml:space="preserve">.   The district did not </w:t>
      </w:r>
      <w:r>
        <w:t xml:space="preserve">provide any analysis of reconfiguring grades and/or buildings </w:t>
      </w:r>
      <w:r w:rsidRPr="00D85195">
        <w:t>to realize economies.</w:t>
      </w:r>
    </w:p>
    <w:p w:rsidR="00E23607" w:rsidRPr="00D85195" w:rsidRDefault="00E23607" w:rsidP="00E23607">
      <w:pPr>
        <w:ind w:left="720" w:hanging="360"/>
      </w:pPr>
      <w:r w:rsidRPr="00864427">
        <w:rPr>
          <w:b/>
        </w:rPr>
        <w:t>E</w:t>
      </w:r>
      <w:r>
        <w:t xml:space="preserve">.   </w:t>
      </w:r>
      <w:r w:rsidR="00D56BBC">
        <w:t xml:space="preserve"> </w:t>
      </w:r>
      <w:r>
        <w:t>At the time of the review, a</w:t>
      </w:r>
      <w:r w:rsidRPr="00D85195">
        <w:t>ll hope seem</w:t>
      </w:r>
      <w:r>
        <w:t>ed</w:t>
      </w:r>
      <w:r w:rsidRPr="00D85195">
        <w:t xml:space="preserve"> to be riding on the state granting a casino license to a developer who ha</w:t>
      </w:r>
      <w:r>
        <w:t>d</w:t>
      </w:r>
      <w:r w:rsidRPr="00D85195">
        <w:t xml:space="preserve"> proposed a casino in town. However, this proposal </w:t>
      </w:r>
      <w:r>
        <w:t>was</w:t>
      </w:r>
      <w:r w:rsidRPr="00D85195">
        <w:t xml:space="preserve"> competing with three other proposals for the western Massachusetts zone, the timing </w:t>
      </w:r>
      <w:r>
        <w:t>was</w:t>
      </w:r>
      <w:r w:rsidRPr="00D85195">
        <w:t xml:space="preserve"> long, and the odds </w:t>
      </w:r>
      <w:r>
        <w:t xml:space="preserve">were </w:t>
      </w:r>
      <w:r w:rsidRPr="00D85195">
        <w:t xml:space="preserve">uncertain that the Palmer proposal </w:t>
      </w:r>
      <w:r>
        <w:t>would</w:t>
      </w:r>
      <w:r w:rsidRPr="00D85195">
        <w:t xml:space="preserve"> succeed.</w:t>
      </w:r>
    </w:p>
    <w:p w:rsidR="00E23607" w:rsidRPr="00D85195" w:rsidRDefault="00E23607" w:rsidP="00DC4CC6">
      <w:r w:rsidRPr="001C2EF3">
        <w:rPr>
          <w:b/>
        </w:rPr>
        <w:t>Impact</w:t>
      </w:r>
      <w:r w:rsidRPr="00D85195">
        <w:t xml:space="preserve">:  Given the struggling economic condition of the Town of Palmer </w:t>
      </w:r>
      <w:r>
        <w:t>described</w:t>
      </w:r>
      <w:r w:rsidRPr="00D85195">
        <w:t xml:space="preserve"> by town and school officials, </w:t>
      </w:r>
      <w:r>
        <w:t xml:space="preserve">there have not been enough strategic planning and consideration of new options to meet the challenge of improving student performance by strategic allocation of resources. </w:t>
      </w:r>
    </w:p>
    <w:p w:rsidR="00E23607" w:rsidRPr="00613981" w:rsidRDefault="00E23607" w:rsidP="00DC4CC6">
      <w:pPr>
        <w:rPr>
          <w:b/>
        </w:rPr>
      </w:pPr>
      <w:r w:rsidRPr="00EB217A">
        <w:rPr>
          <w:b/>
        </w:rPr>
        <w:t>22.</w:t>
      </w:r>
      <w:r>
        <w:t xml:space="preserve"> </w:t>
      </w:r>
      <w:r w:rsidRPr="00206A59">
        <w:rPr>
          <w:b/>
        </w:rPr>
        <w:t>The budget document is available in each school, in the central office, in the town public library, and online, and does inform the public of dollar amounts and the purpose of the budget funds, but the budget document is not comprehensive and transparent.</w:t>
      </w:r>
    </w:p>
    <w:p w:rsidR="00E23607" w:rsidRPr="00D85195" w:rsidRDefault="00E23607" w:rsidP="00E23607">
      <w:pPr>
        <w:ind w:left="720" w:hanging="360"/>
      </w:pPr>
      <w:r w:rsidRPr="00864427">
        <w:rPr>
          <w:b/>
        </w:rPr>
        <w:t>A</w:t>
      </w:r>
      <w:r w:rsidRPr="00D85195">
        <w:t>.   The budget document list</w:t>
      </w:r>
      <w:r>
        <w:t xml:space="preserve">s expenditures by </w:t>
      </w:r>
      <w:r w:rsidRPr="00D85195">
        <w:t xml:space="preserve">the chart of accounts </w:t>
      </w:r>
      <w:r>
        <w:t xml:space="preserve">for </w:t>
      </w:r>
      <w:r w:rsidRPr="00D85195">
        <w:t>system</w:t>
      </w:r>
      <w:r>
        <w:t>-</w:t>
      </w:r>
      <w:r w:rsidRPr="00D85195">
        <w:t>wide and building level accounts</w:t>
      </w:r>
      <w:r>
        <w:t xml:space="preserve">, showing </w:t>
      </w:r>
      <w:r w:rsidRPr="00D85195">
        <w:t xml:space="preserve">the previous year’s budget and the requested or approved budget for the next year (e.g. </w:t>
      </w:r>
      <w:r>
        <w:t>fiscal year</w:t>
      </w:r>
      <w:r w:rsidRPr="00D85195">
        <w:t xml:space="preserve"> 2011 and approved </w:t>
      </w:r>
      <w:r>
        <w:t>fiscal year</w:t>
      </w:r>
      <w:r w:rsidRPr="00D85195">
        <w:t xml:space="preserve"> 2012). </w:t>
      </w:r>
    </w:p>
    <w:p w:rsidR="00E23607" w:rsidRPr="00D85195" w:rsidRDefault="00E23607" w:rsidP="00E23607">
      <w:pPr>
        <w:ind w:left="720" w:hanging="360"/>
      </w:pPr>
      <w:r w:rsidRPr="00864427">
        <w:rPr>
          <w:b/>
        </w:rPr>
        <w:t>B</w:t>
      </w:r>
      <w:r w:rsidRPr="00D85195">
        <w:t xml:space="preserve">.   </w:t>
      </w:r>
      <w:r>
        <w:t>A l</w:t>
      </w:r>
      <w:r w:rsidRPr="00D85195">
        <w:t xml:space="preserve">imited </w:t>
      </w:r>
      <w:r>
        <w:t xml:space="preserve">number of </w:t>
      </w:r>
      <w:r w:rsidRPr="00D85195">
        <w:t xml:space="preserve">confidential copies of the document also </w:t>
      </w:r>
      <w:r>
        <w:t>list</w:t>
      </w:r>
      <w:r w:rsidRPr="00D85195">
        <w:t xml:space="preserve"> the salaries of all school personnel.</w:t>
      </w:r>
    </w:p>
    <w:p w:rsidR="00E23607" w:rsidRDefault="00E23607" w:rsidP="00E23607">
      <w:pPr>
        <w:ind w:left="360"/>
      </w:pPr>
      <w:r w:rsidRPr="00864427">
        <w:rPr>
          <w:b/>
        </w:rPr>
        <w:t>C</w:t>
      </w:r>
      <w:r w:rsidRPr="00D85195">
        <w:t xml:space="preserve">.    </w:t>
      </w:r>
      <w:r>
        <w:t xml:space="preserve">The budget does not include relevant information such as </w:t>
      </w:r>
    </w:p>
    <w:p w:rsidR="00E23607" w:rsidRPr="00DC4CC6" w:rsidRDefault="00DC4CC6" w:rsidP="001644E2">
      <w:pPr>
        <w:pStyle w:val="Heading5"/>
        <w:keepNext w:val="0"/>
        <w:numPr>
          <w:ilvl w:val="4"/>
          <w:numId w:val="0"/>
        </w:numPr>
        <w:spacing w:before="240"/>
        <w:ind w:left="1080" w:hanging="360"/>
        <w:rPr>
          <w:rFonts w:asciiTheme="minorHAnsi" w:hAnsiTheme="minorHAnsi"/>
          <w:color w:val="auto"/>
        </w:rPr>
      </w:pPr>
      <w:r>
        <w:rPr>
          <w:rFonts w:asciiTheme="minorHAnsi" w:hAnsiTheme="minorHAnsi"/>
          <w:color w:val="auto"/>
        </w:rPr>
        <w:t xml:space="preserve">1. </w:t>
      </w:r>
      <w:r w:rsidR="00864427">
        <w:rPr>
          <w:rFonts w:asciiTheme="minorHAnsi" w:hAnsiTheme="minorHAnsi"/>
          <w:color w:val="auto"/>
        </w:rPr>
        <w:t xml:space="preserve"> </w:t>
      </w:r>
      <w:r w:rsidR="00E23607" w:rsidRPr="00DC4CC6">
        <w:rPr>
          <w:rFonts w:asciiTheme="minorHAnsi" w:hAnsiTheme="minorHAnsi"/>
          <w:color w:val="auto"/>
        </w:rPr>
        <w:t xml:space="preserve">The use of funds from revolving accounts, state and federal grants </w:t>
      </w:r>
    </w:p>
    <w:p w:rsidR="00E23607" w:rsidRPr="00F46440" w:rsidRDefault="00864427" w:rsidP="001644E2">
      <w:pPr>
        <w:pStyle w:val="Heading1"/>
        <w:keepLines/>
        <w:widowControl/>
        <w:numPr>
          <w:ilvl w:val="2"/>
          <w:numId w:val="0"/>
        </w:numPr>
        <w:ind w:left="1080" w:hanging="360"/>
        <w:rPr>
          <w:b w:val="0"/>
        </w:rPr>
      </w:pPr>
      <w:r>
        <w:rPr>
          <w:b w:val="0"/>
        </w:rPr>
        <w:t xml:space="preserve">2.  </w:t>
      </w:r>
      <w:r w:rsidR="00E23607">
        <w:rPr>
          <w:b w:val="0"/>
        </w:rPr>
        <w:t>A</w:t>
      </w:r>
      <w:r w:rsidR="00E23607" w:rsidRPr="00F46440">
        <w:rPr>
          <w:b w:val="0"/>
        </w:rPr>
        <w:t>ctual ex</w:t>
      </w:r>
      <w:r w:rsidR="00E23607">
        <w:rPr>
          <w:b w:val="0"/>
        </w:rPr>
        <w:t xml:space="preserve">penditures from previous years </w:t>
      </w:r>
    </w:p>
    <w:p w:rsidR="00E23607" w:rsidRPr="00D85195" w:rsidRDefault="00864427" w:rsidP="001644E2">
      <w:pPr>
        <w:spacing w:before="240" w:after="0"/>
        <w:ind w:left="1080" w:hanging="360"/>
      </w:pPr>
      <w:r>
        <w:t xml:space="preserve">3.   </w:t>
      </w:r>
      <w:r w:rsidR="00E23607" w:rsidRPr="00D85195">
        <w:t>Full-time equivalents (FTEs) of the staff for each account.</w:t>
      </w:r>
    </w:p>
    <w:p w:rsidR="00E23607" w:rsidRPr="00F46440" w:rsidRDefault="00E23607" w:rsidP="001644E2">
      <w:pPr>
        <w:spacing w:before="240" w:after="0"/>
        <w:ind w:left="1080" w:hanging="360"/>
      </w:pPr>
      <w:r w:rsidRPr="00F46440">
        <w:t xml:space="preserve">4. </w:t>
      </w:r>
      <w:r w:rsidR="00864427">
        <w:t xml:space="preserve">  </w:t>
      </w:r>
      <w:r>
        <w:t>N</w:t>
      </w:r>
      <w:r w:rsidRPr="00F46440">
        <w:t>arratives explaining each program, and what the funds for that program are expected to accomplish.</w:t>
      </w:r>
    </w:p>
    <w:p w:rsidR="00E23607" w:rsidRPr="00F46440" w:rsidRDefault="00E23607" w:rsidP="001644E2">
      <w:pPr>
        <w:spacing w:before="240" w:after="0"/>
        <w:ind w:left="1080" w:hanging="360"/>
      </w:pPr>
      <w:r w:rsidRPr="00F46440">
        <w:t xml:space="preserve">5. </w:t>
      </w:r>
      <w:r>
        <w:t xml:space="preserve">  </w:t>
      </w:r>
      <w:r w:rsidRPr="00F46440">
        <w:t>Enrollments: previous, current and projected.</w:t>
      </w:r>
    </w:p>
    <w:p w:rsidR="00E23607" w:rsidRPr="00F46440" w:rsidRDefault="00E23607" w:rsidP="001644E2">
      <w:pPr>
        <w:spacing w:before="240" w:after="0"/>
        <w:ind w:left="1080" w:hanging="360"/>
      </w:pPr>
      <w:r w:rsidRPr="00F46440">
        <w:t xml:space="preserve">6. </w:t>
      </w:r>
      <w:r>
        <w:t xml:space="preserve">  </w:t>
      </w:r>
      <w:r w:rsidRPr="00F46440">
        <w:t>Mission Statement and goals of each program or the district.</w:t>
      </w:r>
    </w:p>
    <w:p w:rsidR="00E23607" w:rsidRPr="00F46440" w:rsidRDefault="00E23607" w:rsidP="00E23607">
      <w:pPr>
        <w:ind w:left="1080" w:hanging="360"/>
      </w:pPr>
      <w:r w:rsidRPr="00F46440">
        <w:lastRenderedPageBreak/>
        <w:t xml:space="preserve">7. </w:t>
      </w:r>
      <w:r>
        <w:t xml:space="preserve">  </w:t>
      </w:r>
      <w:r w:rsidRPr="00F46440">
        <w:t>An organizational chart.</w:t>
      </w:r>
    </w:p>
    <w:p w:rsidR="00C448E7" w:rsidRDefault="00E23607" w:rsidP="00E23607">
      <w:pPr>
        <w:ind w:left="360"/>
      </w:pPr>
      <w:r w:rsidRPr="00824F87">
        <w:rPr>
          <w:b/>
        </w:rPr>
        <w:t>Impact</w:t>
      </w:r>
      <w:r w:rsidRPr="00D85195">
        <w:t xml:space="preserve">:  </w:t>
      </w:r>
      <w:r>
        <w:t>M</w:t>
      </w:r>
      <w:r w:rsidRPr="00D85195">
        <w:t xml:space="preserve">ore </w:t>
      </w:r>
      <w:r>
        <w:t xml:space="preserve">complete and </w:t>
      </w:r>
      <w:r w:rsidRPr="00D85195">
        <w:t xml:space="preserve">transparent </w:t>
      </w:r>
      <w:r>
        <w:t xml:space="preserve">budget </w:t>
      </w:r>
      <w:r w:rsidRPr="00D85195">
        <w:t xml:space="preserve">information </w:t>
      </w:r>
      <w:r>
        <w:t xml:space="preserve">would support the district’s case to </w:t>
      </w:r>
      <w:r w:rsidRPr="00D85195">
        <w:t xml:space="preserve">the public about </w:t>
      </w:r>
      <w:r>
        <w:t xml:space="preserve">its </w:t>
      </w:r>
      <w:r w:rsidRPr="00D85195">
        <w:t xml:space="preserve">needs. </w:t>
      </w:r>
    </w:p>
    <w:p w:rsidR="00C448E7" w:rsidRDefault="00C448E7">
      <w:pPr>
        <w:spacing w:after="0" w:line="240" w:lineRule="auto"/>
      </w:pPr>
      <w:r>
        <w:br w:type="page"/>
      </w:r>
    </w:p>
    <w:p w:rsidR="00C448E7" w:rsidRPr="00C13924" w:rsidRDefault="00C448E7" w:rsidP="00C12170">
      <w:pPr>
        <w:pStyle w:val="Section"/>
      </w:pPr>
      <w:bookmarkStart w:id="10" w:name="_Toc363459553"/>
      <w:r w:rsidRPr="00C13924">
        <w:lastRenderedPageBreak/>
        <w:t>Palmer Public Schools</w:t>
      </w:r>
      <w:r>
        <w:t xml:space="preserve"> District Review Recommendations</w:t>
      </w:r>
      <w:bookmarkEnd w:id="10"/>
      <w:r w:rsidRPr="00C13924">
        <w:t xml:space="preserve"> </w:t>
      </w:r>
    </w:p>
    <w:p w:rsidR="00C448E7" w:rsidRPr="002D457B" w:rsidRDefault="00CF237F" w:rsidP="00C448E7">
      <w:pPr>
        <w:pStyle w:val="Heading3"/>
        <w:numPr>
          <w:ilvl w:val="0"/>
          <w:numId w:val="0"/>
        </w:numPr>
      </w:pPr>
      <w:r>
        <w:rPr>
          <w:rFonts w:cstheme="minorHAnsi"/>
        </w:rPr>
        <w:pict>
          <v:rect id="_x0000_i1025" style="width:0;height:1.5pt" o:hrstd="t" o:hr="t" fillcolor="#aaa" stroked="f"/>
        </w:pict>
      </w:r>
    </w:p>
    <w:p w:rsidR="00C448E7" w:rsidRPr="00C97391" w:rsidRDefault="00C448E7" w:rsidP="00E747B5">
      <w:pPr>
        <w:rPr>
          <w:b/>
          <w:i/>
          <w:sz w:val="24"/>
          <w:szCs w:val="24"/>
        </w:rPr>
      </w:pPr>
      <w:r w:rsidRPr="00C97391">
        <w:rPr>
          <w:b/>
          <w:i/>
          <w:sz w:val="24"/>
          <w:szCs w:val="24"/>
        </w:rPr>
        <w:t>Leadership and Governance</w:t>
      </w:r>
    </w:p>
    <w:p w:rsidR="00C448E7" w:rsidRPr="00C97391" w:rsidRDefault="00C448E7" w:rsidP="00ED46D5">
      <w:pPr>
        <w:spacing w:before="240" w:after="0"/>
        <w:rPr>
          <w:b/>
        </w:rPr>
      </w:pPr>
      <w:r w:rsidRPr="00C97391">
        <w:rPr>
          <w:b/>
        </w:rPr>
        <w:t xml:space="preserve">1.    The school committee and the superintendent should establish and implement a comprehensive and collaborative planning process, involving key stakeholders, to develop a multi-year </w:t>
      </w:r>
      <w:r w:rsidR="00842F18" w:rsidRPr="00C97391">
        <w:rPr>
          <w:b/>
        </w:rPr>
        <w:t>D</w:t>
      </w:r>
      <w:r w:rsidRPr="00C97391">
        <w:rPr>
          <w:b/>
        </w:rPr>
        <w:t xml:space="preserve">istrict </w:t>
      </w:r>
      <w:r w:rsidR="00842F18" w:rsidRPr="00C97391">
        <w:rPr>
          <w:b/>
        </w:rPr>
        <w:t>I</w:t>
      </w:r>
      <w:r w:rsidRPr="00C97391">
        <w:rPr>
          <w:b/>
        </w:rPr>
        <w:t xml:space="preserve">mprovement </w:t>
      </w:r>
      <w:r w:rsidR="00842F18" w:rsidRPr="00C97391">
        <w:rPr>
          <w:b/>
        </w:rPr>
        <w:t>P</w:t>
      </w:r>
      <w:r w:rsidRPr="00C97391">
        <w:rPr>
          <w:b/>
        </w:rPr>
        <w:t xml:space="preserve">lan centered on improving student learning and achievement.  </w:t>
      </w:r>
    </w:p>
    <w:p w:rsidR="00885EF0" w:rsidRDefault="00C448E7" w:rsidP="00ED46D5">
      <w:pPr>
        <w:spacing w:before="240" w:after="0"/>
      </w:pPr>
      <w:r>
        <w:t>Currently, there is no</w:t>
      </w:r>
      <w:r w:rsidR="00842F18">
        <w:t xml:space="preserve"> such</w:t>
      </w:r>
      <w:r>
        <w:t xml:space="preserve"> </w:t>
      </w:r>
      <w:r w:rsidR="00842F18">
        <w:t>D</w:t>
      </w:r>
      <w:r>
        <w:t xml:space="preserve">istrict </w:t>
      </w:r>
      <w:r w:rsidR="00842F18">
        <w:t>I</w:t>
      </w:r>
      <w:r>
        <w:t xml:space="preserve">mprovement </w:t>
      </w:r>
      <w:r w:rsidR="00842F18">
        <w:t>P</w:t>
      </w:r>
      <w:r>
        <w:t>lan, only a set of district goals and action steps identical to the superintendent’s personal goals and action steps for 2013-2014.</w:t>
      </w:r>
    </w:p>
    <w:p w:rsidR="00C448E7" w:rsidRDefault="008F420C" w:rsidP="00ED46D5">
      <w:pPr>
        <w:spacing w:before="240" w:after="0"/>
        <w:ind w:left="720" w:hanging="360"/>
      </w:pPr>
      <w:r w:rsidRPr="008F420C">
        <w:rPr>
          <w:b/>
        </w:rPr>
        <w:t>A</w:t>
      </w:r>
      <w:r w:rsidR="00712B87">
        <w:t xml:space="preserve">.   </w:t>
      </w:r>
      <w:r w:rsidR="00C448E7">
        <w:t>The district should</w:t>
      </w:r>
      <w:r w:rsidR="00C448E7" w:rsidRPr="00811C50">
        <w:t xml:space="preserve"> </w:t>
      </w:r>
      <w:r w:rsidR="00C448E7">
        <w:t>i</w:t>
      </w:r>
      <w:r w:rsidR="00C448E7" w:rsidRPr="00811C50">
        <w:t>nvolve district</w:t>
      </w:r>
      <w:r w:rsidR="00C448E7">
        <w:t xml:space="preserve"> stakeholders in conducting a self-assessment to define what the district does well and what key areas need improvement.</w:t>
      </w:r>
      <w:r w:rsidR="00C448E7" w:rsidRPr="00811C50">
        <w:t xml:space="preserve"> </w:t>
      </w:r>
      <w:r w:rsidR="00C448E7">
        <w:t xml:space="preserve"> </w:t>
      </w:r>
      <w:r w:rsidR="00C448E7" w:rsidRPr="00811C50">
        <w:t>Involving</w:t>
      </w:r>
      <w:r w:rsidR="00C448E7">
        <w:t xml:space="preserve"> representation from</w:t>
      </w:r>
      <w:r w:rsidR="00C448E7" w:rsidRPr="00811C50">
        <w:t xml:space="preserve"> the entire Palmer learning community in this effort is essential.</w:t>
      </w:r>
    </w:p>
    <w:p w:rsidR="00C448E7" w:rsidRDefault="00C448E7" w:rsidP="00ED46D5">
      <w:pPr>
        <w:spacing w:before="240" w:after="0"/>
        <w:ind w:left="1080" w:hanging="360"/>
      </w:pPr>
      <w:r>
        <w:t xml:space="preserve">1. </w:t>
      </w:r>
      <w:r w:rsidR="00B76761">
        <w:tab/>
      </w:r>
      <w:r>
        <w:t>ESE’s District Self-Assessment (</w:t>
      </w:r>
      <w:hyperlink r:id="rId20" w:history="1">
        <w:r w:rsidRPr="00322B0E">
          <w:rPr>
            <w:rStyle w:val="Hyperlink"/>
          </w:rPr>
          <w:t>http://www.doe.mass.edu/apa/review/district/district-self-assessment.pdf</w:t>
        </w:r>
      </w:hyperlink>
      <w:r>
        <w:t>) is a</w:t>
      </w:r>
      <w:r w:rsidRPr="00811C50">
        <w:t xml:space="preserve"> tool for districts to assess their systems and processes as part of an ongoing cycle of inquiry for continuous improvement.                                 </w:t>
      </w:r>
    </w:p>
    <w:p w:rsidR="00C448E7" w:rsidRDefault="00C448E7" w:rsidP="00ED46D5">
      <w:pPr>
        <w:spacing w:before="240" w:after="0"/>
        <w:ind w:left="1080" w:hanging="360"/>
      </w:pPr>
      <w:r>
        <w:t xml:space="preserve">2. </w:t>
      </w:r>
      <w:r w:rsidR="00B76761">
        <w:tab/>
      </w:r>
      <w:r>
        <w:t>Multiple sources of student achievement data should be analyzed and shared as a central component of the self-assessment and planning process.</w:t>
      </w:r>
    </w:p>
    <w:p w:rsidR="00C448E7" w:rsidRDefault="008F420C" w:rsidP="00ED46D5">
      <w:pPr>
        <w:spacing w:before="240" w:after="0"/>
        <w:ind w:left="720" w:hanging="360"/>
      </w:pPr>
      <w:r w:rsidRPr="008F420C">
        <w:rPr>
          <w:b/>
        </w:rPr>
        <w:t>B</w:t>
      </w:r>
      <w:r w:rsidR="00C448E7">
        <w:t>.  The district should identify and prioritize a reasonable number of measurable improvement goals to meet in the long term, along with short-term benchmarks to gauge progress.</w:t>
      </w:r>
    </w:p>
    <w:p w:rsidR="00C448E7" w:rsidRPr="000468CB" w:rsidRDefault="00C448E7" w:rsidP="00ED46D5">
      <w:pPr>
        <w:spacing w:before="240" w:after="0"/>
        <w:ind w:left="1080" w:hanging="360"/>
      </w:pPr>
      <w:r w:rsidRPr="000468CB">
        <w:t xml:space="preserve">1. </w:t>
      </w:r>
      <w:r w:rsidR="00B76761">
        <w:tab/>
      </w:r>
      <w:r w:rsidR="008F420C" w:rsidRPr="008F420C">
        <w:rPr>
          <w:szCs w:val="26"/>
          <w:lang w:bidi="en-US"/>
        </w:rPr>
        <w:t xml:space="preserve">Guiding principles to help </w:t>
      </w:r>
      <w:r>
        <w:rPr>
          <w:lang w:bidi="en-US"/>
        </w:rPr>
        <w:t>develop</w:t>
      </w:r>
      <w:r w:rsidR="008F420C" w:rsidRPr="008F420C">
        <w:rPr>
          <w:szCs w:val="26"/>
          <w:lang w:bidi="en-US"/>
        </w:rPr>
        <w:t xml:space="preserve"> </w:t>
      </w:r>
      <w:r>
        <w:rPr>
          <w:lang w:bidi="en-US"/>
        </w:rPr>
        <w:t>clear, useful</w:t>
      </w:r>
      <w:r w:rsidR="008F420C" w:rsidRPr="008F420C">
        <w:rPr>
          <w:szCs w:val="26"/>
          <w:lang w:bidi="en-US"/>
        </w:rPr>
        <w:t xml:space="preserve"> goals and benchmarks can be found at </w:t>
      </w:r>
      <w:hyperlink r:id="rId21" w:history="1">
        <w:r w:rsidR="008F420C" w:rsidRPr="008F420C">
          <w:rPr>
            <w:rStyle w:val="Hyperlink"/>
            <w:lang w:bidi="en-US"/>
          </w:rPr>
          <w:t>http://www.doe.mass.edu/apa/sss/turnaround/level4/AIP-GuidingPrinciples.pdf</w:t>
        </w:r>
      </w:hyperlink>
      <w:r w:rsidRPr="000468CB">
        <w:t xml:space="preserve">. </w:t>
      </w:r>
    </w:p>
    <w:p w:rsidR="00C448E7" w:rsidRDefault="00C448E7" w:rsidP="00ED46D5">
      <w:pPr>
        <w:spacing w:before="240" w:after="0"/>
        <w:ind w:left="1080" w:hanging="360"/>
      </w:pPr>
      <w:r>
        <w:t xml:space="preserve">2. </w:t>
      </w:r>
      <w:r w:rsidR="00B76761">
        <w:tab/>
      </w:r>
      <w:r w:rsidRPr="00752627">
        <w:t>In addition to addressing priorities highlighted by the self-assessment, the district plan should outline how the district will support  students with specific and low-incidence learning needs (either in district or by combining with other districts).</w:t>
      </w:r>
    </w:p>
    <w:p w:rsidR="00885EF0" w:rsidRDefault="008F420C" w:rsidP="00ED46D5">
      <w:pPr>
        <w:spacing w:before="240" w:after="0"/>
        <w:ind w:left="720" w:hanging="360"/>
      </w:pPr>
      <w:r w:rsidRPr="008F420C">
        <w:rPr>
          <w:b/>
        </w:rPr>
        <w:t>C</w:t>
      </w:r>
      <w:r w:rsidR="00C448E7">
        <w:t>. The school committee should ensure that all major district-level decisions, including budget decisions, are carefully aligned with the priorities in the plan.</w:t>
      </w:r>
    </w:p>
    <w:p w:rsidR="00C448E7" w:rsidRDefault="00C448E7" w:rsidP="00ED46D5">
      <w:pPr>
        <w:spacing w:before="240" w:after="0"/>
        <w:ind w:left="1080" w:hanging="360"/>
      </w:pPr>
      <w:r w:rsidRPr="008E141F">
        <w:t xml:space="preserve">1. </w:t>
      </w:r>
      <w:r w:rsidR="00B76761">
        <w:tab/>
      </w:r>
      <w:r w:rsidR="00712B87">
        <w:t>A</w:t>
      </w:r>
      <w:r w:rsidRPr="008E141F">
        <w:t xml:space="preserve"> </w:t>
      </w:r>
      <w:r>
        <w:t>reference tool</w:t>
      </w:r>
      <w:r w:rsidRPr="008E141F">
        <w:t xml:space="preserve"> that might be useful as the school committee and district leaders consider new ways to approach budget decisions is </w:t>
      </w:r>
      <w:r w:rsidR="008F420C" w:rsidRPr="008F420C">
        <w:t>Smart School Budgeting</w:t>
      </w:r>
      <w:r w:rsidRPr="008E141F">
        <w:t xml:space="preserve"> (</w:t>
      </w:r>
      <w:hyperlink r:id="rId22" w:history="1">
        <w:r w:rsidRPr="008E141F">
          <w:rPr>
            <w:rStyle w:val="Hyperlink"/>
          </w:rPr>
          <w:t>http://www.renniecenter.org/research/SmartSchoolBudgeting.pdf</w:t>
        </w:r>
      </w:hyperlink>
      <w:r w:rsidRPr="008E141F">
        <w:t>)</w:t>
      </w:r>
      <w:r>
        <w:t xml:space="preserve">, a </w:t>
      </w:r>
      <w:r w:rsidRPr="00B902D3">
        <w:t>summary of existing resources on school finance, budgeting, and reallocation.</w:t>
      </w:r>
      <w:r w:rsidRPr="00B902D3">
        <w:tab/>
      </w:r>
      <w:r w:rsidRPr="00B902D3">
        <w:tab/>
      </w:r>
      <w:r w:rsidRPr="00B902D3">
        <w:tab/>
      </w:r>
    </w:p>
    <w:p w:rsidR="00885EF0" w:rsidRDefault="00885EF0" w:rsidP="00D35434">
      <w:pPr>
        <w:spacing w:before="240" w:after="0"/>
      </w:pPr>
    </w:p>
    <w:p w:rsidR="00C448E7" w:rsidRPr="00811C50" w:rsidRDefault="00C448E7" w:rsidP="001644E2">
      <w:pPr>
        <w:spacing w:before="200" w:after="0"/>
      </w:pPr>
      <w:r w:rsidRPr="00811C50">
        <w:t xml:space="preserve">  </w:t>
      </w:r>
      <w:r w:rsidRPr="00811C50">
        <w:tab/>
        <w:t xml:space="preserve">              </w:t>
      </w:r>
      <w:r w:rsidRPr="00811C50">
        <w:tab/>
      </w:r>
    </w:p>
    <w:p w:rsidR="00C448E7" w:rsidRDefault="008F420C" w:rsidP="00ED46D5">
      <w:pPr>
        <w:spacing w:before="240" w:after="0"/>
      </w:pPr>
      <w:r w:rsidRPr="008F420C">
        <w:rPr>
          <w:b/>
        </w:rPr>
        <w:lastRenderedPageBreak/>
        <w:t>Benefits</w:t>
      </w:r>
      <w:r w:rsidR="00C448E7">
        <w:t>:</w:t>
      </w:r>
      <w:r w:rsidR="00C448E7" w:rsidRPr="00811C50">
        <w:t xml:space="preserve"> </w:t>
      </w:r>
      <w:r w:rsidR="00C448E7">
        <w:t>I</w:t>
      </w:r>
      <w:r w:rsidR="00C448E7" w:rsidRPr="00811C50">
        <w:t xml:space="preserve">mplementing this recommendation </w:t>
      </w:r>
      <w:r w:rsidR="00C448E7">
        <w:t>could result in</w:t>
      </w:r>
      <w:r w:rsidR="00C448E7" w:rsidRPr="00811C50">
        <w:t xml:space="preserve"> more effective long-term planning</w:t>
      </w:r>
      <w:r w:rsidR="00C448E7">
        <w:t xml:space="preserve"> for the Palmer Public Schools</w:t>
      </w:r>
      <w:r w:rsidR="00C448E7" w:rsidRPr="00811C50">
        <w:t xml:space="preserve">.  Involving the entire </w:t>
      </w:r>
      <w:r w:rsidR="00C448E7">
        <w:t>learning community in improving student learning and a</w:t>
      </w:r>
      <w:r w:rsidR="00C448E7" w:rsidRPr="00811C50">
        <w:t xml:space="preserve">chievement can </w:t>
      </w:r>
      <w:r w:rsidR="00C448E7">
        <w:t>lead to a shared vision for the district’s growth, and can help to ensure that the efforts of all stakeholders are directed to helping the district progress toward its goals. More focused, effective planning can also help to guide strategic reallocation of resources to support key district priorities.</w:t>
      </w:r>
    </w:p>
    <w:p w:rsidR="00712B87" w:rsidRDefault="00712B87" w:rsidP="00ED46D5">
      <w:pPr>
        <w:spacing w:before="240" w:after="0"/>
      </w:pPr>
    </w:p>
    <w:p w:rsidR="00C448E7" w:rsidRPr="00C97391" w:rsidRDefault="008F420C" w:rsidP="00ED46D5">
      <w:pPr>
        <w:spacing w:before="240" w:after="0"/>
        <w:rPr>
          <w:b/>
          <w:i/>
          <w:sz w:val="24"/>
          <w:szCs w:val="24"/>
        </w:rPr>
      </w:pPr>
      <w:r w:rsidRPr="008F420C">
        <w:rPr>
          <w:b/>
          <w:i/>
          <w:sz w:val="24"/>
          <w:szCs w:val="24"/>
        </w:rPr>
        <w:t xml:space="preserve">Curriculum and Instruction </w:t>
      </w:r>
    </w:p>
    <w:p w:rsidR="00C448E7" w:rsidRPr="008300BB" w:rsidRDefault="008F420C" w:rsidP="00ED46D5">
      <w:pPr>
        <w:spacing w:before="240" w:after="0"/>
        <w:rPr>
          <w:b/>
        </w:rPr>
      </w:pPr>
      <w:r w:rsidRPr="008F420C">
        <w:rPr>
          <w:b/>
        </w:rPr>
        <w:t xml:space="preserve">2.    The review team recommends that the district establish an infrastructure and process to ensure that high-quality curriculum is developed, aligned, continually updated, and consistently, effectively delivered.  </w:t>
      </w:r>
    </w:p>
    <w:p w:rsidR="00C448E7" w:rsidRPr="000A2EF5" w:rsidRDefault="008F420C" w:rsidP="00ED46D5">
      <w:pPr>
        <w:spacing w:before="240" w:after="0"/>
        <w:ind w:left="720" w:hanging="360"/>
      </w:pPr>
      <w:r w:rsidRPr="008F420C">
        <w:rPr>
          <w:b/>
        </w:rPr>
        <w:t>A</w:t>
      </w:r>
      <w:r w:rsidR="00C448E7" w:rsidRPr="000A2EF5">
        <w:t xml:space="preserve">.   </w:t>
      </w:r>
      <w:r w:rsidRPr="008F420C">
        <w:t>The district should establish and support a districtwide curriculum leadership position.</w:t>
      </w:r>
    </w:p>
    <w:p w:rsidR="00C448E7" w:rsidRDefault="001D4385" w:rsidP="00ED46D5">
      <w:pPr>
        <w:spacing w:before="240" w:after="0"/>
        <w:ind w:left="1080" w:hanging="360"/>
      </w:pPr>
      <w:r>
        <w:t xml:space="preserve">1. </w:t>
      </w:r>
      <w:r w:rsidR="00B76761">
        <w:tab/>
      </w:r>
      <w:r w:rsidR="00C448E7" w:rsidRPr="00CB362A">
        <w:t>A districtwide curriculum leadership position is necessary b</w:t>
      </w:r>
      <w:r w:rsidR="00C448E7">
        <w:t xml:space="preserve">ecause of the complex nature of </w:t>
      </w:r>
      <w:r w:rsidR="00C448E7" w:rsidRPr="00CB362A">
        <w:t>instructional leadership</w:t>
      </w:r>
      <w:r w:rsidR="00C448E7">
        <w:t xml:space="preserve"> and the educational needs of the district and its students</w:t>
      </w:r>
      <w:r w:rsidR="00C448E7" w:rsidRPr="00CB362A">
        <w:t>.</w:t>
      </w:r>
    </w:p>
    <w:p w:rsidR="00885EF0" w:rsidRDefault="001D4385" w:rsidP="00ED46D5">
      <w:pPr>
        <w:spacing w:before="240" w:after="0"/>
        <w:ind w:left="1080" w:hanging="360"/>
      </w:pPr>
      <w:r>
        <w:t xml:space="preserve">2. </w:t>
      </w:r>
      <w:r w:rsidR="00B76761">
        <w:tab/>
      </w:r>
      <w:r w:rsidR="008F420C" w:rsidRPr="008F420C">
        <w:t>The curriculum leader should be responsible for curriculum development (</w:t>
      </w:r>
      <w:r w:rsidR="00C448E7" w:rsidRPr="00E867FB">
        <w:t>using</w:t>
      </w:r>
      <w:r w:rsidR="008F420C" w:rsidRPr="008F420C">
        <w:t xml:space="preserve"> agreed-upon criteria and incorporating state standards)</w:t>
      </w:r>
      <w:r w:rsidR="00C448E7" w:rsidRPr="00E867FB">
        <w:t>, horizontal and vertical alignment, and consistent curriculum implementation</w:t>
      </w:r>
      <w:r w:rsidR="008F420C" w:rsidRPr="008F420C">
        <w:t xml:space="preserve"> in all classrooms. </w:t>
      </w:r>
    </w:p>
    <w:p w:rsidR="00885EF0" w:rsidRDefault="001D4385" w:rsidP="00ED46D5">
      <w:pPr>
        <w:spacing w:before="240" w:after="0"/>
        <w:ind w:left="1080" w:hanging="360"/>
      </w:pPr>
      <w:r>
        <w:t xml:space="preserve">3. </w:t>
      </w:r>
      <w:r w:rsidR="00B76761">
        <w:tab/>
      </w:r>
      <w:r w:rsidR="00C448E7">
        <w:t xml:space="preserve">The </w:t>
      </w:r>
      <w:r w:rsidR="00C448E7" w:rsidRPr="00A250D7">
        <w:t>l</w:t>
      </w:r>
      <w:r w:rsidR="008F420C" w:rsidRPr="008F420C">
        <w:t xml:space="preserve">eader should have a deep understanding of Common Core standards. Relevant materials, including implementation resources, model curriculum units, PARCC resources, and information about transitioning to the 2011 frameworks, can be found at </w:t>
      </w:r>
      <w:hyperlink r:id="rId23" w:history="1">
        <w:r w:rsidR="008F420C" w:rsidRPr="008F420C">
          <w:rPr>
            <w:rStyle w:val="Hyperlink"/>
          </w:rPr>
          <w:t>http://www.doe.mass.edu/candi/commoncore/</w:t>
        </w:r>
      </w:hyperlink>
      <w:r w:rsidR="00C448E7" w:rsidRPr="00A250D7">
        <w:t>.</w:t>
      </w:r>
    </w:p>
    <w:p w:rsidR="00C448E7" w:rsidRPr="009A1B58" w:rsidRDefault="001D4385" w:rsidP="00ED46D5">
      <w:pPr>
        <w:spacing w:before="240" w:after="0"/>
        <w:ind w:left="1080" w:hanging="360"/>
      </w:pPr>
      <w:r>
        <w:t xml:space="preserve">4. </w:t>
      </w:r>
      <w:r w:rsidR="00B76761">
        <w:tab/>
      </w:r>
      <w:r w:rsidR="00C448E7" w:rsidRPr="009A1B58">
        <w:t>How to Develop Curriculum Maps to Support a Guaranteed and Viable Curriculum that Guides Instruction (</w:t>
      </w:r>
      <w:hyperlink r:id="rId24" w:history="1">
        <w:r w:rsidR="00C448E7" w:rsidRPr="009A1B58">
          <w:rPr>
            <w:rStyle w:val="Hyperlink"/>
          </w:rPr>
          <w:t>http://www.doe.mass.edu/candi/model/maps/CurriculumMaps.pdf</w:t>
        </w:r>
      </w:hyperlink>
      <w:r w:rsidR="00C448E7" w:rsidRPr="009A1B58">
        <w:t>) i</w:t>
      </w:r>
      <w:r w:rsidR="00C448E7" w:rsidRPr="009A1B58">
        <w:rPr>
          <w:bCs/>
        </w:rPr>
        <w:t xml:space="preserve">s a useful resource that explains curriculum mapping and provides model curriculum maps. </w:t>
      </w:r>
    </w:p>
    <w:p w:rsidR="00885EF0" w:rsidRDefault="001D4385" w:rsidP="00ED46D5">
      <w:pPr>
        <w:spacing w:before="240" w:after="0"/>
        <w:ind w:left="1080" w:hanging="360"/>
      </w:pPr>
      <w:r>
        <w:t xml:space="preserve">5. </w:t>
      </w:r>
      <w:r w:rsidR="00B76761">
        <w:tab/>
      </w:r>
      <w:r w:rsidR="00C448E7" w:rsidRPr="00805997">
        <w:t xml:space="preserve">The curriculum leader </w:t>
      </w:r>
      <w:r w:rsidR="00C448E7">
        <w:t>sh</w:t>
      </w:r>
      <w:r w:rsidR="00C448E7" w:rsidRPr="00805997">
        <w:t>ould als</w:t>
      </w:r>
      <w:r w:rsidR="00C448E7" w:rsidRPr="00E50CCA">
        <w:t xml:space="preserve">o </w:t>
      </w:r>
      <w:r w:rsidR="00C448E7">
        <w:t xml:space="preserve">identify professional development and support that would be helpful for teachers as they internalize and deliver the curriculum. </w:t>
      </w:r>
    </w:p>
    <w:p w:rsidR="00C448E7" w:rsidRPr="00E50CCA" w:rsidRDefault="008F420C" w:rsidP="00ED46D5">
      <w:pPr>
        <w:spacing w:before="240" w:after="0"/>
        <w:ind w:left="720" w:hanging="360"/>
      </w:pPr>
      <w:r w:rsidRPr="008F420C">
        <w:rPr>
          <w:b/>
        </w:rPr>
        <w:t>B</w:t>
      </w:r>
      <w:r w:rsidR="001D4385">
        <w:t xml:space="preserve">. </w:t>
      </w:r>
      <w:r w:rsidR="00B76761">
        <w:tab/>
      </w:r>
      <w:r w:rsidR="00C448E7" w:rsidRPr="00E50CCA">
        <w:t>Additionally, the district should develop</w:t>
      </w:r>
      <w:r w:rsidR="00C448E7">
        <w:t>, document</w:t>
      </w:r>
      <w:r w:rsidR="00C448E7" w:rsidRPr="00E50CCA">
        <w:t xml:space="preserve"> and implement a</w:t>
      </w:r>
      <w:r w:rsidR="00C448E7">
        <w:t>n ongoing,</w:t>
      </w:r>
      <w:r w:rsidR="00C448E7" w:rsidRPr="00E50CCA">
        <w:t xml:space="preserve"> multi-year </w:t>
      </w:r>
      <w:r w:rsidR="00C448E7">
        <w:t>process</w:t>
      </w:r>
      <w:r w:rsidR="00C448E7" w:rsidRPr="00E50CCA">
        <w:t xml:space="preserve"> for </w:t>
      </w:r>
      <w:r w:rsidR="00C448E7">
        <w:t xml:space="preserve">reviewing and updating </w:t>
      </w:r>
      <w:r w:rsidR="00C448E7" w:rsidRPr="00E50CCA">
        <w:t xml:space="preserve">curriculum. </w:t>
      </w:r>
    </w:p>
    <w:p w:rsidR="00C448E7" w:rsidRPr="00E50CCA" w:rsidRDefault="001D4385" w:rsidP="00ED46D5">
      <w:pPr>
        <w:spacing w:before="240" w:after="0"/>
        <w:ind w:left="1080" w:hanging="360"/>
      </w:pPr>
      <w:r>
        <w:t>1.</w:t>
      </w:r>
      <w:r w:rsidR="00B76761">
        <w:tab/>
      </w:r>
      <w:r w:rsidR="00C448E7" w:rsidRPr="00E50CCA">
        <w:t xml:space="preserve">This process </w:t>
      </w:r>
      <w:r w:rsidR="00C448E7">
        <w:t xml:space="preserve">of curriculum review </w:t>
      </w:r>
      <w:r w:rsidR="00C448E7" w:rsidRPr="00E50CCA">
        <w:t xml:space="preserve">should be based on </w:t>
      </w:r>
      <w:r w:rsidR="00C448E7">
        <w:t>established criteria, should be informed by</w:t>
      </w:r>
      <w:r w:rsidR="00C448E7" w:rsidRPr="00E50CCA">
        <w:t xml:space="preserve"> analysis of MCA</w:t>
      </w:r>
      <w:r w:rsidR="00C448E7">
        <w:t>S data and district assessment results,</w:t>
      </w:r>
      <w:r w:rsidR="00C448E7" w:rsidRPr="00E50CCA">
        <w:t xml:space="preserve"> and </w:t>
      </w:r>
      <w:r w:rsidR="00C448E7">
        <w:t xml:space="preserve">should </w:t>
      </w:r>
      <w:r w:rsidR="00C448E7" w:rsidRPr="00E50CCA">
        <w:t>involve professional staff including teachers and special educators.</w:t>
      </w:r>
    </w:p>
    <w:p w:rsidR="00C448E7" w:rsidRPr="00E50CCA" w:rsidRDefault="001D4385" w:rsidP="00ED46D5">
      <w:pPr>
        <w:spacing w:before="240" w:after="0"/>
        <w:ind w:left="1080" w:hanging="360"/>
      </w:pPr>
      <w:r>
        <w:t>2.</w:t>
      </w:r>
      <w:r w:rsidR="00B76761">
        <w:tab/>
      </w:r>
      <w:r w:rsidR="00C448E7" w:rsidRPr="00E50CCA">
        <w:t xml:space="preserve">The </w:t>
      </w:r>
      <w:r w:rsidR="00C448E7">
        <w:t>district</w:t>
      </w:r>
      <w:r w:rsidR="00C448E7" w:rsidRPr="00E50CCA">
        <w:t xml:space="preserve"> should identify resources </w:t>
      </w:r>
      <w:r w:rsidR="00C448E7">
        <w:t xml:space="preserve">(e.g., </w:t>
      </w:r>
      <w:r w:rsidR="00C448E7" w:rsidRPr="00E50CCA">
        <w:t xml:space="preserve">time during </w:t>
      </w:r>
      <w:r w:rsidR="00C448E7">
        <w:t>or</w:t>
      </w:r>
      <w:r w:rsidR="00C448E7" w:rsidRPr="00E50CCA">
        <w:t xml:space="preserve"> after </w:t>
      </w:r>
      <w:r w:rsidR="00C448E7">
        <w:t>school; stipends) that would</w:t>
      </w:r>
      <w:r w:rsidR="00C448E7" w:rsidRPr="00E50CCA">
        <w:t xml:space="preserve"> be needed to support this work.</w:t>
      </w:r>
      <w:r w:rsidR="00C448E7" w:rsidRPr="00E50CCA">
        <w:rPr>
          <w:rFonts w:cs="Calibri"/>
        </w:rPr>
        <w:t xml:space="preserve"> </w:t>
      </w:r>
    </w:p>
    <w:p w:rsidR="00C448E7" w:rsidRPr="00E50CCA" w:rsidRDefault="008F420C" w:rsidP="00ED46D5">
      <w:pPr>
        <w:spacing w:before="240" w:after="0"/>
        <w:ind w:left="720" w:hanging="360"/>
      </w:pPr>
      <w:r w:rsidRPr="008F420C">
        <w:rPr>
          <w:b/>
        </w:rPr>
        <w:lastRenderedPageBreak/>
        <w:t>C</w:t>
      </w:r>
      <w:r w:rsidR="001D4385">
        <w:t xml:space="preserve">. </w:t>
      </w:r>
      <w:r w:rsidR="00B76761">
        <w:tab/>
      </w:r>
      <w:r w:rsidR="00C448E7" w:rsidRPr="00E50CCA">
        <w:t xml:space="preserve">The district should develop practices to ensure that curriculum materials are regularly monitored for effectiveness. </w:t>
      </w:r>
    </w:p>
    <w:p w:rsidR="00885EF0" w:rsidRDefault="00C448E7" w:rsidP="00ED46D5">
      <w:pPr>
        <w:spacing w:before="240" w:after="0"/>
        <w:ind w:left="1080" w:hanging="360"/>
      </w:pPr>
      <w:r>
        <w:t xml:space="preserve">1. </w:t>
      </w:r>
      <w:r w:rsidR="00B76761">
        <w:tab/>
      </w:r>
      <w:r w:rsidRPr="00E50CCA">
        <w:t xml:space="preserve">Practices might include </w:t>
      </w:r>
      <w:r>
        <w:t xml:space="preserve">classroom observations, </w:t>
      </w:r>
      <w:r w:rsidRPr="00E50CCA">
        <w:t>systematic review of lesson plans</w:t>
      </w:r>
      <w:r>
        <w:t>, and</w:t>
      </w:r>
      <w:r w:rsidRPr="00E50CCA">
        <w:t xml:space="preserve"> regular collaborative discussions </w:t>
      </w:r>
      <w:r>
        <w:t>about</w:t>
      </w:r>
      <w:r w:rsidRPr="00E50CCA">
        <w:t xml:space="preserve"> </w:t>
      </w:r>
      <w:r>
        <w:t>which</w:t>
      </w:r>
      <w:r w:rsidRPr="00E50CCA">
        <w:t xml:space="preserve"> </w:t>
      </w:r>
      <w:r>
        <w:t>elements of the curriculum</w:t>
      </w:r>
      <w:r w:rsidRPr="00E50CCA">
        <w:t xml:space="preserve"> work well and which need revision. </w:t>
      </w:r>
    </w:p>
    <w:p w:rsidR="00C448E7" w:rsidRDefault="001D4385" w:rsidP="00ED46D5">
      <w:pPr>
        <w:spacing w:before="240" w:after="0"/>
        <w:ind w:left="1080" w:hanging="360"/>
      </w:pPr>
      <w:r>
        <w:t xml:space="preserve">2. </w:t>
      </w:r>
      <w:r w:rsidR="00B76761">
        <w:tab/>
      </w:r>
      <w:r w:rsidR="00C448E7">
        <w:t>Instructional teams could be included in this process through Professional Learning Communities (</w:t>
      </w:r>
      <w:hyperlink r:id="rId25" w:history="1">
        <w:r w:rsidR="00C448E7" w:rsidRPr="009E5B1B">
          <w:rPr>
            <w:rStyle w:val="Hyperlink"/>
          </w:rPr>
          <w:t>http://www.doe.mass.edu/apa/ucd/PLCguidance.pdf</w:t>
        </w:r>
      </w:hyperlink>
      <w:r w:rsidR="00C448E7">
        <w:t>). In particular, Stage 4 of the PLC Guidance document (</w:t>
      </w:r>
      <w:r w:rsidR="00C448E7" w:rsidRPr="005B380D">
        <w:t>Build and Share Standards-Based Lessons</w:t>
      </w:r>
      <w:r w:rsidR="00C448E7">
        <w:t>) provides a structure for instructional teams to review curriculum and design lessons that include assessments to gauge students’ learning.</w:t>
      </w:r>
    </w:p>
    <w:p w:rsidR="00C448E7" w:rsidRDefault="008D06B3" w:rsidP="00ED46D5">
      <w:pPr>
        <w:spacing w:before="240" w:after="0"/>
        <w:ind w:left="720" w:hanging="360"/>
      </w:pPr>
      <w:r w:rsidRPr="008F420C">
        <w:rPr>
          <w:b/>
        </w:rPr>
        <w:t>D</w:t>
      </w:r>
      <w:r>
        <w:t>.</w:t>
      </w:r>
      <w:r w:rsidRPr="00E50CCA">
        <w:t xml:space="preserve"> </w:t>
      </w:r>
      <w:r w:rsidR="00B76761">
        <w:tab/>
      </w:r>
      <w:r w:rsidRPr="00E50CCA">
        <w:t>The</w:t>
      </w:r>
      <w:r w:rsidR="00C448E7" w:rsidRPr="00E50CCA">
        <w:t xml:space="preserve"> district should continue its work with the Pioneer Valley DSAC to complete the 2</w:t>
      </w:r>
      <w:r w:rsidR="00C448E7">
        <w:t>011 K-12 English Language Arts and literacy and m</w:t>
      </w:r>
      <w:r w:rsidR="00C448E7" w:rsidRPr="00E50CCA">
        <w:t xml:space="preserve">athematics curriculum revisions by 2014 so </w:t>
      </w:r>
      <w:r w:rsidR="00C448E7">
        <w:t xml:space="preserve">that </w:t>
      </w:r>
      <w:r w:rsidR="00C448E7" w:rsidRPr="00E50CCA">
        <w:t xml:space="preserve">all students have access to a comprehensive and aligned curriculum.  This urgent work should be fully completed before the 2014 round of MCAS assessments </w:t>
      </w:r>
      <w:r w:rsidR="00C448E7">
        <w:t xml:space="preserve">in </w:t>
      </w:r>
      <w:r w:rsidR="00C448E7" w:rsidRPr="00E50CCA">
        <w:t>ELA and mathematics.</w:t>
      </w:r>
    </w:p>
    <w:p w:rsidR="00C448E7" w:rsidRDefault="008F420C" w:rsidP="00ED46D5">
      <w:pPr>
        <w:spacing w:before="240" w:after="0"/>
        <w:ind w:left="720" w:hanging="360"/>
      </w:pPr>
      <w:r w:rsidRPr="008F420C">
        <w:rPr>
          <w:b/>
        </w:rPr>
        <w:t>E</w:t>
      </w:r>
      <w:r w:rsidR="001D4385">
        <w:t xml:space="preserve">. </w:t>
      </w:r>
      <w:r w:rsidR="00B76761">
        <w:tab/>
      </w:r>
      <w:r w:rsidR="00C448E7" w:rsidRPr="00E50CCA">
        <w:t xml:space="preserve">he curriculum </w:t>
      </w:r>
      <w:r w:rsidR="00C448E7">
        <w:t>should include</w:t>
      </w:r>
      <w:r w:rsidR="00C448E7" w:rsidRPr="00E50CCA">
        <w:t xml:space="preserve"> extensions</w:t>
      </w:r>
      <w:r w:rsidR="00C448E7">
        <w:t xml:space="preserve">, </w:t>
      </w:r>
      <w:r w:rsidR="00C448E7" w:rsidRPr="00E50CCA">
        <w:t>support materials</w:t>
      </w:r>
      <w:r w:rsidR="00C448E7">
        <w:t>,</w:t>
      </w:r>
      <w:r w:rsidR="00C448E7" w:rsidRPr="00E50CCA">
        <w:t xml:space="preserve"> and strategies for students with learning and language challenges. </w:t>
      </w:r>
    </w:p>
    <w:p w:rsidR="00C448E7" w:rsidRPr="00460134" w:rsidRDefault="000A1F0F" w:rsidP="00ED46D5">
      <w:pPr>
        <w:spacing w:before="240" w:after="0"/>
        <w:ind w:left="1080" w:hanging="360"/>
      </w:pPr>
      <w:r>
        <w:t>1.</w:t>
      </w:r>
      <w:r w:rsidR="00B76761">
        <w:tab/>
      </w:r>
      <w:r w:rsidR="00C448E7" w:rsidRPr="00460134">
        <w:t xml:space="preserve">The </w:t>
      </w:r>
      <w:r w:rsidR="00C448E7">
        <w:t xml:space="preserve">Resource Guides to the </w:t>
      </w:r>
      <w:r w:rsidR="00C448E7" w:rsidRPr="00460134">
        <w:t>Massachusetts Curriculum Framework</w:t>
      </w:r>
      <w:r w:rsidR="00C448E7">
        <w:t>s</w:t>
      </w:r>
      <w:r w:rsidR="00C448E7" w:rsidRPr="00460134">
        <w:t xml:space="preserve"> for Students with Disabilities (</w:t>
      </w:r>
      <w:hyperlink r:id="rId26" w:history="1">
        <w:r w:rsidR="008F420C" w:rsidRPr="008F420C">
          <w:rPr>
            <w:rStyle w:val="Hyperlink"/>
          </w:rPr>
          <w:t>http://www.doe.mass.edu/mcas/alt/resources.html</w:t>
        </w:r>
      </w:hyperlink>
      <w:r w:rsidR="008F420C" w:rsidRPr="008F420C">
        <w:t>)</w:t>
      </w:r>
      <w:r w:rsidR="00C448E7" w:rsidRPr="00460134">
        <w:t xml:space="preserve"> </w:t>
      </w:r>
      <w:r w:rsidR="00C448E7">
        <w:t>identify</w:t>
      </w:r>
      <w:r w:rsidR="00C448E7" w:rsidRPr="00460134">
        <w:t xml:space="preserve"> “entry points” for each standard that allow educators to help students</w:t>
      </w:r>
      <w:r w:rsidR="00C448E7">
        <w:t xml:space="preserve"> who are performing below grade-</w:t>
      </w:r>
      <w:r w:rsidR="00C448E7" w:rsidRPr="00460134">
        <w:t>level expectations to approach the</w:t>
      </w:r>
      <w:r w:rsidR="00C448E7">
        <w:t xml:space="preserve"> grade-</w:t>
      </w:r>
      <w:r w:rsidR="00C448E7" w:rsidRPr="00460134">
        <w:t xml:space="preserve">level standard. (Note that many students with disabilities benefit from challenging, grade-appropriate instruction, without the need for entry points; see Figure 1 on page </w:t>
      </w:r>
      <w:r w:rsidR="00842F18">
        <w:t>3</w:t>
      </w:r>
      <w:r w:rsidR="00C448E7" w:rsidRPr="00460134">
        <w:t xml:space="preserve"> of the </w:t>
      </w:r>
      <w:r w:rsidR="00842F18">
        <w:t>m</w:t>
      </w:r>
      <w:r w:rsidR="00C448E7">
        <w:t xml:space="preserve">athematics resource </w:t>
      </w:r>
      <w:r w:rsidR="00C448E7" w:rsidRPr="00460134">
        <w:t>guide</w:t>
      </w:r>
      <w:r w:rsidR="00C448E7">
        <w:t xml:space="preserve"> for an example of how to determine the appropriate level of complexity for each student</w:t>
      </w:r>
      <w:r w:rsidR="00C448E7" w:rsidRPr="00460134">
        <w:t>.)</w:t>
      </w:r>
    </w:p>
    <w:p w:rsidR="00885EF0" w:rsidRDefault="008F420C" w:rsidP="00ED46D5">
      <w:pPr>
        <w:spacing w:before="240" w:after="0"/>
      </w:pPr>
      <w:r w:rsidRPr="008F420C">
        <w:rPr>
          <w:b/>
        </w:rPr>
        <w:t>Benefits</w:t>
      </w:r>
      <w:r w:rsidR="00C448E7" w:rsidRPr="00720029">
        <w:t xml:space="preserve"> </w:t>
      </w:r>
      <w:r w:rsidR="00C448E7" w:rsidRPr="00E50CCA">
        <w:t>to Palmer for implementing this recommendation include dedicated and comprehensive curriculum leadership and oversight and a more effective system to manage, monitor</w:t>
      </w:r>
      <w:r w:rsidR="00C448E7">
        <w:t>,</w:t>
      </w:r>
      <w:r w:rsidR="00C448E7" w:rsidRPr="00E50CCA">
        <w:t xml:space="preserve"> and </w:t>
      </w:r>
      <w:r w:rsidR="00C448E7">
        <w:t>improve curriculum design and delivery</w:t>
      </w:r>
      <w:r w:rsidR="00C448E7" w:rsidRPr="00E50CCA">
        <w:t xml:space="preserve">.  Curriculum </w:t>
      </w:r>
      <w:r w:rsidR="00842F18">
        <w:t>will</w:t>
      </w:r>
      <w:r w:rsidR="00842F18" w:rsidRPr="00E50CCA">
        <w:t xml:space="preserve"> </w:t>
      </w:r>
      <w:r w:rsidR="00C448E7" w:rsidRPr="00E50CCA">
        <w:t>be more cohesive and functional</w:t>
      </w:r>
      <w:r w:rsidR="00C448E7">
        <w:t>,</w:t>
      </w:r>
      <w:r w:rsidR="00C448E7" w:rsidRPr="00E50CCA">
        <w:t xml:space="preserve"> ensuring that all students have access to a </w:t>
      </w:r>
      <w:r w:rsidR="00C448E7">
        <w:t>viable</w:t>
      </w:r>
      <w:r w:rsidR="00C448E7" w:rsidRPr="00E50CCA">
        <w:t xml:space="preserve"> curriculum that meets their diverse learning needs.  A workable cycle of curriculum improvement and renewal ensures that curricula are dynamic and continuously evolve as frameworks are revised at the state level.</w:t>
      </w:r>
      <w:r w:rsidR="00C448E7">
        <w:t xml:space="preserve">  Additional benefits include the creation of other teaching and learning systems and practices to support student learning, i.e., planning and evaluating professional development and creating more structured small learning communities that use and analyze data in an inquiry-based process to improve </w:t>
      </w:r>
      <w:r w:rsidR="00842F18">
        <w:t>education</w:t>
      </w:r>
      <w:r w:rsidR="00C448E7">
        <w:t>.</w:t>
      </w:r>
    </w:p>
    <w:p w:rsidR="00C448E7" w:rsidRPr="006F4D22" w:rsidRDefault="00C448E7" w:rsidP="00ED46D5">
      <w:pPr>
        <w:spacing w:before="240" w:after="0"/>
        <w:rPr>
          <w:rFonts w:cs="Calibri"/>
          <w:b/>
          <w:bCs/>
        </w:rPr>
      </w:pPr>
      <w:r w:rsidRPr="006F4D22">
        <w:rPr>
          <w:rFonts w:cs="Calibri"/>
          <w:b/>
          <w:bCs/>
        </w:rPr>
        <w:t xml:space="preserve">3.    In order to improve instruction and ultimately student achievement, it is recommended that the district </w:t>
      </w:r>
      <w:r w:rsidRPr="006F4D22">
        <w:rPr>
          <w:rFonts w:cs="Calibri"/>
          <w:b/>
          <w:bCs/>
          <w:lang w:bidi="en-US"/>
        </w:rPr>
        <w:t>develop and communicate a common understanding of the components of effective instruction, establish a system to monitor instruction, and provide time and support for teachers to engage in meaningful conversations about teaching.</w:t>
      </w:r>
      <w:r w:rsidRPr="006F4D22">
        <w:rPr>
          <w:rFonts w:cs="Calibri"/>
          <w:b/>
          <w:bCs/>
        </w:rPr>
        <w:t xml:space="preserve"> </w:t>
      </w:r>
    </w:p>
    <w:p w:rsidR="00C448E7" w:rsidRPr="00E50CCA" w:rsidRDefault="006F4D22" w:rsidP="00ED46D5">
      <w:pPr>
        <w:spacing w:before="240" w:after="0"/>
        <w:ind w:left="720" w:hanging="360"/>
        <w:rPr>
          <w:rFonts w:ascii="Calibri" w:hAnsi="Calibri" w:cs="Calibri"/>
          <w:bCs/>
        </w:rPr>
      </w:pPr>
      <w:r w:rsidRPr="008F420C">
        <w:rPr>
          <w:rFonts w:ascii="Calibri" w:hAnsi="Calibri" w:cs="Calibri"/>
          <w:b/>
          <w:bCs/>
        </w:rPr>
        <w:t>A</w:t>
      </w:r>
      <w:r>
        <w:rPr>
          <w:rFonts w:ascii="Calibri" w:hAnsi="Calibri" w:cs="Calibri"/>
          <w:bCs/>
        </w:rPr>
        <w:t>.</w:t>
      </w:r>
      <w:r w:rsidRPr="00E50CCA">
        <w:rPr>
          <w:rFonts w:ascii="Calibri" w:hAnsi="Calibri" w:cs="Calibri"/>
          <w:bCs/>
        </w:rPr>
        <w:t xml:space="preserve"> </w:t>
      </w:r>
      <w:r w:rsidR="00B76761">
        <w:rPr>
          <w:rFonts w:ascii="Calibri" w:hAnsi="Calibri" w:cs="Calibri"/>
          <w:bCs/>
        </w:rPr>
        <w:tab/>
      </w:r>
      <w:r w:rsidRPr="00E50CCA">
        <w:rPr>
          <w:rFonts w:ascii="Calibri" w:hAnsi="Calibri" w:cs="Calibri"/>
          <w:bCs/>
        </w:rPr>
        <w:t>The</w:t>
      </w:r>
      <w:r w:rsidR="00C448E7" w:rsidRPr="00E50CCA">
        <w:rPr>
          <w:rFonts w:ascii="Calibri" w:hAnsi="Calibri" w:cs="Calibri"/>
          <w:bCs/>
        </w:rPr>
        <w:t xml:space="preserve"> </w:t>
      </w:r>
      <w:r w:rsidR="00C448E7">
        <w:rPr>
          <w:rFonts w:ascii="Calibri" w:hAnsi="Calibri" w:cs="Calibri"/>
          <w:bCs/>
        </w:rPr>
        <w:t>district</w:t>
      </w:r>
      <w:r w:rsidR="00C448E7" w:rsidRPr="00E50CCA">
        <w:rPr>
          <w:rFonts w:ascii="Calibri" w:hAnsi="Calibri" w:cs="Calibri"/>
          <w:bCs/>
        </w:rPr>
        <w:t xml:space="preserve"> should</w:t>
      </w:r>
      <w:r w:rsidR="00C448E7">
        <w:rPr>
          <w:rFonts w:ascii="Calibri" w:hAnsi="Calibri" w:cs="Calibri"/>
          <w:bCs/>
        </w:rPr>
        <w:t xml:space="preserve"> </w:t>
      </w:r>
      <w:r w:rsidR="00C448E7" w:rsidRPr="00E50CCA">
        <w:rPr>
          <w:rFonts w:ascii="Calibri" w:hAnsi="Calibri" w:cs="Calibri"/>
          <w:bCs/>
        </w:rPr>
        <w:t xml:space="preserve">define what good instruction </w:t>
      </w:r>
      <w:r w:rsidR="00C448E7">
        <w:rPr>
          <w:rFonts w:ascii="Calibri" w:hAnsi="Calibri" w:cs="Calibri"/>
          <w:bCs/>
        </w:rPr>
        <w:t>should look</w:t>
      </w:r>
      <w:r w:rsidR="00C448E7" w:rsidRPr="00E50CCA">
        <w:rPr>
          <w:rFonts w:ascii="Calibri" w:hAnsi="Calibri" w:cs="Calibri"/>
          <w:bCs/>
        </w:rPr>
        <w:t xml:space="preserve"> like in the district.</w:t>
      </w:r>
    </w:p>
    <w:p w:rsidR="00C448E7" w:rsidRDefault="000A1F0F" w:rsidP="00ED46D5">
      <w:pPr>
        <w:spacing w:before="240" w:after="0"/>
        <w:ind w:left="1080" w:hanging="360"/>
        <w:rPr>
          <w:rFonts w:ascii="Calibri" w:hAnsi="Calibri" w:cs="Calibri"/>
          <w:bCs/>
        </w:rPr>
      </w:pPr>
      <w:r>
        <w:rPr>
          <w:rFonts w:ascii="Calibri" w:hAnsi="Calibri" w:cs="Calibri"/>
          <w:bCs/>
        </w:rPr>
        <w:t xml:space="preserve">1. </w:t>
      </w:r>
      <w:r w:rsidR="00B76761">
        <w:rPr>
          <w:rFonts w:ascii="Calibri" w:hAnsi="Calibri" w:cs="Calibri"/>
          <w:bCs/>
        </w:rPr>
        <w:tab/>
      </w:r>
      <w:r w:rsidR="00C448E7">
        <w:rPr>
          <w:rFonts w:ascii="Calibri" w:hAnsi="Calibri" w:cs="Calibri"/>
          <w:bCs/>
        </w:rPr>
        <w:t xml:space="preserve">Professional development focused on elements of effective instruction could be useful. </w:t>
      </w:r>
    </w:p>
    <w:p w:rsidR="00C448E7" w:rsidRDefault="000A1F0F" w:rsidP="00ED46D5">
      <w:pPr>
        <w:spacing w:before="240" w:after="0"/>
        <w:ind w:left="1080" w:hanging="360"/>
        <w:rPr>
          <w:rFonts w:ascii="Calibri" w:hAnsi="Calibri" w:cs="Calibri"/>
          <w:bCs/>
        </w:rPr>
      </w:pPr>
      <w:r>
        <w:rPr>
          <w:rFonts w:ascii="Calibri" w:hAnsi="Calibri" w:cs="Calibri"/>
          <w:bCs/>
        </w:rPr>
        <w:lastRenderedPageBreak/>
        <w:t xml:space="preserve">2. </w:t>
      </w:r>
      <w:r w:rsidR="00B76761">
        <w:rPr>
          <w:rFonts w:ascii="Calibri" w:hAnsi="Calibri" w:cs="Calibri"/>
          <w:bCs/>
        </w:rPr>
        <w:tab/>
      </w:r>
      <w:r w:rsidR="00C448E7">
        <w:rPr>
          <w:rFonts w:ascii="Calibri" w:hAnsi="Calibri" w:cs="Calibri"/>
          <w:bCs/>
        </w:rPr>
        <w:t>The district should create a collaborative team that includes the district curriculum leader (see Recommendation 2 above), principals, and teachers from all levels.</w:t>
      </w:r>
    </w:p>
    <w:p w:rsidR="00C448E7" w:rsidRDefault="000A1F0F" w:rsidP="00ED46D5">
      <w:pPr>
        <w:spacing w:before="240" w:after="0"/>
        <w:ind w:left="1080" w:hanging="360"/>
        <w:rPr>
          <w:rFonts w:ascii="Calibri" w:hAnsi="Calibri" w:cs="Calibri"/>
          <w:bCs/>
        </w:rPr>
      </w:pPr>
      <w:r>
        <w:rPr>
          <w:rFonts w:ascii="Calibri" w:hAnsi="Calibri" w:cs="Calibri"/>
          <w:bCs/>
        </w:rPr>
        <w:t xml:space="preserve">3. </w:t>
      </w:r>
      <w:r w:rsidR="00B76761">
        <w:rPr>
          <w:rFonts w:ascii="Calibri" w:hAnsi="Calibri" w:cs="Calibri"/>
          <w:bCs/>
        </w:rPr>
        <w:tab/>
      </w:r>
      <w:r w:rsidR="00C448E7">
        <w:rPr>
          <w:rFonts w:ascii="Calibri" w:hAnsi="Calibri" w:cs="Calibri"/>
          <w:bCs/>
        </w:rPr>
        <w:t xml:space="preserve">The team should examine research-based instructional models and identify instructional strategies that will </w:t>
      </w:r>
      <w:r w:rsidR="00C448E7" w:rsidRPr="00E50CCA">
        <w:rPr>
          <w:rFonts w:ascii="Calibri" w:hAnsi="Calibri" w:cs="Calibri"/>
          <w:bCs/>
        </w:rPr>
        <w:t>become the district</w:t>
      </w:r>
      <w:r w:rsidR="00C448E7">
        <w:rPr>
          <w:rFonts w:ascii="Calibri" w:hAnsi="Calibri" w:cs="Calibri"/>
          <w:bCs/>
        </w:rPr>
        <w:t>’s</w:t>
      </w:r>
      <w:r w:rsidR="00C448E7" w:rsidRPr="00E50CCA">
        <w:rPr>
          <w:rFonts w:ascii="Calibri" w:hAnsi="Calibri" w:cs="Calibri"/>
          <w:bCs/>
        </w:rPr>
        <w:t xml:space="preserve"> non-negotiables</w:t>
      </w:r>
      <w:r w:rsidR="00C448E7">
        <w:rPr>
          <w:rFonts w:ascii="Calibri" w:hAnsi="Calibri" w:cs="Calibri"/>
          <w:bCs/>
        </w:rPr>
        <w:t xml:space="preserve"> and will be included in </w:t>
      </w:r>
      <w:r w:rsidR="00C448E7" w:rsidRPr="00E50CCA">
        <w:rPr>
          <w:rFonts w:ascii="Calibri" w:hAnsi="Calibri" w:cs="Calibri"/>
          <w:bCs/>
        </w:rPr>
        <w:t xml:space="preserve">every teacher’s repertoire of instructional tools. </w:t>
      </w:r>
    </w:p>
    <w:p w:rsidR="00885EF0" w:rsidRDefault="008F420C" w:rsidP="00ED46D5">
      <w:pPr>
        <w:pStyle w:val="ListParagraph"/>
        <w:numPr>
          <w:ilvl w:val="2"/>
          <w:numId w:val="7"/>
        </w:numPr>
        <w:spacing w:before="240" w:after="0"/>
        <w:contextualSpacing w:val="0"/>
      </w:pPr>
      <w:r w:rsidRPr="008F420C">
        <w:t>Characteristics of a Standards-Based Mathematics Classroom (</w:t>
      </w:r>
      <w:hyperlink r:id="rId27" w:history="1">
        <w:r w:rsidRPr="008F420C">
          <w:rPr>
            <w:rStyle w:val="Hyperlink"/>
          </w:rPr>
          <w:t>http://www.doe.mass.edu/omste/news07/mathclass_char.doc</w:t>
        </w:r>
      </w:hyperlink>
      <w:r w:rsidRPr="008F420C">
        <w:t>) and An Effective Standards-Based Science and Technology/Engineering Classroom (</w:t>
      </w:r>
      <w:hyperlink r:id="rId28" w:history="1">
        <w:r w:rsidRPr="008F420C">
          <w:rPr>
            <w:rStyle w:val="Hyperlink"/>
          </w:rPr>
          <w:t>http://www.doe.mass.edu/omste/news07/scitechclass_char.pdf</w:t>
        </w:r>
      </w:hyperlink>
      <w:r w:rsidRPr="008F420C">
        <w:t>)</w:t>
      </w:r>
      <w:r w:rsidR="00C448E7">
        <w:t xml:space="preserve"> are</w:t>
      </w:r>
      <w:r w:rsidR="00C448E7" w:rsidRPr="004E49E5">
        <w:t xml:space="preserve"> reference</w:t>
      </w:r>
      <w:r w:rsidR="00C448E7">
        <w:t>s</w:t>
      </w:r>
      <w:r w:rsidR="00C448E7" w:rsidRPr="004E49E5">
        <w:t xml:space="preserve"> for mathematics </w:t>
      </w:r>
      <w:r w:rsidR="00C448E7">
        <w:t xml:space="preserve">and science </w:t>
      </w:r>
      <w:r w:rsidR="00C448E7" w:rsidRPr="004E49E5">
        <w:t xml:space="preserve">instructional planning and observation, intended to support activities that advance standards-based </w:t>
      </w:r>
      <w:r w:rsidR="00C448E7">
        <w:t xml:space="preserve">instructional </w:t>
      </w:r>
      <w:r w:rsidR="00C448E7" w:rsidRPr="004E49E5">
        <w:t>practice.</w:t>
      </w:r>
    </w:p>
    <w:p w:rsidR="00885EF0" w:rsidRDefault="008F420C" w:rsidP="00ED46D5">
      <w:pPr>
        <w:spacing w:before="240" w:after="0"/>
        <w:ind w:left="1080"/>
        <w:rPr>
          <w:rFonts w:ascii="Calibri" w:hAnsi="Calibri" w:cs="Calibri"/>
        </w:rPr>
      </w:pPr>
      <w:r w:rsidRPr="008F420C">
        <w:rPr>
          <w:rFonts w:ascii="Calibri" w:hAnsi="Calibri" w:cs="Calibri"/>
        </w:rPr>
        <w:t>Characteristics of Standards-Based Teaching and Learning: Continuum of Practice</w:t>
      </w:r>
      <w:r w:rsidR="00C448E7">
        <w:rPr>
          <w:rFonts w:ascii="Calibri" w:hAnsi="Calibri" w:cs="Calibri"/>
        </w:rPr>
        <w:t xml:space="preserve"> (</w:t>
      </w:r>
      <w:hyperlink r:id="rId29" w:history="1">
        <w:r w:rsidR="00C448E7" w:rsidRPr="00A50D52">
          <w:rPr>
            <w:rStyle w:val="Hyperlink"/>
            <w:rFonts w:ascii="Calibri" w:hAnsi="Calibri" w:cs="Calibri"/>
          </w:rPr>
          <w:t>http://www.doe.mass.edu/apa/dart/walk/04.0.pdf</w:t>
        </w:r>
      </w:hyperlink>
      <w:r w:rsidR="00C448E7">
        <w:rPr>
          <w:rFonts w:ascii="Calibri" w:hAnsi="Calibri" w:cs="Calibri"/>
        </w:rPr>
        <w:t>) is a tool designed to provide</w:t>
      </w:r>
      <w:r w:rsidR="00C448E7" w:rsidRPr="00D212F9">
        <w:rPr>
          <w:rFonts w:ascii="Calibri" w:hAnsi="Calibri" w:cs="Calibri"/>
        </w:rPr>
        <w:t xml:space="preserve"> a common language or reference point for looking at teaching and learning</w:t>
      </w:r>
      <w:r w:rsidR="00C448E7">
        <w:rPr>
          <w:rFonts w:ascii="Calibri" w:hAnsi="Calibri" w:cs="Calibri"/>
        </w:rPr>
        <w:t xml:space="preserve">. (This document is part of the </w:t>
      </w:r>
      <w:r w:rsidRPr="008F420C">
        <w:rPr>
          <w:rFonts w:ascii="Calibri" w:hAnsi="Calibri" w:cs="Calibri"/>
        </w:rPr>
        <w:t>Learning Walk</w:t>
      </w:r>
      <w:r w:rsidR="00C448E7">
        <w:rPr>
          <w:rFonts w:ascii="Calibri" w:hAnsi="Calibri" w:cs="Calibri"/>
        </w:rPr>
        <w:t>through</w:t>
      </w:r>
      <w:r w:rsidRPr="008F420C">
        <w:rPr>
          <w:rFonts w:ascii="Calibri" w:hAnsi="Calibri" w:cs="Calibri"/>
        </w:rPr>
        <w:t xml:space="preserve"> Implementation Guide</w:t>
      </w:r>
      <w:r w:rsidR="00C448E7">
        <w:rPr>
          <w:rFonts w:ascii="Calibri" w:hAnsi="Calibri" w:cs="Calibri"/>
        </w:rPr>
        <w:t>; see below.)</w:t>
      </w:r>
    </w:p>
    <w:p w:rsidR="00885EF0" w:rsidRDefault="008F420C" w:rsidP="00ED46D5">
      <w:pPr>
        <w:pStyle w:val="ListParagraph"/>
        <w:numPr>
          <w:ilvl w:val="1"/>
          <w:numId w:val="7"/>
        </w:numPr>
        <w:spacing w:before="240" w:after="0"/>
        <w:rPr>
          <w:rFonts w:ascii="Calibri" w:hAnsi="Calibri" w:cs="Calibri"/>
          <w:bCs/>
        </w:rPr>
      </w:pPr>
      <w:r w:rsidRPr="008F420C">
        <w:rPr>
          <w:rFonts w:ascii="Calibri" w:hAnsi="Calibri" w:cs="Calibri"/>
          <w:bCs/>
        </w:rPr>
        <w:t>The administrative team should take all necessary steps to develop a plan for phasing in components of the district’s instructional model.</w:t>
      </w:r>
    </w:p>
    <w:p w:rsidR="00C448E7" w:rsidRPr="00E50CCA" w:rsidRDefault="006F4D22" w:rsidP="00ED46D5">
      <w:pPr>
        <w:spacing w:before="240" w:after="0"/>
        <w:ind w:left="1080" w:hanging="360"/>
        <w:rPr>
          <w:rFonts w:ascii="Calibri" w:hAnsi="Calibri" w:cs="Calibri"/>
          <w:bCs/>
        </w:rPr>
      </w:pPr>
      <w:r>
        <w:rPr>
          <w:rFonts w:ascii="Calibri" w:hAnsi="Calibri"/>
        </w:rPr>
        <w:t xml:space="preserve">1. </w:t>
      </w:r>
      <w:r w:rsidR="00B76761">
        <w:rPr>
          <w:rFonts w:ascii="Calibri" w:hAnsi="Calibri"/>
        </w:rPr>
        <w:tab/>
      </w:r>
      <w:r>
        <w:rPr>
          <w:rFonts w:ascii="Calibri" w:hAnsi="Calibri"/>
        </w:rPr>
        <w:t>Some</w:t>
      </w:r>
      <w:r w:rsidR="00C448E7">
        <w:rPr>
          <w:rFonts w:ascii="Calibri" w:hAnsi="Calibri"/>
        </w:rPr>
        <w:t xml:space="preserve"> instructional </w:t>
      </w:r>
      <w:r w:rsidR="00C448E7" w:rsidRPr="00E50CCA">
        <w:rPr>
          <w:rFonts w:ascii="Calibri" w:hAnsi="Calibri"/>
        </w:rPr>
        <w:t xml:space="preserve">strategies </w:t>
      </w:r>
      <w:r w:rsidR="00C448E7">
        <w:rPr>
          <w:rFonts w:ascii="Calibri" w:hAnsi="Calibri"/>
        </w:rPr>
        <w:t xml:space="preserve">should be identified for initial implementation, with </w:t>
      </w:r>
      <w:r w:rsidR="00C448E7" w:rsidRPr="00E50CCA">
        <w:rPr>
          <w:rFonts w:ascii="Calibri" w:hAnsi="Calibri"/>
        </w:rPr>
        <w:t xml:space="preserve">other strategies </w:t>
      </w:r>
      <w:r w:rsidR="00C448E7">
        <w:rPr>
          <w:rFonts w:ascii="Calibri" w:hAnsi="Calibri"/>
        </w:rPr>
        <w:t>identified for implementation</w:t>
      </w:r>
      <w:r w:rsidR="00C448E7" w:rsidRPr="00E50CCA">
        <w:rPr>
          <w:rFonts w:ascii="Calibri" w:hAnsi="Calibri"/>
        </w:rPr>
        <w:t xml:space="preserve"> at appropriate intervals.</w:t>
      </w:r>
    </w:p>
    <w:p w:rsidR="00C448E7" w:rsidRPr="00E50CCA" w:rsidRDefault="004544BF" w:rsidP="00ED46D5">
      <w:pPr>
        <w:spacing w:before="240" w:after="0"/>
        <w:ind w:left="1080" w:hanging="360"/>
        <w:rPr>
          <w:rFonts w:ascii="Calibri" w:hAnsi="Calibri" w:cs="Calibri"/>
          <w:bCs/>
        </w:rPr>
      </w:pPr>
      <w:r>
        <w:rPr>
          <w:rFonts w:ascii="Calibri" w:hAnsi="Calibri" w:cs="Calibri"/>
          <w:bCs/>
        </w:rPr>
        <w:t xml:space="preserve">2. </w:t>
      </w:r>
      <w:r w:rsidR="00B76761">
        <w:rPr>
          <w:rFonts w:ascii="Calibri" w:hAnsi="Calibri" w:cs="Calibri"/>
          <w:bCs/>
        </w:rPr>
        <w:tab/>
      </w:r>
      <w:r w:rsidR="00C448E7">
        <w:rPr>
          <w:rFonts w:ascii="Calibri" w:hAnsi="Calibri" w:cs="Calibri"/>
          <w:bCs/>
        </w:rPr>
        <w:t>Teachers</w:t>
      </w:r>
      <w:r w:rsidR="00C448E7" w:rsidRPr="00E50CCA">
        <w:rPr>
          <w:rFonts w:ascii="Calibri" w:hAnsi="Calibri" w:cs="Calibri"/>
          <w:bCs/>
        </w:rPr>
        <w:t xml:space="preserve"> who struggle with </w:t>
      </w:r>
      <w:r w:rsidR="00C448E7">
        <w:rPr>
          <w:rFonts w:ascii="Calibri" w:hAnsi="Calibri" w:cs="Calibri"/>
          <w:bCs/>
        </w:rPr>
        <w:t xml:space="preserve">the </w:t>
      </w:r>
      <w:r w:rsidR="00C448E7" w:rsidRPr="00E50CCA">
        <w:rPr>
          <w:rFonts w:ascii="Calibri" w:hAnsi="Calibri" w:cs="Calibri"/>
          <w:bCs/>
        </w:rPr>
        <w:t xml:space="preserve">implementation of new strategies </w:t>
      </w:r>
      <w:r w:rsidR="00C448E7">
        <w:rPr>
          <w:rFonts w:ascii="Calibri" w:hAnsi="Calibri" w:cs="Calibri"/>
          <w:bCs/>
        </w:rPr>
        <w:t>could be supported by</w:t>
      </w:r>
      <w:r w:rsidR="00C448E7" w:rsidRPr="00E50CCA">
        <w:rPr>
          <w:rFonts w:ascii="Calibri" w:hAnsi="Calibri" w:cs="Calibri"/>
          <w:bCs/>
        </w:rPr>
        <w:t xml:space="preserve"> identified peers or through</w:t>
      </w:r>
      <w:r w:rsidR="00C448E7">
        <w:rPr>
          <w:rFonts w:ascii="Calibri" w:hAnsi="Calibri" w:cs="Calibri"/>
          <w:bCs/>
        </w:rPr>
        <w:t xml:space="preserve"> other internal or</w:t>
      </w:r>
      <w:r w:rsidR="00C448E7" w:rsidRPr="00E50CCA">
        <w:rPr>
          <w:rFonts w:ascii="Calibri" w:hAnsi="Calibri" w:cs="Calibri"/>
          <w:bCs/>
        </w:rPr>
        <w:t xml:space="preserve"> external professional development.</w:t>
      </w:r>
    </w:p>
    <w:p w:rsidR="00C448E7" w:rsidRPr="00E50CCA" w:rsidRDefault="004544BF" w:rsidP="00ED46D5">
      <w:pPr>
        <w:spacing w:before="240" w:after="0"/>
        <w:ind w:left="1080" w:hanging="360"/>
        <w:rPr>
          <w:rFonts w:ascii="Calibri" w:hAnsi="Calibri" w:cs="Calibri"/>
          <w:bCs/>
        </w:rPr>
      </w:pPr>
      <w:r>
        <w:rPr>
          <w:rFonts w:ascii="Calibri" w:hAnsi="Calibri" w:cs="Calibri"/>
          <w:bCs/>
        </w:rPr>
        <w:t xml:space="preserve">3. </w:t>
      </w:r>
      <w:r w:rsidR="00B76761">
        <w:rPr>
          <w:rFonts w:ascii="Calibri" w:hAnsi="Calibri" w:cs="Calibri"/>
          <w:bCs/>
        </w:rPr>
        <w:tab/>
      </w:r>
      <w:r w:rsidR="00C448E7">
        <w:rPr>
          <w:rFonts w:ascii="Calibri" w:hAnsi="Calibri" w:cs="Calibri"/>
          <w:bCs/>
        </w:rPr>
        <w:t xml:space="preserve">Discussions of </w:t>
      </w:r>
      <w:r w:rsidR="00C448E7" w:rsidRPr="00E50CCA">
        <w:rPr>
          <w:rFonts w:ascii="Calibri" w:hAnsi="Calibri" w:cs="Calibri"/>
          <w:bCs/>
        </w:rPr>
        <w:t xml:space="preserve">exemplary teaching practice </w:t>
      </w:r>
      <w:r w:rsidR="00C448E7">
        <w:rPr>
          <w:rFonts w:ascii="Calibri" w:hAnsi="Calibri" w:cs="Calibri"/>
          <w:bCs/>
        </w:rPr>
        <w:t xml:space="preserve">could be scheduled </w:t>
      </w:r>
      <w:r w:rsidR="00C448E7" w:rsidRPr="00E50CCA">
        <w:rPr>
          <w:rFonts w:ascii="Calibri" w:hAnsi="Calibri" w:cs="Calibri"/>
          <w:bCs/>
        </w:rPr>
        <w:t>during faculty meetings and other available time.</w:t>
      </w:r>
    </w:p>
    <w:p w:rsidR="00885EF0" w:rsidRDefault="008F420C" w:rsidP="00ED46D5">
      <w:pPr>
        <w:spacing w:before="240" w:after="0"/>
        <w:ind w:left="720" w:hanging="360"/>
        <w:rPr>
          <w:rFonts w:ascii="Calibri" w:hAnsi="Calibri" w:cs="Calibri"/>
          <w:bCs/>
        </w:rPr>
      </w:pPr>
      <w:r w:rsidRPr="008F420C">
        <w:rPr>
          <w:rFonts w:ascii="Calibri" w:hAnsi="Calibri" w:cs="Calibri"/>
          <w:b/>
          <w:bCs/>
        </w:rPr>
        <w:t>C</w:t>
      </w:r>
      <w:r w:rsidR="004544BF">
        <w:rPr>
          <w:rFonts w:ascii="Calibri" w:hAnsi="Calibri" w:cs="Calibri"/>
          <w:bCs/>
        </w:rPr>
        <w:t xml:space="preserve">. </w:t>
      </w:r>
      <w:r w:rsidR="00712B87">
        <w:rPr>
          <w:rFonts w:ascii="Calibri" w:hAnsi="Calibri" w:cs="Calibri"/>
          <w:bCs/>
        </w:rPr>
        <w:tab/>
      </w:r>
      <w:r w:rsidR="00C448E7" w:rsidRPr="00B849B0">
        <w:rPr>
          <w:rFonts w:ascii="Calibri" w:hAnsi="Calibri" w:cs="Calibri"/>
          <w:bCs/>
        </w:rPr>
        <w:t xml:space="preserve">Frequent observations (formal and informal) and timely feedback are critical elements of monitoring instructional practice. The district should continue to develop, document, and implement a district plan to monitor instruction, and should articulate that plan to all stakeholders. </w:t>
      </w:r>
    </w:p>
    <w:p w:rsidR="00885EF0" w:rsidRDefault="00C448E7" w:rsidP="00ED46D5">
      <w:pPr>
        <w:spacing w:before="240" w:after="0"/>
        <w:ind w:left="720"/>
      </w:pPr>
      <w:r w:rsidRPr="00D52A08">
        <w:rPr>
          <w:rFonts w:cs="Calibri"/>
          <w:bCs/>
        </w:rPr>
        <w:t>A c</w:t>
      </w:r>
      <w:r w:rsidR="008F420C" w:rsidRPr="008F420C">
        <w:rPr>
          <w:rFonts w:eastAsia="Cambria" w:cs="Calibri"/>
          <w:bCs/>
        </w:rPr>
        <w:t xml:space="preserve">omprehensive plan might include: </w:t>
      </w:r>
      <w:r w:rsidRPr="00D52A08">
        <w:t>a</w:t>
      </w:r>
      <w:r w:rsidR="008F420C" w:rsidRPr="008F420C">
        <w:rPr>
          <w:rFonts w:eastAsia="Cambria" w:cs="Times New Roman"/>
        </w:rPr>
        <w:t xml:space="preserve"> common protocol for conducting formal and informal classroom observations</w:t>
      </w:r>
      <w:r w:rsidRPr="00D52A08">
        <w:t>; i</w:t>
      </w:r>
      <w:r w:rsidR="008F420C" w:rsidRPr="008F420C">
        <w:rPr>
          <w:rFonts w:eastAsia="Cambria" w:cs="Times New Roman"/>
        </w:rPr>
        <w:t>nitial walkthroughs conducted in g</w:t>
      </w:r>
      <w:r w:rsidRPr="00D52A08">
        <w:t>roups (teachers and administrators) to calibrate observation</w:t>
      </w:r>
      <w:r>
        <w:t xml:space="preserve">s and ensure a transparent process; and </w:t>
      </w:r>
      <w:r w:rsidR="00AD76BC">
        <w:t xml:space="preserve"> </w:t>
      </w:r>
      <w:r>
        <w:t>a process for sharing generalized information</w:t>
      </w:r>
      <w:r w:rsidR="008F420C" w:rsidRPr="008F420C">
        <w:t>, trends, and impressions with teachers to improve teaching.</w:t>
      </w:r>
    </w:p>
    <w:p w:rsidR="00885EF0" w:rsidRDefault="008D06B3" w:rsidP="00ED46D5">
      <w:pPr>
        <w:spacing w:before="240" w:after="0"/>
        <w:ind w:left="1080" w:hanging="360"/>
        <w:rPr>
          <w:rFonts w:ascii="Calibri" w:hAnsi="Calibri" w:cs="Calibri"/>
          <w:bCs/>
        </w:rPr>
      </w:pPr>
      <w:r>
        <w:rPr>
          <w:rFonts w:ascii="Calibri" w:hAnsi="Calibri" w:cs="Calibri"/>
          <w:bCs/>
        </w:rPr>
        <w:t>1</w:t>
      </w:r>
      <w:r w:rsidR="00AD76BC">
        <w:rPr>
          <w:rFonts w:ascii="Calibri" w:hAnsi="Calibri" w:cs="Calibri"/>
          <w:bCs/>
        </w:rPr>
        <w:t xml:space="preserve">. </w:t>
      </w:r>
      <w:r w:rsidR="00B76761">
        <w:rPr>
          <w:rFonts w:ascii="Calibri" w:hAnsi="Calibri" w:cs="Calibri"/>
          <w:bCs/>
        </w:rPr>
        <w:tab/>
      </w:r>
      <w:r w:rsidR="00C448E7" w:rsidRPr="00820A7C">
        <w:rPr>
          <w:rFonts w:ascii="Calibri" w:hAnsi="Calibri" w:cs="Calibri"/>
          <w:bCs/>
        </w:rPr>
        <w:t xml:space="preserve">The </w:t>
      </w:r>
      <w:r w:rsidR="008F420C" w:rsidRPr="008F420C">
        <w:rPr>
          <w:rFonts w:ascii="Calibri" w:hAnsi="Calibri" w:cs="Calibri"/>
          <w:bCs/>
        </w:rPr>
        <w:t>Learning Walkthrough Implementation Guide</w:t>
      </w:r>
      <w:r w:rsidR="00C448E7" w:rsidRPr="00820A7C">
        <w:rPr>
          <w:rFonts w:ascii="Calibri" w:hAnsi="Calibri" w:cs="Calibri"/>
          <w:bCs/>
        </w:rPr>
        <w:t xml:space="preserve"> (</w:t>
      </w:r>
      <w:hyperlink r:id="rId30" w:history="1">
        <w:r w:rsidR="006A712B">
          <w:rPr>
            <w:rStyle w:val="Hyperlink"/>
            <w:rFonts w:ascii="Calibri" w:hAnsi="Calibri" w:cs="Calibri"/>
            <w:bCs/>
          </w:rPr>
          <w:t>http://www.doe.mass.edu/apa/dart/walk/ImplementationGuide.pdf</w:t>
        </w:r>
      </w:hyperlink>
      <w:r w:rsidR="008F420C" w:rsidRPr="008F420C">
        <w:rPr>
          <w:rFonts w:ascii="Calibri" w:hAnsi="Calibri" w:cs="Calibri"/>
          <w:bCs/>
        </w:rPr>
        <w:t xml:space="preserve">) is a resource to support instructional leaders in establishing a Learning Walkthrough process in a school or district. It is designed to provide </w:t>
      </w:r>
      <w:r w:rsidR="008F420C" w:rsidRPr="008F420C">
        <w:rPr>
          <w:rFonts w:ascii="Calibri" w:hAnsi="Calibri" w:cs="Calibri"/>
          <w:bCs/>
        </w:rPr>
        <w:lastRenderedPageBreak/>
        <w:t xml:space="preserve">guidance to those working in an established culture of collaboration as well as those who are just beginning to observe classrooms and discuss teaching and learning in a focused and actionable manner. </w:t>
      </w:r>
    </w:p>
    <w:p w:rsidR="00885EF0" w:rsidRDefault="008F420C" w:rsidP="00ED46D5">
      <w:pPr>
        <w:spacing w:before="240" w:after="0"/>
        <w:ind w:left="720" w:hanging="360"/>
        <w:rPr>
          <w:rFonts w:ascii="Calibri" w:hAnsi="Calibri" w:cs="Calibri"/>
          <w:bCs/>
        </w:rPr>
      </w:pPr>
      <w:r w:rsidRPr="008F420C">
        <w:rPr>
          <w:rFonts w:ascii="Calibri" w:hAnsi="Calibri" w:cs="Calibri"/>
          <w:b/>
          <w:bCs/>
        </w:rPr>
        <w:t>D</w:t>
      </w:r>
      <w:r w:rsidR="00AD76BC">
        <w:rPr>
          <w:rFonts w:ascii="Calibri" w:hAnsi="Calibri" w:cs="Calibri"/>
          <w:bCs/>
        </w:rPr>
        <w:t xml:space="preserve">. </w:t>
      </w:r>
      <w:r w:rsidR="00B76761">
        <w:rPr>
          <w:rFonts w:ascii="Calibri" w:hAnsi="Calibri" w:cs="Calibri"/>
          <w:bCs/>
        </w:rPr>
        <w:tab/>
      </w:r>
      <w:r w:rsidRPr="008F420C">
        <w:rPr>
          <w:rFonts w:ascii="Calibri" w:hAnsi="Calibri" w:cs="Calibri"/>
          <w:bCs/>
        </w:rPr>
        <w:t xml:space="preserve">Common planning time can provide an important opportunity for </w:t>
      </w:r>
      <w:r w:rsidR="00C448E7" w:rsidRPr="00820A7C">
        <w:rPr>
          <w:rFonts w:ascii="Calibri" w:hAnsi="Calibri"/>
        </w:rPr>
        <w:t>professional conversations about teaching, learning, and curriculum.</w:t>
      </w:r>
    </w:p>
    <w:p w:rsidR="00C448E7" w:rsidRPr="00E262C8" w:rsidRDefault="008D06B3" w:rsidP="00ED46D5">
      <w:pPr>
        <w:spacing w:before="240" w:after="0"/>
        <w:ind w:left="1080" w:hanging="360"/>
        <w:rPr>
          <w:rFonts w:ascii="Calibri" w:hAnsi="Calibri" w:cs="Calibri"/>
          <w:bCs/>
        </w:rPr>
      </w:pPr>
      <w:r>
        <w:rPr>
          <w:rFonts w:ascii="Calibri" w:hAnsi="Calibri" w:cs="Calibri"/>
          <w:bCs/>
        </w:rPr>
        <w:t>1.</w:t>
      </w:r>
      <w:r w:rsidRPr="00820A7C">
        <w:rPr>
          <w:rFonts w:ascii="Calibri" w:hAnsi="Calibri" w:cs="Calibri"/>
          <w:bCs/>
        </w:rPr>
        <w:t xml:space="preserve"> </w:t>
      </w:r>
      <w:r w:rsidR="00B76761">
        <w:rPr>
          <w:rFonts w:ascii="Calibri" w:hAnsi="Calibri" w:cs="Calibri"/>
          <w:bCs/>
        </w:rPr>
        <w:tab/>
        <w:t>T</w:t>
      </w:r>
      <w:r w:rsidRPr="00820A7C">
        <w:rPr>
          <w:rFonts w:ascii="Calibri" w:hAnsi="Calibri" w:cs="Calibri"/>
          <w:bCs/>
        </w:rPr>
        <w:t>he</w:t>
      </w:r>
      <w:r w:rsidR="00C448E7" w:rsidRPr="00820A7C">
        <w:rPr>
          <w:rFonts w:ascii="Calibri" w:hAnsi="Calibri" w:cs="Calibri"/>
          <w:bCs/>
        </w:rPr>
        <w:t xml:space="preserve"> high school schedule should allow for regular </w:t>
      </w:r>
      <w:r w:rsidR="00C448E7">
        <w:rPr>
          <w:rFonts w:ascii="Calibri" w:hAnsi="Calibri" w:cs="Calibri"/>
          <w:bCs/>
        </w:rPr>
        <w:t xml:space="preserve">common </w:t>
      </w:r>
      <w:r w:rsidR="00C448E7" w:rsidRPr="00820A7C">
        <w:rPr>
          <w:rFonts w:ascii="Calibri" w:hAnsi="Calibri" w:cs="Calibri"/>
          <w:bCs/>
        </w:rPr>
        <w:t xml:space="preserve">planning time that is more frequent </w:t>
      </w:r>
      <w:r w:rsidR="008F420C" w:rsidRPr="008F420C">
        <w:rPr>
          <w:rFonts w:ascii="Calibri" w:hAnsi="Calibri"/>
        </w:rPr>
        <w:t>than</w:t>
      </w:r>
      <w:r w:rsidR="00C448E7">
        <w:rPr>
          <w:rFonts w:ascii="Calibri" w:hAnsi="Calibri"/>
        </w:rPr>
        <w:t xml:space="preserve"> once a month.</w:t>
      </w:r>
    </w:p>
    <w:p w:rsidR="00885EF0" w:rsidRDefault="00460F86" w:rsidP="00ED46D5">
      <w:pPr>
        <w:spacing w:before="240" w:after="0"/>
        <w:ind w:left="1080" w:hanging="360"/>
        <w:rPr>
          <w:rFonts w:ascii="Calibri" w:hAnsi="Calibri" w:cs="Calibri"/>
          <w:bCs/>
        </w:rPr>
      </w:pPr>
      <w:r>
        <w:rPr>
          <w:rFonts w:ascii="Calibri" w:hAnsi="Calibri"/>
        </w:rPr>
        <w:t>2.</w:t>
      </w:r>
      <w:r w:rsidR="00B76761">
        <w:rPr>
          <w:rFonts w:ascii="Calibri" w:hAnsi="Calibri"/>
        </w:rPr>
        <w:tab/>
      </w:r>
      <w:r w:rsidR="00C448E7" w:rsidRPr="00E262C8">
        <w:rPr>
          <w:rFonts w:ascii="Calibri" w:hAnsi="Calibri"/>
        </w:rPr>
        <w:t xml:space="preserve">Elementary teachers should have common planning time </w:t>
      </w:r>
      <w:r w:rsidR="00C448E7">
        <w:rPr>
          <w:rFonts w:ascii="Calibri" w:hAnsi="Calibri"/>
        </w:rPr>
        <w:t xml:space="preserve">for </w:t>
      </w:r>
      <w:r w:rsidR="00C448E7" w:rsidRPr="00E262C8">
        <w:rPr>
          <w:rFonts w:ascii="Calibri" w:hAnsi="Calibri"/>
        </w:rPr>
        <w:t>more than 30 minutes per week</w:t>
      </w:r>
      <w:r w:rsidR="00AD76BC">
        <w:rPr>
          <w:rFonts w:ascii="Calibri" w:hAnsi="Calibri"/>
        </w:rPr>
        <w:t xml:space="preserve"> (with an additional 60 minutes per month)</w:t>
      </w:r>
      <w:r w:rsidR="00C448E7" w:rsidRPr="00E262C8">
        <w:rPr>
          <w:rFonts w:ascii="Calibri" w:hAnsi="Calibri"/>
        </w:rPr>
        <w:t xml:space="preserve">. </w:t>
      </w:r>
    </w:p>
    <w:p w:rsidR="00C448E7" w:rsidRPr="008A2BF4" w:rsidRDefault="00460F86" w:rsidP="00ED46D5">
      <w:pPr>
        <w:spacing w:before="240" w:after="0"/>
        <w:ind w:left="1080" w:hanging="360"/>
        <w:rPr>
          <w:rFonts w:ascii="Calibri" w:hAnsi="Calibri" w:cs="Calibri"/>
          <w:bCs/>
        </w:rPr>
      </w:pPr>
      <w:r>
        <w:rPr>
          <w:rFonts w:ascii="Calibri" w:hAnsi="Calibri"/>
        </w:rPr>
        <w:t xml:space="preserve">3. </w:t>
      </w:r>
      <w:r w:rsidR="00B76761">
        <w:rPr>
          <w:rFonts w:ascii="Calibri" w:hAnsi="Calibri"/>
        </w:rPr>
        <w:tab/>
      </w:r>
      <w:r w:rsidR="00C448E7">
        <w:rPr>
          <w:rFonts w:ascii="Calibri" w:hAnsi="Calibri"/>
        </w:rPr>
        <w:t xml:space="preserve">The district should consider reconfiguring common planning time at the middle school </w:t>
      </w:r>
      <w:r w:rsidR="00C448E7" w:rsidRPr="00E262C8">
        <w:rPr>
          <w:rFonts w:ascii="Calibri" w:hAnsi="Calibri"/>
        </w:rPr>
        <w:t xml:space="preserve">to </w:t>
      </w:r>
      <w:r w:rsidR="00C448E7">
        <w:rPr>
          <w:rFonts w:ascii="Calibri" w:hAnsi="Calibri"/>
        </w:rPr>
        <w:t>ensure that teachers can engage in structured discussions about teaching and learning for as much time as possible.</w:t>
      </w:r>
    </w:p>
    <w:p w:rsidR="00C448E7" w:rsidRPr="00EC4ED0" w:rsidRDefault="00460F86" w:rsidP="00ED46D5">
      <w:pPr>
        <w:spacing w:before="240" w:after="0"/>
        <w:ind w:left="1080" w:hanging="360"/>
        <w:rPr>
          <w:rFonts w:ascii="Calibri" w:hAnsi="Calibri" w:cs="Calibri"/>
          <w:bCs/>
        </w:rPr>
      </w:pPr>
      <w:r>
        <w:rPr>
          <w:rFonts w:ascii="Calibri" w:hAnsi="Calibri"/>
        </w:rPr>
        <w:t xml:space="preserve">4. </w:t>
      </w:r>
      <w:r w:rsidR="00B76761">
        <w:rPr>
          <w:rFonts w:ascii="Calibri" w:hAnsi="Calibri"/>
        </w:rPr>
        <w:tab/>
      </w:r>
      <w:r w:rsidR="00C448E7" w:rsidRPr="00EC4ED0">
        <w:rPr>
          <w:rFonts w:ascii="Calibri" w:hAnsi="Calibri"/>
        </w:rPr>
        <w:t xml:space="preserve">The </w:t>
      </w:r>
      <w:r w:rsidR="008F420C" w:rsidRPr="008F420C">
        <w:rPr>
          <w:rFonts w:ascii="Calibri" w:hAnsi="Calibri"/>
        </w:rPr>
        <w:t>Common Planning Time Self-Assessment Toolkit</w:t>
      </w:r>
      <w:r w:rsidR="00C448E7" w:rsidRPr="00EC4ED0">
        <w:rPr>
          <w:rFonts w:ascii="Calibri" w:hAnsi="Calibri"/>
        </w:rPr>
        <w:t xml:space="preserve"> (</w:t>
      </w:r>
      <w:hyperlink r:id="rId31" w:history="1">
        <w:r w:rsidR="00C448E7" w:rsidRPr="00EC4ED0">
          <w:rPr>
            <w:rStyle w:val="Hyperlink"/>
            <w:rFonts w:ascii="Calibri" w:hAnsi="Calibri"/>
          </w:rPr>
          <w:t>http://www.doe.mass.edu/apa/ucd/CPTtoolkit.pdf</w:t>
        </w:r>
      </w:hyperlink>
      <w:r w:rsidR="00C448E7" w:rsidRPr="00EC4ED0">
        <w:rPr>
          <w:rFonts w:ascii="Calibri" w:hAnsi="Calibri"/>
        </w:rPr>
        <w:t xml:space="preserve">) is a guide designed, in part, to help districts raise student achievement by using thoughtful action planning to improve support for the use of common planning time.       </w:t>
      </w:r>
    </w:p>
    <w:p w:rsidR="00C448E7" w:rsidRDefault="00C448E7" w:rsidP="00ED46D5">
      <w:pPr>
        <w:spacing w:before="240" w:after="0"/>
        <w:rPr>
          <w:rFonts w:cs="Calibri"/>
          <w:bCs/>
          <w:iCs/>
        </w:rPr>
      </w:pPr>
      <w:r w:rsidRPr="00460F86">
        <w:rPr>
          <w:rFonts w:cs="Calibri"/>
          <w:b/>
        </w:rPr>
        <w:t>Benefits</w:t>
      </w:r>
      <w:r w:rsidRPr="002A19D7">
        <w:rPr>
          <w:rFonts w:cs="Calibri"/>
        </w:rPr>
        <w:t xml:space="preserve"> to Palmer </w:t>
      </w:r>
      <w:r>
        <w:rPr>
          <w:rFonts w:cs="Calibri"/>
        </w:rPr>
        <w:t>from</w:t>
      </w:r>
      <w:r w:rsidRPr="002A19D7">
        <w:rPr>
          <w:rFonts w:cs="Calibri"/>
        </w:rPr>
        <w:t xml:space="preserve"> implementing this recommendation include </w:t>
      </w:r>
      <w:r w:rsidRPr="002A19D7">
        <w:rPr>
          <w:rFonts w:cs="Calibri"/>
          <w:bCs/>
          <w:iCs/>
        </w:rPr>
        <w:t xml:space="preserve">clear expectations </w:t>
      </w:r>
      <w:r>
        <w:rPr>
          <w:rFonts w:cs="Calibri"/>
          <w:bCs/>
          <w:iCs/>
        </w:rPr>
        <w:t xml:space="preserve">on the part of teachers and administrators as to </w:t>
      </w:r>
      <w:r w:rsidRPr="002A19D7">
        <w:rPr>
          <w:rFonts w:cs="Calibri"/>
          <w:bCs/>
          <w:iCs/>
        </w:rPr>
        <w:t>what constitutes good teaching</w:t>
      </w:r>
      <w:r>
        <w:rPr>
          <w:rFonts w:cs="Calibri"/>
          <w:bCs/>
          <w:iCs/>
        </w:rPr>
        <w:t>. Ongoing, focused monitoring and timely, specific feedback are powerful levers for helping teachers to improve their practice</w:t>
      </w:r>
      <w:r w:rsidRPr="002A19D7">
        <w:rPr>
          <w:rFonts w:cs="Calibri"/>
          <w:bCs/>
          <w:iCs/>
        </w:rPr>
        <w:t>. Effective teaching can empower</w:t>
      </w:r>
      <w:r>
        <w:rPr>
          <w:rFonts w:cs="Calibri"/>
          <w:bCs/>
          <w:iCs/>
        </w:rPr>
        <w:t xml:space="preserve"> students as learners, thinkers,</w:t>
      </w:r>
      <w:r w:rsidRPr="002A19D7">
        <w:rPr>
          <w:rFonts w:cs="Calibri"/>
          <w:bCs/>
          <w:iCs/>
        </w:rPr>
        <w:t xml:space="preserve"> and problem-solvers</w:t>
      </w:r>
      <w:r>
        <w:rPr>
          <w:rFonts w:cs="Calibri"/>
          <w:bCs/>
          <w:iCs/>
        </w:rPr>
        <w:t xml:space="preserve"> and can increase student achievement</w:t>
      </w:r>
      <w:r w:rsidRPr="002A19D7">
        <w:rPr>
          <w:rFonts w:cs="Calibri"/>
          <w:bCs/>
          <w:iCs/>
        </w:rPr>
        <w:t xml:space="preserve">.  </w:t>
      </w:r>
    </w:p>
    <w:p w:rsidR="00C448E7" w:rsidRDefault="00C448E7" w:rsidP="00ED46D5">
      <w:pPr>
        <w:spacing w:before="240" w:after="0"/>
        <w:rPr>
          <w:rFonts w:cs="Calibri"/>
          <w:bCs/>
          <w:iCs/>
        </w:rPr>
      </w:pPr>
    </w:p>
    <w:p w:rsidR="00C448E7" w:rsidRPr="00460F86" w:rsidRDefault="00C448E7" w:rsidP="00ED46D5">
      <w:pPr>
        <w:spacing w:before="240" w:after="0"/>
        <w:rPr>
          <w:b/>
          <w:i/>
          <w:sz w:val="24"/>
          <w:szCs w:val="24"/>
        </w:rPr>
      </w:pPr>
      <w:r w:rsidRPr="00460F86">
        <w:rPr>
          <w:b/>
          <w:i/>
          <w:sz w:val="24"/>
          <w:szCs w:val="24"/>
        </w:rPr>
        <w:t xml:space="preserve">Assessment  </w:t>
      </w:r>
    </w:p>
    <w:p w:rsidR="00C448E7" w:rsidRPr="00703989" w:rsidRDefault="00C448E7" w:rsidP="00ED46D5">
      <w:pPr>
        <w:spacing w:before="240" w:after="0"/>
        <w:rPr>
          <w:b/>
        </w:rPr>
      </w:pPr>
      <w:r w:rsidRPr="00703989">
        <w:rPr>
          <w:b/>
        </w:rPr>
        <w:t xml:space="preserve">4.   To create a culture of continuous improvement, the district should develop a more systematic, collaborative, and frequent process to collect, analyze, discuss, and use data at the district and school levels.  </w:t>
      </w:r>
    </w:p>
    <w:p w:rsidR="00C448E7" w:rsidRDefault="008F420C" w:rsidP="00ED46D5">
      <w:pPr>
        <w:spacing w:before="240" w:after="0"/>
        <w:ind w:left="720" w:hanging="360"/>
        <w:rPr>
          <w:rFonts w:ascii="Calibri" w:hAnsi="Calibri"/>
        </w:rPr>
      </w:pPr>
      <w:r w:rsidRPr="008F420C">
        <w:rPr>
          <w:b/>
        </w:rPr>
        <w:t>A</w:t>
      </w:r>
      <w:r w:rsidR="00C448E7" w:rsidRPr="002A19D7">
        <w:t xml:space="preserve">.    </w:t>
      </w:r>
      <w:r w:rsidR="00C448E7">
        <w:t xml:space="preserve">The district should </w:t>
      </w:r>
      <w:r w:rsidR="00C448E7">
        <w:rPr>
          <w:rFonts w:ascii="Calibri" w:hAnsi="Calibri"/>
        </w:rPr>
        <w:t>e</w:t>
      </w:r>
      <w:r w:rsidRPr="008F420C">
        <w:rPr>
          <w:rFonts w:ascii="Calibri" w:hAnsi="Calibri"/>
        </w:rPr>
        <w:t xml:space="preserve">stablish a district data team with representation from each </w:t>
      </w:r>
      <w:r w:rsidR="00C448E7">
        <w:rPr>
          <w:rFonts w:ascii="Calibri" w:hAnsi="Calibri"/>
        </w:rPr>
        <w:t>school</w:t>
      </w:r>
      <w:r w:rsidRPr="008F420C">
        <w:rPr>
          <w:rFonts w:ascii="Calibri" w:hAnsi="Calibri"/>
        </w:rPr>
        <w:t xml:space="preserve"> and content area</w:t>
      </w:r>
      <w:r w:rsidR="00C448E7">
        <w:rPr>
          <w:rFonts w:ascii="Calibri" w:hAnsi="Calibri"/>
        </w:rPr>
        <w:t>, as well as school-based data teams</w:t>
      </w:r>
      <w:r w:rsidRPr="008F420C">
        <w:rPr>
          <w:rFonts w:ascii="Calibri" w:hAnsi="Calibri"/>
        </w:rPr>
        <w:t>.</w:t>
      </w:r>
    </w:p>
    <w:p w:rsidR="00C448E7" w:rsidRDefault="00C448E7" w:rsidP="00ED46D5">
      <w:pPr>
        <w:spacing w:before="240" w:after="0"/>
        <w:ind w:left="1080" w:hanging="360"/>
      </w:pPr>
      <w:r>
        <w:t>1.    The role and responsibilities of the data teams should be clearly defined.</w:t>
      </w:r>
    </w:p>
    <w:p w:rsidR="00C448E7" w:rsidRDefault="00C448E7" w:rsidP="00ED46D5">
      <w:pPr>
        <w:spacing w:before="240" w:after="0"/>
        <w:ind w:left="1080" w:hanging="360"/>
      </w:pPr>
      <w:r>
        <w:t xml:space="preserve">2.    Professional development should be provided for data team members to gain the skills to identify, collect, analyze, and disseminate data, </w:t>
      </w:r>
      <w:r w:rsidRPr="00935BE5">
        <w:t>and</w:t>
      </w:r>
      <w:r>
        <w:t xml:space="preserve"> to</w:t>
      </w:r>
      <w:r w:rsidR="008F420C" w:rsidRPr="008F420C">
        <w:t xml:space="preserve"> lead</w:t>
      </w:r>
      <w:r>
        <w:t xml:space="preserve"> data-rich small group discussions at grade-level or subject-based meetings for core academic subjects.  Discussions should guide teachers in using data to improve teaching, curriculum and assessment and—above all—achievement. </w:t>
      </w:r>
    </w:p>
    <w:p w:rsidR="00C448E7" w:rsidRDefault="00C448E7" w:rsidP="00ED46D5">
      <w:pPr>
        <w:spacing w:before="240" w:after="0"/>
        <w:ind w:left="1080" w:hanging="360"/>
      </w:pPr>
      <w:r>
        <w:t xml:space="preserve">3. </w:t>
      </w:r>
      <w:r w:rsidR="00CE224E">
        <w:t xml:space="preserve">   </w:t>
      </w:r>
      <w:r w:rsidRPr="00542502">
        <w:t xml:space="preserve">The </w:t>
      </w:r>
      <w:r w:rsidR="008F420C" w:rsidRPr="008F420C">
        <w:t>District Data Team Toolkit</w:t>
      </w:r>
      <w:r w:rsidRPr="00542502">
        <w:t xml:space="preserve"> (</w:t>
      </w:r>
      <w:hyperlink r:id="rId32" w:history="1">
        <w:r w:rsidRPr="00A50D52">
          <w:rPr>
            <w:rStyle w:val="Hyperlink"/>
          </w:rPr>
          <w:t>http://www.doe.mass.edu/apa/ucd/ddtt/toolkit.pdf</w:t>
        </w:r>
      </w:hyperlink>
      <w:r w:rsidRPr="00542502">
        <w:t>) is a set of resources to help a district establish, grow, and maintain a culture of inquiry and data use through a District Data Team.</w:t>
      </w:r>
    </w:p>
    <w:p w:rsidR="00C448E7" w:rsidRDefault="008F420C" w:rsidP="00ED46D5">
      <w:pPr>
        <w:spacing w:before="240" w:after="0"/>
        <w:ind w:left="720" w:hanging="360"/>
      </w:pPr>
      <w:r w:rsidRPr="008F420C">
        <w:rPr>
          <w:b/>
        </w:rPr>
        <w:lastRenderedPageBreak/>
        <w:t>B</w:t>
      </w:r>
      <w:r w:rsidR="00C448E7">
        <w:t xml:space="preserve">.    Data team meetings should aim to create and foster learning communities built on mutual trust and respect.  Data should be considered as a lens to better understand and address problems of student achievement, instruction, curriculum, and assessment. </w:t>
      </w:r>
    </w:p>
    <w:p w:rsidR="00C448E7" w:rsidRDefault="008F420C" w:rsidP="00ED46D5">
      <w:pPr>
        <w:spacing w:before="240" w:after="0"/>
        <w:ind w:left="720" w:hanging="360"/>
      </w:pPr>
      <w:r w:rsidRPr="008F420C">
        <w:rPr>
          <w:b/>
        </w:rPr>
        <w:t>C</w:t>
      </w:r>
      <w:r w:rsidR="00C448E7">
        <w:t xml:space="preserve">.   The district should establish more frequent and structured common planning time (see Recommendation 3 above) to ensure that data team representatives from each school can meet frequently with instructional teams. </w:t>
      </w:r>
    </w:p>
    <w:p w:rsidR="00C448E7" w:rsidRDefault="00C448E7" w:rsidP="00ED46D5">
      <w:pPr>
        <w:spacing w:before="240" w:after="0"/>
      </w:pPr>
      <w:r w:rsidRPr="00BE5869">
        <w:rPr>
          <w:b/>
        </w:rPr>
        <w:t>Benefits</w:t>
      </w:r>
      <w:r w:rsidRPr="00F90858">
        <w:t xml:space="preserve"> </w:t>
      </w:r>
      <w:r>
        <w:t>to the Palmer Public Schools from</w:t>
      </w:r>
      <w:r w:rsidRPr="00620124">
        <w:t xml:space="preserve"> implementing this</w:t>
      </w:r>
      <w:r>
        <w:t xml:space="preserve"> recommendation could include more effective use of data to revise curriculum and teaching materials, strengthen instructional practice</w:t>
      </w:r>
      <w:r w:rsidR="00DC7B51">
        <w:t>,</w:t>
      </w:r>
      <w:r>
        <w:t xml:space="preserve"> and improve student achievement.  In addition, the district and each of its schools can create and sustain professional learning communities that promote data-driven, continuous improvement.  </w:t>
      </w:r>
    </w:p>
    <w:p w:rsidR="00C448E7" w:rsidRPr="00BE5869" w:rsidRDefault="00C448E7" w:rsidP="00ED46D5">
      <w:pPr>
        <w:spacing w:before="240" w:after="0"/>
        <w:rPr>
          <w:b/>
        </w:rPr>
      </w:pPr>
      <w:r w:rsidRPr="00BE5869">
        <w:rPr>
          <w:b/>
        </w:rPr>
        <w:t>5. The district should consider ways to reallocate resources in order to strengthen its technology leadership and infrastructure to support a data-driven process of continuous improvement.</w:t>
      </w:r>
    </w:p>
    <w:p w:rsidR="00885EF0" w:rsidRDefault="008F420C" w:rsidP="00ED46D5">
      <w:pPr>
        <w:spacing w:before="240" w:after="0"/>
        <w:ind w:left="720" w:hanging="360"/>
      </w:pPr>
      <w:r w:rsidRPr="008F420C">
        <w:rPr>
          <w:b/>
        </w:rPr>
        <w:t>A</w:t>
      </w:r>
      <w:r w:rsidR="00274CAA">
        <w:t xml:space="preserve">. </w:t>
      </w:r>
      <w:r w:rsidR="00B76761">
        <w:tab/>
      </w:r>
      <w:r w:rsidR="00C448E7">
        <w:t>U</w:t>
      </w:r>
      <w:r w:rsidR="00B76761">
        <w:t>n</w:t>
      </w:r>
      <w:r w:rsidR="00C448E7">
        <w:t xml:space="preserve">equivocally, in addition to the curriculum leader described above, the district should have </w:t>
      </w:r>
      <w:r w:rsidR="00C448E7" w:rsidRPr="008A5B7F">
        <w:t xml:space="preserve">a technology </w:t>
      </w:r>
      <w:r w:rsidR="00C448E7">
        <w:t>leader</w:t>
      </w:r>
      <w:r w:rsidR="00C448E7" w:rsidRPr="008A5B7F">
        <w:t xml:space="preserve"> who can oversee an</w:t>
      </w:r>
      <w:r w:rsidR="00C448E7">
        <w:t>d manage technology and data input, analysis, and dissemination districtwide.</w:t>
      </w:r>
    </w:p>
    <w:p w:rsidR="00775595" w:rsidRDefault="00274CAA" w:rsidP="00ED46D5">
      <w:pPr>
        <w:spacing w:before="240" w:after="0"/>
        <w:ind w:left="1080" w:hanging="360"/>
      </w:pPr>
      <w:r>
        <w:t xml:space="preserve"> </w:t>
      </w:r>
      <w:r w:rsidR="00C448E7">
        <w:t xml:space="preserve">1. </w:t>
      </w:r>
      <w:r w:rsidR="00B76761">
        <w:tab/>
      </w:r>
      <w:r w:rsidR="00C448E7">
        <w:t>The technology leader should work closely with the curriculum leader to ensure that the district’s technological infrastructure supports the delivery of high-quality curriculum and provides assessment data as efficiently as possible.</w:t>
      </w:r>
    </w:p>
    <w:p w:rsidR="00885EF0" w:rsidRDefault="00274CAA" w:rsidP="00ED46D5">
      <w:pPr>
        <w:spacing w:before="240" w:after="0"/>
        <w:ind w:left="1080" w:hanging="360"/>
      </w:pPr>
      <w:r>
        <w:t>2.</w:t>
      </w:r>
      <w:r w:rsidR="00B76761">
        <w:tab/>
      </w:r>
      <w:r>
        <w:t xml:space="preserve"> </w:t>
      </w:r>
      <w:r w:rsidR="00C448E7">
        <w:t>The technology leader should also be responsible for facilitating the use of ESE’s data resources throughout the district.</w:t>
      </w:r>
    </w:p>
    <w:p w:rsidR="00885EF0" w:rsidRDefault="00274CAA" w:rsidP="00ED46D5">
      <w:pPr>
        <w:spacing w:before="240" w:after="0"/>
        <w:ind w:left="1080" w:hanging="360"/>
      </w:pPr>
      <w:r>
        <w:t xml:space="preserve">3. </w:t>
      </w:r>
      <w:r w:rsidR="00B76761">
        <w:tab/>
      </w:r>
      <w:r w:rsidR="00C448E7">
        <w:t>One such resource is the Early Warning Indicator System (</w:t>
      </w:r>
      <w:hyperlink r:id="rId33" w:history="1">
        <w:r w:rsidR="00C448E7" w:rsidRPr="00C04BEE">
          <w:rPr>
            <w:rStyle w:val="Hyperlink"/>
          </w:rPr>
          <w:t>http://www.doe.mass.edu/edwin/analytics/ewis.html</w:t>
        </w:r>
      </w:hyperlink>
      <w:r w:rsidR="00C448E7">
        <w:t xml:space="preserve">), a </w:t>
      </w:r>
      <w:r w:rsidR="00C448E7" w:rsidRPr="00C04BEE">
        <w:t>tool to provide information to districts about the likelihood that their students will reach key academic goals.</w:t>
      </w:r>
    </w:p>
    <w:p w:rsidR="00885EF0" w:rsidRDefault="008F420C" w:rsidP="00ED46D5">
      <w:pPr>
        <w:spacing w:before="240" w:after="0"/>
        <w:ind w:left="720" w:hanging="360"/>
      </w:pPr>
      <w:r w:rsidRPr="008F420C">
        <w:rPr>
          <w:b/>
        </w:rPr>
        <w:t>B</w:t>
      </w:r>
      <w:r w:rsidR="00274CAA">
        <w:t xml:space="preserve">. </w:t>
      </w:r>
      <w:r w:rsidR="00B76761">
        <w:tab/>
      </w:r>
      <w:r w:rsidR="00C448E7">
        <w:t xml:space="preserve">The district should upgrade technology infrastructure at each school and at the central office to support evolving expectations for instruction and assessment.  </w:t>
      </w:r>
    </w:p>
    <w:p w:rsidR="00885EF0" w:rsidRDefault="00C448E7" w:rsidP="00ED46D5">
      <w:pPr>
        <w:spacing w:before="240" w:after="0"/>
        <w:ind w:left="1080" w:hanging="360"/>
      </w:pPr>
      <w:r>
        <w:t xml:space="preserve">1. </w:t>
      </w:r>
      <w:r w:rsidR="00B76761">
        <w:tab/>
        <w:t>T</w:t>
      </w:r>
      <w:r>
        <w:t>his may need to be accomplished using a multi-year plan if the RTTT-D Grant does not materialize in a timely way.</w:t>
      </w:r>
    </w:p>
    <w:p w:rsidR="00885EF0" w:rsidRDefault="00C448E7" w:rsidP="00ED46D5">
      <w:pPr>
        <w:spacing w:before="240" w:after="0"/>
        <w:ind w:left="1080" w:hanging="360"/>
      </w:pPr>
      <w:r>
        <w:t xml:space="preserve">2. </w:t>
      </w:r>
      <w:r w:rsidR="00B76761">
        <w:tab/>
      </w:r>
      <w:r>
        <w:t>This might require a creative use of resources, such as reallocation, regionalization, or reorganization of schools or classes.</w:t>
      </w:r>
    </w:p>
    <w:p w:rsidR="00885EF0" w:rsidRDefault="00274CAA" w:rsidP="00ED46D5">
      <w:pPr>
        <w:spacing w:before="240" w:after="0"/>
        <w:ind w:left="1080" w:hanging="360"/>
      </w:pPr>
      <w:r>
        <w:rPr>
          <w:rFonts w:cs="Calibri"/>
        </w:rPr>
        <w:t xml:space="preserve">3. </w:t>
      </w:r>
      <w:r w:rsidR="00B76761">
        <w:rPr>
          <w:rFonts w:cs="Calibri"/>
        </w:rPr>
        <w:tab/>
      </w:r>
      <w:r w:rsidR="003B3BDF">
        <w:rPr>
          <w:rFonts w:cs="Calibri"/>
        </w:rPr>
        <w:t>E</w:t>
      </w:r>
      <w:r w:rsidR="00C448E7" w:rsidRPr="009A0F96">
        <w:rPr>
          <w:rFonts w:cs="Calibri"/>
        </w:rPr>
        <w:t>SE</w:t>
      </w:r>
      <w:r w:rsidR="008F420C" w:rsidRPr="008F420C">
        <w:rPr>
          <w:rFonts w:cs="Calibri"/>
          <w:szCs w:val="26"/>
        </w:rPr>
        <w:t>’s</w:t>
      </w:r>
      <w:r w:rsidR="00C448E7" w:rsidRPr="009A0F96">
        <w:rPr>
          <w:rFonts w:cs="Calibri"/>
        </w:rPr>
        <w:t xml:space="preserve"> Office of Digital Learning</w:t>
      </w:r>
      <w:r w:rsidR="00C448E7">
        <w:rPr>
          <w:rFonts w:cs="Calibri"/>
        </w:rPr>
        <w:t xml:space="preserve"> (</w:t>
      </w:r>
      <w:hyperlink r:id="rId34" w:history="1">
        <w:r w:rsidR="00C448E7" w:rsidRPr="00A50D52">
          <w:rPr>
            <w:rStyle w:val="Hyperlink"/>
            <w:rFonts w:cs="Calibri"/>
          </w:rPr>
          <w:t>http://www.doe.mass.edu/odl/</w:t>
        </w:r>
      </w:hyperlink>
      <w:r w:rsidR="00C448E7">
        <w:rPr>
          <w:rFonts w:cs="Calibri"/>
        </w:rPr>
        <w:t>) provides</w:t>
      </w:r>
      <w:r w:rsidR="00C448E7" w:rsidRPr="00FD25D2">
        <w:rPr>
          <w:rFonts w:cs="Calibri"/>
        </w:rPr>
        <w:t xml:space="preserve"> policies, guidance, professional development, and support </w:t>
      </w:r>
      <w:r w:rsidR="00C448E7">
        <w:rPr>
          <w:rFonts w:cs="Calibri"/>
        </w:rPr>
        <w:t>for</w:t>
      </w:r>
      <w:r w:rsidR="00C448E7" w:rsidRPr="00FD25D2">
        <w:rPr>
          <w:rFonts w:cs="Calibri"/>
        </w:rPr>
        <w:t xml:space="preserve"> </w:t>
      </w:r>
      <w:r w:rsidR="008F420C" w:rsidRPr="008F420C">
        <w:rPr>
          <w:rFonts w:cs="Calibri"/>
          <w:szCs w:val="26"/>
        </w:rPr>
        <w:t>district technology and infrastructure capacity.</w:t>
      </w:r>
      <w:r w:rsidR="00C448E7">
        <w:rPr>
          <w:rFonts w:cs="Calibri"/>
          <w:u w:val="single"/>
        </w:rPr>
        <w:t xml:space="preserve"> </w:t>
      </w:r>
      <w:r w:rsidR="008F420C" w:rsidRPr="008F420C">
        <w:rPr>
          <w:bCs/>
          <w:szCs w:val="26"/>
        </w:rPr>
        <w:t xml:space="preserve"> </w:t>
      </w:r>
    </w:p>
    <w:p w:rsidR="00885EF0" w:rsidRDefault="00274CAA" w:rsidP="00ED46D5">
      <w:pPr>
        <w:spacing w:before="240" w:after="0"/>
        <w:ind w:left="1080" w:hanging="360"/>
      </w:pPr>
      <w:r>
        <w:t xml:space="preserve">4. </w:t>
      </w:r>
      <w:r w:rsidR="00B76761">
        <w:tab/>
      </w:r>
      <w:r w:rsidR="00C448E7" w:rsidRPr="00A40435">
        <w:t>The Massachusetts School Technology and Readiness Chart (STaR Chart</w:t>
      </w:r>
      <w:r w:rsidR="00C448E7">
        <w:t xml:space="preserve">; </w:t>
      </w:r>
      <w:hyperlink r:id="rId35" w:history="1">
        <w:r w:rsidR="00C448E7" w:rsidRPr="00183164">
          <w:rPr>
            <w:rStyle w:val="Hyperlink"/>
          </w:rPr>
          <w:t>http://www.doe.mass.edu/boe/sac/edtech/STaR.pdf</w:t>
        </w:r>
      </w:hyperlink>
      <w:r w:rsidR="00C448E7">
        <w:t>) is a</w:t>
      </w:r>
      <w:r w:rsidR="00C448E7" w:rsidRPr="00A40435">
        <w:t xml:space="preserve"> component of the overall technology planning and evaluation pro</w:t>
      </w:r>
      <w:r w:rsidR="00C448E7">
        <w:t>cess. T</w:t>
      </w:r>
      <w:r w:rsidR="00C448E7" w:rsidRPr="00A40435">
        <w:t xml:space="preserve">he STaR Chart describes what technology looks like in Teaching and Learning, </w:t>
      </w:r>
      <w:r w:rsidR="00C448E7" w:rsidRPr="00A40435">
        <w:lastRenderedPageBreak/>
        <w:t>Educator Preparation and Development, Administration and Support Services, and Infrastructure for Technology at four progressively more sophisticated levels.</w:t>
      </w:r>
    </w:p>
    <w:p w:rsidR="003B3BDF" w:rsidRDefault="008F420C" w:rsidP="00ED46D5">
      <w:pPr>
        <w:spacing w:before="240" w:after="0"/>
      </w:pPr>
      <w:r w:rsidRPr="008F420C">
        <w:rPr>
          <w:b/>
        </w:rPr>
        <w:t>Benefits</w:t>
      </w:r>
      <w:r w:rsidR="00C448E7" w:rsidRPr="00C34572">
        <w:t xml:space="preserve"> </w:t>
      </w:r>
      <w:r w:rsidRPr="008F420C">
        <w:rPr>
          <w:szCs w:val="26"/>
        </w:rPr>
        <w:t>to the Palmer Public Schools from implementing this</w:t>
      </w:r>
      <w:r w:rsidR="00C448E7">
        <w:t xml:space="preserve"> recommendation: improved technology leadership and infrastructure will help to ensure that the district’s technological tools and systems support its curricular and instructional priorities.</w:t>
      </w:r>
    </w:p>
    <w:p w:rsidR="003B3BDF" w:rsidRDefault="003B3BDF" w:rsidP="00ED46D5">
      <w:pPr>
        <w:spacing w:before="240" w:after="0"/>
      </w:pPr>
    </w:p>
    <w:p w:rsidR="00C448E7" w:rsidRPr="008C43D8" w:rsidRDefault="008F420C" w:rsidP="00ED46D5">
      <w:pPr>
        <w:spacing w:before="240" w:after="0"/>
        <w:rPr>
          <w:b/>
          <w:i/>
          <w:sz w:val="24"/>
          <w:szCs w:val="24"/>
        </w:rPr>
      </w:pPr>
      <w:r w:rsidRPr="008F420C">
        <w:rPr>
          <w:b/>
          <w:i/>
          <w:sz w:val="24"/>
          <w:szCs w:val="24"/>
        </w:rPr>
        <w:t>Human Resources and Professional Development</w:t>
      </w:r>
    </w:p>
    <w:p w:rsidR="00C448E7" w:rsidRPr="005519EC" w:rsidRDefault="00C448E7" w:rsidP="00ED46D5">
      <w:pPr>
        <w:spacing w:before="240" w:after="0"/>
        <w:rPr>
          <w:b/>
        </w:rPr>
      </w:pPr>
      <w:r w:rsidRPr="005519EC">
        <w:rPr>
          <w:b/>
        </w:rPr>
        <w:t xml:space="preserve">6.    In order to implement the new educator evaluation system </w:t>
      </w:r>
      <w:r w:rsidR="003B7202" w:rsidRPr="005519EC">
        <w:rPr>
          <w:b/>
        </w:rPr>
        <w:t>fully</w:t>
      </w:r>
      <w:r w:rsidRPr="005519EC">
        <w:rPr>
          <w:b/>
        </w:rPr>
        <w:t xml:space="preserve">, the district </w:t>
      </w:r>
      <w:r w:rsidR="003B7202" w:rsidRPr="005519EC">
        <w:rPr>
          <w:b/>
        </w:rPr>
        <w:t xml:space="preserve">should </w:t>
      </w:r>
      <w:r w:rsidRPr="005519EC">
        <w:rPr>
          <w:b/>
        </w:rPr>
        <w:t xml:space="preserve">complete negotiations with the Palmer Teachers’ Association to establish clear and mutual understandings as to what will constitute teacher performance ratings of </w:t>
      </w:r>
      <w:r w:rsidR="008F420C" w:rsidRPr="005519EC">
        <w:rPr>
          <w:b/>
          <w:szCs w:val="28"/>
        </w:rPr>
        <w:t>proficient</w:t>
      </w:r>
      <w:r w:rsidRPr="005519EC">
        <w:rPr>
          <w:b/>
        </w:rPr>
        <w:t xml:space="preserve">, </w:t>
      </w:r>
      <w:r w:rsidR="008F420C" w:rsidRPr="005519EC">
        <w:rPr>
          <w:b/>
          <w:szCs w:val="28"/>
        </w:rPr>
        <w:t>needs improvement</w:t>
      </w:r>
      <w:r w:rsidRPr="005519EC">
        <w:rPr>
          <w:b/>
        </w:rPr>
        <w:t xml:space="preserve">, and </w:t>
      </w:r>
      <w:r w:rsidR="008F420C" w:rsidRPr="005519EC">
        <w:rPr>
          <w:b/>
          <w:szCs w:val="28"/>
        </w:rPr>
        <w:t>unsatisfactory</w:t>
      </w:r>
      <w:r w:rsidRPr="005519EC">
        <w:rPr>
          <w:b/>
        </w:rPr>
        <w:t xml:space="preserve"> across the district. This is a necessary component in completing implementation.                                                          </w:t>
      </w:r>
    </w:p>
    <w:p w:rsidR="00C448E7" w:rsidRDefault="00C448E7" w:rsidP="00ED46D5">
      <w:pPr>
        <w:spacing w:before="240" w:after="0"/>
        <w:ind w:left="720" w:hanging="360"/>
      </w:pPr>
      <w:r>
        <w:t xml:space="preserve">  </w:t>
      </w:r>
      <w:r w:rsidR="00BD1962">
        <w:rPr>
          <w:b/>
        </w:rPr>
        <w:t>A</w:t>
      </w:r>
      <w:r w:rsidRPr="00B42EA1">
        <w:t>.</w:t>
      </w:r>
      <w:r w:rsidR="00B76761">
        <w:t xml:space="preserve">  </w:t>
      </w:r>
      <w:r>
        <w:t xml:space="preserve">The district has adopted and partially implemented </w:t>
      </w:r>
      <w:r w:rsidR="00E75C05">
        <w:t xml:space="preserve">a </w:t>
      </w:r>
      <w:r>
        <w:t xml:space="preserve">new educator evaluation system.  The district now should focus its efforts and prioritize </w:t>
      </w:r>
      <w:r w:rsidR="003B7202">
        <w:t>full</w:t>
      </w:r>
      <w:r>
        <w:t xml:space="preserve"> implementation.</w:t>
      </w:r>
    </w:p>
    <w:p w:rsidR="00C448E7" w:rsidRDefault="00C448E7" w:rsidP="00ED46D5">
      <w:pPr>
        <w:spacing w:before="240" w:after="0"/>
        <w:ind w:left="1080" w:hanging="360"/>
      </w:pPr>
      <w:r>
        <w:t xml:space="preserve">1.  </w:t>
      </w:r>
      <w:r w:rsidR="00B76761">
        <w:tab/>
      </w:r>
      <w:r>
        <w:t xml:space="preserve">At the time of the review negotiations were continuing to establish clear and mutually understood criteria as to what will constitute the teacher performance ratings </w:t>
      </w:r>
      <w:r w:rsidRPr="00A0126B">
        <w:t xml:space="preserve">of </w:t>
      </w:r>
      <w:r w:rsidRPr="00F90858">
        <w:t>proficient, needs improvement</w:t>
      </w:r>
      <w:r>
        <w:t xml:space="preserve">, and </w:t>
      </w:r>
      <w:r w:rsidRPr="00F90858">
        <w:t>unsatisfactory</w:t>
      </w:r>
      <w:r w:rsidRPr="00A0126B">
        <w:t xml:space="preserve"> across the district</w:t>
      </w:r>
      <w:r>
        <w:t xml:space="preserve">.  </w:t>
      </w:r>
    </w:p>
    <w:p w:rsidR="00C448E7" w:rsidRDefault="00C448E7" w:rsidP="00ED46D5">
      <w:pPr>
        <w:spacing w:before="240" w:after="0"/>
        <w:ind w:left="1080" w:hanging="360"/>
      </w:pPr>
      <w:r>
        <w:t xml:space="preserve">2.   </w:t>
      </w:r>
      <w:r w:rsidR="003B7202">
        <w:t>At the time of the review t</w:t>
      </w:r>
      <w:r w:rsidRPr="00DB0061">
        <w:t xml:space="preserve">he challenge to the district </w:t>
      </w:r>
      <w:r w:rsidR="003B7202">
        <w:t>was</w:t>
      </w:r>
      <w:r w:rsidR="003B7202" w:rsidRPr="00DB0061">
        <w:t xml:space="preserve"> </w:t>
      </w:r>
      <w:r w:rsidRPr="00DB0061">
        <w:t xml:space="preserve">to negotiate the details of the </w:t>
      </w:r>
      <w:r>
        <w:t xml:space="preserve">evaluation </w:t>
      </w:r>
      <w:r w:rsidRPr="00DB0061">
        <w:t>rubr</w:t>
      </w:r>
      <w:r>
        <w:t xml:space="preserve">ic, to establish clear understandings </w:t>
      </w:r>
      <w:r w:rsidRPr="00DB0061">
        <w:t>as to how to apply the rubrics among all evaluators, and</w:t>
      </w:r>
      <w:r>
        <w:t xml:space="preserve"> to complete evaluations of half of the teaching staff in the few remaining months of </w:t>
      </w:r>
      <w:r w:rsidR="003B7202">
        <w:t>2012-2013 to meet the expectations for Race to the Top districts</w:t>
      </w:r>
      <w:r>
        <w:t xml:space="preserve">.    </w:t>
      </w:r>
      <w:r w:rsidRPr="00DB0061">
        <w:t xml:space="preserve">   </w:t>
      </w:r>
    </w:p>
    <w:p w:rsidR="00885EF0" w:rsidRDefault="008F420C" w:rsidP="00ED46D5">
      <w:pPr>
        <w:spacing w:before="240" w:after="0"/>
      </w:pPr>
      <w:r w:rsidRPr="008F420C">
        <w:rPr>
          <w:b/>
        </w:rPr>
        <w:t>Benefits</w:t>
      </w:r>
      <w:r w:rsidR="00C448E7" w:rsidRPr="00402DF3">
        <w:t>:  If the district is able to negotiate the teacher performance rubric and implement consistent application district</w:t>
      </w:r>
      <w:r w:rsidRPr="008F420C">
        <w:t xml:space="preserve">wide, </w:t>
      </w:r>
      <w:r w:rsidR="003B7202">
        <w:t>it will be an important step on the path toward making the new educator evaluation system an instrument of districtwide improvement</w:t>
      </w:r>
      <w:r w:rsidRPr="008F420C">
        <w:t xml:space="preserve">.    </w:t>
      </w:r>
    </w:p>
    <w:p w:rsidR="00C448E7" w:rsidRPr="00BD1962" w:rsidRDefault="00B76761" w:rsidP="00ED46D5">
      <w:pPr>
        <w:spacing w:before="240" w:after="0"/>
        <w:rPr>
          <w:b/>
        </w:rPr>
      </w:pPr>
      <w:r>
        <w:rPr>
          <w:b/>
        </w:rPr>
        <w:t xml:space="preserve">7. </w:t>
      </w:r>
      <w:r w:rsidR="008F420C" w:rsidRPr="008F420C">
        <w:rPr>
          <w:b/>
        </w:rPr>
        <w:t xml:space="preserve">The review team recommends that the district develop a more coherent system to plan professional development.   </w:t>
      </w:r>
    </w:p>
    <w:p w:rsidR="00C448E7" w:rsidRDefault="008F420C" w:rsidP="00ED46D5">
      <w:pPr>
        <w:spacing w:before="240" w:after="0"/>
        <w:ind w:left="720" w:hanging="360"/>
      </w:pPr>
      <w:r w:rsidRPr="008F420C">
        <w:rPr>
          <w:b/>
        </w:rPr>
        <w:t>A</w:t>
      </w:r>
      <w:r w:rsidR="00C448E7" w:rsidRPr="000302EC">
        <w:t>.</w:t>
      </w:r>
      <w:r w:rsidR="00C448E7" w:rsidRPr="000302EC">
        <w:tab/>
        <w:t xml:space="preserve">While the district is off to a good start with the establishment of the Professional Development </w:t>
      </w:r>
      <w:r w:rsidR="00C448E7" w:rsidRPr="000302EC">
        <w:tab/>
        <w:t xml:space="preserve">Committee, it now </w:t>
      </w:r>
      <w:r w:rsidR="00C448E7">
        <w:t>should</w:t>
      </w:r>
      <w:r w:rsidR="00C448E7" w:rsidRPr="000302EC">
        <w:t xml:space="preserve"> collaboratively develop a </w:t>
      </w:r>
      <w:r w:rsidR="00DC7B51">
        <w:t>d</w:t>
      </w:r>
      <w:r w:rsidR="00DC7B51" w:rsidRPr="000302EC">
        <w:t xml:space="preserve">istrict </w:t>
      </w:r>
      <w:r w:rsidR="00C448E7" w:rsidRPr="000302EC">
        <w:t>Professional Development</w:t>
      </w:r>
      <w:r w:rsidR="00C448E7">
        <w:t xml:space="preserve"> </w:t>
      </w:r>
      <w:r w:rsidR="00C448E7" w:rsidRPr="000302EC">
        <w:t>Plan.</w:t>
      </w:r>
    </w:p>
    <w:p w:rsidR="00C448E7" w:rsidRPr="000302EC" w:rsidRDefault="008F420C" w:rsidP="00ED46D5">
      <w:pPr>
        <w:spacing w:before="240" w:after="0"/>
        <w:ind w:left="720" w:hanging="360"/>
      </w:pPr>
      <w:r w:rsidRPr="008F420C">
        <w:rPr>
          <w:b/>
        </w:rPr>
        <w:t>B</w:t>
      </w:r>
      <w:r w:rsidR="00C448E7" w:rsidRPr="000302EC">
        <w:t>.</w:t>
      </w:r>
      <w:r w:rsidR="00C448E7" w:rsidRPr="000302EC">
        <w:tab/>
        <w:t>T</w:t>
      </w:r>
      <w:r w:rsidR="00C448E7">
        <w:t>he district curriculum leader should</w:t>
      </w:r>
      <w:r w:rsidR="00C448E7" w:rsidRPr="000302EC">
        <w:t xml:space="preserve"> facilitate the process of developing the Professional Development Plan </w:t>
      </w:r>
      <w:r w:rsidR="00C448E7">
        <w:t xml:space="preserve">in order to ensure that the plan represents </w:t>
      </w:r>
      <w:r w:rsidR="00C448E7" w:rsidRPr="000302EC">
        <w:t xml:space="preserve">a coherent </w:t>
      </w:r>
      <w:r w:rsidR="00C448E7">
        <w:t xml:space="preserve">approach to </w:t>
      </w:r>
      <w:r w:rsidR="00C448E7" w:rsidRPr="000302EC">
        <w:t xml:space="preserve">professional development </w:t>
      </w:r>
      <w:r w:rsidR="00C448E7">
        <w:t xml:space="preserve">that supports teachers as they implement the district’s new expectations related to curriculum and instruction.  </w:t>
      </w:r>
    </w:p>
    <w:p w:rsidR="00C448E7" w:rsidRDefault="008F420C" w:rsidP="00ED46D5">
      <w:pPr>
        <w:spacing w:before="240" w:after="0"/>
        <w:ind w:left="720" w:hanging="360"/>
      </w:pPr>
      <w:r w:rsidRPr="008F420C">
        <w:rPr>
          <w:b/>
        </w:rPr>
        <w:t>C</w:t>
      </w:r>
      <w:r w:rsidR="00C448E7">
        <w:t>.</w:t>
      </w:r>
      <w:r w:rsidR="00C448E7">
        <w:tab/>
        <w:t>Planning for professional development should be aligned with key goals and priorities found in the District Improvement Plan and in School Improvement Plans.</w:t>
      </w:r>
    </w:p>
    <w:p w:rsidR="00C448E7" w:rsidRDefault="008F420C" w:rsidP="00ED46D5">
      <w:pPr>
        <w:spacing w:before="240" w:after="0"/>
        <w:ind w:left="720" w:hanging="360"/>
      </w:pPr>
      <w:r w:rsidRPr="008F420C">
        <w:rPr>
          <w:b/>
        </w:rPr>
        <w:lastRenderedPageBreak/>
        <w:t>D</w:t>
      </w:r>
      <w:r w:rsidR="00C448E7">
        <w:t>.   Working with the Professional Development Committee, the curriculum leader can set priorities for both external and job-embedded professional development.</w:t>
      </w:r>
    </w:p>
    <w:p w:rsidR="002406FD" w:rsidRDefault="008F420C" w:rsidP="00ED46D5">
      <w:pPr>
        <w:spacing w:before="240" w:after="0"/>
        <w:ind w:left="720" w:hanging="360"/>
      </w:pPr>
      <w:r w:rsidRPr="008F420C">
        <w:rPr>
          <w:b/>
        </w:rPr>
        <w:t>E</w:t>
      </w:r>
      <w:r w:rsidR="00C448E7">
        <w:t xml:space="preserve">. </w:t>
      </w:r>
      <w:r w:rsidR="002406FD">
        <w:t xml:space="preserve">   </w:t>
      </w:r>
      <w:r w:rsidR="00C448E7">
        <w:t xml:space="preserve">The Professional Development Plan can include low-cost systems for supporting teachers’ growth, such as a structure for common planning time and other job-embedded professional development initiatives. </w:t>
      </w:r>
    </w:p>
    <w:p w:rsidR="00885EF0" w:rsidRDefault="002D6B48" w:rsidP="00ED46D5">
      <w:pPr>
        <w:spacing w:before="240" w:after="0"/>
        <w:ind w:left="720" w:hanging="360"/>
      </w:pPr>
      <w:r>
        <w:rPr>
          <w:b/>
        </w:rPr>
        <w:t>F</w:t>
      </w:r>
      <w:r w:rsidR="00C448E7" w:rsidRPr="00724750">
        <w:t xml:space="preserve">. </w:t>
      </w:r>
      <w:r w:rsidR="002406FD">
        <w:t xml:space="preserve">   </w:t>
      </w:r>
      <w:r w:rsidR="00C448E7">
        <w:t>Faculty meeting time, which</w:t>
      </w:r>
      <w:r w:rsidR="00C448E7" w:rsidRPr="00724750">
        <w:t xml:space="preserve"> the district is already using for some professional development,</w:t>
      </w:r>
      <w:r w:rsidR="00C448E7">
        <w:t xml:space="preserve"> is</w:t>
      </w:r>
      <w:r w:rsidR="00C448E7" w:rsidRPr="00724750">
        <w:t xml:space="preserve"> an</w:t>
      </w:r>
      <w:r w:rsidR="00C448E7">
        <w:t xml:space="preserve"> existing resource that could be used to support the</w:t>
      </w:r>
      <w:r w:rsidR="00C448E7" w:rsidRPr="00724750">
        <w:t xml:space="preserve"> Professional Development Plan</w:t>
      </w:r>
      <w:r w:rsidR="00C448E7">
        <w:t>.</w:t>
      </w:r>
    </w:p>
    <w:p w:rsidR="00C448E7" w:rsidRDefault="008F420C" w:rsidP="00ED46D5">
      <w:pPr>
        <w:spacing w:before="240" w:after="0"/>
      </w:pPr>
      <w:r w:rsidRPr="008F420C">
        <w:rPr>
          <w:b/>
        </w:rPr>
        <w:t>Benefits</w:t>
      </w:r>
      <w:r w:rsidR="00C448E7" w:rsidRPr="00DD1635">
        <w:t xml:space="preserve">:  </w:t>
      </w:r>
      <w:r w:rsidR="00C448E7">
        <w:t xml:space="preserve">A district Professional </w:t>
      </w:r>
      <w:r w:rsidR="00C448E7" w:rsidRPr="00DD1635">
        <w:t>D</w:t>
      </w:r>
      <w:r w:rsidR="00C448E7">
        <w:t xml:space="preserve">evelopment Plan aligned to district and school goals </w:t>
      </w:r>
      <w:r w:rsidR="00C448E7" w:rsidRPr="00DD1635">
        <w:t xml:space="preserve">would </w:t>
      </w:r>
      <w:r w:rsidR="00C448E7">
        <w:t>provide</w:t>
      </w:r>
      <w:r w:rsidR="00C448E7" w:rsidRPr="00DD1635">
        <w:t xml:space="preserve"> a </w:t>
      </w:r>
      <w:r w:rsidR="00C448E7">
        <w:t>systematic</w:t>
      </w:r>
      <w:r w:rsidR="00C448E7" w:rsidRPr="00DD1635">
        <w:t xml:space="preserve"> districtwide focus on </w:t>
      </w:r>
      <w:r w:rsidR="00C448E7">
        <w:t xml:space="preserve">continually improving teachers’ practice.  </w:t>
      </w:r>
    </w:p>
    <w:p w:rsidR="00C448E7" w:rsidRPr="00E33650" w:rsidRDefault="00C448E7" w:rsidP="00ED46D5">
      <w:pPr>
        <w:spacing w:before="240" w:after="0"/>
        <w:rPr>
          <w:rFonts w:cs="Calibri"/>
        </w:rPr>
      </w:pPr>
    </w:p>
    <w:p w:rsidR="00C448E7" w:rsidRPr="00D61BA0" w:rsidRDefault="008F420C" w:rsidP="00ED46D5">
      <w:pPr>
        <w:spacing w:before="240" w:after="0"/>
        <w:rPr>
          <w:b/>
          <w:i/>
          <w:sz w:val="24"/>
          <w:szCs w:val="24"/>
        </w:rPr>
      </w:pPr>
      <w:r w:rsidRPr="008F420C">
        <w:rPr>
          <w:b/>
          <w:i/>
          <w:sz w:val="24"/>
          <w:szCs w:val="24"/>
        </w:rPr>
        <w:t>Student Support</w:t>
      </w:r>
    </w:p>
    <w:p w:rsidR="00C448E7" w:rsidRPr="00926B7D" w:rsidRDefault="008F420C" w:rsidP="00ED46D5">
      <w:pPr>
        <w:spacing w:before="240" w:after="0"/>
        <w:rPr>
          <w:b/>
          <w:bCs/>
        </w:rPr>
      </w:pPr>
      <w:r w:rsidRPr="008F420C">
        <w:rPr>
          <w:b/>
          <w:bCs/>
        </w:rPr>
        <w:t xml:space="preserve">8.    It is recommended that the district train regular educators and paraprofessionals in research-based strategies so that more students can be successfully included in the regular education program. </w:t>
      </w:r>
    </w:p>
    <w:p w:rsidR="00C448E7" w:rsidRDefault="00BA6799" w:rsidP="00ED46D5">
      <w:pPr>
        <w:spacing w:before="240" w:after="0"/>
        <w:ind w:left="720" w:hanging="360"/>
        <w:rPr>
          <w:bCs/>
        </w:rPr>
      </w:pPr>
      <w:r>
        <w:rPr>
          <w:b/>
          <w:bCs/>
        </w:rPr>
        <w:t>A</w:t>
      </w:r>
      <w:r w:rsidR="00C448E7">
        <w:rPr>
          <w:bCs/>
        </w:rPr>
        <w:t xml:space="preserve">.    </w:t>
      </w:r>
      <w:r w:rsidR="00F72764">
        <w:rPr>
          <w:bCs/>
        </w:rPr>
        <w:t>R</w:t>
      </w:r>
      <w:r w:rsidR="00C448E7" w:rsidRPr="00B9052D">
        <w:rPr>
          <w:bCs/>
        </w:rPr>
        <w:t>egular classroom teachers</w:t>
      </w:r>
      <w:r w:rsidR="00C448E7">
        <w:rPr>
          <w:bCs/>
        </w:rPr>
        <w:t xml:space="preserve"> and paraprofessionals</w:t>
      </w:r>
      <w:r w:rsidR="00C448E7" w:rsidRPr="00B9052D">
        <w:rPr>
          <w:bCs/>
        </w:rPr>
        <w:t xml:space="preserve"> would benefit fr</w:t>
      </w:r>
      <w:r w:rsidR="00C448E7">
        <w:rPr>
          <w:bCs/>
        </w:rPr>
        <w:t>om specific training on creating inclusive classrooms, including using</w:t>
      </w:r>
      <w:r w:rsidR="00C448E7" w:rsidRPr="00B9052D">
        <w:rPr>
          <w:bCs/>
        </w:rPr>
        <w:t xml:space="preserve"> strategies for co-teaching, co-plann</w:t>
      </w:r>
      <w:r w:rsidR="00C448E7">
        <w:rPr>
          <w:bCs/>
        </w:rPr>
        <w:t>ing, differentiating instruction, using assistive technologies, and designing assessments to better accommodate students with diverse learning styles and ability levels.</w:t>
      </w:r>
    </w:p>
    <w:p w:rsidR="00885EF0" w:rsidRDefault="00C448E7" w:rsidP="00E32AF2">
      <w:pPr>
        <w:spacing w:before="240" w:after="0"/>
        <w:ind w:left="1080" w:hanging="360"/>
      </w:pPr>
      <w:r>
        <w:t xml:space="preserve">1. </w:t>
      </w:r>
      <w:r w:rsidR="00E32AF2">
        <w:tab/>
      </w:r>
      <w:r w:rsidRPr="008C4A3E">
        <w:rPr>
          <w:bCs/>
        </w:rPr>
        <w:t xml:space="preserve">Access to Learning: </w:t>
      </w:r>
      <w:r w:rsidRPr="008C4A3E">
        <w:rPr>
          <w:bCs/>
          <w:iCs/>
        </w:rPr>
        <w:t>Assistive Technology and Accessible Instructional Materials</w:t>
      </w:r>
      <w:r>
        <w:t xml:space="preserve"> (</w:t>
      </w:r>
      <w:hyperlink r:id="rId36" w:history="1">
        <w:r w:rsidRPr="008C4A3E">
          <w:rPr>
            <w:rStyle w:val="Hyperlink"/>
            <w:bCs/>
          </w:rPr>
          <w:t>http://www.doe.mass.edu/odl/assistive/AccessToLearning.pdf</w:t>
        </w:r>
      </w:hyperlink>
      <w:r>
        <w:t xml:space="preserve">) provides information about tools, materials, and resources to support students’ learning. Other resources on assistive technology and accessibility can be found at </w:t>
      </w:r>
      <w:hyperlink r:id="rId37" w:history="1">
        <w:r w:rsidRPr="00E26AD0">
          <w:rPr>
            <w:rStyle w:val="Hyperlink"/>
          </w:rPr>
          <w:t>http://www.doe.mass.edu/odl/assistive/resources.html</w:t>
        </w:r>
      </w:hyperlink>
      <w:r>
        <w:t xml:space="preserve">. </w:t>
      </w:r>
    </w:p>
    <w:p w:rsidR="00C448E7" w:rsidRDefault="00C448E7" w:rsidP="00ED46D5">
      <w:pPr>
        <w:spacing w:before="240" w:after="0"/>
        <w:ind w:left="720" w:hanging="360"/>
        <w:rPr>
          <w:bCs/>
        </w:rPr>
      </w:pPr>
      <w:r w:rsidRPr="00B9052D">
        <w:rPr>
          <w:bCs/>
        </w:rPr>
        <w:t xml:space="preserve"> </w:t>
      </w:r>
      <w:r w:rsidR="008F420C" w:rsidRPr="008F420C">
        <w:rPr>
          <w:b/>
          <w:bCs/>
        </w:rPr>
        <w:t>B</w:t>
      </w:r>
      <w:r>
        <w:rPr>
          <w:bCs/>
        </w:rPr>
        <w:t>.   The district’s</w:t>
      </w:r>
      <w:r w:rsidRPr="00B9052D">
        <w:rPr>
          <w:bCs/>
        </w:rPr>
        <w:t xml:space="preserve"> regular classroom teachers</w:t>
      </w:r>
      <w:r>
        <w:rPr>
          <w:bCs/>
        </w:rPr>
        <w:t xml:space="preserve"> and paraprofessionals, especially staff at the high school (see indicator 2 in Appendix C’s instructional inventory),</w:t>
      </w:r>
      <w:r w:rsidRPr="00B9052D">
        <w:rPr>
          <w:bCs/>
        </w:rPr>
        <w:t xml:space="preserve"> would </w:t>
      </w:r>
      <w:r>
        <w:rPr>
          <w:bCs/>
        </w:rPr>
        <w:t xml:space="preserve">also </w:t>
      </w:r>
      <w:r w:rsidRPr="00B9052D">
        <w:rPr>
          <w:bCs/>
        </w:rPr>
        <w:t xml:space="preserve">benefit from specific training </w:t>
      </w:r>
      <w:r>
        <w:rPr>
          <w:bCs/>
        </w:rPr>
        <w:t>on</w:t>
      </w:r>
      <w:r w:rsidRPr="00B9052D">
        <w:rPr>
          <w:bCs/>
        </w:rPr>
        <w:t xml:space="preserve"> strategies</w:t>
      </w:r>
      <w:r>
        <w:rPr>
          <w:bCs/>
        </w:rPr>
        <w:t xml:space="preserve"> for managing student behavior effectively and equitably. </w:t>
      </w:r>
    </w:p>
    <w:p w:rsidR="00C448E7" w:rsidRDefault="008F420C" w:rsidP="00ED46D5">
      <w:pPr>
        <w:spacing w:before="240" w:after="0"/>
        <w:ind w:left="720" w:hanging="360"/>
      </w:pPr>
      <w:r w:rsidRPr="008F420C">
        <w:rPr>
          <w:b/>
        </w:rPr>
        <w:t>C</w:t>
      </w:r>
      <w:r w:rsidR="00C448E7">
        <w:t xml:space="preserve">.    Additional training for classroom teachers and paraprofessionals should include </w:t>
      </w:r>
      <w:r w:rsidR="00C448E7" w:rsidRPr="00B9052D">
        <w:t>strategies</w:t>
      </w:r>
      <w:r w:rsidR="00C448E7">
        <w:t xml:space="preserve"> to effectively teach English language learners using Sheltered English Immersion approaches.</w:t>
      </w:r>
    </w:p>
    <w:p w:rsidR="00885EF0" w:rsidRDefault="00C448E7" w:rsidP="00ED46D5">
      <w:pPr>
        <w:spacing w:before="240" w:after="0"/>
        <w:ind w:left="1080" w:hanging="360"/>
      </w:pPr>
      <w:r>
        <w:t xml:space="preserve">1. </w:t>
      </w:r>
      <w:r w:rsidR="00E32AF2">
        <w:tab/>
      </w:r>
      <w:r w:rsidRPr="00D86C5D">
        <w:t>WIDA (World-Class Instr</w:t>
      </w:r>
      <w:r>
        <w:t xml:space="preserve">uctional Design and Assessment; </w:t>
      </w:r>
      <w:hyperlink r:id="rId38" w:history="1">
        <w:r w:rsidRPr="00D86C5D">
          <w:rPr>
            <w:rStyle w:val="Hyperlink"/>
          </w:rPr>
          <w:t>http://www.wida.us/downloadLibrary.aspx</w:t>
        </w:r>
      </w:hyperlink>
      <w:r>
        <w:t xml:space="preserve">) is a resource designed to </w:t>
      </w:r>
      <w:r w:rsidRPr="00D86C5D">
        <w:t>advance academic language development and academic achievement for linguistically diverse students through high quality standards, assessments, research, and professi</w:t>
      </w:r>
      <w:r>
        <w:t xml:space="preserve">onal development for educators. The WIDA </w:t>
      </w:r>
      <w:r w:rsidRPr="00D86C5D">
        <w:t>Download Library</w:t>
      </w:r>
      <w:r>
        <w:t xml:space="preserve"> provides </w:t>
      </w:r>
      <w:r w:rsidRPr="00D86C5D">
        <w:t xml:space="preserve">resources and materials for educators, including standards, guiding principles, </w:t>
      </w:r>
      <w:r>
        <w:t xml:space="preserve">and </w:t>
      </w:r>
      <w:r w:rsidRPr="00D86C5D">
        <w:t>sampl</w:t>
      </w:r>
      <w:r>
        <w:t>e items.</w:t>
      </w:r>
      <w:r w:rsidRPr="00D86C5D">
        <w:t xml:space="preserve"> </w:t>
      </w:r>
    </w:p>
    <w:p w:rsidR="00885EF0" w:rsidRDefault="00C448E7" w:rsidP="00ED46D5">
      <w:pPr>
        <w:spacing w:before="240" w:after="0"/>
        <w:ind w:left="1080" w:hanging="360"/>
      </w:pPr>
      <w:r>
        <w:t xml:space="preserve">2. </w:t>
      </w:r>
      <w:r w:rsidR="00E32AF2">
        <w:tab/>
      </w:r>
      <w:r>
        <w:t xml:space="preserve">An overview of some key concepts and strategies related to supporting English language learners in the mathematics classroom can be found on pages 39-46 of the presentation </w:t>
      </w:r>
      <w:r w:rsidR="008F420C" w:rsidRPr="00A83232">
        <w:rPr>
          <w:i/>
          <w:szCs w:val="26"/>
        </w:rPr>
        <w:t xml:space="preserve">The 2011 MA Curriculum </w:t>
      </w:r>
      <w:r w:rsidR="008F420C" w:rsidRPr="00A83232">
        <w:rPr>
          <w:i/>
          <w:szCs w:val="26"/>
        </w:rPr>
        <w:lastRenderedPageBreak/>
        <w:t>Framework for Mathematics &amp; The Language of Mathematics</w:t>
      </w:r>
      <w:r>
        <w:t xml:space="preserve"> (</w:t>
      </w:r>
      <w:hyperlink r:id="rId39" w:history="1">
        <w:r w:rsidRPr="00E26AD0">
          <w:rPr>
            <w:rStyle w:val="Hyperlink"/>
          </w:rPr>
          <w:t>http://www.doe.mass.edu/ell/resources/amaos.pdf</w:t>
        </w:r>
      </w:hyperlink>
      <w:r>
        <w:t xml:space="preserve">). </w:t>
      </w:r>
    </w:p>
    <w:p w:rsidR="00885EF0" w:rsidRDefault="008F420C" w:rsidP="00ED46D5">
      <w:pPr>
        <w:spacing w:before="240" w:after="0"/>
      </w:pPr>
      <w:r w:rsidRPr="008F420C">
        <w:rPr>
          <w:b/>
        </w:rPr>
        <w:t>Benefits</w:t>
      </w:r>
      <w:r w:rsidR="00C448E7">
        <w:t xml:space="preserve"> to Palmer </w:t>
      </w:r>
      <w:r w:rsidR="00C448E7" w:rsidRPr="00620124">
        <w:t>for implementing th</w:t>
      </w:r>
      <w:r w:rsidR="00C448E7">
        <w:t>is</w:t>
      </w:r>
      <w:r w:rsidR="00C448E7" w:rsidRPr="00620124">
        <w:t xml:space="preserve"> recommendation </w:t>
      </w:r>
      <w:r w:rsidR="00C448E7">
        <w:t>w</w:t>
      </w:r>
      <w:r w:rsidR="00C448E7" w:rsidRPr="00620124">
        <w:t xml:space="preserve">ould include </w:t>
      </w:r>
      <w:r w:rsidR="00C448E7">
        <w:t xml:space="preserve">providing more students with </w:t>
      </w:r>
      <w:r w:rsidR="00C448E7" w:rsidRPr="00022F77">
        <w:t>a</w:t>
      </w:r>
      <w:r w:rsidR="00C448E7">
        <w:t xml:space="preserve">ccess to the regular curriculum in the least restrictive environment, thereby raising expectations and increasing achievement for these students. </w:t>
      </w:r>
    </w:p>
    <w:p w:rsidR="00C448E7" w:rsidRPr="00362B70" w:rsidRDefault="008F420C" w:rsidP="00ED46D5">
      <w:pPr>
        <w:spacing w:before="240" w:after="0"/>
        <w:rPr>
          <w:b/>
          <w:bCs/>
        </w:rPr>
      </w:pPr>
      <w:r w:rsidRPr="008F420C">
        <w:rPr>
          <w:b/>
          <w:bCs/>
        </w:rPr>
        <w:t>9.   The district leadership should review and implement strategies based on the Massachusetts Tiered System of Support (MTSS) model.</w:t>
      </w:r>
    </w:p>
    <w:p w:rsidR="00C448E7" w:rsidRDefault="008F420C" w:rsidP="00ED46D5">
      <w:pPr>
        <w:spacing w:before="240" w:after="0"/>
        <w:ind w:left="720" w:hanging="360"/>
      </w:pPr>
      <w:r w:rsidRPr="008F420C">
        <w:rPr>
          <w:b/>
        </w:rPr>
        <w:t>A</w:t>
      </w:r>
      <w:r w:rsidR="00C448E7">
        <w:t>.    The district can adapt systems from the MTSS model (</w:t>
      </w:r>
      <w:hyperlink r:id="rId40" w:history="1">
        <w:r w:rsidR="00C448E7" w:rsidRPr="00FC7957">
          <w:rPr>
            <w:rStyle w:val="Hyperlink"/>
          </w:rPr>
          <w:t>http://www.doe.mass.edu/mtss/</w:t>
        </w:r>
      </w:hyperlink>
      <w:r w:rsidR="00C448E7">
        <w:t xml:space="preserve">) that outline key components of tiered instruction, including a behavioral management system and a pyramid support system for academics and social behavioral supports at all developmental levels. </w:t>
      </w:r>
    </w:p>
    <w:p w:rsidR="00C448E7" w:rsidRDefault="008F420C" w:rsidP="00ED46D5">
      <w:pPr>
        <w:spacing w:before="240" w:after="0"/>
        <w:ind w:left="720" w:hanging="360"/>
        <w:rPr>
          <w:bCs/>
        </w:rPr>
      </w:pPr>
      <w:r w:rsidRPr="008F420C">
        <w:rPr>
          <w:b/>
          <w:bCs/>
        </w:rPr>
        <w:t>B</w:t>
      </w:r>
      <w:r w:rsidR="00C448E7">
        <w:rPr>
          <w:bCs/>
        </w:rPr>
        <w:t>.    Leaders can help provide ongoing training for faculty in the</w:t>
      </w:r>
      <w:r w:rsidR="00C448E7" w:rsidRPr="00B9052D">
        <w:rPr>
          <w:bCs/>
        </w:rPr>
        <w:t xml:space="preserve"> middle </w:t>
      </w:r>
      <w:r w:rsidR="00C448E7">
        <w:rPr>
          <w:bCs/>
        </w:rPr>
        <w:t xml:space="preserve">and high schools to better </w:t>
      </w:r>
      <w:r w:rsidR="00C448E7" w:rsidRPr="00B9052D">
        <w:rPr>
          <w:bCs/>
        </w:rPr>
        <w:t>support students with learning and behavioral challenges</w:t>
      </w:r>
      <w:r w:rsidR="00C448E7">
        <w:rPr>
          <w:bCs/>
        </w:rPr>
        <w:t xml:space="preserve"> in regular education classes using the MTSS</w:t>
      </w:r>
      <w:r w:rsidR="00C448E7" w:rsidRPr="00B9052D">
        <w:rPr>
          <w:bCs/>
        </w:rPr>
        <w:t xml:space="preserve"> tiered system</w:t>
      </w:r>
      <w:r w:rsidR="00C448E7">
        <w:rPr>
          <w:bCs/>
        </w:rPr>
        <w:t>,</w:t>
      </w:r>
      <w:r w:rsidR="00C448E7" w:rsidRPr="00B9052D">
        <w:rPr>
          <w:bCs/>
        </w:rPr>
        <w:t xml:space="preserve"> </w:t>
      </w:r>
      <w:r w:rsidR="00C448E7">
        <w:rPr>
          <w:bCs/>
        </w:rPr>
        <w:t>which</w:t>
      </w:r>
      <w:r w:rsidR="00C448E7" w:rsidRPr="00B9052D">
        <w:rPr>
          <w:bCs/>
        </w:rPr>
        <w:t xml:space="preserve"> include</w:t>
      </w:r>
      <w:r w:rsidR="00C448E7">
        <w:rPr>
          <w:bCs/>
        </w:rPr>
        <w:t>s using differentiated instruction with mixed ability groups</w:t>
      </w:r>
      <w:r w:rsidR="00C448E7" w:rsidRPr="00B9052D">
        <w:rPr>
          <w:bCs/>
        </w:rPr>
        <w:t>, adaptive tes</w:t>
      </w:r>
      <w:r w:rsidR="00C448E7">
        <w:rPr>
          <w:bCs/>
        </w:rPr>
        <w:t xml:space="preserve">ting, assistive technologies, and </w:t>
      </w:r>
      <w:r w:rsidR="00C448E7" w:rsidRPr="00B9052D">
        <w:rPr>
          <w:bCs/>
        </w:rPr>
        <w:t xml:space="preserve">resources and accommodations as needed. </w:t>
      </w:r>
    </w:p>
    <w:p w:rsidR="00C448E7" w:rsidRDefault="002406FD" w:rsidP="00ED46D5">
      <w:pPr>
        <w:spacing w:before="240" w:after="0"/>
        <w:ind w:left="720" w:hanging="360"/>
        <w:rPr>
          <w:bCs/>
        </w:rPr>
      </w:pPr>
      <w:r>
        <w:rPr>
          <w:b/>
          <w:bCs/>
        </w:rPr>
        <w:t>C</w:t>
      </w:r>
      <w:r w:rsidR="00C448E7">
        <w:rPr>
          <w:bCs/>
        </w:rPr>
        <w:t>.    It is recommended that district leaders, teachers, and department chairs create a research-based, data-driven</w:t>
      </w:r>
      <w:r w:rsidR="00C448E7" w:rsidRPr="00B9052D">
        <w:rPr>
          <w:bCs/>
        </w:rPr>
        <w:t xml:space="preserve"> reading support program</w:t>
      </w:r>
      <w:r w:rsidR="00C448E7">
        <w:rPr>
          <w:bCs/>
        </w:rPr>
        <w:t xml:space="preserve"> for grades 5-12, along with relevant professional development, </w:t>
      </w:r>
      <w:r w:rsidR="00C448E7" w:rsidRPr="00B9052D">
        <w:rPr>
          <w:bCs/>
        </w:rPr>
        <w:t xml:space="preserve">that allows </w:t>
      </w:r>
      <w:r w:rsidR="00C448E7">
        <w:rPr>
          <w:bCs/>
        </w:rPr>
        <w:t xml:space="preserve">a greater number of </w:t>
      </w:r>
      <w:r w:rsidR="00C448E7" w:rsidRPr="00B9052D">
        <w:rPr>
          <w:bCs/>
        </w:rPr>
        <w:t>secondary studen</w:t>
      </w:r>
      <w:r w:rsidR="00C448E7">
        <w:rPr>
          <w:bCs/>
        </w:rPr>
        <w:t>ts to learn in regular education classrooms.</w:t>
      </w:r>
    </w:p>
    <w:p w:rsidR="00C448E7" w:rsidRPr="00F040F7" w:rsidRDefault="00C448E7" w:rsidP="00ED46D5">
      <w:pPr>
        <w:spacing w:before="240" w:after="0"/>
      </w:pPr>
      <w:r w:rsidRPr="00C25C58">
        <w:rPr>
          <w:b/>
        </w:rPr>
        <w:t>Benefits</w:t>
      </w:r>
      <w:r>
        <w:t xml:space="preserve"> to Palmer for implementing the MTSS model will include enabling all students – including students with disabilities and English language learners – to be better served in regular education programs. This could address </w:t>
      </w:r>
      <w:r w:rsidR="0008261C">
        <w:t xml:space="preserve">proficiency </w:t>
      </w:r>
      <w:r>
        <w:t>gaps and could lower the number of suspensions, retentions, and dropouts.</w:t>
      </w:r>
    </w:p>
    <w:p w:rsidR="00C448E7" w:rsidRPr="007C2DE9" w:rsidRDefault="00C448E7" w:rsidP="00ED46D5">
      <w:pPr>
        <w:spacing w:before="240" w:after="0"/>
        <w:rPr>
          <w:b/>
        </w:rPr>
      </w:pPr>
      <w:r w:rsidRPr="007C2DE9">
        <w:rPr>
          <w:b/>
        </w:rPr>
        <w:t xml:space="preserve">10.  It is </w:t>
      </w:r>
      <w:r w:rsidR="006C63B1" w:rsidRPr="007C2DE9">
        <w:rPr>
          <w:b/>
        </w:rPr>
        <w:t xml:space="preserve">imperative that the district improve services for English language learners; services must include sufficient Sheltered English Immersion and sufficient English as a Second Language instruction, provided by a certified ESL teacher.  </w:t>
      </w:r>
      <w:r w:rsidR="00D80CA0" w:rsidRPr="007C2DE9">
        <w:rPr>
          <w:b/>
        </w:rPr>
        <w:t>It is</w:t>
      </w:r>
      <w:r w:rsidR="006C63B1" w:rsidRPr="007C2DE9">
        <w:rPr>
          <w:b/>
        </w:rPr>
        <w:t xml:space="preserve"> </w:t>
      </w:r>
      <w:r w:rsidRPr="007C2DE9">
        <w:rPr>
          <w:b/>
        </w:rPr>
        <w:t xml:space="preserve">recommended that the district collaborate with another district to strengthen its ELL leadership </w:t>
      </w:r>
      <w:r w:rsidR="00D80CA0" w:rsidRPr="007C2DE9">
        <w:rPr>
          <w:b/>
        </w:rPr>
        <w:t xml:space="preserve">and oversight for these improvements </w:t>
      </w:r>
      <w:r w:rsidRPr="007C2DE9">
        <w:rPr>
          <w:b/>
        </w:rPr>
        <w:t xml:space="preserve">and to </w:t>
      </w:r>
      <w:r w:rsidR="00D80CA0" w:rsidRPr="007C2DE9">
        <w:rPr>
          <w:b/>
        </w:rPr>
        <w:t>facilitate provision of the required services</w:t>
      </w:r>
      <w:r w:rsidRPr="007C2DE9">
        <w:rPr>
          <w:b/>
        </w:rPr>
        <w:t xml:space="preserve">. </w:t>
      </w:r>
    </w:p>
    <w:p w:rsidR="00885EF0" w:rsidRDefault="008F420C" w:rsidP="00ED46D5">
      <w:pPr>
        <w:spacing w:before="240" w:after="0"/>
        <w:ind w:left="720" w:hanging="360"/>
      </w:pPr>
      <w:r w:rsidRPr="008F420C">
        <w:rPr>
          <w:b/>
        </w:rPr>
        <w:t>A</w:t>
      </w:r>
      <w:r w:rsidR="007C2DE9">
        <w:t>.</w:t>
      </w:r>
      <w:r w:rsidR="00E32AF2">
        <w:tab/>
      </w:r>
      <w:r w:rsidR="00C448E7">
        <w:t>It was noted in interviews that ESL services, capacity, and personnel have been challenges in the district for several years.</w:t>
      </w:r>
      <w:r w:rsidR="00D80CA0">
        <w:t xml:space="preserve"> </w:t>
      </w:r>
    </w:p>
    <w:p w:rsidR="00C448E7" w:rsidRDefault="008F420C" w:rsidP="00ED46D5">
      <w:pPr>
        <w:spacing w:before="240" w:after="0"/>
        <w:ind w:left="720" w:hanging="360"/>
      </w:pPr>
      <w:r w:rsidRPr="008F420C">
        <w:rPr>
          <w:b/>
        </w:rPr>
        <w:t>B</w:t>
      </w:r>
      <w:r w:rsidR="007C2DE9">
        <w:t>.</w:t>
      </w:r>
      <w:r w:rsidR="00E32AF2">
        <w:tab/>
      </w:r>
      <w:r w:rsidR="00FF6930">
        <w:t>Though these p</w:t>
      </w:r>
      <w:r w:rsidR="00D80CA0">
        <w:t>roblems</w:t>
      </w:r>
      <w:r w:rsidR="00FF6930">
        <w:t xml:space="preserve"> were</w:t>
      </w:r>
      <w:r w:rsidR="00D80CA0">
        <w:t xml:space="preserve"> noted by the Department’s 2010 Coordinated Program Review</w:t>
      </w:r>
      <w:r w:rsidR="00FF6930">
        <w:t>, they still</w:t>
      </w:r>
      <w:r w:rsidR="00D80CA0">
        <w:t xml:space="preserve"> have not been corrected</w:t>
      </w:r>
      <w:r w:rsidR="00931DED">
        <w:t>. The district does not have a certified ESL teacher, it does not have an ESL curriculum, and it does not provide adequate Sheltered English Immersion in regular education classrooms</w:t>
      </w:r>
      <w:r w:rsidR="00D80CA0">
        <w:t>.</w:t>
      </w:r>
    </w:p>
    <w:p w:rsidR="00C448E7" w:rsidRDefault="008F420C" w:rsidP="00ED46D5">
      <w:pPr>
        <w:spacing w:before="240" w:after="0"/>
        <w:ind w:left="720" w:hanging="360"/>
      </w:pPr>
      <w:r w:rsidRPr="008F420C">
        <w:rPr>
          <w:b/>
        </w:rPr>
        <w:t>C</w:t>
      </w:r>
      <w:r w:rsidR="007C2DE9">
        <w:t>.</w:t>
      </w:r>
      <w:r w:rsidR="00E32AF2">
        <w:t xml:space="preserve"> </w:t>
      </w:r>
      <w:r w:rsidR="007C2DE9">
        <w:t xml:space="preserve"> </w:t>
      </w:r>
      <w:r w:rsidR="00E32AF2">
        <w:tab/>
      </w:r>
      <w:r w:rsidR="00625119">
        <w:t>C</w:t>
      </w:r>
      <w:r w:rsidR="00C448E7">
        <w:t xml:space="preserve">ombining resources with another district or regionalizing can assist the district in </w:t>
      </w:r>
      <w:r w:rsidR="00625119">
        <w:t xml:space="preserve">addressing the need for leadership and oversight to bring ELL services up to required levels and also in providing </w:t>
      </w:r>
      <w:r w:rsidR="001E464C">
        <w:t xml:space="preserve">the required </w:t>
      </w:r>
      <w:r w:rsidR="008D06B3">
        <w:t xml:space="preserve">services. </w:t>
      </w:r>
    </w:p>
    <w:p w:rsidR="00C448E7" w:rsidRDefault="008F420C" w:rsidP="00ED46D5">
      <w:pPr>
        <w:spacing w:before="240" w:after="0"/>
        <w:ind w:left="720" w:hanging="360"/>
      </w:pPr>
      <w:r w:rsidRPr="008F420C">
        <w:rPr>
          <w:b/>
        </w:rPr>
        <w:lastRenderedPageBreak/>
        <w:t>D</w:t>
      </w:r>
      <w:r w:rsidR="002D3007">
        <w:t xml:space="preserve">. </w:t>
      </w:r>
      <w:r w:rsidR="00E32AF2">
        <w:tab/>
      </w:r>
      <w:r w:rsidR="00931DED">
        <w:t>E</w:t>
      </w:r>
      <w:r w:rsidRPr="008F420C">
        <w:rPr>
          <w:szCs w:val="26"/>
        </w:rPr>
        <w:t>xamples of services that Palmer could more easily provide in partnership with other districts include</w:t>
      </w:r>
      <w:r w:rsidRPr="008F420C">
        <w:t xml:space="preserve"> </w:t>
      </w:r>
      <w:r w:rsidRPr="008F420C">
        <w:rPr>
          <w:szCs w:val="26"/>
        </w:rPr>
        <w:t>parent notifications in their native languages, professional development for educators to better meet students’ language and learning needs, and support and resources for ESL and SEI programs.</w:t>
      </w:r>
    </w:p>
    <w:p w:rsidR="001E464C" w:rsidRPr="001130BC" w:rsidRDefault="008F420C" w:rsidP="00ED46D5">
      <w:pPr>
        <w:spacing w:before="240" w:after="0"/>
        <w:ind w:left="720" w:hanging="360"/>
      </w:pPr>
      <w:r w:rsidRPr="008F420C">
        <w:rPr>
          <w:b/>
        </w:rPr>
        <w:t>E</w:t>
      </w:r>
      <w:r w:rsidR="002D3007">
        <w:t xml:space="preserve">. </w:t>
      </w:r>
      <w:r w:rsidR="00E32AF2">
        <w:tab/>
      </w:r>
      <w:r w:rsidR="001E464C">
        <w:t>The district could share a licensed ESL teacher with another district. With an eye to the future, the district might also consider providing incentives to its current teachers to become licensed in ESL.</w:t>
      </w:r>
    </w:p>
    <w:p w:rsidR="009B25A9" w:rsidRDefault="008F420C" w:rsidP="00ED46D5">
      <w:pPr>
        <w:spacing w:before="240" w:after="0"/>
      </w:pPr>
      <w:r w:rsidRPr="008F420C">
        <w:rPr>
          <w:b/>
        </w:rPr>
        <w:t>Benefits</w:t>
      </w:r>
      <w:r w:rsidR="00C448E7" w:rsidRPr="007A3726">
        <w:t>:</w:t>
      </w:r>
      <w:r w:rsidR="00C448E7">
        <w:t xml:space="preserve">  By </w:t>
      </w:r>
      <w:r w:rsidR="00F417CA">
        <w:t xml:space="preserve">partnering for </w:t>
      </w:r>
      <w:r w:rsidR="00931DED">
        <w:t xml:space="preserve">ELL </w:t>
      </w:r>
      <w:r w:rsidR="00C448E7">
        <w:t>leadership and services with other districts</w:t>
      </w:r>
      <w:r w:rsidR="007D19A2">
        <w:t xml:space="preserve"> to</w:t>
      </w:r>
      <w:r w:rsidR="00C448E7">
        <w:t xml:space="preserve"> solve the challenges of meeting </w:t>
      </w:r>
      <w:r w:rsidR="007D19A2">
        <w:t xml:space="preserve">ELLs’ </w:t>
      </w:r>
      <w:r w:rsidR="00C448E7">
        <w:t>needs</w:t>
      </w:r>
      <w:r w:rsidR="00F417CA">
        <w:t xml:space="preserve"> given</w:t>
      </w:r>
      <w:r w:rsidR="00C448E7">
        <w:t xml:space="preserve"> limited resources</w:t>
      </w:r>
      <w:r w:rsidR="007D19A2">
        <w:t xml:space="preserve"> and their low incidence, the district could bring its ELL program into compliance with state and federal law</w:t>
      </w:r>
      <w:r w:rsidR="00C448E7">
        <w:t>.</w:t>
      </w:r>
      <w:r w:rsidR="00931DED">
        <w:t xml:space="preserve"> </w:t>
      </w:r>
    </w:p>
    <w:p w:rsidR="00E0463B" w:rsidRDefault="00E0463B" w:rsidP="00ED46D5">
      <w:pPr>
        <w:spacing w:before="240" w:after="0"/>
      </w:pPr>
    </w:p>
    <w:p w:rsidR="00C448E7" w:rsidRPr="007C2DE9" w:rsidRDefault="00C448E7" w:rsidP="00ED46D5">
      <w:pPr>
        <w:spacing w:before="240" w:after="0"/>
        <w:rPr>
          <w:b/>
          <w:i/>
          <w:sz w:val="24"/>
          <w:szCs w:val="24"/>
        </w:rPr>
      </w:pPr>
      <w:r w:rsidRPr="007C2DE9">
        <w:rPr>
          <w:b/>
          <w:i/>
          <w:sz w:val="24"/>
          <w:szCs w:val="24"/>
        </w:rPr>
        <w:t xml:space="preserve">Finance and Asset Management  </w:t>
      </w:r>
    </w:p>
    <w:p w:rsidR="00C448E7" w:rsidRPr="003D2CC9" w:rsidRDefault="008F420C" w:rsidP="00ED46D5">
      <w:pPr>
        <w:spacing w:before="240" w:after="0"/>
        <w:rPr>
          <w:b/>
        </w:rPr>
      </w:pPr>
      <w:r w:rsidRPr="008F420C">
        <w:rPr>
          <w:b/>
        </w:rPr>
        <w:t xml:space="preserve">11. The district needs to use its available resources as strategically as possible. Several suggestions for consideration:  </w:t>
      </w:r>
    </w:p>
    <w:p w:rsidR="00C448E7" w:rsidRDefault="008F420C" w:rsidP="00ED46D5">
      <w:pPr>
        <w:spacing w:before="240" w:after="0"/>
        <w:ind w:left="720" w:hanging="360"/>
      </w:pPr>
      <w:r w:rsidRPr="008F420C">
        <w:rPr>
          <w:b/>
        </w:rPr>
        <w:t>A</w:t>
      </w:r>
      <w:r w:rsidR="00C448E7" w:rsidRPr="00D85195">
        <w:t xml:space="preserve">.   </w:t>
      </w:r>
      <w:r w:rsidR="00C448E7">
        <w:t>Review the use of facilities and configuration of grades and schools to minimize facility costs and reduce some administration costs.</w:t>
      </w:r>
    </w:p>
    <w:p w:rsidR="00C448E7" w:rsidRPr="00D85195" w:rsidRDefault="008F420C" w:rsidP="00ED46D5">
      <w:pPr>
        <w:spacing w:before="240" w:after="0"/>
        <w:ind w:left="720" w:hanging="360"/>
      </w:pPr>
      <w:r w:rsidRPr="008F420C">
        <w:rPr>
          <w:b/>
        </w:rPr>
        <w:t>B</w:t>
      </w:r>
      <w:r w:rsidR="00C448E7" w:rsidRPr="00D85195">
        <w:t xml:space="preserve">.    The district should explore regionalization </w:t>
      </w:r>
      <w:r w:rsidR="00C448E7">
        <w:t xml:space="preserve">and other collaborations </w:t>
      </w:r>
      <w:r w:rsidR="00C448E7" w:rsidRPr="00D85195">
        <w:t xml:space="preserve">with surrounding school districts.  </w:t>
      </w:r>
    </w:p>
    <w:p w:rsidR="00C448E7" w:rsidRPr="00D85195" w:rsidRDefault="00C448E7" w:rsidP="00ED46D5">
      <w:pPr>
        <w:spacing w:before="240" w:after="0"/>
        <w:ind w:left="1080" w:hanging="360"/>
      </w:pPr>
      <w:r w:rsidRPr="00D85195">
        <w:t xml:space="preserve">1.   </w:t>
      </w:r>
      <w:r w:rsidR="00B76761">
        <w:tab/>
      </w:r>
      <w:r>
        <w:t>Regionalizing would secure n</w:t>
      </w:r>
      <w:r w:rsidRPr="00D85195">
        <w:t xml:space="preserve">ew </w:t>
      </w:r>
      <w:r>
        <w:t>s</w:t>
      </w:r>
      <w:r w:rsidRPr="00D85195">
        <w:t xml:space="preserve">tate aid </w:t>
      </w:r>
      <w:r>
        <w:t>for</w:t>
      </w:r>
      <w:r w:rsidRPr="00D85195">
        <w:t xml:space="preserve"> transportation reimbursement. </w:t>
      </w:r>
      <w:r>
        <w:t>It would also allow a</w:t>
      </w:r>
      <w:r w:rsidRPr="00D85195">
        <w:t xml:space="preserve">dministrative positions </w:t>
      </w:r>
      <w:r>
        <w:t xml:space="preserve">to be streamlined and at the same time more specialized. </w:t>
      </w:r>
    </w:p>
    <w:p w:rsidR="00C448E7" w:rsidRPr="00D85195" w:rsidRDefault="005C44ED" w:rsidP="00ED46D5">
      <w:pPr>
        <w:spacing w:before="240" w:after="0"/>
        <w:ind w:left="1080" w:hanging="360"/>
      </w:pPr>
      <w:r>
        <w:t>2</w:t>
      </w:r>
      <w:r w:rsidR="00C448E7" w:rsidRPr="00D85195">
        <w:t xml:space="preserve">.    Short of regionalization, the district could explore shared positions with adjacent districts such as an ELL </w:t>
      </w:r>
      <w:r w:rsidR="00060362">
        <w:t>c</w:t>
      </w:r>
      <w:r w:rsidR="00C448E7" w:rsidRPr="00D85195">
        <w:t>oordinator, since Palmer has a</w:t>
      </w:r>
      <w:r w:rsidR="00060362">
        <w:t xml:space="preserve"> small</w:t>
      </w:r>
      <w:r w:rsidR="00C448E7" w:rsidRPr="00D85195">
        <w:t xml:space="preserve"> ELL population.</w:t>
      </w:r>
    </w:p>
    <w:p w:rsidR="00C448E7" w:rsidRPr="00D85195" w:rsidRDefault="005C44ED" w:rsidP="00ED46D5">
      <w:pPr>
        <w:spacing w:before="240" w:after="0"/>
        <w:ind w:left="1080" w:hanging="360"/>
      </w:pPr>
      <w:r>
        <w:t>3</w:t>
      </w:r>
      <w:r w:rsidR="00C448E7" w:rsidRPr="00D85195">
        <w:t>.   The district and/or the town should explore more collaborative efforts with adjacent districts, such as:</w:t>
      </w:r>
    </w:p>
    <w:p w:rsidR="00C448E7" w:rsidRPr="00D85195" w:rsidRDefault="005C44ED" w:rsidP="00ED46D5">
      <w:pPr>
        <w:spacing w:before="240" w:after="0"/>
        <w:ind w:left="1440" w:hanging="360"/>
      </w:pPr>
      <w:r>
        <w:t>a</w:t>
      </w:r>
      <w:r w:rsidR="00C448E7" w:rsidRPr="00D85195">
        <w:t>.   Special Education transportation, since neighboring districts are sending students to some of the same residential placements in separate vans.</w:t>
      </w:r>
    </w:p>
    <w:p w:rsidR="00C448E7" w:rsidRPr="00D85195" w:rsidRDefault="005C44ED" w:rsidP="00ED46D5">
      <w:pPr>
        <w:spacing w:before="240" w:after="0"/>
        <w:ind w:left="1440" w:hanging="360"/>
      </w:pPr>
      <w:r>
        <w:t>b</w:t>
      </w:r>
      <w:r w:rsidR="00C448E7" w:rsidRPr="00D85195">
        <w:t>.   Medical Insurance Health Group similar to existing health groups as the Cape Cod Health Group, which includes all towns and school districts on Cape Cod, or the Minuteman-Nashoba Health Group, which includes the Town and School Districts of Concord and surrounding towns and districts.</w:t>
      </w:r>
    </w:p>
    <w:p w:rsidR="00C448E7" w:rsidRPr="00D85195" w:rsidRDefault="008F420C" w:rsidP="00ED46D5">
      <w:pPr>
        <w:spacing w:before="240" w:after="0"/>
        <w:ind w:left="720" w:hanging="360"/>
      </w:pPr>
      <w:r w:rsidRPr="008F420C">
        <w:rPr>
          <w:b/>
        </w:rPr>
        <w:t>C</w:t>
      </w:r>
      <w:r w:rsidR="00C448E7" w:rsidRPr="00D85195">
        <w:t xml:space="preserve">.  </w:t>
      </w:r>
      <w:r w:rsidR="00C448E7">
        <w:t>The number of teachers and their teaching assignments should be carefully reviewed in light of research showing that for most grades, allowing class sizes to be a little larger as a trade-off for other resources, e.g. instructional leadership, can result in improvements. Strategies for reducing low-incidence small classes, whether they are specialized subjects at the high school level or special education, could be pursued within the district and with neighboring districts.</w:t>
      </w:r>
    </w:p>
    <w:p w:rsidR="00C448E7" w:rsidRPr="00D85195" w:rsidRDefault="008F420C" w:rsidP="00ED46D5">
      <w:pPr>
        <w:spacing w:before="240" w:after="0"/>
      </w:pPr>
      <w:r w:rsidRPr="008F420C">
        <w:rPr>
          <w:b/>
        </w:rPr>
        <w:lastRenderedPageBreak/>
        <w:t>Benefits</w:t>
      </w:r>
      <w:r w:rsidR="00C448E7" w:rsidRPr="00D85195">
        <w:t xml:space="preserve"> to the Palmer Public Schools </w:t>
      </w:r>
      <w:r w:rsidR="00C448E7">
        <w:t xml:space="preserve">from reallocating resources would be opportunities to provide leadership and support to teachers to improve instruction and student performance. </w:t>
      </w:r>
    </w:p>
    <w:p w:rsidR="00C448E7" w:rsidRPr="003D2CC9" w:rsidRDefault="008F420C" w:rsidP="00ED46D5">
      <w:pPr>
        <w:spacing w:before="240" w:after="0"/>
        <w:rPr>
          <w:b/>
        </w:rPr>
      </w:pPr>
      <w:r w:rsidRPr="008F420C">
        <w:rPr>
          <w:b/>
        </w:rPr>
        <w:t>12. The school b</w:t>
      </w:r>
      <w:r w:rsidR="009537A2">
        <w:rPr>
          <w:b/>
        </w:rPr>
        <w:t xml:space="preserve">udget document should be more </w:t>
      </w:r>
      <w:r w:rsidRPr="008F420C">
        <w:rPr>
          <w:b/>
        </w:rPr>
        <w:t>comprehensive and transparent.</w:t>
      </w:r>
    </w:p>
    <w:p w:rsidR="00C448E7" w:rsidRPr="00D85195" w:rsidRDefault="008F420C" w:rsidP="00ED46D5">
      <w:pPr>
        <w:spacing w:before="240" w:after="0"/>
        <w:ind w:left="720" w:hanging="360"/>
      </w:pPr>
      <w:r w:rsidRPr="008F420C">
        <w:rPr>
          <w:b/>
        </w:rPr>
        <w:t>A</w:t>
      </w:r>
      <w:r w:rsidR="00C448E7" w:rsidRPr="00D85195">
        <w:t xml:space="preserve">.   </w:t>
      </w:r>
      <w:r w:rsidR="00C448E7">
        <w:t xml:space="preserve">Examples of what could </w:t>
      </w:r>
      <w:r w:rsidR="00C448E7" w:rsidRPr="00D85195">
        <w:t xml:space="preserve">be added to the current document </w:t>
      </w:r>
      <w:r w:rsidR="00C448E7">
        <w:t xml:space="preserve">include: </w:t>
      </w:r>
    </w:p>
    <w:p w:rsidR="00C448E7" w:rsidRPr="00D85195" w:rsidRDefault="00060362" w:rsidP="00ED46D5">
      <w:pPr>
        <w:spacing w:before="240" w:after="0"/>
        <w:ind w:left="1080" w:hanging="360"/>
      </w:pPr>
      <w:r>
        <w:t xml:space="preserve">1. </w:t>
      </w:r>
      <w:r w:rsidR="00C448E7" w:rsidRPr="00D85195">
        <w:t>Use of funds from revolving accounts, state and federal grants.</w:t>
      </w:r>
    </w:p>
    <w:p w:rsidR="00C448E7" w:rsidRPr="00D85195" w:rsidRDefault="00060362" w:rsidP="00ED46D5">
      <w:pPr>
        <w:spacing w:before="240" w:after="0"/>
        <w:ind w:left="1080" w:hanging="360"/>
      </w:pPr>
      <w:r>
        <w:t xml:space="preserve">2. </w:t>
      </w:r>
      <w:r w:rsidR="00C448E7" w:rsidRPr="00D85195">
        <w:t>Actual expenditures from previous years.</w:t>
      </w:r>
    </w:p>
    <w:p w:rsidR="00C448E7" w:rsidRPr="00D85195" w:rsidRDefault="00060362" w:rsidP="00ED46D5">
      <w:pPr>
        <w:spacing w:before="240" w:after="0"/>
        <w:ind w:left="1080" w:hanging="360"/>
      </w:pPr>
      <w:r>
        <w:t xml:space="preserve">3. </w:t>
      </w:r>
      <w:r w:rsidR="00C448E7" w:rsidRPr="00D85195">
        <w:t>Full-time equivalents (FTEs) of the staff for each account.</w:t>
      </w:r>
    </w:p>
    <w:p w:rsidR="00C448E7" w:rsidRPr="00D85195" w:rsidRDefault="00060362" w:rsidP="00ED46D5">
      <w:pPr>
        <w:spacing w:before="240" w:after="0"/>
        <w:ind w:left="1080" w:hanging="360"/>
      </w:pPr>
      <w:r>
        <w:t xml:space="preserve">4. </w:t>
      </w:r>
      <w:r w:rsidR="00C448E7" w:rsidRPr="00D85195">
        <w:t xml:space="preserve">Narratives explaining each </w:t>
      </w:r>
      <w:r w:rsidR="008D06B3" w:rsidRPr="00D85195">
        <w:t>program</w:t>
      </w:r>
      <w:r w:rsidR="00C448E7" w:rsidRPr="00D85195">
        <w:t xml:space="preserve"> and what the funds for that program are expected to accomplish.</w:t>
      </w:r>
    </w:p>
    <w:p w:rsidR="00C448E7" w:rsidRPr="00D85195" w:rsidRDefault="00060362" w:rsidP="00ED46D5">
      <w:pPr>
        <w:spacing w:before="240" w:after="0"/>
        <w:ind w:left="1080" w:hanging="360"/>
      </w:pPr>
      <w:r>
        <w:t xml:space="preserve">5. </w:t>
      </w:r>
      <w:r w:rsidR="00C448E7" w:rsidRPr="00D85195">
        <w:t xml:space="preserve">Enrollments: previous, current and projected. </w:t>
      </w:r>
    </w:p>
    <w:p w:rsidR="00C448E7" w:rsidRPr="00D85195" w:rsidRDefault="00060362" w:rsidP="00ED46D5">
      <w:pPr>
        <w:spacing w:before="240" w:after="0"/>
        <w:ind w:left="1080" w:hanging="360"/>
      </w:pPr>
      <w:r>
        <w:t xml:space="preserve">6. </w:t>
      </w:r>
      <w:r w:rsidR="00C448E7" w:rsidRPr="00D85195">
        <w:t>Statement and goals of each program or the district.</w:t>
      </w:r>
    </w:p>
    <w:p w:rsidR="00C448E7" w:rsidRPr="00D85195" w:rsidRDefault="00060362" w:rsidP="00ED46D5">
      <w:pPr>
        <w:spacing w:before="240" w:after="0"/>
        <w:ind w:left="1080" w:hanging="360"/>
      </w:pPr>
      <w:r>
        <w:t xml:space="preserve">7. </w:t>
      </w:r>
      <w:r w:rsidR="00C448E7" w:rsidRPr="00D85195">
        <w:t>An organizational chart.</w:t>
      </w:r>
    </w:p>
    <w:p w:rsidR="00C448E7" w:rsidRPr="00D85195" w:rsidRDefault="00E0463B" w:rsidP="00ED46D5">
      <w:pPr>
        <w:spacing w:before="240" w:after="0"/>
      </w:pPr>
      <w:r w:rsidRPr="00E0463B">
        <w:rPr>
          <w:b/>
        </w:rPr>
        <w:t>B</w:t>
      </w:r>
      <w:r w:rsidR="008F420C" w:rsidRPr="008F420C">
        <w:rPr>
          <w:b/>
        </w:rPr>
        <w:t>enefit</w:t>
      </w:r>
      <w:r>
        <w:rPr>
          <w:b/>
        </w:rPr>
        <w:t>s</w:t>
      </w:r>
      <w:r w:rsidR="00C448E7" w:rsidRPr="00D85195">
        <w:t xml:space="preserve"> to the Palmer Public Schools for implementing this recommendation would be </w:t>
      </w:r>
      <w:r w:rsidR="00C448E7">
        <w:t>having a budget document that was closely aligned with strategic planning, and showed past and projected resource allocations with explanations for changes. Such a document would make a stronger case to town government and the public for the district’s budget proposal</w:t>
      </w:r>
      <w:r w:rsidR="00060362">
        <w:t>, with</w:t>
      </w:r>
      <w:r w:rsidR="00C448E7">
        <w:t xml:space="preserve"> </w:t>
      </w:r>
      <w:r w:rsidR="00864966">
        <w:t xml:space="preserve">related </w:t>
      </w:r>
      <w:r w:rsidR="00C448E7">
        <w:t xml:space="preserve">cost/benefit analyses and proposed trade-offs. </w:t>
      </w:r>
    </w:p>
    <w:p w:rsidR="00C448E7" w:rsidRPr="00D85195" w:rsidRDefault="00C448E7" w:rsidP="00ED46D5">
      <w:pPr>
        <w:spacing w:before="240" w:after="0"/>
      </w:pPr>
      <w:r w:rsidRPr="00D85195">
        <w:t>ESE and other resources and tools:</w:t>
      </w:r>
    </w:p>
    <w:p w:rsidR="00C448E7" w:rsidRPr="00D85195" w:rsidRDefault="00C448E7" w:rsidP="00ED46D5">
      <w:pPr>
        <w:spacing w:before="240" w:after="0"/>
      </w:pPr>
      <w:r w:rsidRPr="00D85195">
        <w:t xml:space="preserve">State Regulations on School Finance and Accountability at 603 CMR 10.00: </w:t>
      </w:r>
      <w:hyperlink r:id="rId41" w:tooltip="http://www.doe.mass.edu/lawsregs/603cmr10.html" w:history="1">
        <w:r w:rsidRPr="00D85195">
          <w:rPr>
            <w:rStyle w:val="Hyperlink"/>
          </w:rPr>
          <w:t>http://www.doe.mass.edu/lawsregs/603cmr10.html</w:t>
        </w:r>
      </w:hyperlink>
    </w:p>
    <w:p w:rsidR="00C448E7" w:rsidRPr="00D85195" w:rsidRDefault="00C448E7" w:rsidP="00ED46D5">
      <w:pPr>
        <w:spacing w:before="240" w:after="0"/>
      </w:pPr>
      <w:r w:rsidRPr="00D85195">
        <w:t>School Building Issues: Funding opportunities, guidelines, and resources related to school buildings.</w:t>
      </w:r>
    </w:p>
    <w:p w:rsidR="00C448E7" w:rsidRPr="00D85195" w:rsidRDefault="00C448E7" w:rsidP="00ED46D5">
      <w:pPr>
        <w:spacing w:before="240" w:after="0"/>
      </w:pPr>
      <w:r w:rsidRPr="00D85195">
        <w:t xml:space="preserve">      </w:t>
      </w:r>
      <w:hyperlink r:id="rId42" w:history="1">
        <w:r w:rsidRPr="00D85195">
          <w:rPr>
            <w:rStyle w:val="Hyperlink"/>
          </w:rPr>
          <w:t>http://www.doe.mass.edu/finance/sbuilding/</w:t>
        </w:r>
      </w:hyperlink>
      <w:r w:rsidRPr="00D85195">
        <w:t xml:space="preserve"> </w:t>
      </w:r>
    </w:p>
    <w:p w:rsidR="00C448E7" w:rsidRPr="00D85195" w:rsidRDefault="00C448E7" w:rsidP="00ED46D5">
      <w:pPr>
        <w:spacing w:before="240" w:after="0"/>
      </w:pPr>
      <w:r w:rsidRPr="00D85195">
        <w:t xml:space="preserve">LABBB-EDCO Special Education Transportation </w:t>
      </w:r>
      <w:hyperlink r:id="rId43" w:history="1">
        <w:r w:rsidRPr="00D85195">
          <w:rPr>
            <w:rStyle w:val="Hyperlink"/>
          </w:rPr>
          <w:t>http://www.labbb.com/Transportationsub.html</w:t>
        </w:r>
      </w:hyperlink>
    </w:p>
    <w:p w:rsidR="00C448E7" w:rsidRPr="00D85195" w:rsidRDefault="00C448E7" w:rsidP="00ED46D5">
      <w:pPr>
        <w:spacing w:before="240" w:after="0"/>
      </w:pPr>
      <w:r w:rsidRPr="00D85195">
        <w:t xml:space="preserve">Minuteman-Nashoba Health Group   </w:t>
      </w:r>
      <w:hyperlink r:id="rId44" w:history="1">
        <w:r w:rsidRPr="00D85195">
          <w:rPr>
            <w:rStyle w:val="Hyperlink"/>
          </w:rPr>
          <w:t>http://www.minuteman-nashoba.org/index.htm</w:t>
        </w:r>
      </w:hyperlink>
    </w:p>
    <w:p w:rsidR="00C448E7" w:rsidRPr="00D85195" w:rsidRDefault="00C448E7" w:rsidP="00ED46D5">
      <w:pPr>
        <w:spacing w:before="240" w:after="0"/>
      </w:pPr>
      <w:r w:rsidRPr="00D85195">
        <w:t>Site visits and discussions with small school districts that already have a combined middle school and high school.</w:t>
      </w:r>
    </w:p>
    <w:p w:rsidR="00C448E7" w:rsidRPr="00D85195" w:rsidRDefault="00C448E7" w:rsidP="00ED46D5">
      <w:pPr>
        <w:spacing w:before="240" w:after="0"/>
      </w:pPr>
      <w:r w:rsidRPr="00D85195">
        <w:t>Site visits and discussions with school districts that have recently regionalized such as Avon and Harwich.</w:t>
      </w:r>
    </w:p>
    <w:p w:rsidR="00D00055" w:rsidRPr="00146D9E" w:rsidRDefault="00D00055" w:rsidP="00377E50">
      <w:pPr>
        <w:pStyle w:val="Section"/>
        <w:rPr>
          <w:rFonts w:ascii="Calibri" w:hAnsi="Calibri"/>
          <w:b/>
        </w:rPr>
      </w:pPr>
    </w:p>
    <w:p w:rsidR="00D00055" w:rsidRPr="00C7256A" w:rsidRDefault="00D00055" w:rsidP="00C7256A">
      <w:pPr>
        <w:pStyle w:val="Subsection"/>
      </w:pPr>
      <w:bookmarkStart w:id="11" w:name="_Toc273777167"/>
      <w:bookmarkStart w:id="12" w:name="_Toc277066425"/>
      <w:bookmarkStart w:id="13" w:name="_Toc337817149"/>
      <w:r w:rsidRPr="00C7256A">
        <w:t xml:space="preserve">Appendix A: Review </w:t>
      </w:r>
      <w:bookmarkEnd w:id="11"/>
      <w:bookmarkEnd w:id="12"/>
      <w:bookmarkEnd w:id="13"/>
      <w:r w:rsidRPr="00C7256A">
        <w:t>Team, Activities, Schedule, Site Visit</w:t>
      </w:r>
    </w:p>
    <w:p w:rsidR="00377E50" w:rsidRDefault="00377E50" w:rsidP="008245A5">
      <w:pPr>
        <w:pStyle w:val="Heading2"/>
        <w:numPr>
          <w:ilvl w:val="0"/>
          <w:numId w:val="0"/>
        </w:numPr>
        <w:spacing w:before="0" w:after="200"/>
        <w:rPr>
          <w:b/>
        </w:rPr>
      </w:pPr>
      <w:bookmarkStart w:id="14" w:name="_Toc337817151"/>
      <w:r w:rsidRPr="0011457A">
        <w:rPr>
          <w:b/>
        </w:rPr>
        <w:t>Review Team Members</w:t>
      </w:r>
    </w:p>
    <w:p w:rsidR="00377E50" w:rsidRPr="00E06B74" w:rsidRDefault="00377E50" w:rsidP="008245A5">
      <w:pPr>
        <w:pStyle w:val="Heading2"/>
        <w:numPr>
          <w:ilvl w:val="0"/>
          <w:numId w:val="0"/>
        </w:numPr>
        <w:spacing w:before="0" w:after="200"/>
      </w:pPr>
      <w:r w:rsidRPr="00E06B74">
        <w:t xml:space="preserve">The review of the </w:t>
      </w:r>
      <w:r>
        <w:t xml:space="preserve">Palmer Public Schools </w:t>
      </w:r>
      <w:r w:rsidRPr="00E06B74">
        <w:t xml:space="preserve">was conducted from </w:t>
      </w:r>
      <w:r>
        <w:t xml:space="preserve">March 4-7, 2013, </w:t>
      </w:r>
      <w:r w:rsidRPr="00E06B74">
        <w:t xml:space="preserve">by the following team of educators, independent consultants to the Massachusetts Department of Elementary and Secondary Education. </w:t>
      </w:r>
    </w:p>
    <w:p w:rsidR="00377E50" w:rsidRPr="00097A69" w:rsidRDefault="00377E50" w:rsidP="008245A5">
      <w:pPr>
        <w:pStyle w:val="ListParagraph"/>
        <w:numPr>
          <w:ilvl w:val="0"/>
          <w:numId w:val="3"/>
        </w:numPr>
        <w:contextualSpacing w:val="0"/>
        <w:rPr>
          <w:rFonts w:ascii="Calibri" w:hAnsi="Calibri"/>
        </w:rPr>
      </w:pPr>
      <w:r>
        <w:rPr>
          <w:rFonts w:ascii="Calibri" w:hAnsi="Calibri"/>
        </w:rPr>
        <w:t>Russ Dever</w:t>
      </w:r>
      <w:r w:rsidRPr="00097A69">
        <w:rPr>
          <w:rFonts w:ascii="Calibri" w:hAnsi="Calibri"/>
        </w:rPr>
        <w:t xml:space="preserve">, Leadership and Governance </w:t>
      </w:r>
    </w:p>
    <w:p w:rsidR="00377E50" w:rsidRPr="00097A69" w:rsidRDefault="00377E50" w:rsidP="008245A5">
      <w:pPr>
        <w:pStyle w:val="ListParagraph"/>
        <w:numPr>
          <w:ilvl w:val="0"/>
          <w:numId w:val="3"/>
        </w:numPr>
        <w:contextualSpacing w:val="0"/>
        <w:rPr>
          <w:rFonts w:ascii="Calibri" w:hAnsi="Calibri"/>
        </w:rPr>
      </w:pPr>
      <w:r>
        <w:rPr>
          <w:rFonts w:ascii="Calibri" w:hAnsi="Calibri"/>
        </w:rPr>
        <w:t>Michele Kingsland-Smith</w:t>
      </w:r>
      <w:r w:rsidRPr="00097A69">
        <w:rPr>
          <w:rFonts w:ascii="Calibri" w:hAnsi="Calibri"/>
        </w:rPr>
        <w:t xml:space="preserve">, Curriculum and Instruction </w:t>
      </w:r>
    </w:p>
    <w:p w:rsidR="00377E50" w:rsidRPr="001C3C17" w:rsidRDefault="00377E50" w:rsidP="008245A5">
      <w:pPr>
        <w:pStyle w:val="ListParagraph"/>
        <w:numPr>
          <w:ilvl w:val="0"/>
          <w:numId w:val="3"/>
        </w:numPr>
        <w:contextualSpacing w:val="0"/>
        <w:rPr>
          <w:rFonts w:ascii="Calibri" w:hAnsi="Calibri"/>
        </w:rPr>
      </w:pPr>
      <w:r>
        <w:rPr>
          <w:rFonts w:ascii="Calibri" w:hAnsi="Calibri"/>
        </w:rPr>
        <w:t>Linda L. Greyser, Ed. D.</w:t>
      </w:r>
      <w:r w:rsidRPr="001C3C17">
        <w:rPr>
          <w:rFonts w:ascii="Calibri" w:hAnsi="Calibri"/>
        </w:rPr>
        <w:t>, Assessment</w:t>
      </w:r>
      <w:r>
        <w:rPr>
          <w:rFonts w:ascii="Calibri" w:hAnsi="Calibri"/>
        </w:rPr>
        <w:t>, review team coordinator</w:t>
      </w:r>
    </w:p>
    <w:p w:rsidR="00377E50" w:rsidRPr="00097A69" w:rsidRDefault="00377E50" w:rsidP="008245A5">
      <w:pPr>
        <w:pStyle w:val="ListParagraph"/>
        <w:numPr>
          <w:ilvl w:val="0"/>
          <w:numId w:val="3"/>
        </w:numPr>
        <w:contextualSpacing w:val="0"/>
        <w:rPr>
          <w:rFonts w:ascii="Calibri" w:hAnsi="Calibri"/>
        </w:rPr>
      </w:pPr>
      <w:r>
        <w:rPr>
          <w:rFonts w:ascii="Calibri" w:hAnsi="Calibri"/>
        </w:rPr>
        <w:t>William J. Contreras</w:t>
      </w:r>
      <w:r w:rsidRPr="00097A69">
        <w:rPr>
          <w:rFonts w:ascii="Calibri" w:hAnsi="Calibri"/>
        </w:rPr>
        <w:t xml:space="preserve">, Human Resources and Professional Development </w:t>
      </w:r>
    </w:p>
    <w:p w:rsidR="00377E50" w:rsidRPr="00097A69" w:rsidRDefault="00377E50" w:rsidP="008245A5">
      <w:pPr>
        <w:pStyle w:val="ListParagraph"/>
        <w:numPr>
          <w:ilvl w:val="0"/>
          <w:numId w:val="3"/>
        </w:numPr>
        <w:contextualSpacing w:val="0"/>
        <w:rPr>
          <w:rFonts w:ascii="Calibri" w:hAnsi="Calibri"/>
        </w:rPr>
      </w:pPr>
      <w:r>
        <w:rPr>
          <w:rFonts w:ascii="Calibri" w:hAnsi="Calibri"/>
        </w:rPr>
        <w:t>Evangeline Harris Stefanakis, Ed. D.</w:t>
      </w:r>
      <w:r w:rsidRPr="00097A69">
        <w:rPr>
          <w:rFonts w:ascii="Calibri" w:hAnsi="Calibri"/>
        </w:rPr>
        <w:t xml:space="preserve">, Student Support </w:t>
      </w:r>
    </w:p>
    <w:p w:rsidR="00377E50" w:rsidRPr="00097A69" w:rsidRDefault="00377E50" w:rsidP="008245A5">
      <w:pPr>
        <w:pStyle w:val="ListParagraph"/>
        <w:numPr>
          <w:ilvl w:val="0"/>
          <w:numId w:val="3"/>
        </w:numPr>
        <w:contextualSpacing w:val="0"/>
        <w:rPr>
          <w:rFonts w:ascii="Calibri" w:hAnsi="Calibri"/>
        </w:rPr>
      </w:pPr>
      <w:r>
        <w:rPr>
          <w:rFonts w:ascii="Calibri" w:hAnsi="Calibri"/>
        </w:rPr>
        <w:t>Gerald Missal, Ed. D.</w:t>
      </w:r>
      <w:r w:rsidRPr="00097A69">
        <w:rPr>
          <w:rFonts w:ascii="Calibri" w:hAnsi="Calibri"/>
        </w:rPr>
        <w:t>, Financial and Asset Management</w:t>
      </w:r>
    </w:p>
    <w:p w:rsidR="00377E50" w:rsidRDefault="00377E50" w:rsidP="008245A5">
      <w:pPr>
        <w:pStyle w:val="Heading2"/>
        <w:numPr>
          <w:ilvl w:val="0"/>
          <w:numId w:val="0"/>
        </w:numPr>
        <w:spacing w:before="0" w:after="200"/>
        <w:rPr>
          <w:b/>
        </w:rPr>
      </w:pPr>
      <w:r w:rsidRPr="0011457A">
        <w:rPr>
          <w:b/>
        </w:rPr>
        <w:t>District Review Activities</w:t>
      </w:r>
    </w:p>
    <w:p w:rsidR="00377E50" w:rsidRPr="00E06B74" w:rsidRDefault="00377E50" w:rsidP="00B41918">
      <w:pPr>
        <w:pStyle w:val="Heading2"/>
        <w:numPr>
          <w:ilvl w:val="0"/>
          <w:numId w:val="0"/>
        </w:numPr>
        <w:spacing w:before="0" w:after="200"/>
        <w:ind w:left="360" w:hanging="360"/>
      </w:pPr>
      <w:r w:rsidRPr="00E06B74">
        <w:t xml:space="preserve">The following activities were conducted </w:t>
      </w:r>
      <w:r>
        <w:t>during</w:t>
      </w:r>
      <w:r w:rsidRPr="00E06B74">
        <w:t xml:space="preserve"> the review of </w:t>
      </w:r>
      <w:r>
        <w:t>the Palmer Public Schools</w:t>
      </w:r>
      <w:r w:rsidRPr="00E06B74">
        <w:t xml:space="preserve">. </w:t>
      </w:r>
    </w:p>
    <w:p w:rsidR="00B41918" w:rsidRPr="00B41918" w:rsidRDefault="00377E50" w:rsidP="002F782B">
      <w:pPr>
        <w:pStyle w:val="ListParagraph"/>
        <w:numPr>
          <w:ilvl w:val="0"/>
          <w:numId w:val="4"/>
        </w:numPr>
        <w:ind w:left="360" w:hanging="360"/>
        <w:contextualSpacing w:val="0"/>
        <w:rPr>
          <w:rFonts w:ascii="Calibri" w:hAnsi="Calibri"/>
        </w:rPr>
      </w:pPr>
      <w:r w:rsidRPr="00B41918">
        <w:rPr>
          <w:rFonts w:ascii="Calibri" w:hAnsi="Calibri"/>
        </w:rPr>
        <w:t xml:space="preserve">The review team conducted interviews with the following Palmer Public Schools financial personnel: finance director. </w:t>
      </w:r>
    </w:p>
    <w:p w:rsidR="00377E50" w:rsidRPr="00B41918" w:rsidRDefault="00377E50" w:rsidP="002F782B">
      <w:pPr>
        <w:pStyle w:val="ListParagraph"/>
        <w:numPr>
          <w:ilvl w:val="0"/>
          <w:numId w:val="4"/>
        </w:numPr>
        <w:ind w:left="360" w:hanging="360"/>
        <w:rPr>
          <w:rFonts w:ascii="Calibri" w:hAnsi="Calibri"/>
        </w:rPr>
      </w:pPr>
      <w:r w:rsidRPr="00B41918">
        <w:rPr>
          <w:rFonts w:ascii="Calibri" w:hAnsi="Calibri"/>
        </w:rPr>
        <w:t>The review team conducted interviews with two members of the school committee.</w:t>
      </w:r>
    </w:p>
    <w:p w:rsidR="00377E50" w:rsidRPr="00097A69" w:rsidRDefault="00377E50" w:rsidP="002F782B">
      <w:pPr>
        <w:pStyle w:val="ListParagraph"/>
        <w:numPr>
          <w:ilvl w:val="0"/>
          <w:numId w:val="4"/>
        </w:numPr>
        <w:ind w:left="360" w:hanging="360"/>
        <w:contextualSpacing w:val="0"/>
        <w:rPr>
          <w:rFonts w:ascii="Calibri" w:hAnsi="Calibri"/>
        </w:rPr>
      </w:pPr>
      <w:r w:rsidRPr="00097A69">
        <w:rPr>
          <w:rFonts w:ascii="Calibri" w:hAnsi="Calibri"/>
        </w:rPr>
        <w:t>The review team conducted intervi</w:t>
      </w:r>
      <w:r>
        <w:rPr>
          <w:rFonts w:ascii="Calibri" w:hAnsi="Calibri"/>
        </w:rPr>
        <w:t>ews with the president of the Palmer Teachers’ A</w:t>
      </w:r>
      <w:r w:rsidRPr="00097A69">
        <w:rPr>
          <w:rFonts w:ascii="Calibri" w:hAnsi="Calibri"/>
        </w:rPr>
        <w:t>ssociation</w:t>
      </w:r>
      <w:r>
        <w:rPr>
          <w:rFonts w:ascii="Calibri" w:hAnsi="Calibri"/>
        </w:rPr>
        <w:t>.</w:t>
      </w:r>
    </w:p>
    <w:p w:rsidR="00377E50" w:rsidRPr="00097A69" w:rsidRDefault="00377E50" w:rsidP="002F782B">
      <w:pPr>
        <w:pStyle w:val="ListParagraph"/>
        <w:numPr>
          <w:ilvl w:val="0"/>
          <w:numId w:val="4"/>
        </w:numPr>
        <w:ind w:left="360" w:hanging="360"/>
        <w:contextualSpacing w:val="0"/>
        <w:rPr>
          <w:rFonts w:ascii="Calibri" w:hAnsi="Calibri"/>
        </w:rPr>
      </w:pPr>
      <w:r w:rsidRPr="00097A69">
        <w:rPr>
          <w:rFonts w:ascii="Calibri" w:hAnsi="Calibri"/>
        </w:rPr>
        <w:t>The review team conducted interviews/focus group</w:t>
      </w:r>
      <w:r>
        <w:rPr>
          <w:rFonts w:ascii="Calibri" w:hAnsi="Calibri"/>
        </w:rPr>
        <w:t xml:space="preserve">s with representatives from the Palmer Public Schools </w:t>
      </w:r>
      <w:r w:rsidRPr="00097A69">
        <w:rPr>
          <w:rFonts w:ascii="Calibri" w:hAnsi="Calibri"/>
        </w:rPr>
        <w:t xml:space="preserve">central office administration: </w:t>
      </w:r>
      <w:r>
        <w:rPr>
          <w:rFonts w:ascii="Calibri" w:hAnsi="Calibri"/>
        </w:rPr>
        <w:t>superintendent, director of special education</w:t>
      </w:r>
      <w:r w:rsidRPr="00097A69">
        <w:rPr>
          <w:rFonts w:ascii="Calibri" w:hAnsi="Calibri"/>
        </w:rPr>
        <w:t>.</w:t>
      </w:r>
      <w:r>
        <w:rPr>
          <w:rFonts w:ascii="Calibri" w:hAnsi="Calibri"/>
        </w:rPr>
        <w:t xml:space="preserve"> </w:t>
      </w:r>
      <w:r w:rsidRPr="00097A69">
        <w:rPr>
          <w:rFonts w:ascii="Calibri" w:hAnsi="Calibri"/>
        </w:rPr>
        <w:t xml:space="preserve">The review team visited the following schools in the </w:t>
      </w:r>
      <w:r>
        <w:rPr>
          <w:rFonts w:ascii="Calibri" w:hAnsi="Calibri"/>
        </w:rPr>
        <w:t>Palmer Public Schools:</w:t>
      </w:r>
      <w:r w:rsidRPr="00097A69">
        <w:rPr>
          <w:rFonts w:ascii="Calibri" w:hAnsi="Calibri"/>
        </w:rPr>
        <w:t xml:space="preserve"> </w:t>
      </w:r>
      <w:r>
        <w:rPr>
          <w:rFonts w:ascii="Calibri" w:hAnsi="Calibri"/>
        </w:rPr>
        <w:t xml:space="preserve">Old Mill Pond Elementary School </w:t>
      </w:r>
      <w:r w:rsidRPr="00097A69">
        <w:rPr>
          <w:rFonts w:ascii="Calibri" w:hAnsi="Calibri"/>
        </w:rPr>
        <w:t>(</w:t>
      </w:r>
      <w:r>
        <w:rPr>
          <w:rFonts w:ascii="Calibri" w:hAnsi="Calibri"/>
        </w:rPr>
        <w:t>pre-kindergarten through grade 4), Converse Middle School (grades 5-7), and Palmer High School (grades 8-12)</w:t>
      </w:r>
      <w:r w:rsidRPr="00097A69">
        <w:rPr>
          <w:rFonts w:ascii="Calibri" w:hAnsi="Calibri"/>
        </w:rPr>
        <w:t>.</w:t>
      </w:r>
    </w:p>
    <w:p w:rsidR="00377E50" w:rsidRDefault="00377E50" w:rsidP="002F782B">
      <w:pPr>
        <w:pStyle w:val="ListParagraph"/>
        <w:numPr>
          <w:ilvl w:val="0"/>
          <w:numId w:val="4"/>
        </w:numPr>
        <w:ind w:left="360" w:hanging="360"/>
        <w:contextualSpacing w:val="0"/>
        <w:rPr>
          <w:rFonts w:ascii="Calibri" w:hAnsi="Calibri"/>
        </w:rPr>
      </w:pPr>
      <w:r w:rsidRPr="00097A69">
        <w:rPr>
          <w:rFonts w:ascii="Calibri" w:hAnsi="Calibri"/>
        </w:rPr>
        <w:t xml:space="preserve">During school visits, the review team conducted </w:t>
      </w:r>
      <w:r>
        <w:rPr>
          <w:rFonts w:ascii="Calibri" w:hAnsi="Calibri"/>
        </w:rPr>
        <w:t xml:space="preserve">three focus groups: one with 27 </w:t>
      </w:r>
      <w:r w:rsidRPr="00097A69">
        <w:rPr>
          <w:rFonts w:ascii="Calibri" w:hAnsi="Calibri"/>
        </w:rPr>
        <w:t xml:space="preserve">elementary </w:t>
      </w:r>
      <w:r>
        <w:rPr>
          <w:rFonts w:ascii="Calibri" w:hAnsi="Calibri"/>
        </w:rPr>
        <w:t xml:space="preserve">school teachers, one with 8 </w:t>
      </w:r>
      <w:r w:rsidRPr="00097A69">
        <w:rPr>
          <w:rFonts w:ascii="Calibri" w:hAnsi="Calibri"/>
        </w:rPr>
        <w:t>middl</w:t>
      </w:r>
      <w:r>
        <w:rPr>
          <w:rFonts w:ascii="Calibri" w:hAnsi="Calibri"/>
        </w:rPr>
        <w:t xml:space="preserve">e school teachers, and one with 10 </w:t>
      </w:r>
      <w:r w:rsidRPr="00097A69">
        <w:rPr>
          <w:rFonts w:ascii="Calibri" w:hAnsi="Calibri"/>
        </w:rPr>
        <w:t xml:space="preserve">high school teachers. </w:t>
      </w:r>
    </w:p>
    <w:p w:rsidR="00377E50" w:rsidRPr="001B1516" w:rsidRDefault="00377E50" w:rsidP="002F782B">
      <w:pPr>
        <w:pStyle w:val="ListParagraph"/>
        <w:numPr>
          <w:ilvl w:val="0"/>
          <w:numId w:val="4"/>
        </w:numPr>
        <w:ind w:hanging="360"/>
        <w:contextualSpacing w:val="0"/>
        <w:rPr>
          <w:rFonts w:ascii="Calibri" w:hAnsi="Calibri"/>
        </w:rPr>
      </w:pPr>
      <w:r w:rsidRPr="001B1516">
        <w:rPr>
          <w:rFonts w:ascii="Calibri" w:hAnsi="Calibri"/>
        </w:rPr>
        <w:t>The team observed classes thr</w:t>
      </w:r>
      <w:r>
        <w:rPr>
          <w:rFonts w:ascii="Calibri" w:hAnsi="Calibri"/>
        </w:rPr>
        <w:t>oughout the district:  23</w:t>
      </w:r>
      <w:r w:rsidRPr="001B1516">
        <w:rPr>
          <w:rFonts w:ascii="Calibri" w:hAnsi="Calibri"/>
        </w:rPr>
        <w:t xml:space="preserve"> at the </w:t>
      </w:r>
      <w:r>
        <w:rPr>
          <w:rFonts w:ascii="Calibri" w:hAnsi="Calibri"/>
        </w:rPr>
        <w:t>high school, 18 at the middle school, and 22 at the elementary school</w:t>
      </w:r>
      <w:r w:rsidRPr="001B1516">
        <w:rPr>
          <w:rFonts w:ascii="Calibri" w:hAnsi="Calibri"/>
        </w:rPr>
        <w:t xml:space="preserve">. </w:t>
      </w:r>
    </w:p>
    <w:p w:rsidR="00377E50" w:rsidRPr="00097A69" w:rsidRDefault="00377E50" w:rsidP="002F782B">
      <w:pPr>
        <w:pStyle w:val="ListParagraph"/>
        <w:numPr>
          <w:ilvl w:val="0"/>
          <w:numId w:val="4"/>
        </w:numPr>
        <w:ind w:hanging="360"/>
        <w:contextualSpacing w:val="0"/>
        <w:rPr>
          <w:rFonts w:ascii="Calibri" w:hAnsi="Calibri"/>
        </w:rPr>
      </w:pPr>
      <w:r w:rsidRPr="00097A69">
        <w:rPr>
          <w:rFonts w:ascii="Calibri" w:hAnsi="Calibri"/>
        </w:rPr>
        <w:t xml:space="preserve">The review team analyzed multiple sets of data and reviewed numerous documents before and during the site visit, including: </w:t>
      </w:r>
    </w:p>
    <w:p w:rsidR="00377E50" w:rsidRDefault="00377E50" w:rsidP="002F782B">
      <w:pPr>
        <w:pStyle w:val="ListParagraph"/>
        <w:numPr>
          <w:ilvl w:val="0"/>
          <w:numId w:val="9"/>
        </w:numPr>
        <w:ind w:left="648" w:hanging="360"/>
        <w:contextualSpacing w:val="0"/>
        <w:rPr>
          <w:rFonts w:ascii="Calibri" w:hAnsi="Calibri"/>
        </w:rPr>
      </w:pPr>
      <w:r w:rsidRPr="00097A69">
        <w:rPr>
          <w:rFonts w:ascii="Calibri" w:hAnsi="Calibri"/>
        </w:rPr>
        <w:t>Data on student and school performance, including achievement and growth data and enrollment, graduation, dropout, retention, suspension, and attendance rates.</w:t>
      </w:r>
    </w:p>
    <w:p w:rsidR="00377E50" w:rsidRDefault="00377E50" w:rsidP="002C2FCC">
      <w:pPr>
        <w:pStyle w:val="ListParagraph"/>
        <w:numPr>
          <w:ilvl w:val="0"/>
          <w:numId w:val="9"/>
        </w:numPr>
        <w:ind w:left="648"/>
        <w:contextualSpacing w:val="0"/>
        <w:rPr>
          <w:rFonts w:ascii="Calibri" w:hAnsi="Calibri"/>
        </w:rPr>
      </w:pPr>
      <w:r w:rsidRPr="00097A69">
        <w:rPr>
          <w:rFonts w:ascii="Calibri" w:hAnsi="Calibri"/>
        </w:rPr>
        <w:lastRenderedPageBreak/>
        <w:t xml:space="preserve">Data on the district’s staffing and finances. </w:t>
      </w:r>
    </w:p>
    <w:p w:rsidR="00377E50" w:rsidRDefault="00377E50" w:rsidP="002C2FCC">
      <w:pPr>
        <w:pStyle w:val="ListParagraph"/>
        <w:numPr>
          <w:ilvl w:val="0"/>
          <w:numId w:val="9"/>
        </w:numPr>
        <w:ind w:left="648"/>
        <w:contextualSpacing w:val="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377E50" w:rsidRDefault="00377E50" w:rsidP="002C2FCC">
      <w:pPr>
        <w:pStyle w:val="ListParagraph"/>
        <w:numPr>
          <w:ilvl w:val="0"/>
          <w:numId w:val="9"/>
        </w:numPr>
        <w:ind w:left="648"/>
        <w:contextualSpacing w:val="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377E50" w:rsidRDefault="00377E50" w:rsidP="002C2FCC">
      <w:pPr>
        <w:pStyle w:val="ListParagraph"/>
        <w:numPr>
          <w:ilvl w:val="0"/>
          <w:numId w:val="9"/>
        </w:numPr>
        <w:ind w:left="648"/>
        <w:contextualSpacing w:val="0"/>
        <w:rPr>
          <w:rFonts w:ascii="Calibri" w:hAnsi="Calibri"/>
        </w:rPr>
      </w:pPr>
      <w:r w:rsidRPr="00097A69">
        <w:rPr>
          <w:rFonts w:ascii="Calibri" w:hAnsi="Calibri"/>
        </w:rPr>
        <w:t>All completed program and administrator evaluations, and a random selection of completed teacher evaluations.</w:t>
      </w:r>
    </w:p>
    <w:p w:rsidR="00377E50" w:rsidRPr="0011457A" w:rsidRDefault="00377E50" w:rsidP="00377E50">
      <w:pPr>
        <w:pStyle w:val="Heading2"/>
        <w:numPr>
          <w:ilvl w:val="0"/>
          <w:numId w:val="0"/>
        </w:numPr>
        <w:rPr>
          <w:b/>
        </w:rPr>
      </w:pPr>
      <w:r w:rsidRPr="0011457A">
        <w:rPr>
          <w:b/>
        </w:rPr>
        <w:t>Site Visit Schedule</w:t>
      </w:r>
    </w:p>
    <w:p w:rsidR="00377E50" w:rsidRPr="00E06B74" w:rsidRDefault="00377E50" w:rsidP="00377E50">
      <w:pPr>
        <w:pStyle w:val="Heading2"/>
        <w:numPr>
          <w:ilvl w:val="0"/>
          <w:numId w:val="0"/>
        </w:numPr>
        <w:rPr>
          <w:color w:val="FF0000"/>
        </w:rPr>
      </w:pPr>
      <w:r w:rsidRPr="00E06B74">
        <w:t xml:space="preserve">The following is the schedule for the onsite portion of the district review of the </w:t>
      </w:r>
      <w:r>
        <w:t>Palmer Public Schools</w:t>
      </w:r>
      <w:r w:rsidRPr="00E06B74">
        <w:t xml:space="preserve">, conducted from </w:t>
      </w:r>
      <w:r>
        <w:t>March 4-7, 2013</w:t>
      </w:r>
      <w:r w:rsidRPr="00E06B74">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377E50" w:rsidRPr="00E06B74" w:rsidTr="00377E50">
        <w:trPr>
          <w:trHeight w:val="77"/>
        </w:trPr>
        <w:tc>
          <w:tcPr>
            <w:tcW w:w="2178" w:type="dxa"/>
            <w:shd w:val="clear" w:color="auto" w:fill="BFBFBF"/>
          </w:tcPr>
          <w:p w:rsidR="00377E50" w:rsidRPr="007C5F07" w:rsidRDefault="00377E50" w:rsidP="00377E50">
            <w:pPr>
              <w:pStyle w:val="Heading2"/>
              <w:numPr>
                <w:ilvl w:val="0"/>
                <w:numId w:val="0"/>
              </w:numPr>
              <w:rPr>
                <w:sz w:val="20"/>
              </w:rPr>
            </w:pPr>
            <w:r w:rsidRPr="007C5F07">
              <w:rPr>
                <w:sz w:val="20"/>
              </w:rPr>
              <w:t>Monday</w:t>
            </w:r>
          </w:p>
        </w:tc>
        <w:tc>
          <w:tcPr>
            <w:tcW w:w="2190" w:type="dxa"/>
            <w:shd w:val="clear" w:color="auto" w:fill="BFBFBF"/>
          </w:tcPr>
          <w:p w:rsidR="00377E50" w:rsidRPr="007C5F07" w:rsidRDefault="00377E50" w:rsidP="00377E50">
            <w:pPr>
              <w:pStyle w:val="Heading2"/>
              <w:numPr>
                <w:ilvl w:val="0"/>
                <w:numId w:val="0"/>
              </w:numPr>
              <w:rPr>
                <w:sz w:val="20"/>
              </w:rPr>
            </w:pPr>
            <w:r w:rsidRPr="007C5F07">
              <w:rPr>
                <w:sz w:val="20"/>
              </w:rPr>
              <w:t>Tuesday</w:t>
            </w:r>
          </w:p>
        </w:tc>
        <w:tc>
          <w:tcPr>
            <w:tcW w:w="2292" w:type="dxa"/>
            <w:shd w:val="clear" w:color="auto" w:fill="BFBFBF"/>
          </w:tcPr>
          <w:p w:rsidR="00377E50" w:rsidRPr="007C5F07" w:rsidRDefault="00377E50" w:rsidP="00377E50">
            <w:pPr>
              <w:pStyle w:val="Heading2"/>
              <w:numPr>
                <w:ilvl w:val="0"/>
                <w:numId w:val="0"/>
              </w:numPr>
              <w:rPr>
                <w:sz w:val="20"/>
              </w:rPr>
            </w:pPr>
            <w:r w:rsidRPr="007C5F07">
              <w:rPr>
                <w:sz w:val="20"/>
              </w:rPr>
              <w:t>Wednesday</w:t>
            </w:r>
          </w:p>
        </w:tc>
        <w:tc>
          <w:tcPr>
            <w:tcW w:w="2520" w:type="dxa"/>
            <w:shd w:val="clear" w:color="auto" w:fill="BFBFBF"/>
          </w:tcPr>
          <w:p w:rsidR="00377E50" w:rsidRPr="007C5F07" w:rsidRDefault="00377E50" w:rsidP="00377E50">
            <w:pPr>
              <w:pStyle w:val="Heading2"/>
              <w:numPr>
                <w:ilvl w:val="0"/>
                <w:numId w:val="0"/>
              </w:numPr>
              <w:rPr>
                <w:sz w:val="20"/>
              </w:rPr>
            </w:pPr>
            <w:r w:rsidRPr="007C5F07">
              <w:rPr>
                <w:sz w:val="20"/>
              </w:rPr>
              <w:t>Thursday</w:t>
            </w:r>
          </w:p>
        </w:tc>
      </w:tr>
      <w:tr w:rsidR="00377E50" w:rsidRPr="00E06B74" w:rsidTr="00377E50">
        <w:trPr>
          <w:trHeight w:val="620"/>
        </w:trPr>
        <w:tc>
          <w:tcPr>
            <w:tcW w:w="2178" w:type="dxa"/>
          </w:tcPr>
          <w:p w:rsidR="00377E50" w:rsidRPr="007C5F07" w:rsidRDefault="00377E50" w:rsidP="00377E50">
            <w:pPr>
              <w:pStyle w:val="Heading2"/>
              <w:numPr>
                <w:ilvl w:val="0"/>
                <w:numId w:val="0"/>
              </w:numPr>
              <w:rPr>
                <w:sz w:val="20"/>
              </w:rPr>
            </w:pPr>
            <w:r w:rsidRPr="007C5F07">
              <w:rPr>
                <w:sz w:val="20"/>
              </w:rPr>
              <w:t>Orientation with district leaders and principals; interviews with district staff and principals; review of documents; inter</w:t>
            </w:r>
            <w:r>
              <w:rPr>
                <w:sz w:val="20"/>
              </w:rPr>
              <w:t>view with teachers’ association</w:t>
            </w:r>
            <w:r w:rsidRPr="007C5F07">
              <w:rPr>
                <w:sz w:val="20"/>
              </w:rPr>
              <w:t>.</w:t>
            </w:r>
          </w:p>
        </w:tc>
        <w:tc>
          <w:tcPr>
            <w:tcW w:w="2190" w:type="dxa"/>
          </w:tcPr>
          <w:p w:rsidR="00377E50" w:rsidRPr="007C5F07" w:rsidRDefault="00377E50" w:rsidP="00377E50">
            <w:pPr>
              <w:pStyle w:val="Heading2"/>
              <w:numPr>
                <w:ilvl w:val="0"/>
                <w:numId w:val="0"/>
              </w:numPr>
              <w:rPr>
                <w:sz w:val="20"/>
              </w:rPr>
            </w:pPr>
            <w:r w:rsidRPr="007C5F07">
              <w:rPr>
                <w:sz w:val="20"/>
              </w:rPr>
              <w:t>Interviews with district staf</w:t>
            </w:r>
            <w:r>
              <w:rPr>
                <w:sz w:val="20"/>
              </w:rPr>
              <w:t>f and principals; interview with town manager and town accountant; visit to the high school</w:t>
            </w:r>
            <w:r w:rsidRPr="007C5F07">
              <w:rPr>
                <w:sz w:val="20"/>
              </w:rPr>
              <w:t>, classroom observations; review of personnel files; teacher focus groups; focus group with parents</w:t>
            </w:r>
            <w:r>
              <w:rPr>
                <w:sz w:val="20"/>
              </w:rPr>
              <w:t>, interview with teachers’ association</w:t>
            </w:r>
            <w:r w:rsidRPr="007C5F07">
              <w:rPr>
                <w:sz w:val="20"/>
              </w:rPr>
              <w:t>.</w:t>
            </w:r>
          </w:p>
        </w:tc>
        <w:tc>
          <w:tcPr>
            <w:tcW w:w="2292" w:type="dxa"/>
          </w:tcPr>
          <w:p w:rsidR="00377E50" w:rsidRPr="007C5F07" w:rsidRDefault="00377E50" w:rsidP="00377E50">
            <w:pPr>
              <w:pStyle w:val="Heading2"/>
              <w:numPr>
                <w:ilvl w:val="0"/>
                <w:numId w:val="0"/>
              </w:numPr>
              <w:rPr>
                <w:sz w:val="20"/>
              </w:rPr>
            </w:pPr>
            <w:r>
              <w:rPr>
                <w:sz w:val="20"/>
              </w:rPr>
              <w:t>School visits to elementary school and middle school</w:t>
            </w:r>
            <w:r w:rsidRPr="007C5F07">
              <w:rPr>
                <w:sz w:val="20"/>
              </w:rPr>
              <w:t>, interviews with school leaders; classroom observati</w:t>
            </w:r>
            <w:r>
              <w:rPr>
                <w:sz w:val="20"/>
              </w:rPr>
              <w:t>ons; interview with two school committee members</w:t>
            </w:r>
            <w:r w:rsidRPr="007C5F07">
              <w:rPr>
                <w:sz w:val="20"/>
              </w:rPr>
              <w:t>.</w:t>
            </w:r>
          </w:p>
        </w:tc>
        <w:tc>
          <w:tcPr>
            <w:tcW w:w="2520" w:type="dxa"/>
          </w:tcPr>
          <w:p w:rsidR="00377E50" w:rsidRPr="007C5F07" w:rsidRDefault="00377E50" w:rsidP="00377E50">
            <w:pPr>
              <w:pStyle w:val="Heading2"/>
              <w:numPr>
                <w:ilvl w:val="0"/>
                <w:numId w:val="0"/>
              </w:numPr>
              <w:rPr>
                <w:sz w:val="20"/>
              </w:rPr>
            </w:pPr>
            <w:r w:rsidRPr="007C5F07">
              <w:rPr>
                <w:sz w:val="20"/>
              </w:rPr>
              <w:t>School visits</w:t>
            </w:r>
            <w:r>
              <w:rPr>
                <w:sz w:val="20"/>
              </w:rPr>
              <w:t xml:space="preserve"> to elementary school, middle school and high school</w:t>
            </w:r>
            <w:r w:rsidRPr="007C5F07">
              <w:rPr>
                <w:sz w:val="20"/>
              </w:rPr>
              <w:t>, classroom observations; follow-up interviews; team meeting; emerging themes meeting with district leaders and principals.</w:t>
            </w:r>
          </w:p>
        </w:tc>
      </w:tr>
    </w:tbl>
    <w:p w:rsidR="00D00055" w:rsidRPr="00E06B74" w:rsidRDefault="00D00055" w:rsidP="004B089C">
      <w:pPr>
        <w:rPr>
          <w:kern w:val="32"/>
          <w:sz w:val="32"/>
          <w:szCs w:val="32"/>
        </w:rPr>
      </w:pPr>
      <w:r w:rsidRPr="00E06B74">
        <w:br w:type="page"/>
      </w:r>
    </w:p>
    <w:bookmarkEnd w:id="14"/>
    <w:p w:rsidR="006275AA" w:rsidRPr="00C7256A" w:rsidRDefault="006275AA" w:rsidP="00C7256A">
      <w:pPr>
        <w:pStyle w:val="Subsection"/>
      </w:pPr>
      <w:r w:rsidRPr="00C7256A">
        <w:lastRenderedPageBreak/>
        <w:t xml:space="preserve">Appendix B: Enrollment, Expenditures, Performance </w:t>
      </w: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1a: </w:t>
      </w:r>
      <w:r w:rsidR="005F2D94">
        <w:rPr>
          <w:rFonts w:ascii="Calibri" w:eastAsia="Calibri" w:hAnsi="Calibri" w:cs="Times New Roman"/>
          <w:b/>
          <w:sz w:val="20"/>
        </w:rPr>
        <w:t>Palmer Public Schools</w:t>
      </w:r>
    </w:p>
    <w:p w:rsidR="00210A51" w:rsidRPr="00210A51" w:rsidRDefault="005F2D94" w:rsidP="00B76761">
      <w:pPr>
        <w:spacing w:after="60"/>
        <w:jc w:val="center"/>
        <w:rPr>
          <w:rFonts w:ascii="Calibri" w:eastAsia="Calibri" w:hAnsi="Calibri" w:cs="Times New Roman"/>
          <w:b/>
          <w:sz w:val="20"/>
        </w:rPr>
      </w:pPr>
      <w:r>
        <w:rPr>
          <w:rFonts w:ascii="Calibri" w:eastAsia="Calibri" w:hAnsi="Calibri" w:cs="Times New Roman"/>
          <w:b/>
          <w:sz w:val="20"/>
        </w:rPr>
        <w:t>2012-2</w:t>
      </w:r>
      <w:r w:rsidR="00377E50">
        <w:rPr>
          <w:rFonts w:ascii="Calibri" w:eastAsia="Calibri" w:hAnsi="Calibri" w:cs="Times New Roman"/>
          <w:b/>
          <w:sz w:val="20"/>
        </w:rPr>
        <w:t>01</w:t>
      </w:r>
      <w:r>
        <w:rPr>
          <w:rFonts w:ascii="Calibri" w:eastAsia="Calibri" w:hAnsi="Calibri" w:cs="Times New Roman"/>
          <w:b/>
          <w:sz w:val="20"/>
        </w:rPr>
        <w:t xml:space="preserve">3 </w:t>
      </w:r>
      <w:r w:rsidR="00210A51" w:rsidRPr="00210A51">
        <w:rPr>
          <w:rFonts w:ascii="Calibri" w:eastAsia="Calibri" w:hAnsi="Calibri" w:cs="Times New Roman"/>
          <w:b/>
          <w:sz w:val="20"/>
        </w:rPr>
        <w:t>Student Enrollment by Race/Ethnicity</w:t>
      </w:r>
    </w:p>
    <w:tbl>
      <w:tblPr>
        <w:tblW w:w="0" w:type="auto"/>
        <w:tblCellMar>
          <w:left w:w="0" w:type="dxa"/>
          <w:right w:w="0" w:type="dxa"/>
        </w:tblCellMar>
        <w:tblLook w:val="04A0" w:firstRow="1" w:lastRow="0" w:firstColumn="1" w:lastColumn="0" w:noHBand="0" w:noVBand="1"/>
      </w:tblPr>
      <w:tblGrid>
        <w:gridCol w:w="3335"/>
        <w:gridCol w:w="1894"/>
        <w:gridCol w:w="1936"/>
        <w:gridCol w:w="1729"/>
        <w:gridCol w:w="1936"/>
      </w:tblGrid>
      <w:tr w:rsidR="00210A51" w:rsidRPr="00210A51" w:rsidTr="0059617C">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Default="00210A51" w:rsidP="002D3007">
            <w:pPr>
              <w:numPr>
                <w:ilvl w:val="0"/>
                <w:numId w:val="10"/>
              </w:numPr>
              <w:spacing w:after="0" w:line="240" w:lineRule="auto"/>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Default="00210A51" w:rsidP="002D3007">
            <w:pPr>
              <w:numPr>
                <w:ilvl w:val="0"/>
                <w:numId w:val="10"/>
              </w:numPr>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169E4" w:rsidRDefault="00210A51" w:rsidP="002D3007">
            <w:pPr>
              <w:numPr>
                <w:ilvl w:val="0"/>
                <w:numId w:val="10"/>
              </w:numPr>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Default="00210A51" w:rsidP="002D3007">
            <w:pPr>
              <w:numPr>
                <w:ilvl w:val="0"/>
                <w:numId w:val="10"/>
              </w:numPr>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169E4" w:rsidRDefault="00210A51" w:rsidP="002D3007">
            <w:pPr>
              <w:numPr>
                <w:ilvl w:val="0"/>
                <w:numId w:val="10"/>
              </w:numPr>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r>
      <w:tr w:rsidR="00E8205D" w:rsidRPr="00210A51" w:rsidTr="0059617C">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205D" w:rsidRDefault="00E8205D" w:rsidP="0059617C">
            <w:pPr>
              <w:widowControl w:val="0"/>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22</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1.4%</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5.9%</w:t>
            </w:r>
          </w:p>
        </w:tc>
      </w:tr>
      <w:tr w:rsidR="00E8205D"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205D" w:rsidRDefault="00E8205D" w:rsidP="0059617C">
            <w:pPr>
              <w:widowControl w:val="0"/>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28</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1.8%</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8.6%</w:t>
            </w:r>
          </w:p>
        </w:tc>
      </w:tr>
      <w:tr w:rsidR="00E8205D"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205D" w:rsidRDefault="00E8205D" w:rsidP="0059617C">
            <w:pPr>
              <w:widowControl w:val="0"/>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78</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5.1%</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16.4%</w:t>
            </w:r>
          </w:p>
        </w:tc>
      </w:tr>
      <w:tr w:rsidR="00E8205D"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205D" w:rsidRDefault="00E8205D" w:rsidP="0059617C">
            <w:pPr>
              <w:widowControl w:val="0"/>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23</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1.5%</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2.7%</w:t>
            </w:r>
          </w:p>
        </w:tc>
      </w:tr>
      <w:tr w:rsidR="00E8205D" w:rsidRPr="00210A51" w:rsidTr="0059617C">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205D" w:rsidRDefault="00E8205D" w:rsidP="0059617C">
            <w:pPr>
              <w:widowControl w:val="0"/>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0.4%</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0.1%</w:t>
            </w:r>
          </w:p>
        </w:tc>
      </w:tr>
      <w:tr w:rsidR="00E8205D" w:rsidRPr="00210A51" w:rsidTr="0059617C">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E8205D" w:rsidRDefault="00E8205D" w:rsidP="0059617C">
            <w:pPr>
              <w:widowControl w:val="0"/>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1,373</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89.4%</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66.0%</w:t>
            </w:r>
          </w:p>
        </w:tc>
      </w:tr>
      <w:tr w:rsidR="00E8205D" w:rsidRPr="00210A51" w:rsidTr="0059617C">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E8205D" w:rsidRDefault="00E8205D" w:rsidP="0059617C">
            <w:pPr>
              <w:widowControl w:val="0"/>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E8205D" w:rsidRDefault="00E8205D" w:rsidP="00D61343">
            <w:pPr>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1,535</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D61343">
            <w:pPr>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E8205D" w:rsidRDefault="00E8205D" w:rsidP="0059617C">
            <w:pPr>
              <w:widowControl w:val="0"/>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100.0%</w:t>
            </w:r>
          </w:p>
        </w:tc>
      </w:tr>
      <w:tr w:rsidR="00E8205D" w:rsidRPr="00210A51" w:rsidTr="00641CBA">
        <w:trPr>
          <w:trHeight w:val="44"/>
        </w:trPr>
        <w:tc>
          <w:tcPr>
            <w:tcW w:w="9576" w:type="dxa"/>
            <w:gridSpan w:val="5"/>
            <w:tcBorders>
              <w:top w:val="single" w:sz="12" w:space="0" w:color="auto"/>
            </w:tcBorders>
            <w:tcMar>
              <w:top w:w="0" w:type="dxa"/>
              <w:left w:w="108" w:type="dxa"/>
              <w:bottom w:w="0" w:type="dxa"/>
              <w:right w:w="108" w:type="dxa"/>
            </w:tcMar>
            <w:vAlign w:val="center"/>
            <w:hideMark/>
          </w:tcPr>
          <w:p w:rsidR="00E8205D" w:rsidRDefault="00E8205D" w:rsidP="00B76761">
            <w:pPr>
              <w:widowControl w:val="0"/>
              <w:overflowPunct w:val="0"/>
              <w:adjustRightInd w:val="0"/>
              <w:spacing w:before="60"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Note: As of October 1, 2012</w:t>
            </w:r>
          </w:p>
        </w:tc>
      </w:tr>
    </w:tbl>
    <w:p w:rsidR="00210A51" w:rsidRPr="00210A51" w:rsidRDefault="00210A51" w:rsidP="00210A51">
      <w:pPr>
        <w:widowControl w:val="0"/>
        <w:overflowPunct w:val="0"/>
        <w:adjustRightInd w:val="0"/>
        <w:spacing w:after="0" w:line="240" w:lineRule="auto"/>
        <w:jc w:val="center"/>
        <w:rPr>
          <w:rFonts w:ascii="Calibri" w:eastAsia="Calibri" w:hAnsi="Calibri" w:cs="Times New Roman"/>
          <w:b/>
          <w:bCs/>
          <w:kern w:val="28"/>
          <w:sz w:val="20"/>
          <w:szCs w:val="20"/>
        </w:rPr>
      </w:pPr>
    </w:p>
    <w:p w:rsidR="00D169E4" w:rsidRDefault="00210A51">
      <w:pPr>
        <w:pStyle w:val="TableTitle"/>
      </w:pPr>
      <w:r w:rsidRPr="00210A51">
        <w:t xml:space="preserve">Table </w:t>
      </w:r>
      <w:r w:rsidR="002C03E8">
        <w:t>B</w:t>
      </w:r>
      <w:r w:rsidRPr="00210A51">
        <w:t xml:space="preserve">1b: </w:t>
      </w:r>
      <w:r w:rsidR="005F2D94">
        <w:t>Palmer Public Schools</w:t>
      </w:r>
    </w:p>
    <w:p w:rsidR="00D169E4" w:rsidRDefault="005F2D94" w:rsidP="00B76761">
      <w:pPr>
        <w:pStyle w:val="TableTitle"/>
        <w:spacing w:after="60"/>
      </w:pPr>
      <w:r>
        <w:t xml:space="preserve">2012-2013 </w:t>
      </w:r>
      <w:r w:rsidR="00832BD1" w:rsidRPr="00832BD1">
        <w:t>Student Enrollment by High Needs Populations</w:t>
      </w:r>
    </w:p>
    <w:tbl>
      <w:tblPr>
        <w:tblStyle w:val="TableGrid"/>
        <w:tblW w:w="0" w:type="auto"/>
        <w:tblLook w:val="04A0" w:firstRow="1" w:lastRow="0" w:firstColumn="1" w:lastColumn="0" w:noHBand="0" w:noVBand="1"/>
      </w:tblPr>
      <w:tblGrid>
        <w:gridCol w:w="2358"/>
        <w:gridCol w:w="1203"/>
        <w:gridCol w:w="1203"/>
        <w:gridCol w:w="1203"/>
        <w:gridCol w:w="1203"/>
        <w:gridCol w:w="1203"/>
        <w:gridCol w:w="1203"/>
      </w:tblGrid>
      <w:tr w:rsidR="00832BD1" w:rsidRPr="00832BD1" w:rsidTr="00832BD1">
        <w:tc>
          <w:tcPr>
            <w:tcW w:w="2358" w:type="dxa"/>
            <w:vMerge w:val="restart"/>
            <w:vAlign w:val="center"/>
          </w:tcPr>
          <w:p w:rsidR="00D169E4" w:rsidRDefault="00393037">
            <w:pPr>
              <w:spacing w:after="0" w:line="240" w:lineRule="auto"/>
              <w:jc w:val="center"/>
              <w:rPr>
                <w:rFonts w:ascii="Calibri" w:eastAsia="Calibri" w:hAnsi="Calibri" w:cs="Times New Roman"/>
                <w:b/>
                <w:sz w:val="20"/>
              </w:rPr>
            </w:pPr>
            <w:r w:rsidRPr="00393037">
              <w:rPr>
                <w:b/>
                <w:sz w:val="20"/>
              </w:rPr>
              <w:t>Student Group</w:t>
            </w:r>
          </w:p>
        </w:tc>
        <w:tc>
          <w:tcPr>
            <w:tcW w:w="3609" w:type="dxa"/>
            <w:gridSpan w:val="3"/>
            <w:tcBorders>
              <w:bottom w:val="single" w:sz="12" w:space="0" w:color="auto"/>
            </w:tcBorders>
          </w:tcPr>
          <w:p w:rsidR="00D169E4" w:rsidRDefault="00393037">
            <w:pPr>
              <w:spacing w:after="0" w:line="240" w:lineRule="auto"/>
              <w:jc w:val="center"/>
              <w:rPr>
                <w:rFonts w:ascii="Calibri" w:eastAsia="Calibri" w:hAnsi="Calibri" w:cs="Times New Roman"/>
                <w:b/>
                <w:sz w:val="20"/>
              </w:rPr>
            </w:pPr>
            <w:r>
              <w:rPr>
                <w:rFonts w:ascii="Calibri" w:eastAsia="Calibri" w:hAnsi="Calibri" w:cs="Times New Roman"/>
                <w:b/>
                <w:sz w:val="20"/>
              </w:rPr>
              <w:t>District</w:t>
            </w:r>
          </w:p>
        </w:tc>
        <w:tc>
          <w:tcPr>
            <w:tcW w:w="3609" w:type="dxa"/>
            <w:gridSpan w:val="3"/>
            <w:tcBorders>
              <w:bottom w:val="single" w:sz="12" w:space="0" w:color="auto"/>
            </w:tcBorders>
          </w:tcPr>
          <w:p w:rsidR="00D169E4" w:rsidRDefault="00393037">
            <w:pPr>
              <w:spacing w:after="0" w:line="240" w:lineRule="auto"/>
              <w:jc w:val="center"/>
              <w:rPr>
                <w:rFonts w:ascii="Calibri" w:eastAsia="Calibri" w:hAnsi="Calibri" w:cs="Times New Roman"/>
                <w:b/>
                <w:sz w:val="20"/>
              </w:rPr>
            </w:pPr>
            <w:r>
              <w:rPr>
                <w:rFonts w:ascii="Calibri" w:eastAsia="Calibri" w:hAnsi="Calibri" w:cs="Times New Roman"/>
                <w:b/>
                <w:sz w:val="20"/>
              </w:rPr>
              <w:t>State</w:t>
            </w:r>
          </w:p>
        </w:tc>
      </w:tr>
      <w:tr w:rsidR="00832BD1" w:rsidRPr="00832BD1" w:rsidTr="00832BD1">
        <w:tc>
          <w:tcPr>
            <w:tcW w:w="2358" w:type="dxa"/>
            <w:vMerge/>
            <w:tcBorders>
              <w:bottom w:val="single" w:sz="12" w:space="0" w:color="auto"/>
            </w:tcBorders>
          </w:tcPr>
          <w:p w:rsidR="00D169E4" w:rsidRDefault="00D169E4">
            <w:pPr>
              <w:spacing w:after="0" w:line="240" w:lineRule="auto"/>
              <w:jc w:val="center"/>
              <w:rPr>
                <w:rFonts w:ascii="Calibri" w:eastAsia="Calibri" w:hAnsi="Calibri" w:cs="Times New Roman"/>
                <w:b/>
                <w:sz w:val="20"/>
              </w:rPr>
            </w:pPr>
          </w:p>
        </w:tc>
        <w:tc>
          <w:tcPr>
            <w:tcW w:w="1203" w:type="dxa"/>
            <w:tcBorders>
              <w:bottom w:val="single" w:sz="12" w:space="0" w:color="auto"/>
            </w:tcBorders>
          </w:tcPr>
          <w:p w:rsidR="00D169E4" w:rsidRDefault="00832BD1">
            <w:pPr>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D169E4" w:rsidRDefault="00832BD1">
            <w:pPr>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D169E4" w:rsidRDefault="00832BD1">
            <w:pPr>
              <w:spacing w:after="0" w:line="240" w:lineRule="auto"/>
              <w:jc w:val="right"/>
              <w:rPr>
                <w:rFonts w:ascii="Calibri" w:eastAsia="Calibri" w:hAnsi="Calibri" w:cs="Times New Roman"/>
                <w:b/>
                <w:sz w:val="20"/>
              </w:rPr>
            </w:pPr>
            <w:r>
              <w:rPr>
                <w:rFonts w:ascii="Calibri" w:eastAsia="Calibri" w:hAnsi="Calibri" w:cs="Times New Roman"/>
                <w:b/>
                <w:sz w:val="20"/>
              </w:rPr>
              <w:t>Percent of District</w:t>
            </w:r>
          </w:p>
        </w:tc>
        <w:tc>
          <w:tcPr>
            <w:tcW w:w="1203" w:type="dxa"/>
            <w:tcBorders>
              <w:bottom w:val="single" w:sz="12" w:space="0" w:color="auto"/>
            </w:tcBorders>
          </w:tcPr>
          <w:p w:rsidR="00D169E4" w:rsidRDefault="00832BD1">
            <w:pPr>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D169E4" w:rsidRDefault="00832BD1">
            <w:pPr>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D169E4" w:rsidRDefault="00832BD1">
            <w:pPr>
              <w:spacing w:after="0" w:line="240" w:lineRule="auto"/>
              <w:jc w:val="right"/>
              <w:rPr>
                <w:rFonts w:ascii="Calibri" w:eastAsia="Calibri" w:hAnsi="Calibri" w:cs="Times New Roman"/>
                <w:b/>
                <w:sz w:val="20"/>
              </w:rPr>
            </w:pPr>
            <w:r>
              <w:rPr>
                <w:rFonts w:ascii="Calibri" w:eastAsia="Calibri" w:hAnsi="Calibri" w:cs="Times New Roman"/>
                <w:b/>
                <w:sz w:val="20"/>
              </w:rPr>
              <w:t>Percent of State</w:t>
            </w:r>
          </w:p>
        </w:tc>
      </w:tr>
      <w:tr w:rsidR="00E8205D" w:rsidRPr="00832BD1" w:rsidTr="00D61343">
        <w:tc>
          <w:tcPr>
            <w:tcW w:w="2358" w:type="dxa"/>
          </w:tcPr>
          <w:p w:rsidR="00E8205D" w:rsidRDefault="00E8205D" w:rsidP="0059617C">
            <w:pPr>
              <w:spacing w:after="0" w:line="240" w:lineRule="auto"/>
              <w:rPr>
                <w:rFonts w:ascii="Calibri" w:eastAsia="Calibri" w:hAnsi="Calibri" w:cs="Times New Roman"/>
                <w:b/>
                <w:sz w:val="20"/>
              </w:rPr>
            </w:pPr>
            <w:r w:rsidRPr="00393037">
              <w:rPr>
                <w:sz w:val="20"/>
              </w:rPr>
              <w:t>Students w/ disabilities</w:t>
            </w:r>
          </w:p>
        </w:tc>
        <w:tc>
          <w:tcPr>
            <w:tcW w:w="1203" w:type="dxa"/>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290</w:t>
            </w:r>
          </w:p>
        </w:tc>
        <w:tc>
          <w:tcPr>
            <w:tcW w:w="1203" w:type="dxa"/>
            <w:shd w:val="clear" w:color="auto" w:fill="D9D9D9" w:themeFill="background1" w:themeFillShade="D9"/>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35.2%</w:t>
            </w:r>
          </w:p>
        </w:tc>
        <w:tc>
          <w:tcPr>
            <w:tcW w:w="1203" w:type="dxa"/>
            <w:shd w:val="clear" w:color="auto" w:fill="D9D9D9" w:themeFill="background1" w:themeFillShade="D9"/>
          </w:tcPr>
          <w:p w:rsidR="00E8205D" w:rsidRDefault="00E8205D" w:rsidP="00D61343">
            <w:pPr>
              <w:spacing w:after="0" w:line="240" w:lineRule="auto"/>
              <w:ind w:firstLineChars="100" w:firstLine="200"/>
              <w:jc w:val="right"/>
              <w:rPr>
                <w:color w:val="000000"/>
                <w:sz w:val="20"/>
                <w:szCs w:val="20"/>
              </w:rPr>
            </w:pPr>
            <w:r>
              <w:rPr>
                <w:color w:val="000000"/>
                <w:sz w:val="20"/>
                <w:szCs w:val="20"/>
              </w:rPr>
              <w:t>18.5%</w:t>
            </w:r>
          </w:p>
        </w:tc>
        <w:tc>
          <w:tcPr>
            <w:tcW w:w="1203" w:type="dxa"/>
            <w:vAlign w:val="center"/>
          </w:tcPr>
          <w:p w:rsidR="00E8205D" w:rsidRDefault="00E8205D" w:rsidP="0059617C">
            <w:pPr>
              <w:spacing w:after="0" w:line="240" w:lineRule="auto"/>
              <w:jc w:val="right"/>
              <w:rPr>
                <w:rFonts w:ascii="Calibri" w:eastAsia="Calibri" w:hAnsi="Calibri" w:cs="Times New Roman"/>
                <w:sz w:val="20"/>
              </w:rPr>
            </w:pPr>
            <w:r w:rsidRPr="007F14E0">
              <w:rPr>
                <w:color w:val="000000"/>
                <w:sz w:val="20"/>
                <w:szCs w:val="20"/>
              </w:rPr>
              <w:t>163,921</w:t>
            </w:r>
          </w:p>
        </w:tc>
        <w:tc>
          <w:tcPr>
            <w:tcW w:w="1203" w:type="dxa"/>
            <w:shd w:val="clear" w:color="auto" w:fill="D9D9D9" w:themeFill="background1" w:themeFillShade="D9"/>
            <w:vAlign w:val="center"/>
          </w:tcPr>
          <w:p w:rsidR="00E8205D" w:rsidRDefault="00E8205D" w:rsidP="0059617C">
            <w:pPr>
              <w:spacing w:after="0" w:line="240" w:lineRule="auto"/>
              <w:jc w:val="right"/>
              <w:rPr>
                <w:rFonts w:ascii="Calibri" w:eastAsia="Calibri" w:hAnsi="Calibri" w:cs="Times New Roman"/>
                <w:sz w:val="20"/>
              </w:rPr>
            </w:pPr>
            <w:r w:rsidRPr="007F14E0">
              <w:rPr>
                <w:color w:val="000000"/>
                <w:sz w:val="20"/>
                <w:szCs w:val="20"/>
              </w:rPr>
              <w:t>35.5%</w:t>
            </w:r>
          </w:p>
        </w:tc>
        <w:tc>
          <w:tcPr>
            <w:tcW w:w="1203" w:type="dxa"/>
            <w:shd w:val="clear" w:color="auto" w:fill="D9D9D9" w:themeFill="background1" w:themeFillShade="D9"/>
            <w:vAlign w:val="center"/>
          </w:tcPr>
          <w:p w:rsidR="00E8205D" w:rsidRDefault="00E8205D" w:rsidP="0059617C">
            <w:pPr>
              <w:spacing w:after="0" w:line="240" w:lineRule="auto"/>
              <w:jc w:val="right"/>
              <w:rPr>
                <w:rFonts w:ascii="Calibri" w:eastAsia="Calibri" w:hAnsi="Calibri" w:cs="Times New Roman"/>
                <w:sz w:val="20"/>
              </w:rPr>
            </w:pPr>
            <w:r w:rsidRPr="007F14E0">
              <w:rPr>
                <w:color w:val="000000"/>
                <w:sz w:val="20"/>
                <w:szCs w:val="20"/>
              </w:rPr>
              <w:t>17.</w:t>
            </w:r>
            <w:r>
              <w:rPr>
                <w:color w:val="000000"/>
                <w:sz w:val="20"/>
                <w:szCs w:val="20"/>
              </w:rPr>
              <w:t>0</w:t>
            </w:r>
            <w:r w:rsidRPr="007F14E0">
              <w:rPr>
                <w:color w:val="000000"/>
                <w:sz w:val="20"/>
                <w:szCs w:val="20"/>
              </w:rPr>
              <w:t>%</w:t>
            </w:r>
          </w:p>
        </w:tc>
      </w:tr>
      <w:tr w:rsidR="00E8205D" w:rsidRPr="00832BD1" w:rsidTr="00D61343">
        <w:tc>
          <w:tcPr>
            <w:tcW w:w="2358" w:type="dxa"/>
          </w:tcPr>
          <w:p w:rsidR="00E8205D" w:rsidRDefault="00E8205D" w:rsidP="0059617C">
            <w:pPr>
              <w:spacing w:after="0" w:line="240" w:lineRule="auto"/>
              <w:rPr>
                <w:rFonts w:ascii="Calibri" w:eastAsia="Calibri" w:hAnsi="Calibri" w:cs="Times New Roman"/>
                <w:b/>
                <w:sz w:val="20"/>
              </w:rPr>
            </w:pPr>
            <w:r w:rsidRPr="00393037">
              <w:rPr>
                <w:sz w:val="20"/>
              </w:rPr>
              <w:t>Low income</w:t>
            </w:r>
          </w:p>
        </w:tc>
        <w:tc>
          <w:tcPr>
            <w:tcW w:w="1203" w:type="dxa"/>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674</w:t>
            </w:r>
          </w:p>
        </w:tc>
        <w:tc>
          <w:tcPr>
            <w:tcW w:w="1203" w:type="dxa"/>
            <w:shd w:val="clear" w:color="auto" w:fill="D9D9D9" w:themeFill="background1" w:themeFillShade="D9"/>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81.8%</w:t>
            </w:r>
          </w:p>
        </w:tc>
        <w:tc>
          <w:tcPr>
            <w:tcW w:w="1203" w:type="dxa"/>
            <w:shd w:val="clear" w:color="auto" w:fill="D9D9D9" w:themeFill="background1" w:themeFillShade="D9"/>
          </w:tcPr>
          <w:p w:rsidR="00E8205D" w:rsidRDefault="00E8205D" w:rsidP="00D61343">
            <w:pPr>
              <w:spacing w:after="0" w:line="240" w:lineRule="auto"/>
              <w:ind w:firstLineChars="100" w:firstLine="200"/>
              <w:jc w:val="right"/>
              <w:rPr>
                <w:color w:val="000000"/>
                <w:sz w:val="20"/>
                <w:szCs w:val="20"/>
              </w:rPr>
            </w:pPr>
            <w:r>
              <w:rPr>
                <w:color w:val="000000"/>
                <w:sz w:val="20"/>
                <w:szCs w:val="20"/>
              </w:rPr>
              <w:t>43.9%</w:t>
            </w:r>
          </w:p>
        </w:tc>
        <w:tc>
          <w:tcPr>
            <w:tcW w:w="1203" w:type="dxa"/>
            <w:vAlign w:val="center"/>
          </w:tcPr>
          <w:p w:rsidR="00E8205D" w:rsidRDefault="00E8205D" w:rsidP="0059617C">
            <w:pPr>
              <w:spacing w:after="0" w:line="240" w:lineRule="auto"/>
              <w:jc w:val="right"/>
              <w:rPr>
                <w:rFonts w:ascii="Calibri" w:eastAsia="Calibri" w:hAnsi="Calibri" w:cs="Times New Roman"/>
                <w:sz w:val="20"/>
              </w:rPr>
            </w:pPr>
            <w:r w:rsidRPr="007F14E0">
              <w:rPr>
                <w:color w:val="000000"/>
                <w:sz w:val="20"/>
                <w:szCs w:val="20"/>
              </w:rPr>
              <w:t>353,420</w:t>
            </w:r>
          </w:p>
        </w:tc>
        <w:tc>
          <w:tcPr>
            <w:tcW w:w="1203" w:type="dxa"/>
            <w:shd w:val="clear" w:color="auto" w:fill="D9D9D9" w:themeFill="background1" w:themeFillShade="D9"/>
            <w:vAlign w:val="center"/>
          </w:tcPr>
          <w:p w:rsidR="00E8205D" w:rsidRDefault="00E8205D" w:rsidP="0059617C">
            <w:pPr>
              <w:spacing w:after="0" w:line="240" w:lineRule="auto"/>
              <w:jc w:val="right"/>
              <w:rPr>
                <w:rFonts w:ascii="Calibri" w:eastAsia="Calibri" w:hAnsi="Calibri" w:cs="Times New Roman"/>
                <w:sz w:val="20"/>
              </w:rPr>
            </w:pPr>
            <w:r w:rsidRPr="007F14E0">
              <w:rPr>
                <w:color w:val="000000"/>
                <w:sz w:val="20"/>
                <w:szCs w:val="20"/>
              </w:rPr>
              <w:t>76.5%</w:t>
            </w:r>
          </w:p>
        </w:tc>
        <w:tc>
          <w:tcPr>
            <w:tcW w:w="1203" w:type="dxa"/>
            <w:shd w:val="clear" w:color="auto" w:fill="D9D9D9" w:themeFill="background1" w:themeFillShade="D9"/>
            <w:vAlign w:val="center"/>
          </w:tcPr>
          <w:p w:rsidR="00E8205D" w:rsidRDefault="00E8205D" w:rsidP="0059617C">
            <w:pPr>
              <w:spacing w:after="0" w:line="240" w:lineRule="auto"/>
              <w:jc w:val="right"/>
              <w:rPr>
                <w:rFonts w:ascii="Calibri" w:eastAsia="Calibri" w:hAnsi="Calibri" w:cs="Times New Roman"/>
                <w:sz w:val="20"/>
              </w:rPr>
            </w:pPr>
            <w:r w:rsidRPr="007F14E0">
              <w:rPr>
                <w:color w:val="000000"/>
                <w:sz w:val="20"/>
                <w:szCs w:val="20"/>
              </w:rPr>
              <w:t>37.0%</w:t>
            </w:r>
          </w:p>
        </w:tc>
      </w:tr>
      <w:tr w:rsidR="00E8205D" w:rsidRPr="00832BD1" w:rsidTr="00D61343">
        <w:tc>
          <w:tcPr>
            <w:tcW w:w="2358" w:type="dxa"/>
            <w:tcBorders>
              <w:bottom w:val="single" w:sz="12" w:space="0" w:color="auto"/>
            </w:tcBorders>
          </w:tcPr>
          <w:p w:rsidR="00E8205D" w:rsidRDefault="00E8205D" w:rsidP="0059617C">
            <w:pPr>
              <w:spacing w:after="0" w:line="240" w:lineRule="auto"/>
              <w:rPr>
                <w:rFonts w:ascii="Calibri" w:eastAsia="Calibri" w:hAnsi="Calibri" w:cs="Times New Roman"/>
                <w:b/>
                <w:sz w:val="20"/>
              </w:rPr>
            </w:pPr>
            <w:r w:rsidRPr="00393037">
              <w:rPr>
                <w:sz w:val="20"/>
              </w:rPr>
              <w:t>ELL and Former ELL</w:t>
            </w:r>
          </w:p>
        </w:tc>
        <w:tc>
          <w:tcPr>
            <w:tcW w:w="1203" w:type="dxa"/>
            <w:tcBorders>
              <w:bottom w:val="single" w:sz="12" w:space="0" w:color="auto"/>
            </w:tcBorders>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20</w:t>
            </w:r>
          </w:p>
        </w:tc>
        <w:tc>
          <w:tcPr>
            <w:tcW w:w="1203" w:type="dxa"/>
            <w:tcBorders>
              <w:bottom w:val="single" w:sz="12" w:space="0" w:color="auto"/>
            </w:tcBorders>
            <w:shd w:val="clear" w:color="auto" w:fill="D9D9D9" w:themeFill="background1" w:themeFillShade="D9"/>
            <w:vAlign w:val="center"/>
          </w:tcPr>
          <w:p w:rsidR="00E8205D" w:rsidRDefault="00E8205D" w:rsidP="00D61343">
            <w:pPr>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2.4%</w:t>
            </w:r>
          </w:p>
        </w:tc>
        <w:tc>
          <w:tcPr>
            <w:tcW w:w="1203" w:type="dxa"/>
            <w:tcBorders>
              <w:bottom w:val="single" w:sz="12" w:space="0" w:color="auto"/>
            </w:tcBorders>
            <w:shd w:val="clear" w:color="auto" w:fill="D9D9D9" w:themeFill="background1" w:themeFillShade="D9"/>
          </w:tcPr>
          <w:p w:rsidR="00E8205D" w:rsidRDefault="00E8205D" w:rsidP="00D61343">
            <w:pPr>
              <w:spacing w:after="0" w:line="240" w:lineRule="auto"/>
              <w:ind w:firstLineChars="100" w:firstLine="200"/>
              <w:jc w:val="right"/>
              <w:rPr>
                <w:color w:val="000000"/>
                <w:sz w:val="20"/>
                <w:szCs w:val="20"/>
              </w:rPr>
            </w:pPr>
            <w:r>
              <w:rPr>
                <w:color w:val="000000"/>
                <w:sz w:val="20"/>
                <w:szCs w:val="20"/>
              </w:rPr>
              <w:t>1.3%</w:t>
            </w:r>
          </w:p>
        </w:tc>
        <w:tc>
          <w:tcPr>
            <w:tcW w:w="1203" w:type="dxa"/>
            <w:tcBorders>
              <w:bottom w:val="single" w:sz="12" w:space="0" w:color="auto"/>
            </w:tcBorders>
            <w:vAlign w:val="center"/>
          </w:tcPr>
          <w:p w:rsidR="00E8205D" w:rsidRDefault="00E8205D" w:rsidP="0059617C">
            <w:pPr>
              <w:spacing w:after="0" w:line="240" w:lineRule="auto"/>
              <w:jc w:val="right"/>
              <w:rPr>
                <w:rFonts w:ascii="Calibri" w:eastAsia="Calibri" w:hAnsi="Calibri" w:cs="Times New Roman"/>
                <w:sz w:val="20"/>
              </w:rPr>
            </w:pPr>
            <w:r w:rsidRPr="007F14E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E8205D" w:rsidRDefault="00E8205D" w:rsidP="0059617C">
            <w:pPr>
              <w:spacing w:after="0" w:line="240" w:lineRule="auto"/>
              <w:jc w:val="right"/>
              <w:rPr>
                <w:rFonts w:ascii="Calibri" w:eastAsia="Calibri" w:hAnsi="Calibri" w:cs="Times New Roman"/>
                <w:sz w:val="20"/>
              </w:rPr>
            </w:pPr>
            <w:r w:rsidRPr="007F14E0">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E8205D" w:rsidRDefault="00E8205D" w:rsidP="0059617C">
            <w:pPr>
              <w:spacing w:after="0" w:line="240" w:lineRule="auto"/>
              <w:jc w:val="right"/>
              <w:rPr>
                <w:rFonts w:ascii="Calibri" w:eastAsia="Calibri" w:hAnsi="Calibri" w:cs="Times New Roman"/>
                <w:sz w:val="20"/>
              </w:rPr>
            </w:pPr>
            <w:r w:rsidRPr="007F14E0">
              <w:rPr>
                <w:color w:val="000000"/>
                <w:sz w:val="20"/>
                <w:szCs w:val="20"/>
              </w:rPr>
              <w:t>10.0%</w:t>
            </w:r>
          </w:p>
        </w:tc>
      </w:tr>
      <w:tr w:rsidR="00E8205D" w:rsidRPr="00832BD1" w:rsidTr="00D61343">
        <w:tc>
          <w:tcPr>
            <w:tcW w:w="2358" w:type="dxa"/>
            <w:tcBorders>
              <w:top w:val="single" w:sz="12" w:space="0" w:color="auto"/>
              <w:bottom w:val="single" w:sz="12" w:space="0" w:color="auto"/>
            </w:tcBorders>
          </w:tcPr>
          <w:p w:rsidR="00E8205D" w:rsidRDefault="00E8205D" w:rsidP="0059617C">
            <w:pPr>
              <w:spacing w:after="0" w:line="240" w:lineRule="auto"/>
              <w:rPr>
                <w:rFonts w:ascii="Calibri" w:eastAsia="Calibri" w:hAnsi="Calibri" w:cs="Times New Roman"/>
                <w:b/>
                <w:sz w:val="20"/>
              </w:rPr>
            </w:pPr>
            <w:r w:rsidRPr="00393037">
              <w:rPr>
                <w:b/>
                <w:sz w:val="20"/>
              </w:rPr>
              <w:t>All high needs students</w:t>
            </w:r>
          </w:p>
        </w:tc>
        <w:tc>
          <w:tcPr>
            <w:tcW w:w="1203" w:type="dxa"/>
            <w:tcBorders>
              <w:top w:val="single" w:sz="12" w:space="0" w:color="auto"/>
              <w:bottom w:val="single" w:sz="12" w:space="0" w:color="auto"/>
            </w:tcBorders>
            <w:vAlign w:val="center"/>
          </w:tcPr>
          <w:p w:rsidR="00E8205D" w:rsidRPr="005D7C14" w:rsidRDefault="00E8205D" w:rsidP="00D61343">
            <w:pPr>
              <w:spacing w:after="0" w:line="240" w:lineRule="auto"/>
              <w:ind w:firstLineChars="100" w:firstLine="201"/>
              <w:jc w:val="right"/>
              <w:rPr>
                <w:rFonts w:ascii="Calibri" w:hAnsi="Calibri"/>
                <w:b/>
                <w:color w:val="000000"/>
                <w:sz w:val="20"/>
                <w:szCs w:val="20"/>
              </w:rPr>
            </w:pPr>
            <w:r w:rsidRPr="005D7C14">
              <w:rPr>
                <w:rFonts w:ascii="Calibri" w:hAnsi="Calibri"/>
                <w:b/>
                <w:color w:val="000000"/>
                <w:sz w:val="20"/>
                <w:szCs w:val="20"/>
              </w:rPr>
              <w:t>824</w:t>
            </w:r>
          </w:p>
        </w:tc>
        <w:tc>
          <w:tcPr>
            <w:tcW w:w="1203" w:type="dxa"/>
            <w:tcBorders>
              <w:top w:val="single" w:sz="12" w:space="0" w:color="auto"/>
              <w:bottom w:val="single" w:sz="12" w:space="0" w:color="auto"/>
            </w:tcBorders>
            <w:shd w:val="clear" w:color="auto" w:fill="D9D9D9" w:themeFill="background1" w:themeFillShade="D9"/>
            <w:vAlign w:val="center"/>
          </w:tcPr>
          <w:p w:rsidR="00E8205D" w:rsidRPr="005D7C14" w:rsidRDefault="00E8205D" w:rsidP="00D61343">
            <w:pPr>
              <w:spacing w:after="0" w:line="240" w:lineRule="auto"/>
              <w:ind w:firstLineChars="100" w:firstLine="201"/>
              <w:jc w:val="right"/>
              <w:rPr>
                <w:rFonts w:ascii="Calibri" w:hAnsi="Calibri"/>
                <w:b/>
                <w:color w:val="000000"/>
                <w:sz w:val="20"/>
                <w:szCs w:val="20"/>
              </w:rPr>
            </w:pPr>
            <w:r w:rsidRPr="005D7C14">
              <w:rPr>
                <w:rFonts w:ascii="Calibri" w:hAnsi="Calibri"/>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E8205D" w:rsidRPr="005D7C14" w:rsidRDefault="00E8205D" w:rsidP="00D61343">
            <w:pPr>
              <w:spacing w:after="0" w:line="240" w:lineRule="auto"/>
              <w:ind w:firstLineChars="100" w:firstLine="201"/>
              <w:jc w:val="right"/>
              <w:rPr>
                <w:b/>
                <w:color w:val="000000"/>
                <w:sz w:val="20"/>
                <w:szCs w:val="20"/>
              </w:rPr>
            </w:pPr>
            <w:r w:rsidRPr="005D7C14">
              <w:rPr>
                <w:b/>
                <w:color w:val="000000"/>
                <w:sz w:val="20"/>
                <w:szCs w:val="20"/>
              </w:rPr>
              <w:t>52.5%</w:t>
            </w:r>
          </w:p>
        </w:tc>
        <w:tc>
          <w:tcPr>
            <w:tcW w:w="1203" w:type="dxa"/>
            <w:tcBorders>
              <w:top w:val="single" w:sz="12" w:space="0" w:color="auto"/>
              <w:bottom w:val="single" w:sz="12" w:space="0" w:color="auto"/>
            </w:tcBorders>
            <w:vAlign w:val="center"/>
          </w:tcPr>
          <w:p w:rsidR="00E8205D" w:rsidRDefault="00E8205D" w:rsidP="0059617C">
            <w:pPr>
              <w:spacing w:after="0" w:line="240" w:lineRule="auto"/>
              <w:jc w:val="right"/>
              <w:rPr>
                <w:rFonts w:ascii="Calibri" w:eastAsia="Calibri" w:hAnsi="Calibri" w:cs="Times New Roman"/>
                <w:b/>
                <w:sz w:val="20"/>
              </w:rPr>
            </w:pPr>
            <w:r w:rsidRPr="00E523E0">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E8205D" w:rsidRDefault="00E8205D" w:rsidP="0059617C">
            <w:pPr>
              <w:spacing w:after="0" w:line="240" w:lineRule="auto"/>
              <w:jc w:val="right"/>
              <w:rPr>
                <w:rFonts w:ascii="Calibri" w:eastAsia="Calibri" w:hAnsi="Calibri" w:cs="Times New Roman"/>
                <w:b/>
                <w:sz w:val="20"/>
              </w:rPr>
            </w:pPr>
            <w:r w:rsidRPr="00E523E0">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E8205D" w:rsidRDefault="00E8205D" w:rsidP="0059617C">
            <w:pPr>
              <w:spacing w:after="0" w:line="240" w:lineRule="auto"/>
              <w:jc w:val="right"/>
              <w:rPr>
                <w:rFonts w:ascii="Calibri" w:eastAsia="Calibri" w:hAnsi="Calibri" w:cs="Times New Roman"/>
                <w:b/>
                <w:sz w:val="20"/>
              </w:rPr>
            </w:pPr>
            <w:r w:rsidRPr="00E523E0">
              <w:rPr>
                <w:b/>
                <w:color w:val="000000"/>
                <w:sz w:val="20"/>
                <w:szCs w:val="20"/>
              </w:rPr>
              <w:t>47.9%</w:t>
            </w:r>
          </w:p>
        </w:tc>
      </w:tr>
    </w:tbl>
    <w:p w:rsidR="00D8345E" w:rsidRPr="00E8205D" w:rsidRDefault="00D8345E" w:rsidP="00B76761">
      <w:pPr>
        <w:spacing w:before="60" w:after="0"/>
        <w:rPr>
          <w:rFonts w:ascii="Calibri" w:eastAsia="Calibri" w:hAnsi="Calibri" w:cs="Times New Roman"/>
          <w:sz w:val="20"/>
        </w:rPr>
      </w:pPr>
      <w:r w:rsidRPr="00D8345E">
        <w:rPr>
          <w:rFonts w:ascii="Calibri" w:eastAsia="Calibri" w:hAnsi="Calibri" w:cs="Times New Roman"/>
          <w:sz w:val="20"/>
        </w:rPr>
        <w:t>Note</w:t>
      </w:r>
      <w:r w:rsidR="007D57A3">
        <w:rPr>
          <w:rFonts w:ascii="Calibri" w:eastAsia="Calibri" w:hAnsi="Calibri" w:cs="Times New Roman"/>
          <w:sz w:val="20"/>
        </w:rPr>
        <w:t>s</w:t>
      </w:r>
      <w:r w:rsidRPr="00D8345E">
        <w:rPr>
          <w:rFonts w:ascii="Calibri" w:eastAsia="Calibri" w:hAnsi="Calibri" w:cs="Times New Roman"/>
          <w:sz w:val="20"/>
        </w:rPr>
        <w:t xml:space="preserve">: </w:t>
      </w:r>
      <w:r w:rsidR="007D57A3" w:rsidRPr="007D57A3">
        <w:rPr>
          <w:rFonts w:ascii="Calibri" w:eastAsia="Calibri" w:hAnsi="Calibri" w:cs="Times New Roman"/>
          <w:sz w:val="20"/>
        </w:rPr>
        <w:t>As of October 1, 2012</w:t>
      </w:r>
      <w:r w:rsidR="007D57A3">
        <w:rPr>
          <w:rFonts w:ascii="Calibri" w:eastAsia="Calibri" w:hAnsi="Calibri" w:cs="Times New Roman"/>
          <w:sz w:val="20"/>
        </w:rPr>
        <w:t xml:space="preserve">. </w:t>
      </w:r>
      <w:r w:rsidRPr="00D8345E">
        <w:rPr>
          <w:rFonts w:ascii="Calibri" w:eastAsia="Calibri" w:hAnsi="Calibri" w:cs="Times New Roman"/>
          <w:sz w:val="20"/>
        </w:rPr>
        <w:t xml:space="preserve">District and state numbers and percentages for students with disabilities and high needs students are calculated including students in out-of-district placements. Total </w:t>
      </w:r>
      <w:r w:rsidR="009C10D9">
        <w:rPr>
          <w:rFonts w:ascii="Calibri" w:eastAsia="Calibri" w:hAnsi="Calibri" w:cs="Times New Roman"/>
          <w:sz w:val="20"/>
        </w:rPr>
        <w:t xml:space="preserve">district enrollment including students in out-of-district placement is </w:t>
      </w:r>
      <w:r w:rsidR="00E8205D" w:rsidRPr="00E8205D">
        <w:rPr>
          <w:rFonts w:ascii="Calibri" w:eastAsia="Calibri" w:hAnsi="Calibri" w:cs="Times New Roman"/>
          <w:sz w:val="20"/>
        </w:rPr>
        <w:t>1,569</w:t>
      </w:r>
      <w:r w:rsidR="00415F04" w:rsidRPr="00E8205D">
        <w:rPr>
          <w:rFonts w:ascii="Calibri" w:eastAsia="Calibri" w:hAnsi="Calibri" w:cs="Times New Roman"/>
          <w:sz w:val="20"/>
        </w:rPr>
        <w:t>; total</w:t>
      </w:r>
      <w:r w:rsidR="009C10D9">
        <w:rPr>
          <w:rFonts w:ascii="Calibri" w:eastAsia="Calibri" w:hAnsi="Calibri" w:cs="Times New Roman"/>
          <w:sz w:val="20"/>
        </w:rPr>
        <w:t xml:space="preserve"> </w:t>
      </w:r>
      <w:r w:rsidRPr="00D8345E">
        <w:rPr>
          <w:rFonts w:ascii="Calibri" w:eastAsia="Calibri" w:hAnsi="Calibri" w:cs="Times New Roman"/>
          <w:sz w:val="20"/>
        </w:rPr>
        <w:t>state enrollment including students in out-of-district placement is 965,602</w:t>
      </w:r>
      <w:r w:rsidRPr="00E8205D">
        <w:rPr>
          <w:rFonts w:ascii="Calibri" w:eastAsia="Calibri" w:hAnsi="Calibri" w:cs="Times New Roman"/>
          <w:sz w:val="20"/>
        </w:rPr>
        <w:t>.</w:t>
      </w:r>
    </w:p>
    <w:p w:rsidR="00832BD1" w:rsidRPr="00210A51" w:rsidRDefault="00832BD1" w:rsidP="00D8345E">
      <w:pPr>
        <w:spacing w:after="0"/>
        <w:rPr>
          <w:rFonts w:ascii="Calibri" w:eastAsia="Calibri" w:hAnsi="Calibri" w:cs="Times New Roman"/>
          <w:b/>
          <w:sz w:val="20"/>
        </w:rPr>
      </w:pPr>
    </w:p>
    <w:p w:rsidR="00210A51" w:rsidRPr="00210A51" w:rsidRDefault="00210A51" w:rsidP="00210A51">
      <w:pPr>
        <w:spacing w:after="0"/>
        <w:jc w:val="center"/>
        <w:rPr>
          <w:rFonts w:ascii="Calibri" w:eastAsia="Calibri" w:hAnsi="Calibri" w:cs="Times New Roman"/>
          <w:b/>
          <w:sz w:val="20"/>
        </w:rPr>
      </w:pPr>
    </w:p>
    <w:p w:rsidR="00210A51" w:rsidRPr="00210A51" w:rsidRDefault="00210A51" w:rsidP="00210A51">
      <w:pPr>
        <w:widowControl w:val="0"/>
        <w:overflowPunct w:val="0"/>
        <w:adjustRightInd w:val="0"/>
        <w:rPr>
          <w:rFonts w:ascii="Calibri" w:eastAsia="Calibri" w:hAnsi="Calibri" w:cs="Times New Roman"/>
          <w:b/>
          <w:bCs/>
          <w:kern w:val="28"/>
          <w:sz w:val="20"/>
          <w:szCs w:val="20"/>
        </w:rPr>
      </w:pPr>
    </w:p>
    <w:p w:rsidR="00210A51" w:rsidRPr="00210A51" w:rsidRDefault="00210A51" w:rsidP="00210A51">
      <w:pPr>
        <w:widowControl w:val="0"/>
        <w:overflowPunct w:val="0"/>
        <w:adjustRightInd w:val="0"/>
        <w:rPr>
          <w:rFonts w:ascii="Calibri" w:eastAsia="Calibri" w:hAnsi="Calibri" w:cs="Times New Roman"/>
          <w:b/>
          <w:bCs/>
          <w:kern w:val="28"/>
          <w:sz w:val="20"/>
          <w:szCs w:val="20"/>
        </w:rPr>
      </w:pPr>
    </w:p>
    <w:p w:rsidR="00210A51" w:rsidRPr="00210A51" w:rsidRDefault="00210A51" w:rsidP="00210A51">
      <w:pPr>
        <w:widowControl w:val="0"/>
        <w:overflowPunct w:val="0"/>
        <w:adjustRightInd w:val="0"/>
        <w:rPr>
          <w:rFonts w:ascii="Calibri" w:eastAsia="Calibri" w:hAnsi="Calibri" w:cs="Times New Roman"/>
          <w:b/>
          <w:bCs/>
          <w:kern w:val="28"/>
          <w:sz w:val="20"/>
          <w:szCs w:val="20"/>
        </w:rPr>
      </w:pPr>
    </w:p>
    <w:p w:rsidR="00210A51" w:rsidRPr="00210A51" w:rsidRDefault="00210A51" w:rsidP="00210A51">
      <w:pPr>
        <w:widowControl w:val="0"/>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210A51">
      <w:pPr>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2: </w:t>
      </w:r>
      <w:r w:rsidR="007D6217">
        <w:rPr>
          <w:rFonts w:ascii="Calibri" w:eastAsia="Calibri" w:hAnsi="Calibri" w:cs="Times New Roman"/>
          <w:b/>
          <w:sz w:val="20"/>
        </w:rPr>
        <w:t>Palmer Public Schools</w:t>
      </w:r>
    </w:p>
    <w:p w:rsidR="00210A51" w:rsidRPr="00210A51" w:rsidRDefault="00210A51" w:rsidP="00B76761">
      <w:pPr>
        <w:spacing w:after="60"/>
        <w:jc w:val="center"/>
        <w:rPr>
          <w:rFonts w:ascii="Calibri" w:eastAsia="Calibri" w:hAnsi="Calibri" w:cs="Times New Roman"/>
          <w:b/>
          <w:sz w:val="20"/>
        </w:rPr>
      </w:pPr>
      <w:r w:rsidRPr="00210A51">
        <w:rPr>
          <w:rFonts w:ascii="Calibri" w:eastAsia="Calibri" w:hAnsi="Calibri" w:cs="Times New Roman"/>
          <w:b/>
          <w:sz w:val="20"/>
        </w:rPr>
        <w:t>Expenditures, Chapter 70 State Aid, and Net School Spending Fiscal Years 2011–2013</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23"/>
        <w:gridCol w:w="63"/>
        <w:gridCol w:w="6"/>
        <w:gridCol w:w="1281"/>
      </w:tblGrid>
      <w:tr w:rsidR="00210A51" w:rsidRPr="00210A51" w:rsidTr="004418B8">
        <w:trPr>
          <w:trHeight w:val="300"/>
        </w:trPr>
        <w:tc>
          <w:tcPr>
            <w:tcW w:w="3400" w:type="dxa"/>
            <w:tcBorders>
              <w:left w:val="single" w:sz="4" w:space="0" w:color="auto"/>
              <w:bottom w:val="single" w:sz="12" w:space="0" w:color="auto"/>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FY11</w:t>
            </w:r>
          </w:p>
        </w:tc>
        <w:tc>
          <w:tcPr>
            <w:tcW w:w="2579" w:type="dxa"/>
            <w:gridSpan w:val="4"/>
            <w:tcBorders>
              <w:left w:val="single" w:sz="12" w:space="0" w:color="auto"/>
              <w:bottom w:val="single" w:sz="12" w:space="0" w:color="auto"/>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FY12</w:t>
            </w:r>
          </w:p>
        </w:tc>
        <w:tc>
          <w:tcPr>
            <w:tcW w:w="1281" w:type="dxa"/>
            <w:tcBorders>
              <w:left w:val="single" w:sz="12" w:space="0" w:color="auto"/>
              <w:bottom w:val="single" w:sz="12" w:space="0" w:color="auto"/>
              <w:right w:val="single" w:sz="4" w:space="0" w:color="auto"/>
            </w:tcBorders>
            <w:noWrap/>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FY13</w:t>
            </w:r>
          </w:p>
        </w:tc>
      </w:tr>
      <w:tr w:rsidR="00210A51" w:rsidRPr="00210A51" w:rsidTr="004418B8">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Estimated</w:t>
            </w:r>
          </w:p>
        </w:tc>
        <w:tc>
          <w:tcPr>
            <w:tcW w:w="1292" w:type="dxa"/>
            <w:gridSpan w:val="3"/>
            <w:tcBorders>
              <w:top w:val="single" w:sz="12" w:space="0" w:color="auto"/>
              <w:left w:val="single" w:sz="4" w:space="0" w:color="auto"/>
              <w:bottom w:val="single" w:sz="12" w:space="0" w:color="auto"/>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Estimated</w:t>
            </w:r>
          </w:p>
        </w:tc>
      </w:tr>
      <w:tr w:rsidR="00210A51" w:rsidRPr="00210A51" w:rsidTr="007D6217">
        <w:trPr>
          <w:trHeight w:val="315"/>
        </w:trPr>
        <w:tc>
          <w:tcPr>
            <w:tcW w:w="9835" w:type="dxa"/>
            <w:gridSpan w:val="8"/>
            <w:tcBorders>
              <w:top w:val="single" w:sz="12" w:space="0" w:color="auto"/>
            </w:tcBorders>
            <w:shd w:val="clear" w:color="auto" w:fill="D9D9D9" w:themeFill="background1" w:themeFillShade="D9"/>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Expenditures</w:t>
            </w:r>
          </w:p>
        </w:tc>
      </w:tr>
      <w:tr w:rsidR="00210A51" w:rsidRPr="00210A51" w:rsidTr="004418B8">
        <w:trPr>
          <w:trHeight w:val="300"/>
        </w:trPr>
        <w:tc>
          <w:tcPr>
            <w:tcW w:w="3400" w:type="dxa"/>
            <w:tcBorders>
              <w:right w:val="single" w:sz="12" w:space="0" w:color="auto"/>
            </w:tcBorders>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From local appropriations for schools</w:t>
            </w:r>
          </w:p>
        </w:tc>
        <w:tc>
          <w:tcPr>
            <w:tcW w:w="1285" w:type="dxa"/>
            <w:tcBorders>
              <w:left w:val="single" w:sz="12" w:space="0" w:color="auto"/>
            </w:tcBorders>
            <w:shd w:val="clear" w:color="auto" w:fill="D9D9D9" w:themeFill="background1" w:themeFillShade="D9"/>
          </w:tcPr>
          <w:p w:rsidR="00210A51" w:rsidRPr="00210A51" w:rsidRDefault="00210A51" w:rsidP="00296B3C">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90" w:type="dxa"/>
            <w:tcBorders>
              <w:right w:val="single" w:sz="12" w:space="0" w:color="auto"/>
            </w:tcBorders>
            <w:shd w:val="clear" w:color="auto" w:fill="D9D9D9" w:themeFill="background1" w:themeFillShade="D9"/>
          </w:tcPr>
          <w:p w:rsidR="00210A51" w:rsidRPr="00210A51" w:rsidRDefault="00210A51" w:rsidP="00296B3C">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7" w:type="dxa"/>
            <w:tcBorders>
              <w:left w:val="single" w:sz="12" w:space="0" w:color="auto"/>
            </w:tcBorders>
            <w:shd w:val="clear" w:color="auto" w:fill="D9D9D9" w:themeFill="background1" w:themeFillShade="D9"/>
          </w:tcPr>
          <w:p w:rsidR="00210A51" w:rsidRPr="00210A51" w:rsidRDefault="00210A51" w:rsidP="00296B3C">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6" w:type="dxa"/>
            <w:gridSpan w:val="2"/>
            <w:tcBorders>
              <w:right w:val="single" w:sz="12" w:space="0" w:color="auto"/>
            </w:tcBorders>
            <w:shd w:val="clear" w:color="auto" w:fill="D9D9D9" w:themeFill="background1" w:themeFillShade="D9"/>
          </w:tcPr>
          <w:p w:rsidR="00210A51" w:rsidRPr="00210A51" w:rsidRDefault="00210A51" w:rsidP="00296B3C">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7" w:type="dxa"/>
            <w:gridSpan w:val="2"/>
            <w:tcBorders>
              <w:left w:val="single" w:sz="12" w:space="0" w:color="auto"/>
            </w:tcBorders>
            <w:shd w:val="clear" w:color="auto" w:fill="D9D9D9" w:themeFill="background1" w:themeFillShade="D9"/>
          </w:tcPr>
          <w:p w:rsidR="00210A51" w:rsidRPr="00210A51" w:rsidRDefault="00210A51" w:rsidP="00296B3C">
            <w:pPr>
              <w:widowControl w:val="0"/>
              <w:overflowPunct w:val="0"/>
              <w:adjustRightInd w:val="0"/>
              <w:spacing w:after="0" w:line="240" w:lineRule="auto"/>
              <w:jc w:val="right"/>
              <w:rPr>
                <w:rFonts w:ascii="Calibri" w:eastAsia="Times New Roman" w:hAnsi="Calibri" w:cs="Times New Roman"/>
                <w:kern w:val="28"/>
                <w:sz w:val="20"/>
                <w:szCs w:val="20"/>
              </w:rPr>
            </w:pPr>
          </w:p>
        </w:tc>
      </w:tr>
      <w:tr w:rsidR="00210A51" w:rsidRPr="00210A51" w:rsidTr="004418B8">
        <w:trPr>
          <w:trHeight w:val="300"/>
        </w:trPr>
        <w:tc>
          <w:tcPr>
            <w:tcW w:w="3400" w:type="dxa"/>
            <w:tcBorders>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210A51" w:rsidRPr="00B24874" w:rsidRDefault="007D6217"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B24874">
              <w:rPr>
                <w:rFonts w:ascii="Calibri" w:eastAsia="Times New Roman" w:hAnsi="Calibri" w:cs="Times New Roman"/>
                <w:kern w:val="28"/>
                <w:sz w:val="18"/>
                <w:szCs w:val="18"/>
              </w:rPr>
              <w:t>14,637,305</w:t>
            </w:r>
          </w:p>
        </w:tc>
        <w:tc>
          <w:tcPr>
            <w:tcW w:w="1290" w:type="dxa"/>
            <w:tcBorders>
              <w:right w:val="single" w:sz="12" w:space="0" w:color="auto"/>
            </w:tcBorders>
            <w:noWrap/>
            <w:vAlign w:val="center"/>
          </w:tcPr>
          <w:p w:rsidR="00210A51" w:rsidRPr="00B24874" w:rsidRDefault="007D6217"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B24874">
              <w:rPr>
                <w:rFonts w:ascii="Calibri" w:eastAsia="Times New Roman" w:hAnsi="Calibri" w:cs="Times New Roman"/>
                <w:kern w:val="28"/>
                <w:sz w:val="18"/>
                <w:szCs w:val="18"/>
              </w:rPr>
              <w:t>14,637,305</w:t>
            </w:r>
          </w:p>
        </w:tc>
        <w:tc>
          <w:tcPr>
            <w:tcW w:w="1287" w:type="dxa"/>
            <w:tcBorders>
              <w:left w:val="single" w:sz="12" w:space="0" w:color="auto"/>
            </w:tcBorders>
            <w:noWrap/>
            <w:vAlign w:val="center"/>
          </w:tcPr>
          <w:p w:rsidR="00210A51" w:rsidRPr="00B24874" w:rsidRDefault="007D6217"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B24874">
              <w:rPr>
                <w:rFonts w:ascii="Calibri" w:eastAsia="Times New Roman" w:hAnsi="Calibri" w:cs="Times New Roman"/>
                <w:kern w:val="28"/>
                <w:sz w:val="18"/>
                <w:szCs w:val="18"/>
              </w:rPr>
              <w:t>14,122,956</w:t>
            </w:r>
          </w:p>
        </w:tc>
        <w:tc>
          <w:tcPr>
            <w:tcW w:w="1286" w:type="dxa"/>
            <w:gridSpan w:val="2"/>
            <w:tcBorders>
              <w:right w:val="single" w:sz="12" w:space="0" w:color="auto"/>
            </w:tcBorders>
            <w:noWrap/>
            <w:vAlign w:val="center"/>
          </w:tcPr>
          <w:p w:rsidR="00210A51" w:rsidRPr="00B24874"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Pr>
                <w:rFonts w:ascii="Calibri" w:eastAsia="Times New Roman" w:hAnsi="Calibri" w:cs="Times New Roman"/>
                <w:kern w:val="28"/>
                <w:sz w:val="18"/>
                <w:szCs w:val="18"/>
              </w:rPr>
              <w:t>14,183,731</w:t>
            </w:r>
          </w:p>
        </w:tc>
        <w:tc>
          <w:tcPr>
            <w:tcW w:w="1287" w:type="dxa"/>
            <w:gridSpan w:val="2"/>
            <w:tcBorders>
              <w:left w:val="single" w:sz="12" w:space="0" w:color="auto"/>
            </w:tcBorders>
            <w:noWrap/>
            <w:vAlign w:val="center"/>
          </w:tcPr>
          <w:p w:rsidR="00210A51" w:rsidRPr="00B24874" w:rsidRDefault="007D6217"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B24874">
              <w:rPr>
                <w:rFonts w:ascii="Calibri" w:eastAsia="Times New Roman" w:hAnsi="Calibri" w:cs="Times New Roman"/>
                <w:kern w:val="28"/>
                <w:sz w:val="18"/>
                <w:szCs w:val="18"/>
              </w:rPr>
              <w:t>15,686</w:t>
            </w:r>
            <w:r w:rsidR="00B24874" w:rsidRPr="00B24874">
              <w:rPr>
                <w:rFonts w:ascii="Calibri" w:eastAsia="Times New Roman" w:hAnsi="Calibri" w:cs="Times New Roman"/>
                <w:kern w:val="28"/>
                <w:sz w:val="18"/>
                <w:szCs w:val="18"/>
              </w:rPr>
              <w:t>,637</w:t>
            </w:r>
          </w:p>
        </w:tc>
      </w:tr>
      <w:tr w:rsidR="00210A51" w:rsidRPr="00210A51" w:rsidTr="004418B8">
        <w:trPr>
          <w:trHeight w:val="300"/>
        </w:trPr>
        <w:tc>
          <w:tcPr>
            <w:tcW w:w="3400" w:type="dxa"/>
            <w:tcBorders>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By municipality</w:t>
            </w:r>
          </w:p>
        </w:tc>
        <w:tc>
          <w:tcPr>
            <w:tcW w:w="1285" w:type="dxa"/>
            <w:tcBorders>
              <w:lef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7,039,841</w:t>
            </w:r>
          </w:p>
        </w:tc>
        <w:tc>
          <w:tcPr>
            <w:tcW w:w="1290"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7,548,287</w:t>
            </w:r>
          </w:p>
        </w:tc>
        <w:tc>
          <w:tcPr>
            <w:tcW w:w="1287" w:type="dxa"/>
            <w:tcBorders>
              <w:lef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6,256,325</w:t>
            </w:r>
          </w:p>
        </w:tc>
        <w:tc>
          <w:tcPr>
            <w:tcW w:w="1286" w:type="dxa"/>
            <w:gridSpan w:val="2"/>
            <w:tcBorders>
              <w:righ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7,092,930</w:t>
            </w:r>
          </w:p>
        </w:tc>
        <w:tc>
          <w:tcPr>
            <w:tcW w:w="1287" w:type="dxa"/>
            <w:gridSpan w:val="2"/>
            <w:tcBorders>
              <w:lef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6,962,216</w:t>
            </w:r>
          </w:p>
        </w:tc>
      </w:tr>
      <w:tr w:rsidR="00210A51" w:rsidRPr="00210A51" w:rsidTr="004418B8">
        <w:trPr>
          <w:trHeight w:val="300"/>
        </w:trPr>
        <w:tc>
          <w:tcPr>
            <w:tcW w:w="3400" w:type="dxa"/>
            <w:tcBorders>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21,677,146</w:t>
            </w:r>
          </w:p>
        </w:tc>
        <w:tc>
          <w:tcPr>
            <w:tcW w:w="1290"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22,185,592</w:t>
            </w:r>
          </w:p>
        </w:tc>
        <w:tc>
          <w:tcPr>
            <w:tcW w:w="1287" w:type="dxa"/>
            <w:tcBorders>
              <w:lef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20,378,381</w:t>
            </w:r>
          </w:p>
        </w:tc>
        <w:tc>
          <w:tcPr>
            <w:tcW w:w="1286" w:type="dxa"/>
            <w:gridSpan w:val="2"/>
            <w:tcBorders>
              <w:righ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21,276,661</w:t>
            </w:r>
          </w:p>
        </w:tc>
        <w:tc>
          <w:tcPr>
            <w:tcW w:w="1287" w:type="dxa"/>
            <w:gridSpan w:val="2"/>
            <w:tcBorders>
              <w:lef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22,648,853</w:t>
            </w:r>
          </w:p>
        </w:tc>
      </w:tr>
      <w:tr w:rsidR="00210A51" w:rsidRPr="00210A51" w:rsidTr="004418B8">
        <w:trPr>
          <w:trHeight w:val="300"/>
        </w:trPr>
        <w:tc>
          <w:tcPr>
            <w:tcW w:w="3400" w:type="dxa"/>
            <w:tcBorders>
              <w:right w:val="single" w:sz="12" w:space="0" w:color="auto"/>
            </w:tcBorders>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90"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2,874,573</w:t>
            </w:r>
          </w:p>
        </w:tc>
        <w:tc>
          <w:tcPr>
            <w:tcW w:w="1287" w:type="dxa"/>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86" w:type="dxa"/>
            <w:gridSpan w:val="2"/>
            <w:tcBorders>
              <w:righ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2,701,346</w:t>
            </w:r>
          </w:p>
        </w:tc>
        <w:tc>
          <w:tcPr>
            <w:tcW w:w="1287" w:type="dxa"/>
            <w:gridSpan w:val="2"/>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r>
      <w:tr w:rsidR="00210A51" w:rsidRPr="00210A51" w:rsidTr="004418B8">
        <w:trPr>
          <w:trHeight w:val="315"/>
        </w:trPr>
        <w:tc>
          <w:tcPr>
            <w:tcW w:w="3400" w:type="dxa"/>
            <w:tcBorders>
              <w:right w:val="single" w:sz="12" w:space="0" w:color="auto"/>
            </w:tcBorders>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90"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25,060,165</w:t>
            </w:r>
          </w:p>
        </w:tc>
        <w:tc>
          <w:tcPr>
            <w:tcW w:w="1287" w:type="dxa"/>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86" w:type="dxa"/>
            <w:gridSpan w:val="2"/>
            <w:tcBorders>
              <w:righ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23,978,007</w:t>
            </w:r>
          </w:p>
        </w:tc>
        <w:tc>
          <w:tcPr>
            <w:tcW w:w="1287" w:type="dxa"/>
            <w:gridSpan w:val="2"/>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r>
      <w:tr w:rsidR="00210A51" w:rsidRPr="00210A51" w:rsidTr="007D6217">
        <w:trPr>
          <w:trHeight w:val="315"/>
        </w:trPr>
        <w:tc>
          <w:tcPr>
            <w:tcW w:w="9835" w:type="dxa"/>
            <w:gridSpan w:val="8"/>
            <w:shd w:val="clear" w:color="auto" w:fill="D9D9D9" w:themeFill="background1" w:themeFillShade="D9"/>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aid to education program</w:t>
            </w:r>
          </w:p>
        </w:tc>
      </w:tr>
      <w:tr w:rsidR="00210A51" w:rsidRPr="00210A51" w:rsidTr="004418B8">
        <w:trPr>
          <w:trHeight w:val="300"/>
        </w:trPr>
        <w:tc>
          <w:tcPr>
            <w:tcW w:w="3400" w:type="dxa"/>
            <w:tcBorders>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ind w:left="720"/>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210A51" w:rsidRPr="00210A51" w:rsidRDefault="00B24874" w:rsidP="00B24874">
            <w:pPr>
              <w:widowControl w:val="0"/>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10,463,070</w:t>
            </w:r>
          </w:p>
        </w:tc>
        <w:tc>
          <w:tcPr>
            <w:tcW w:w="1287" w:type="dxa"/>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23"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10,519,240</w:t>
            </w:r>
          </w:p>
        </w:tc>
        <w:tc>
          <w:tcPr>
            <w:tcW w:w="1350" w:type="dxa"/>
            <w:gridSpan w:val="3"/>
            <w:tcBorders>
              <w:lef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10,585,480</w:t>
            </w:r>
          </w:p>
        </w:tc>
      </w:tr>
      <w:tr w:rsidR="00210A51" w:rsidRPr="00210A51" w:rsidTr="004418B8">
        <w:trPr>
          <w:trHeight w:val="300"/>
        </w:trPr>
        <w:tc>
          <w:tcPr>
            <w:tcW w:w="3400" w:type="dxa"/>
            <w:tcBorders>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ind w:left="720"/>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210A51" w:rsidRPr="00210A51" w:rsidRDefault="00B24874" w:rsidP="00B24874">
            <w:pPr>
              <w:widowControl w:val="0"/>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6,331,779</w:t>
            </w:r>
          </w:p>
        </w:tc>
        <w:tc>
          <w:tcPr>
            <w:tcW w:w="1287" w:type="dxa"/>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23"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6,390,223</w:t>
            </w:r>
          </w:p>
        </w:tc>
        <w:tc>
          <w:tcPr>
            <w:tcW w:w="1350" w:type="dxa"/>
            <w:gridSpan w:val="3"/>
            <w:tcBorders>
              <w:lef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6,896,940</w:t>
            </w:r>
          </w:p>
        </w:tc>
      </w:tr>
      <w:tr w:rsidR="00210A51" w:rsidRPr="00210A51" w:rsidTr="004418B8">
        <w:trPr>
          <w:trHeight w:val="34"/>
        </w:trPr>
        <w:tc>
          <w:tcPr>
            <w:tcW w:w="3400" w:type="dxa"/>
            <w:tcBorders>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210A51" w:rsidRPr="00210A51" w:rsidRDefault="00B24874" w:rsidP="00B24874">
            <w:pPr>
              <w:widowControl w:val="0"/>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16,794,849</w:t>
            </w:r>
          </w:p>
        </w:tc>
        <w:tc>
          <w:tcPr>
            <w:tcW w:w="1287" w:type="dxa"/>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23"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16,909,463</w:t>
            </w:r>
          </w:p>
        </w:tc>
        <w:tc>
          <w:tcPr>
            <w:tcW w:w="1350" w:type="dxa"/>
            <w:gridSpan w:val="3"/>
            <w:tcBorders>
              <w:lef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17,482,420</w:t>
            </w:r>
          </w:p>
        </w:tc>
      </w:tr>
      <w:tr w:rsidR="00210A51" w:rsidRPr="00210A51" w:rsidTr="004418B8">
        <w:trPr>
          <w:trHeight w:val="300"/>
        </w:trPr>
        <w:tc>
          <w:tcPr>
            <w:tcW w:w="3400" w:type="dxa"/>
            <w:tcBorders>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210A51" w:rsidRPr="00210A51" w:rsidRDefault="00B24874" w:rsidP="00B24874">
            <w:pPr>
              <w:widowControl w:val="0"/>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17,141,518</w:t>
            </w:r>
          </w:p>
        </w:tc>
        <w:tc>
          <w:tcPr>
            <w:tcW w:w="1287" w:type="dxa"/>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23" w:type="dxa"/>
            <w:tcBorders>
              <w:righ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16,483,392</w:t>
            </w:r>
          </w:p>
        </w:tc>
        <w:tc>
          <w:tcPr>
            <w:tcW w:w="1350" w:type="dxa"/>
            <w:gridSpan w:val="3"/>
            <w:tcBorders>
              <w:lef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18,911,637</w:t>
            </w:r>
          </w:p>
        </w:tc>
      </w:tr>
      <w:tr w:rsidR="00210A51" w:rsidRPr="00210A51" w:rsidTr="004418B8">
        <w:trPr>
          <w:trHeight w:val="300"/>
        </w:trPr>
        <w:tc>
          <w:tcPr>
            <w:tcW w:w="3400" w:type="dxa"/>
            <w:tcBorders>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ind w:left="720"/>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210A51" w:rsidRPr="00210A51" w:rsidRDefault="00B24874" w:rsidP="00B24874">
            <w:pPr>
              <w:widowControl w:val="0"/>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346,669</w:t>
            </w:r>
          </w:p>
        </w:tc>
        <w:tc>
          <w:tcPr>
            <w:tcW w:w="1287" w:type="dxa"/>
            <w:tcBorders>
              <w:left w:val="single" w:sz="12"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23" w:type="dxa"/>
            <w:tcBorders>
              <w:righ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-426,071</w:t>
            </w:r>
          </w:p>
        </w:tc>
        <w:tc>
          <w:tcPr>
            <w:tcW w:w="1350" w:type="dxa"/>
            <w:gridSpan w:val="3"/>
            <w:tcBorders>
              <w:left w:val="single" w:sz="12"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1,429,217</w:t>
            </w:r>
          </w:p>
        </w:tc>
      </w:tr>
      <w:tr w:rsidR="00210A51" w:rsidRPr="00210A51" w:rsidTr="004418B8">
        <w:trPr>
          <w:trHeight w:val="300"/>
        </w:trPr>
        <w:tc>
          <w:tcPr>
            <w:tcW w:w="3400" w:type="dxa"/>
            <w:tcBorders>
              <w:bottom w:val="single" w:sz="4" w:space="0" w:color="auto"/>
              <w:right w:val="single" w:sz="12" w:space="0" w:color="auto"/>
            </w:tcBorders>
            <w:noWrap/>
            <w:vAlign w:val="center"/>
          </w:tcPr>
          <w:p w:rsidR="00210A51" w:rsidRPr="00210A51" w:rsidRDefault="00210A51" w:rsidP="00210A51">
            <w:pPr>
              <w:widowControl w:val="0"/>
              <w:overflowPunct w:val="0"/>
              <w:adjustRightInd w:val="0"/>
              <w:spacing w:before="40" w:after="40" w:line="240" w:lineRule="auto"/>
              <w:ind w:left="720"/>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210A51" w:rsidRPr="00210A51" w:rsidRDefault="00B24874" w:rsidP="00B24874">
            <w:pPr>
              <w:widowControl w:val="0"/>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bottom w:val="single" w:sz="4" w:space="0" w:color="auto"/>
              <w:right w:val="single" w:sz="12" w:space="0" w:color="auto"/>
            </w:tcBorders>
            <w:noWrap/>
            <w:vAlign w:val="center"/>
          </w:tcPr>
          <w:p w:rsidR="00210A51" w:rsidRPr="005563B3" w:rsidRDefault="00B24874"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2.1</w:t>
            </w:r>
          </w:p>
        </w:tc>
        <w:tc>
          <w:tcPr>
            <w:tcW w:w="1287" w:type="dxa"/>
            <w:tcBorders>
              <w:left w:val="single" w:sz="12" w:space="0" w:color="auto"/>
              <w:bottom w:val="single" w:sz="4" w:space="0" w:color="auto"/>
            </w:tcBorders>
            <w:noWrap/>
            <w:vAlign w:val="center"/>
          </w:tcPr>
          <w:p w:rsidR="00210A51" w:rsidRPr="005563B3" w:rsidRDefault="00B24874" w:rsidP="00B24874">
            <w:pPr>
              <w:widowControl w:val="0"/>
              <w:overflowPunct w:val="0"/>
              <w:adjustRightInd w:val="0"/>
              <w:spacing w:after="0" w:line="240" w:lineRule="auto"/>
              <w:jc w:val="center"/>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w:t>
            </w:r>
          </w:p>
        </w:tc>
        <w:tc>
          <w:tcPr>
            <w:tcW w:w="1223" w:type="dxa"/>
            <w:tcBorders>
              <w:bottom w:val="single" w:sz="4" w:space="0" w:color="auto"/>
              <w:right w:val="single" w:sz="12" w:space="0" w:color="auto"/>
            </w:tcBorders>
            <w:noWrap/>
            <w:vAlign w:val="center"/>
          </w:tcPr>
          <w:p w:rsidR="00210A51" w:rsidRPr="005563B3" w:rsidRDefault="00B24874" w:rsidP="004418B8">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-2.</w:t>
            </w:r>
            <w:r w:rsidR="004418B8" w:rsidRPr="005563B3">
              <w:rPr>
                <w:rFonts w:ascii="Calibri" w:eastAsia="Times New Roman" w:hAnsi="Calibri" w:cs="Times New Roman"/>
                <w:kern w:val="28"/>
                <w:sz w:val="18"/>
                <w:szCs w:val="18"/>
              </w:rPr>
              <w:t>5</w:t>
            </w:r>
          </w:p>
        </w:tc>
        <w:tc>
          <w:tcPr>
            <w:tcW w:w="1350" w:type="dxa"/>
            <w:gridSpan w:val="3"/>
            <w:tcBorders>
              <w:left w:val="single" w:sz="12" w:space="0" w:color="auto"/>
              <w:bottom w:val="single" w:sz="4" w:space="0" w:color="auto"/>
            </w:tcBorders>
            <w:noWrap/>
            <w:vAlign w:val="center"/>
          </w:tcPr>
          <w:p w:rsidR="00210A51" w:rsidRPr="005563B3" w:rsidRDefault="004418B8" w:rsidP="00296B3C">
            <w:pPr>
              <w:widowControl w:val="0"/>
              <w:overflowPunct w:val="0"/>
              <w:adjustRightInd w:val="0"/>
              <w:spacing w:after="0" w:line="240" w:lineRule="auto"/>
              <w:jc w:val="right"/>
              <w:rPr>
                <w:rFonts w:ascii="Calibri" w:eastAsia="Times New Roman" w:hAnsi="Calibri" w:cs="Times New Roman"/>
                <w:kern w:val="28"/>
                <w:sz w:val="18"/>
                <w:szCs w:val="18"/>
              </w:rPr>
            </w:pPr>
            <w:r w:rsidRPr="005563B3">
              <w:rPr>
                <w:rFonts w:ascii="Calibri" w:eastAsia="Times New Roman" w:hAnsi="Calibri" w:cs="Times New Roman"/>
                <w:kern w:val="28"/>
                <w:sz w:val="18"/>
                <w:szCs w:val="18"/>
              </w:rPr>
              <w:t>8.2</w:t>
            </w:r>
          </w:p>
        </w:tc>
      </w:tr>
      <w:tr w:rsidR="00210A51" w:rsidRPr="00210A51" w:rsidTr="00641CBA">
        <w:trPr>
          <w:trHeight w:val="300"/>
        </w:trPr>
        <w:tc>
          <w:tcPr>
            <w:tcW w:w="9835" w:type="dxa"/>
            <w:gridSpan w:val="8"/>
            <w:tcBorders>
              <w:left w:val="nil"/>
              <w:bottom w:val="nil"/>
              <w:right w:val="nil"/>
            </w:tcBorders>
            <w:noWrap/>
            <w:vAlign w:val="center"/>
          </w:tcPr>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 funds are deposited in the local general fund and spent as local appropriations.</w:t>
            </w:r>
          </w:p>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10A51" w:rsidRPr="00210A51" w:rsidRDefault="00210A51"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Sources: FY11, FY12 District End-of-Year Reports, Chapter 70 Program information on ESE website</w:t>
            </w:r>
          </w:p>
          <w:p w:rsidR="00210A51" w:rsidRPr="00210A51" w:rsidRDefault="00210A51" w:rsidP="004418B8">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 xml:space="preserve">Data retrieved </w:t>
            </w:r>
            <w:r w:rsidR="004418B8">
              <w:rPr>
                <w:rFonts w:ascii="Calibri" w:eastAsia="Times New Roman" w:hAnsi="Calibri" w:cs="Times New Roman"/>
                <w:kern w:val="28"/>
                <w:sz w:val="20"/>
                <w:szCs w:val="20"/>
              </w:rPr>
              <w:t>June 20</w:t>
            </w:r>
            <w:r w:rsidR="00FC566B">
              <w:rPr>
                <w:rFonts w:ascii="Calibri" w:eastAsia="Times New Roman" w:hAnsi="Calibri" w:cs="Times New Roman"/>
                <w:kern w:val="28"/>
                <w:sz w:val="20"/>
                <w:szCs w:val="20"/>
              </w:rPr>
              <w:t>,</w:t>
            </w:r>
            <w:r w:rsidRPr="00210A51">
              <w:rPr>
                <w:rFonts w:ascii="Calibri" w:eastAsia="Times New Roman" w:hAnsi="Calibri" w:cs="Times New Roman"/>
                <w:kern w:val="28"/>
                <w:sz w:val="20"/>
                <w:szCs w:val="20"/>
              </w:rPr>
              <w:t xml:space="preserve"> 2013</w:t>
            </w:r>
          </w:p>
        </w:tc>
      </w:tr>
    </w:tbl>
    <w:p w:rsidR="00210A51" w:rsidRPr="00210A51" w:rsidRDefault="00210A51" w:rsidP="00210A51">
      <w:pPr>
        <w:rPr>
          <w:rFonts w:ascii="Calibri" w:eastAsia="Times New Roman" w:hAnsi="Calibri" w:cs="Arial"/>
          <w:b/>
          <w:kern w:val="28"/>
          <w:sz w:val="20"/>
          <w:szCs w:val="20"/>
        </w:rPr>
      </w:pPr>
    </w:p>
    <w:p w:rsidR="00210A51" w:rsidRPr="00210A51" w:rsidRDefault="00210A51" w:rsidP="00210A51">
      <w:pPr>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D511B6" w:rsidRDefault="00210A51">
      <w:pPr>
        <w:pStyle w:val="TableTitle"/>
      </w:pPr>
      <w:r w:rsidRPr="00210A51">
        <w:lastRenderedPageBreak/>
        <w:t xml:space="preserve">Table </w:t>
      </w:r>
      <w:r w:rsidR="002C03E8">
        <w:t>B</w:t>
      </w:r>
      <w:r w:rsidRPr="00210A51">
        <w:t xml:space="preserve">3: </w:t>
      </w:r>
      <w:r w:rsidR="007D6217">
        <w:t>Palmer Public Schools</w:t>
      </w:r>
    </w:p>
    <w:p w:rsidR="00D511B6" w:rsidRDefault="00210A51">
      <w:pPr>
        <w:pStyle w:val="TableTitle"/>
      </w:pPr>
      <w:r w:rsidRPr="00210A51">
        <w:t>Expenditures Per In-District Pupil</w:t>
      </w:r>
    </w:p>
    <w:p w:rsidR="00D511B6" w:rsidRDefault="00210A51" w:rsidP="00B76761">
      <w:pPr>
        <w:pStyle w:val="TableTitle"/>
        <w:spacing w:after="60"/>
      </w:pPr>
      <w:r w:rsidRPr="00210A51">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1582"/>
        <w:gridCol w:w="1582"/>
        <w:gridCol w:w="1580"/>
      </w:tblGrid>
      <w:tr w:rsidR="00A51FF4" w:rsidRPr="00210A51" w:rsidTr="00EA2324">
        <w:trPr>
          <w:trHeight w:val="432"/>
          <w:jc w:val="center"/>
        </w:trPr>
        <w:tc>
          <w:tcPr>
            <w:tcW w:w="2484" w:type="pct"/>
            <w:tcBorders>
              <w:bottom w:val="single" w:sz="12" w:space="0" w:color="auto"/>
            </w:tcBorders>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A51FF4" w:rsidRPr="00210A51" w:rsidRDefault="00A51FF4" w:rsidP="00210A51">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2010</w:t>
            </w:r>
          </w:p>
        </w:tc>
        <w:tc>
          <w:tcPr>
            <w:tcW w:w="839" w:type="pct"/>
            <w:tcBorders>
              <w:bottom w:val="single" w:sz="12" w:space="0" w:color="auto"/>
            </w:tcBorders>
            <w:vAlign w:val="center"/>
          </w:tcPr>
          <w:p w:rsidR="00A51FF4" w:rsidRPr="00210A51" w:rsidRDefault="00A51FF4" w:rsidP="00210A51">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2011</w:t>
            </w:r>
          </w:p>
        </w:tc>
        <w:tc>
          <w:tcPr>
            <w:tcW w:w="839" w:type="pct"/>
            <w:tcBorders>
              <w:bottom w:val="single" w:sz="12" w:space="0" w:color="auto"/>
            </w:tcBorders>
            <w:shd w:val="clear" w:color="auto" w:fill="auto"/>
            <w:vAlign w:val="center"/>
          </w:tcPr>
          <w:p w:rsidR="00A51FF4" w:rsidRPr="00210A51" w:rsidRDefault="00A51FF4" w:rsidP="00210A51">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2012</w:t>
            </w:r>
          </w:p>
        </w:tc>
      </w:tr>
      <w:tr w:rsidR="00A51FF4" w:rsidRPr="00210A51" w:rsidTr="00EA2324">
        <w:trPr>
          <w:trHeight w:val="170"/>
          <w:jc w:val="center"/>
        </w:trPr>
        <w:tc>
          <w:tcPr>
            <w:tcW w:w="2484" w:type="pct"/>
            <w:tcBorders>
              <w:top w:val="single" w:sz="12" w:space="0" w:color="auto"/>
            </w:tcBorders>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A51FF4" w:rsidRPr="00210A51" w:rsidRDefault="00623188"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$335</w:t>
            </w:r>
            <w:r w:rsidR="00BF07DF">
              <w:rPr>
                <w:rFonts w:ascii="Calibri" w:eastAsia="Times New Roman" w:hAnsi="Calibri" w:cs="Times New Roman"/>
                <w:kern w:val="28"/>
                <w:sz w:val="20"/>
                <w:szCs w:val="20"/>
              </w:rPr>
              <w:t>.54</w:t>
            </w:r>
          </w:p>
        </w:tc>
        <w:tc>
          <w:tcPr>
            <w:tcW w:w="839" w:type="pct"/>
            <w:tcBorders>
              <w:top w:val="single" w:sz="12" w:space="0" w:color="auto"/>
            </w:tcBorders>
            <w:vAlign w:val="center"/>
          </w:tcPr>
          <w:p w:rsidR="00A51FF4" w:rsidRPr="00210A51" w:rsidRDefault="00623188"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$354</w:t>
            </w:r>
            <w:r w:rsidR="00BF07DF">
              <w:rPr>
                <w:rFonts w:ascii="Calibri" w:eastAsia="Times New Roman" w:hAnsi="Calibri" w:cs="Times New Roman"/>
                <w:kern w:val="28"/>
                <w:sz w:val="20"/>
                <w:szCs w:val="20"/>
              </w:rPr>
              <w:t>.24</w:t>
            </w:r>
          </w:p>
        </w:tc>
        <w:tc>
          <w:tcPr>
            <w:tcW w:w="839" w:type="pct"/>
            <w:tcBorders>
              <w:top w:val="single" w:sz="12" w:space="0" w:color="auto"/>
            </w:tcBorders>
            <w:shd w:val="clear" w:color="auto" w:fill="auto"/>
            <w:vAlign w:val="center"/>
          </w:tcPr>
          <w:p w:rsidR="00A51FF4" w:rsidRPr="00210A51" w:rsidRDefault="00623188"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$332</w:t>
            </w:r>
            <w:r w:rsidR="00BF07DF">
              <w:rPr>
                <w:rFonts w:ascii="Calibri" w:eastAsia="Times New Roman" w:hAnsi="Calibri" w:cs="Times New Roman"/>
                <w:kern w:val="28"/>
                <w:sz w:val="20"/>
                <w:szCs w:val="20"/>
              </w:rPr>
              <w:t>.38</w:t>
            </w:r>
          </w:p>
        </w:tc>
      </w:tr>
      <w:tr w:rsidR="00A51FF4" w:rsidRPr="00210A51" w:rsidTr="00EA2324">
        <w:trPr>
          <w:trHeight w:val="77"/>
          <w:jc w:val="center"/>
        </w:trPr>
        <w:tc>
          <w:tcPr>
            <w:tcW w:w="2484" w:type="pct"/>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leadership (district and school)</w:t>
            </w:r>
          </w:p>
        </w:tc>
        <w:tc>
          <w:tcPr>
            <w:tcW w:w="839" w:type="pct"/>
            <w:vAlign w:val="center"/>
          </w:tcPr>
          <w:p w:rsidR="00A51FF4" w:rsidRPr="00210A51" w:rsidRDefault="00623188" w:rsidP="00BF07DF">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w:t>
            </w:r>
            <w:r w:rsidR="00BF07DF">
              <w:rPr>
                <w:rFonts w:ascii="Calibri" w:eastAsia="Times New Roman" w:hAnsi="Calibri" w:cs="Times New Roman"/>
                <w:kern w:val="28"/>
                <w:sz w:val="20"/>
                <w:szCs w:val="20"/>
              </w:rPr>
              <w:t>86.81</w:t>
            </w:r>
          </w:p>
        </w:tc>
        <w:tc>
          <w:tcPr>
            <w:tcW w:w="839" w:type="pct"/>
            <w:vAlign w:val="center"/>
          </w:tcPr>
          <w:p w:rsidR="00A51FF4" w:rsidRPr="00210A51" w:rsidRDefault="00623188"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$590</w:t>
            </w:r>
            <w:r w:rsidR="00BF07DF">
              <w:rPr>
                <w:rFonts w:ascii="Calibri" w:eastAsia="Times New Roman" w:hAnsi="Calibri" w:cs="Times New Roman"/>
                <w:kern w:val="28"/>
                <w:sz w:val="20"/>
                <w:szCs w:val="20"/>
              </w:rPr>
              <w:t>.04</w:t>
            </w:r>
          </w:p>
        </w:tc>
        <w:tc>
          <w:tcPr>
            <w:tcW w:w="839" w:type="pct"/>
            <w:shd w:val="clear" w:color="auto" w:fill="auto"/>
            <w:vAlign w:val="center"/>
          </w:tcPr>
          <w:p w:rsidR="00A51FF4" w:rsidRPr="00210A51" w:rsidRDefault="00A06F61" w:rsidP="00333E52">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$70</w:t>
            </w:r>
            <w:r w:rsidR="00333E52">
              <w:rPr>
                <w:rFonts w:ascii="Calibri" w:eastAsia="Times New Roman" w:hAnsi="Calibri" w:cs="Times New Roman"/>
                <w:kern w:val="28"/>
                <w:sz w:val="20"/>
                <w:szCs w:val="20"/>
              </w:rPr>
              <w:t>5.83</w:t>
            </w:r>
          </w:p>
        </w:tc>
      </w:tr>
      <w:tr w:rsidR="00A51FF4" w:rsidRPr="00210A51" w:rsidTr="00EA2324">
        <w:trPr>
          <w:trHeight w:val="77"/>
          <w:jc w:val="center"/>
        </w:trPr>
        <w:tc>
          <w:tcPr>
            <w:tcW w:w="2484" w:type="pct"/>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Teachers</w:t>
            </w:r>
          </w:p>
        </w:tc>
        <w:tc>
          <w:tcPr>
            <w:tcW w:w="839" w:type="pct"/>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$4,510</w:t>
            </w:r>
            <w:r w:rsidR="00BF07DF">
              <w:rPr>
                <w:rFonts w:ascii="Calibri" w:eastAsia="Times New Roman" w:hAnsi="Calibri" w:cs="Times New Roman"/>
                <w:kern w:val="28"/>
                <w:sz w:val="20"/>
                <w:szCs w:val="20"/>
              </w:rPr>
              <w:t>.03</w:t>
            </w:r>
          </w:p>
        </w:tc>
        <w:tc>
          <w:tcPr>
            <w:tcW w:w="839" w:type="pct"/>
            <w:vAlign w:val="center"/>
          </w:tcPr>
          <w:p w:rsidR="00A51FF4" w:rsidRPr="00210A51" w:rsidRDefault="00A06F61" w:rsidP="00BF07DF">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$4,60</w:t>
            </w:r>
            <w:r w:rsidR="00BF07DF">
              <w:rPr>
                <w:rFonts w:ascii="Calibri" w:eastAsia="Times New Roman" w:hAnsi="Calibri" w:cs="Times New Roman"/>
                <w:kern w:val="28"/>
                <w:sz w:val="20"/>
                <w:szCs w:val="20"/>
              </w:rPr>
              <w:t>3.52</w:t>
            </w:r>
          </w:p>
        </w:tc>
        <w:tc>
          <w:tcPr>
            <w:tcW w:w="839" w:type="pct"/>
            <w:shd w:val="clear" w:color="auto" w:fill="auto"/>
            <w:vAlign w:val="center"/>
          </w:tcPr>
          <w:p w:rsidR="00A51FF4" w:rsidRPr="00210A51" w:rsidRDefault="00A06F61" w:rsidP="00333E52">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$4,4</w:t>
            </w:r>
            <w:r w:rsidR="00333E52">
              <w:rPr>
                <w:rFonts w:ascii="Calibri" w:eastAsia="Times New Roman" w:hAnsi="Calibri" w:cs="Times New Roman"/>
                <w:kern w:val="28"/>
                <w:sz w:val="20"/>
                <w:szCs w:val="20"/>
              </w:rPr>
              <w:t>60.02</w:t>
            </w:r>
          </w:p>
        </w:tc>
      </w:tr>
      <w:tr w:rsidR="00A51FF4" w:rsidRPr="00210A51" w:rsidTr="00EA2324">
        <w:trPr>
          <w:trHeight w:val="77"/>
          <w:jc w:val="center"/>
        </w:trPr>
        <w:tc>
          <w:tcPr>
            <w:tcW w:w="2484" w:type="pct"/>
            <w:vAlign w:val="center"/>
          </w:tcPr>
          <w:p w:rsidR="00A51FF4" w:rsidRPr="00210A51" w:rsidDel="00DB21D5"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Other teaching services</w:t>
            </w:r>
          </w:p>
        </w:tc>
        <w:tc>
          <w:tcPr>
            <w:tcW w:w="839" w:type="pct"/>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$684</w:t>
            </w:r>
            <w:r w:rsidR="00BF07DF">
              <w:rPr>
                <w:rFonts w:ascii="Calibri" w:eastAsia="Times New Roman" w:hAnsi="Calibri" w:cs="Times New Roman"/>
                <w:kern w:val="28"/>
                <w:sz w:val="20"/>
                <w:szCs w:val="20"/>
              </w:rPr>
              <w:t>.17</w:t>
            </w:r>
          </w:p>
        </w:tc>
        <w:tc>
          <w:tcPr>
            <w:tcW w:w="839" w:type="pct"/>
            <w:vAlign w:val="center"/>
          </w:tcPr>
          <w:p w:rsidR="00A51FF4" w:rsidRPr="00210A51" w:rsidRDefault="00A06F61" w:rsidP="00BF07DF">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$82</w:t>
            </w:r>
            <w:r w:rsidR="00BF07DF">
              <w:rPr>
                <w:rFonts w:ascii="Calibri" w:eastAsia="Times New Roman" w:hAnsi="Calibri" w:cs="Times New Roman"/>
                <w:kern w:val="28"/>
                <w:sz w:val="20"/>
                <w:szCs w:val="20"/>
              </w:rPr>
              <w:t>0.88</w:t>
            </w:r>
          </w:p>
        </w:tc>
        <w:tc>
          <w:tcPr>
            <w:tcW w:w="839" w:type="pct"/>
            <w:shd w:val="clear" w:color="auto" w:fill="auto"/>
            <w:vAlign w:val="center"/>
          </w:tcPr>
          <w:p w:rsidR="00A51FF4" w:rsidRPr="00210A51" w:rsidRDefault="00A06F61" w:rsidP="00333E52">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$74</w:t>
            </w:r>
            <w:r w:rsidR="00333E52">
              <w:rPr>
                <w:rFonts w:ascii="Calibri" w:eastAsia="Times New Roman" w:hAnsi="Calibri" w:cs="Times New Roman"/>
                <w:kern w:val="28"/>
                <w:sz w:val="20"/>
                <w:szCs w:val="20"/>
              </w:rPr>
              <w:t>5.75</w:t>
            </w:r>
          </w:p>
        </w:tc>
      </w:tr>
      <w:tr w:rsidR="00A51FF4" w:rsidRPr="00210A51" w:rsidTr="00EA2324">
        <w:trPr>
          <w:trHeight w:val="77"/>
          <w:jc w:val="center"/>
        </w:trPr>
        <w:tc>
          <w:tcPr>
            <w:tcW w:w="2484" w:type="pct"/>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Professional development</w:t>
            </w:r>
          </w:p>
        </w:tc>
        <w:tc>
          <w:tcPr>
            <w:tcW w:w="839" w:type="pct"/>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$76</w:t>
            </w:r>
            <w:r w:rsidR="00BF07DF">
              <w:rPr>
                <w:rFonts w:ascii="Calibri" w:eastAsia="Times New Roman" w:hAnsi="Calibri" w:cs="Times New Roman"/>
                <w:kern w:val="28"/>
                <w:sz w:val="20"/>
                <w:szCs w:val="20"/>
              </w:rPr>
              <w:t>.25</w:t>
            </w:r>
          </w:p>
        </w:tc>
        <w:tc>
          <w:tcPr>
            <w:tcW w:w="839" w:type="pct"/>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$132</w:t>
            </w:r>
            <w:r w:rsidR="00BF07DF">
              <w:rPr>
                <w:rFonts w:ascii="Calibri" w:eastAsia="Times New Roman" w:hAnsi="Calibri" w:cs="Times New Roman"/>
                <w:kern w:val="28"/>
                <w:sz w:val="20"/>
                <w:szCs w:val="20"/>
              </w:rPr>
              <w:t>.01</w:t>
            </w:r>
          </w:p>
        </w:tc>
        <w:tc>
          <w:tcPr>
            <w:tcW w:w="839" w:type="pct"/>
            <w:shd w:val="clear" w:color="auto" w:fill="auto"/>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$112</w:t>
            </w:r>
            <w:r w:rsidR="00333E52">
              <w:rPr>
                <w:rFonts w:ascii="Calibri" w:eastAsia="Times New Roman" w:hAnsi="Calibri" w:cs="Times New Roman"/>
                <w:kern w:val="28"/>
                <w:sz w:val="20"/>
                <w:szCs w:val="20"/>
              </w:rPr>
              <w:t>.37</w:t>
            </w:r>
          </w:p>
        </w:tc>
      </w:tr>
      <w:tr w:rsidR="00A51FF4" w:rsidRPr="00210A51" w:rsidTr="00EA2324">
        <w:trPr>
          <w:trHeight w:val="562"/>
          <w:jc w:val="center"/>
        </w:trPr>
        <w:tc>
          <w:tcPr>
            <w:tcW w:w="2484" w:type="pct"/>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materials, equipment and technology</w:t>
            </w:r>
          </w:p>
        </w:tc>
        <w:tc>
          <w:tcPr>
            <w:tcW w:w="839" w:type="pct"/>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$568</w:t>
            </w:r>
            <w:r w:rsidR="00BF07DF">
              <w:rPr>
                <w:rFonts w:ascii="Calibri" w:eastAsia="Times New Roman" w:hAnsi="Calibri" w:cs="Times New Roman"/>
                <w:kern w:val="28"/>
                <w:sz w:val="20"/>
                <w:szCs w:val="20"/>
              </w:rPr>
              <w:t>.50</w:t>
            </w:r>
          </w:p>
        </w:tc>
        <w:tc>
          <w:tcPr>
            <w:tcW w:w="839" w:type="pct"/>
            <w:vAlign w:val="center"/>
          </w:tcPr>
          <w:p w:rsidR="00A51FF4" w:rsidRPr="00210A51" w:rsidRDefault="00A06F61" w:rsidP="00BF07DF">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$38</w:t>
            </w:r>
            <w:r w:rsidR="00BF07DF">
              <w:rPr>
                <w:rFonts w:ascii="Calibri" w:eastAsia="Times New Roman" w:hAnsi="Calibri" w:cs="Times New Roman"/>
                <w:kern w:val="28"/>
                <w:sz w:val="20"/>
                <w:szCs w:val="20"/>
              </w:rPr>
              <w:t>1.55</w:t>
            </w:r>
          </w:p>
        </w:tc>
        <w:tc>
          <w:tcPr>
            <w:tcW w:w="839" w:type="pct"/>
            <w:shd w:val="clear" w:color="auto" w:fill="auto"/>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$381</w:t>
            </w:r>
            <w:r w:rsidR="00333E52">
              <w:rPr>
                <w:rFonts w:ascii="Calibri" w:eastAsia="Times New Roman" w:hAnsi="Calibri" w:cs="Times New Roman"/>
                <w:kern w:val="28"/>
                <w:sz w:val="20"/>
                <w:szCs w:val="20"/>
              </w:rPr>
              <w:t>.34</w:t>
            </w:r>
          </w:p>
        </w:tc>
      </w:tr>
      <w:tr w:rsidR="00A51FF4" w:rsidRPr="00210A51" w:rsidTr="00EA2324">
        <w:trPr>
          <w:trHeight w:val="77"/>
          <w:jc w:val="center"/>
        </w:trPr>
        <w:tc>
          <w:tcPr>
            <w:tcW w:w="2484" w:type="pct"/>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Guidance, counseling and testing services</w:t>
            </w:r>
          </w:p>
        </w:tc>
        <w:tc>
          <w:tcPr>
            <w:tcW w:w="839" w:type="pct"/>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$241</w:t>
            </w:r>
            <w:r w:rsidR="00BF07DF">
              <w:rPr>
                <w:rFonts w:ascii="Calibri" w:eastAsia="Times New Roman" w:hAnsi="Calibri" w:cs="Times New Roman"/>
                <w:kern w:val="28"/>
                <w:sz w:val="20"/>
                <w:szCs w:val="20"/>
              </w:rPr>
              <w:t>.19</w:t>
            </w:r>
          </w:p>
        </w:tc>
        <w:tc>
          <w:tcPr>
            <w:tcW w:w="839" w:type="pct"/>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$277</w:t>
            </w:r>
            <w:r w:rsidR="00BF07DF">
              <w:rPr>
                <w:rFonts w:ascii="Calibri" w:eastAsia="Times New Roman" w:hAnsi="Calibri" w:cs="Times New Roman"/>
                <w:kern w:val="28"/>
                <w:sz w:val="20"/>
                <w:szCs w:val="20"/>
              </w:rPr>
              <w:t>.27</w:t>
            </w:r>
          </w:p>
        </w:tc>
        <w:tc>
          <w:tcPr>
            <w:tcW w:w="839" w:type="pct"/>
            <w:shd w:val="clear" w:color="auto" w:fill="auto"/>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$330</w:t>
            </w:r>
            <w:r w:rsidR="00333E52">
              <w:rPr>
                <w:rFonts w:ascii="Calibri" w:eastAsia="Times New Roman" w:hAnsi="Calibri" w:cs="Times New Roman"/>
                <w:kern w:val="28"/>
                <w:sz w:val="20"/>
                <w:szCs w:val="20"/>
              </w:rPr>
              <w:t>.34</w:t>
            </w:r>
          </w:p>
        </w:tc>
      </w:tr>
      <w:tr w:rsidR="00A51FF4" w:rsidRPr="00210A51" w:rsidTr="00EA2324">
        <w:trPr>
          <w:trHeight w:val="77"/>
          <w:jc w:val="center"/>
        </w:trPr>
        <w:tc>
          <w:tcPr>
            <w:tcW w:w="2484" w:type="pct"/>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Pupil services</w:t>
            </w:r>
          </w:p>
        </w:tc>
        <w:tc>
          <w:tcPr>
            <w:tcW w:w="839" w:type="pct"/>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$1,136</w:t>
            </w:r>
            <w:r w:rsidR="00BF07DF">
              <w:rPr>
                <w:rFonts w:ascii="Calibri" w:eastAsia="Times New Roman" w:hAnsi="Calibri" w:cs="Times New Roman"/>
                <w:kern w:val="28"/>
                <w:sz w:val="20"/>
                <w:szCs w:val="20"/>
              </w:rPr>
              <w:t>.46</w:t>
            </w:r>
          </w:p>
        </w:tc>
        <w:tc>
          <w:tcPr>
            <w:tcW w:w="839" w:type="pct"/>
            <w:vAlign w:val="center"/>
          </w:tcPr>
          <w:p w:rsidR="00A51FF4" w:rsidRPr="00210A51" w:rsidRDefault="00A06F61" w:rsidP="00333E52">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$1,41</w:t>
            </w:r>
            <w:r w:rsidR="00333E52">
              <w:rPr>
                <w:rFonts w:ascii="Calibri" w:eastAsia="Times New Roman" w:hAnsi="Calibri" w:cs="Times New Roman"/>
                <w:kern w:val="28"/>
                <w:sz w:val="20"/>
                <w:szCs w:val="20"/>
              </w:rPr>
              <w:t>3.75</w:t>
            </w:r>
          </w:p>
        </w:tc>
        <w:tc>
          <w:tcPr>
            <w:tcW w:w="839" w:type="pct"/>
            <w:shd w:val="clear" w:color="auto" w:fill="auto"/>
            <w:vAlign w:val="center"/>
          </w:tcPr>
          <w:p w:rsidR="00A51FF4" w:rsidRPr="00210A51" w:rsidRDefault="00A06F61" w:rsidP="00333E52">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$1,3</w:t>
            </w:r>
            <w:r w:rsidR="00333E52">
              <w:rPr>
                <w:rFonts w:ascii="Calibri" w:eastAsia="Times New Roman" w:hAnsi="Calibri" w:cs="Times New Roman"/>
                <w:kern w:val="28"/>
                <w:sz w:val="20"/>
                <w:szCs w:val="20"/>
              </w:rPr>
              <w:t>64.42</w:t>
            </w:r>
          </w:p>
        </w:tc>
      </w:tr>
      <w:tr w:rsidR="00A51FF4" w:rsidRPr="00210A51" w:rsidTr="00EA2324">
        <w:trPr>
          <w:trHeight w:val="77"/>
          <w:jc w:val="center"/>
        </w:trPr>
        <w:tc>
          <w:tcPr>
            <w:tcW w:w="2484" w:type="pct"/>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Operations and maintenance</w:t>
            </w:r>
          </w:p>
        </w:tc>
        <w:tc>
          <w:tcPr>
            <w:tcW w:w="839" w:type="pct"/>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$669</w:t>
            </w:r>
            <w:r w:rsidR="00BF07DF">
              <w:rPr>
                <w:rFonts w:ascii="Calibri" w:eastAsia="Times New Roman" w:hAnsi="Calibri" w:cs="Times New Roman"/>
                <w:kern w:val="28"/>
                <w:sz w:val="20"/>
                <w:szCs w:val="20"/>
              </w:rPr>
              <w:t>.22</w:t>
            </w:r>
          </w:p>
        </w:tc>
        <w:tc>
          <w:tcPr>
            <w:tcW w:w="839" w:type="pct"/>
            <w:vAlign w:val="center"/>
          </w:tcPr>
          <w:p w:rsidR="00A51FF4" w:rsidRPr="00210A51" w:rsidRDefault="00A06F61" w:rsidP="00333E52">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$84</w:t>
            </w:r>
            <w:r w:rsidR="00333E52">
              <w:rPr>
                <w:rFonts w:ascii="Calibri" w:eastAsia="Times New Roman" w:hAnsi="Calibri" w:cs="Times New Roman"/>
                <w:kern w:val="28"/>
                <w:sz w:val="20"/>
                <w:szCs w:val="20"/>
              </w:rPr>
              <w:t>3.78</w:t>
            </w:r>
          </w:p>
        </w:tc>
        <w:tc>
          <w:tcPr>
            <w:tcW w:w="839" w:type="pct"/>
            <w:shd w:val="clear" w:color="auto" w:fill="auto"/>
            <w:vAlign w:val="center"/>
          </w:tcPr>
          <w:p w:rsidR="00A51FF4" w:rsidRPr="00210A51" w:rsidRDefault="00A06F61" w:rsidP="00333E52">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00333E52">
              <w:rPr>
                <w:rFonts w:ascii="Calibri" w:eastAsia="Times New Roman" w:hAnsi="Calibri" w:cs="Times New Roman"/>
                <w:kern w:val="28"/>
                <w:sz w:val="20"/>
                <w:szCs w:val="20"/>
              </w:rPr>
              <w:t>707.73</w:t>
            </w:r>
          </w:p>
        </w:tc>
      </w:tr>
      <w:tr w:rsidR="00A51FF4" w:rsidRPr="00210A51" w:rsidTr="00EA2324">
        <w:trPr>
          <w:trHeight w:val="77"/>
          <w:jc w:val="center"/>
        </w:trPr>
        <w:tc>
          <w:tcPr>
            <w:tcW w:w="2484" w:type="pct"/>
            <w:tcBorders>
              <w:bottom w:val="single" w:sz="12" w:space="0" w:color="auto"/>
            </w:tcBorders>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$2,131</w:t>
            </w:r>
            <w:r w:rsidR="00BF07DF">
              <w:rPr>
                <w:rFonts w:ascii="Calibri" w:eastAsia="Times New Roman" w:hAnsi="Calibri" w:cs="Times New Roman"/>
                <w:kern w:val="28"/>
                <w:sz w:val="20"/>
                <w:szCs w:val="20"/>
              </w:rPr>
              <w:t>.24</w:t>
            </w:r>
          </w:p>
        </w:tc>
        <w:tc>
          <w:tcPr>
            <w:tcW w:w="839" w:type="pct"/>
            <w:tcBorders>
              <w:bottom w:val="single" w:sz="12" w:space="0" w:color="auto"/>
            </w:tcBorders>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$2,328</w:t>
            </w:r>
            <w:r w:rsidR="00333E52">
              <w:rPr>
                <w:rFonts w:ascii="Calibri" w:eastAsia="Times New Roman" w:hAnsi="Calibri" w:cs="Times New Roman"/>
                <w:kern w:val="28"/>
                <w:sz w:val="20"/>
                <w:szCs w:val="20"/>
              </w:rPr>
              <w:t>.02</w:t>
            </w:r>
          </w:p>
        </w:tc>
        <w:tc>
          <w:tcPr>
            <w:tcW w:w="839" w:type="pct"/>
            <w:tcBorders>
              <w:bottom w:val="single" w:sz="12" w:space="0" w:color="auto"/>
            </w:tcBorders>
            <w:shd w:val="clear" w:color="auto" w:fill="auto"/>
            <w:vAlign w:val="center"/>
          </w:tcPr>
          <w:p w:rsidR="00A51FF4" w:rsidRPr="00210A51" w:rsidRDefault="00A06F61" w:rsidP="00333E52">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$2,2</w:t>
            </w:r>
            <w:r w:rsidR="00333E52">
              <w:rPr>
                <w:rFonts w:ascii="Calibri" w:eastAsia="Times New Roman" w:hAnsi="Calibri" w:cs="Times New Roman"/>
                <w:kern w:val="28"/>
                <w:sz w:val="20"/>
                <w:szCs w:val="20"/>
              </w:rPr>
              <w:t>47.73</w:t>
            </w:r>
          </w:p>
        </w:tc>
      </w:tr>
      <w:tr w:rsidR="00A51FF4" w:rsidRPr="00210A51" w:rsidTr="00EA2324">
        <w:trPr>
          <w:trHeight w:val="107"/>
          <w:jc w:val="center"/>
        </w:trPr>
        <w:tc>
          <w:tcPr>
            <w:tcW w:w="2484" w:type="pct"/>
            <w:tcBorders>
              <w:top w:val="single" w:sz="12" w:space="0" w:color="auto"/>
              <w:bottom w:val="single" w:sz="12" w:space="0" w:color="auto"/>
            </w:tcBorders>
            <w:vAlign w:val="center"/>
          </w:tcPr>
          <w:p w:rsidR="00A51FF4" w:rsidRPr="00210A51" w:rsidRDefault="00A51FF4" w:rsidP="00210A51">
            <w:pPr>
              <w:widowControl w:val="0"/>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A51FF4" w:rsidRPr="00210A51" w:rsidRDefault="00A06F61" w:rsidP="00627A3A">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$10,93</w:t>
            </w:r>
            <w:r w:rsidR="00627A3A">
              <w:rPr>
                <w:rFonts w:ascii="Calibri" w:eastAsia="Times New Roman" w:hAnsi="Calibri" w:cs="Times New Roman"/>
                <w:kern w:val="28"/>
                <w:sz w:val="20"/>
                <w:szCs w:val="20"/>
              </w:rPr>
              <w:t>9</w:t>
            </w:r>
          </w:p>
        </w:tc>
        <w:tc>
          <w:tcPr>
            <w:tcW w:w="839" w:type="pct"/>
            <w:tcBorders>
              <w:top w:val="single" w:sz="12" w:space="0" w:color="auto"/>
              <w:bottom w:val="single" w:sz="12" w:space="0" w:color="auto"/>
            </w:tcBorders>
            <w:vAlign w:val="center"/>
          </w:tcPr>
          <w:p w:rsidR="00A51FF4" w:rsidRPr="00210A51" w:rsidRDefault="00A06F61" w:rsidP="00296B3C">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$11,745</w:t>
            </w:r>
          </w:p>
        </w:tc>
        <w:tc>
          <w:tcPr>
            <w:tcW w:w="839" w:type="pct"/>
            <w:tcBorders>
              <w:top w:val="single" w:sz="12" w:space="0" w:color="auto"/>
              <w:bottom w:val="single" w:sz="12" w:space="0" w:color="auto"/>
            </w:tcBorders>
            <w:shd w:val="clear" w:color="auto" w:fill="auto"/>
            <w:vAlign w:val="center"/>
          </w:tcPr>
          <w:p w:rsidR="00A51FF4" w:rsidRPr="00210A51" w:rsidRDefault="00A06F61" w:rsidP="00333E52">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00333E52">
              <w:rPr>
                <w:rFonts w:ascii="Calibri" w:eastAsia="Times New Roman" w:hAnsi="Calibri" w:cs="Times New Roman"/>
                <w:kern w:val="28"/>
                <w:sz w:val="20"/>
                <w:szCs w:val="20"/>
              </w:rPr>
              <w:t>11,388</w:t>
            </w:r>
          </w:p>
        </w:tc>
      </w:tr>
      <w:tr w:rsidR="00EA2324" w:rsidRPr="00210A51" w:rsidTr="00EA2324">
        <w:trPr>
          <w:trHeight w:val="107"/>
          <w:jc w:val="center"/>
        </w:trPr>
        <w:tc>
          <w:tcPr>
            <w:tcW w:w="5000" w:type="pct"/>
            <w:gridSpan w:val="4"/>
            <w:tcBorders>
              <w:top w:val="single" w:sz="12" w:space="0" w:color="auto"/>
              <w:left w:val="nil"/>
              <w:bottom w:val="nil"/>
              <w:right w:val="nil"/>
            </w:tcBorders>
            <w:vAlign w:val="center"/>
          </w:tcPr>
          <w:p w:rsidR="00EA2324" w:rsidRPr="00210A51" w:rsidRDefault="00EA2324" w:rsidP="00EA2324">
            <w:pPr>
              <w:widowControl w:val="0"/>
              <w:overflowPunct w:val="0"/>
              <w:adjustRightInd w:val="0"/>
              <w:spacing w:before="80" w:after="0" w:line="240" w:lineRule="auto"/>
              <w:rPr>
                <w:rFonts w:ascii="Calibri" w:eastAsia="Times New Roman" w:hAnsi="Calibri" w:cs="Times New Roman"/>
                <w:kern w:val="28"/>
                <w:sz w:val="20"/>
                <w:szCs w:val="20"/>
              </w:rPr>
            </w:pPr>
            <w:r w:rsidRPr="00EA2324">
              <w:rPr>
                <w:rFonts w:ascii="Calibri" w:eastAsia="Times New Roman" w:hAnsi="Calibri" w:cs="Times New Roman"/>
                <w:bCs/>
                <w:color w:val="000000"/>
                <w:kern w:val="28"/>
                <w:sz w:val="20"/>
                <w:szCs w:val="20"/>
              </w:rPr>
              <w:t xml:space="preserve">Sources: </w:t>
            </w:r>
            <w:hyperlink r:id="rId45" w:history="1">
              <w:r w:rsidRPr="008D112B">
                <w:rPr>
                  <w:rStyle w:val="Hyperlink"/>
                  <w:rFonts w:ascii="Calibri" w:eastAsia="Times New Roman" w:hAnsi="Calibri" w:cs="Times New Roman"/>
                  <w:bCs/>
                  <w:kern w:val="28"/>
                  <w:sz w:val="20"/>
                  <w:szCs w:val="20"/>
                </w:rPr>
                <w:t>Per-pupil expenditure reports on ESE website</w:t>
              </w:r>
            </w:hyperlink>
            <w:bookmarkStart w:id="15" w:name="_GoBack"/>
            <w:bookmarkEnd w:id="15"/>
            <w:r w:rsidRPr="00210A51">
              <w:rPr>
                <w:rFonts w:ascii="Calibri" w:eastAsia="Times New Roman" w:hAnsi="Calibri" w:cs="Times New Roman"/>
                <w:kern w:val="28"/>
                <w:sz w:val="20"/>
                <w:szCs w:val="20"/>
              </w:rPr>
              <w:t xml:space="preserve"> </w:t>
            </w:r>
          </w:p>
        </w:tc>
      </w:tr>
    </w:tbl>
    <w:p w:rsidR="00210A51" w:rsidRPr="00210A51" w:rsidRDefault="00210A51" w:rsidP="00210A51">
      <w:pPr>
        <w:rPr>
          <w:rFonts w:ascii="Calibri" w:eastAsia="Times New Roman" w:hAnsi="Calibri" w:cs="Arial"/>
          <w:b/>
          <w:kern w:val="28"/>
          <w:sz w:val="20"/>
          <w:szCs w:val="20"/>
        </w:rPr>
      </w:pPr>
    </w:p>
    <w:p w:rsidR="00210A51" w:rsidRPr="00210A51" w:rsidRDefault="00210A51" w:rsidP="00210A51">
      <w:pPr>
        <w:rPr>
          <w:rFonts w:ascii="Calibri" w:eastAsia="Times New Roman" w:hAnsi="Calibri" w:cs="Arial"/>
          <w:b/>
          <w:kern w:val="28"/>
          <w:sz w:val="20"/>
          <w:szCs w:val="20"/>
        </w:rPr>
      </w:pPr>
    </w:p>
    <w:p w:rsidR="00210A51" w:rsidRPr="00210A51" w:rsidRDefault="00210A51" w:rsidP="00210A51">
      <w:pPr>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4a: </w:t>
      </w:r>
      <w:r w:rsidR="00C13FD0">
        <w:rPr>
          <w:rFonts w:ascii="Calibri" w:eastAsia="Calibri" w:hAnsi="Calibri" w:cs="Times New Roman"/>
          <w:b/>
          <w:sz w:val="20"/>
        </w:rPr>
        <w:t>Palmer Public Schools</w:t>
      </w:r>
    </w:p>
    <w:p w:rsidR="00210A51" w:rsidRPr="00210A51" w:rsidRDefault="00210A51" w:rsidP="00B76761">
      <w:pPr>
        <w:spacing w:after="60"/>
        <w:jc w:val="center"/>
        <w:rPr>
          <w:rFonts w:ascii="Calibri" w:eastAsia="Calibri" w:hAnsi="Calibri" w:cs="Times New Roman"/>
          <w:b/>
          <w:sz w:val="20"/>
        </w:rPr>
      </w:pPr>
      <w:r w:rsidRPr="00210A51">
        <w:rPr>
          <w:rFonts w:ascii="Calibri" w:eastAsia="Calibri" w:hAnsi="Calibri" w:cs="Times New Roman"/>
          <w:b/>
          <w:sz w:val="20"/>
        </w:rPr>
        <w:t>English Language Arts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rsidTr="00641CBA">
        <w:trPr>
          <w:trHeight w:val="324"/>
        </w:trPr>
        <w:tc>
          <w:tcPr>
            <w:tcW w:w="1458" w:type="dxa"/>
            <w:gridSpan w:val="2"/>
            <w:vMerge/>
            <w:tcBorders>
              <w:right w:val="single" w:sz="4"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810" w:type="dxa"/>
            <w:vMerge w:val="restart"/>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r>
      <w:tr w:rsidR="00D61343" w:rsidRPr="00210A51" w:rsidTr="00210A51">
        <w:trPr>
          <w:trHeight w:val="324"/>
        </w:trPr>
        <w:tc>
          <w:tcPr>
            <w:tcW w:w="558" w:type="dxa"/>
            <w:vMerge w:val="restart"/>
            <w:tcBorders>
              <w:top w:val="single" w:sz="12"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138</w:t>
            </w:r>
          </w:p>
        </w:tc>
        <w:tc>
          <w:tcPr>
            <w:tcW w:w="697" w:type="dxa"/>
            <w:tcBorders>
              <w:top w:val="single" w:sz="12"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83.9</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83.2</w:t>
            </w:r>
          </w:p>
        </w:tc>
        <w:tc>
          <w:tcPr>
            <w:tcW w:w="697"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78.5</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78.3</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-5.6</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-0.2</w:t>
            </w:r>
          </w:p>
        </w:tc>
        <w:tc>
          <w:tcPr>
            <w:tcW w:w="1350" w:type="dxa"/>
            <w:vMerge w:val="restart"/>
            <w:tcBorders>
              <w:top w:val="single" w:sz="12" w:space="0" w:color="auto"/>
            </w:tcBorders>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12"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138</w:t>
            </w:r>
          </w:p>
        </w:tc>
        <w:tc>
          <w:tcPr>
            <w:tcW w:w="697"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w:t>
            </w:r>
          </w:p>
        </w:tc>
        <w:tc>
          <w:tcPr>
            <w:tcW w:w="697"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restart"/>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135</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73.4</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73.0</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70.9</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71.3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0.4</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135</w:t>
            </w:r>
          </w:p>
        </w:tc>
        <w:tc>
          <w:tcPr>
            <w:tcW w:w="697"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w:t>
            </w:r>
          </w:p>
        </w:tc>
        <w:tc>
          <w:tcPr>
            <w:tcW w:w="697"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123</w:t>
            </w:r>
          </w:p>
        </w:tc>
        <w:tc>
          <w:tcPr>
            <w:tcW w:w="697"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21.0</w:t>
            </w:r>
          </w:p>
        </w:tc>
        <w:tc>
          <w:tcPr>
            <w:tcW w:w="697"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31.5</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5.5</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61343" w:rsidRPr="00210A51" w:rsidTr="00210A51">
        <w:trPr>
          <w:trHeight w:val="325"/>
        </w:trPr>
        <w:tc>
          <w:tcPr>
            <w:tcW w:w="558" w:type="dxa"/>
            <w:vMerge w:val="restart"/>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139</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83.5</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79.4</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88.4</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80.2</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-8.2</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Low</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139</w:t>
            </w:r>
          </w:p>
        </w:tc>
        <w:tc>
          <w:tcPr>
            <w:tcW w:w="697"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7"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125</w:t>
            </w:r>
          </w:p>
        </w:tc>
        <w:tc>
          <w:tcPr>
            <w:tcW w:w="697"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55.5</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697"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5.5</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6.0</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High</w:t>
            </w:r>
          </w:p>
        </w:tc>
      </w:tr>
      <w:tr w:rsidR="00D61343" w:rsidRPr="00210A51" w:rsidTr="00210A51">
        <w:trPr>
          <w:trHeight w:val="324"/>
        </w:trPr>
        <w:tc>
          <w:tcPr>
            <w:tcW w:w="558" w:type="dxa"/>
            <w:vMerge w:val="restart"/>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127</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86.6</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84.0</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84.9</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88.8</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3.9</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127</w:t>
            </w:r>
          </w:p>
        </w:tc>
        <w:tc>
          <w:tcPr>
            <w:tcW w:w="697"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w:t>
            </w:r>
          </w:p>
        </w:tc>
        <w:tc>
          <w:tcPr>
            <w:tcW w:w="697"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106</w:t>
            </w:r>
          </w:p>
        </w:tc>
        <w:tc>
          <w:tcPr>
            <w:tcW w:w="697"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43.0</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697"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-4.0</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61343" w:rsidRPr="00210A51" w:rsidTr="00210A51">
        <w:trPr>
          <w:trHeight w:val="324"/>
        </w:trPr>
        <w:tc>
          <w:tcPr>
            <w:tcW w:w="558" w:type="dxa"/>
            <w:vMerge w:val="restart"/>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130</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86.8</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89.3</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88.2</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85.8</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-2.4</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Low</w:t>
            </w:r>
          </w:p>
        </w:tc>
      </w:tr>
      <w:tr w:rsidR="00D61343" w:rsidRPr="00210A51" w:rsidTr="00210A51">
        <w:trPr>
          <w:trHeight w:val="325"/>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130</w:t>
            </w:r>
          </w:p>
        </w:tc>
        <w:tc>
          <w:tcPr>
            <w:tcW w:w="697"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68%</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w:t>
            </w:r>
          </w:p>
        </w:tc>
        <w:tc>
          <w:tcPr>
            <w:tcW w:w="697"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115</w:t>
            </w:r>
          </w:p>
        </w:tc>
        <w:tc>
          <w:tcPr>
            <w:tcW w:w="697"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697"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67.0</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-12.0</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61343" w:rsidRPr="00210A51" w:rsidTr="00210A51">
        <w:trPr>
          <w:trHeight w:val="324"/>
        </w:trPr>
        <w:tc>
          <w:tcPr>
            <w:tcW w:w="558" w:type="dxa"/>
            <w:vMerge w:val="restart"/>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142</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91.4</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89.1</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86.3</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89.8</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3.5</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142</w:t>
            </w:r>
          </w:p>
        </w:tc>
        <w:tc>
          <w:tcPr>
            <w:tcW w:w="697"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72%</w:t>
            </w:r>
          </w:p>
        </w:tc>
        <w:tc>
          <w:tcPr>
            <w:tcW w:w="697"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129</w:t>
            </w:r>
          </w:p>
        </w:tc>
        <w:tc>
          <w:tcPr>
            <w:tcW w:w="697" w:type="dxa"/>
            <w:tcBorders>
              <w:top w:val="dotted" w:sz="4" w:space="0" w:color="auto"/>
              <w:left w:val="single"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697"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25.0</w:t>
            </w:r>
          </w:p>
        </w:tc>
        <w:tc>
          <w:tcPr>
            <w:tcW w:w="698" w:type="dxa"/>
            <w:tcBorders>
              <w:top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-13.0</w:t>
            </w:r>
          </w:p>
        </w:tc>
        <w:tc>
          <w:tcPr>
            <w:tcW w:w="810" w:type="dxa"/>
            <w:tcBorders>
              <w:top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14.0</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61343" w:rsidRPr="00210A51" w:rsidTr="00210A51">
        <w:trPr>
          <w:trHeight w:val="324"/>
        </w:trPr>
        <w:tc>
          <w:tcPr>
            <w:tcW w:w="558" w:type="dxa"/>
            <w:vMerge w:val="restart"/>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102</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89.3</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92.6</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93.9</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97.3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8.0</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3.4</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61343" w:rsidRPr="00210A51" w:rsidTr="00210A51">
        <w:trPr>
          <w:trHeight w:val="324"/>
        </w:trPr>
        <w:tc>
          <w:tcPr>
            <w:tcW w:w="558" w:type="dxa"/>
            <w:vMerge/>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102</w:t>
            </w:r>
          </w:p>
        </w:tc>
        <w:tc>
          <w:tcPr>
            <w:tcW w:w="697"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75%</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78%</w:t>
            </w:r>
          </w:p>
        </w:tc>
        <w:tc>
          <w:tcPr>
            <w:tcW w:w="697"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86%</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90%</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15</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5"/>
        </w:trPr>
        <w:tc>
          <w:tcPr>
            <w:tcW w:w="558" w:type="dxa"/>
            <w:vMerge/>
            <w:tcBorders>
              <w:bottom w:val="single" w:sz="12"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89</w:t>
            </w:r>
          </w:p>
        </w:tc>
        <w:tc>
          <w:tcPr>
            <w:tcW w:w="697" w:type="dxa"/>
            <w:tcBorders>
              <w:top w:val="dotted" w:sz="4" w:space="0" w:color="auto"/>
              <w:left w:val="single"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35.5</w:t>
            </w:r>
          </w:p>
        </w:tc>
        <w:tc>
          <w:tcPr>
            <w:tcW w:w="698" w:type="dxa"/>
            <w:tcBorders>
              <w:top w:val="dotted"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37.5</w:t>
            </w:r>
          </w:p>
        </w:tc>
        <w:tc>
          <w:tcPr>
            <w:tcW w:w="697" w:type="dxa"/>
            <w:tcBorders>
              <w:top w:val="dotted"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39.0</w:t>
            </w:r>
          </w:p>
        </w:tc>
        <w:tc>
          <w:tcPr>
            <w:tcW w:w="698" w:type="dxa"/>
            <w:tcBorders>
              <w:top w:val="dotted"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44.0</w:t>
            </w:r>
          </w:p>
        </w:tc>
        <w:tc>
          <w:tcPr>
            <w:tcW w:w="810" w:type="dxa"/>
            <w:tcBorders>
              <w:top w:val="dotted" w:sz="4" w:space="0" w:color="auto"/>
              <w:bottom w:val="single" w:sz="12"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8.5</w:t>
            </w:r>
          </w:p>
        </w:tc>
        <w:tc>
          <w:tcPr>
            <w:tcW w:w="810" w:type="dxa"/>
            <w:tcBorders>
              <w:top w:val="dotted" w:sz="4" w:space="0" w:color="auto"/>
              <w:bottom w:val="single" w:sz="12"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1350" w:type="dxa"/>
            <w:vMerge/>
            <w:tcBorders>
              <w:bottom w:val="single" w:sz="12" w:space="0" w:color="auto"/>
            </w:tcBorders>
            <w:shd w:val="clear" w:color="auto" w:fill="D9D9D9"/>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61343" w:rsidRPr="00210A51" w:rsidTr="00210A51">
        <w:trPr>
          <w:trHeight w:val="324"/>
        </w:trPr>
        <w:tc>
          <w:tcPr>
            <w:tcW w:w="558" w:type="dxa"/>
            <w:vMerge w:val="restart"/>
            <w:tcBorders>
              <w:top w:val="single" w:sz="12"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913</w:t>
            </w:r>
          </w:p>
        </w:tc>
        <w:tc>
          <w:tcPr>
            <w:tcW w:w="697" w:type="dxa"/>
            <w:tcBorders>
              <w:top w:val="single" w:sz="12"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85.3</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84.5</w:t>
            </w:r>
          </w:p>
        </w:tc>
        <w:tc>
          <w:tcPr>
            <w:tcW w:w="697"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84.1</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84.0</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-1.3</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350" w:type="dxa"/>
            <w:vMerge w:val="restart"/>
            <w:tcBorders>
              <w:top w:val="single" w:sz="12" w:space="0" w:color="auto"/>
            </w:tcBorders>
            <w:shd w:val="clear" w:color="auto" w:fill="D9D9D9"/>
            <w:vAlign w:val="center"/>
          </w:tcPr>
          <w:p w:rsidR="00D61343" w:rsidRDefault="00D61343" w:rsidP="00D61343">
            <w:pPr>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b/>
                <w:bCs/>
                <w:color w:val="000000"/>
                <w:sz w:val="20"/>
                <w:szCs w:val="20"/>
              </w:rPr>
            </w:pPr>
            <w:r>
              <w:rPr>
                <w:rFonts w:ascii="Calibri" w:hAnsi="Calibri"/>
                <w:b/>
                <w:bCs/>
                <w:color w:val="000000"/>
                <w:sz w:val="20"/>
                <w:szCs w:val="20"/>
              </w:rPr>
              <w:t>Very Low</w:t>
            </w:r>
          </w:p>
        </w:tc>
      </w:tr>
      <w:tr w:rsidR="00D61343" w:rsidRPr="00210A51" w:rsidTr="00210A51">
        <w:trPr>
          <w:trHeight w:val="324"/>
        </w:trPr>
        <w:tc>
          <w:tcPr>
            <w:tcW w:w="558" w:type="dxa"/>
            <w:vMerge/>
          </w:tcPr>
          <w:p w:rsidR="00D61343" w:rsidRDefault="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913</w:t>
            </w:r>
          </w:p>
        </w:tc>
        <w:tc>
          <w:tcPr>
            <w:tcW w:w="697" w:type="dxa"/>
            <w:tcBorders>
              <w:top w:val="dotted" w:sz="4" w:space="0" w:color="auto"/>
              <w:left w:val="single"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63%</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62%</w:t>
            </w:r>
          </w:p>
        </w:tc>
        <w:tc>
          <w:tcPr>
            <w:tcW w:w="697"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63%</w:t>
            </w:r>
          </w:p>
        </w:tc>
        <w:tc>
          <w:tcPr>
            <w:tcW w:w="698" w:type="dxa"/>
            <w:tcBorders>
              <w:top w:val="dotted" w:sz="4" w:space="0" w:color="auto"/>
              <w:bottom w:val="dotted" w:sz="4"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63%</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w:t>
            </w:r>
          </w:p>
        </w:tc>
        <w:tc>
          <w:tcPr>
            <w:tcW w:w="810" w:type="dxa"/>
            <w:tcBorders>
              <w:top w:val="dotted" w:sz="4" w:space="0" w:color="auto"/>
              <w:bottom w:val="dotted" w:sz="4"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w:t>
            </w:r>
          </w:p>
        </w:tc>
        <w:tc>
          <w:tcPr>
            <w:tcW w:w="1350" w:type="dxa"/>
            <w:vMerge/>
            <w:shd w:val="clear" w:color="auto" w:fill="D9D9D9"/>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D61343" w:rsidRPr="00210A51" w:rsidTr="00210A51">
        <w:trPr>
          <w:trHeight w:val="324"/>
        </w:trPr>
        <w:tc>
          <w:tcPr>
            <w:tcW w:w="558" w:type="dxa"/>
            <w:vMerge/>
            <w:tcBorders>
              <w:bottom w:val="single" w:sz="12" w:space="0" w:color="auto"/>
            </w:tcBorders>
          </w:tcPr>
          <w:p w:rsidR="00D61343" w:rsidRDefault="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D61343" w:rsidRDefault="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687</w:t>
            </w:r>
          </w:p>
        </w:tc>
        <w:tc>
          <w:tcPr>
            <w:tcW w:w="697" w:type="dxa"/>
            <w:tcBorders>
              <w:top w:val="dotted" w:sz="4" w:space="0" w:color="auto"/>
              <w:left w:val="single"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49.5</w:t>
            </w:r>
          </w:p>
        </w:tc>
        <w:tc>
          <w:tcPr>
            <w:tcW w:w="698" w:type="dxa"/>
            <w:tcBorders>
              <w:top w:val="dotted"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44.0</w:t>
            </w:r>
          </w:p>
        </w:tc>
        <w:tc>
          <w:tcPr>
            <w:tcW w:w="697" w:type="dxa"/>
            <w:tcBorders>
              <w:top w:val="dotted"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45.0</w:t>
            </w:r>
          </w:p>
        </w:tc>
        <w:tc>
          <w:tcPr>
            <w:tcW w:w="698" w:type="dxa"/>
            <w:tcBorders>
              <w:top w:val="dotted" w:sz="4" w:space="0" w:color="auto"/>
              <w:bottom w:val="single" w:sz="12" w:space="0" w:color="auto"/>
            </w:tcBorders>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0.5</w:t>
            </w:r>
          </w:p>
        </w:tc>
        <w:tc>
          <w:tcPr>
            <w:tcW w:w="810" w:type="dxa"/>
            <w:tcBorders>
              <w:top w:val="dotted" w:sz="4" w:space="0" w:color="auto"/>
              <w:bottom w:val="single" w:sz="12" w:space="0" w:color="auto"/>
            </w:tcBorders>
            <w:vAlign w:val="center"/>
          </w:tcPr>
          <w:p w:rsidR="00D61343" w:rsidRDefault="00D61343" w:rsidP="00296B3C">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5.0</w:t>
            </w:r>
          </w:p>
        </w:tc>
        <w:tc>
          <w:tcPr>
            <w:tcW w:w="1350" w:type="dxa"/>
            <w:vMerge/>
            <w:tcBorders>
              <w:bottom w:val="single" w:sz="12" w:space="0" w:color="auto"/>
            </w:tcBorders>
            <w:shd w:val="clear" w:color="auto" w:fill="D9D9D9"/>
            <w:vAlign w:val="center"/>
          </w:tcPr>
          <w:p w:rsidR="00D61343" w:rsidRPr="00210A51" w:rsidRDefault="00D61343" w:rsidP="00296B3C">
            <w:pPr>
              <w:widowControl w:val="0"/>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D61343" w:rsidRPr="00210A51" w:rsidRDefault="00D61343" w:rsidP="00296B3C">
            <w:pPr>
              <w:widowControl w:val="0"/>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D61343" w:rsidRPr="00210A51" w:rsidTr="00641CBA">
        <w:trPr>
          <w:trHeight w:val="324"/>
        </w:trPr>
        <w:tc>
          <w:tcPr>
            <w:tcW w:w="9828" w:type="dxa"/>
            <w:gridSpan w:val="11"/>
            <w:tcBorders>
              <w:top w:val="single" w:sz="12" w:space="0" w:color="auto"/>
              <w:left w:val="nil"/>
              <w:bottom w:val="nil"/>
              <w:right w:val="nil"/>
            </w:tcBorders>
          </w:tcPr>
          <w:p w:rsidR="00D61343" w:rsidRPr="00210A51" w:rsidRDefault="00D61343" w:rsidP="00210A5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The “2012 Performance” column shows the quintile into which the CPI for the grade (or all grades) falls in a ranking of all Massachusetts districts’ CPIs for that grade</w:t>
            </w:r>
            <w:r>
              <w:rPr>
                <w:sz w:val="20"/>
                <w:szCs w:val="20"/>
              </w:rPr>
              <w:t xml:space="preserve"> (or all grades). See footnote 7</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10A51" w:rsidRPr="00210A51" w:rsidRDefault="00210A51" w:rsidP="00210A51">
      <w:pPr>
        <w:widowControl w:val="0"/>
        <w:overflowPunct w:val="0"/>
        <w:adjustRightInd w:val="0"/>
        <w:spacing w:after="60" w:line="240" w:lineRule="auto"/>
        <w:jc w:val="center"/>
        <w:rPr>
          <w:rFonts w:ascii="Calibri" w:eastAsia="Times New Roman" w:hAnsi="Calibri" w:cs="Arial"/>
          <w:b/>
          <w:kern w:val="28"/>
          <w:sz w:val="20"/>
          <w:szCs w:val="20"/>
        </w:rPr>
      </w:pPr>
    </w:p>
    <w:p w:rsidR="00210A51" w:rsidRPr="00210A51" w:rsidRDefault="00210A51" w:rsidP="00210A51">
      <w:pPr>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4b: </w:t>
      </w:r>
      <w:r w:rsidR="00C13FD0">
        <w:rPr>
          <w:rFonts w:ascii="Calibri" w:eastAsia="Calibri" w:hAnsi="Calibri" w:cs="Times New Roman"/>
          <w:b/>
          <w:sz w:val="20"/>
        </w:rPr>
        <w:t>Palmer Public Schools</w:t>
      </w:r>
    </w:p>
    <w:p w:rsidR="00210A51" w:rsidRPr="00210A51" w:rsidRDefault="00210A51" w:rsidP="00B76761">
      <w:pPr>
        <w:spacing w:after="60"/>
        <w:jc w:val="center"/>
        <w:rPr>
          <w:rFonts w:ascii="Calibri" w:eastAsia="Calibri" w:hAnsi="Calibri" w:cs="Times New Roman"/>
          <w:b/>
          <w:sz w:val="20"/>
        </w:rPr>
      </w:pPr>
      <w:r w:rsidRPr="00210A51">
        <w:rPr>
          <w:rFonts w:ascii="Calibri" w:eastAsia="Calibri" w:hAnsi="Calibri" w:cs="Times New Roman"/>
          <w:b/>
          <w:sz w:val="20"/>
        </w:rPr>
        <w:t>Mathematics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rsidTr="00641CBA">
        <w:trPr>
          <w:trHeight w:val="324"/>
        </w:trPr>
        <w:tc>
          <w:tcPr>
            <w:tcW w:w="1458" w:type="dxa"/>
            <w:gridSpan w:val="2"/>
            <w:vMerge/>
            <w:tcBorders>
              <w:right w:val="single" w:sz="4"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810" w:type="dxa"/>
            <w:vMerge w:val="restart"/>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10A51" w:rsidRPr="00210A51" w:rsidRDefault="00210A51"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r>
      <w:tr w:rsidR="00D61343" w:rsidRPr="00210A51" w:rsidTr="00210A51">
        <w:trPr>
          <w:trHeight w:val="324"/>
        </w:trPr>
        <w:tc>
          <w:tcPr>
            <w:tcW w:w="558" w:type="dxa"/>
            <w:vMerge w:val="restart"/>
            <w:tcBorders>
              <w:top w:val="single" w:sz="12"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138</w:t>
            </w:r>
          </w:p>
        </w:tc>
        <w:tc>
          <w:tcPr>
            <w:tcW w:w="697" w:type="dxa"/>
            <w:tcBorders>
              <w:top w:val="single" w:sz="12"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84.9</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82.4</w:t>
            </w:r>
          </w:p>
        </w:tc>
        <w:tc>
          <w:tcPr>
            <w:tcW w:w="697"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80.5</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75.0</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-9.9</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-5.5</w:t>
            </w:r>
          </w:p>
        </w:tc>
        <w:tc>
          <w:tcPr>
            <w:tcW w:w="1350" w:type="dxa"/>
            <w:vMerge w:val="restart"/>
            <w:tcBorders>
              <w:top w:val="single" w:sz="12" w:space="0" w:color="auto"/>
            </w:tcBorders>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12"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138</w:t>
            </w:r>
          </w:p>
        </w:tc>
        <w:tc>
          <w:tcPr>
            <w:tcW w:w="697"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7"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restart"/>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136</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75.6</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72.3</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73.1</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71.3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-1.8</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136</w:t>
            </w:r>
          </w:p>
        </w:tc>
        <w:tc>
          <w:tcPr>
            <w:tcW w:w="697"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w:t>
            </w:r>
          </w:p>
        </w:tc>
        <w:tc>
          <w:tcPr>
            <w:tcW w:w="697"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269"/>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123</w:t>
            </w:r>
          </w:p>
        </w:tc>
        <w:tc>
          <w:tcPr>
            <w:tcW w:w="697"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26.5</w:t>
            </w:r>
          </w:p>
        </w:tc>
        <w:tc>
          <w:tcPr>
            <w:tcW w:w="697"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39.0</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-19.0</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-2.0</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61343" w:rsidRPr="00210A51" w:rsidTr="00210A51">
        <w:trPr>
          <w:trHeight w:val="325"/>
        </w:trPr>
        <w:tc>
          <w:tcPr>
            <w:tcW w:w="558" w:type="dxa"/>
            <w:vMerge w:val="restart"/>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139</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72.8</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74.5</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74.6</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70.9</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-3.7</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139</w:t>
            </w:r>
          </w:p>
        </w:tc>
        <w:tc>
          <w:tcPr>
            <w:tcW w:w="697"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697"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125</w:t>
            </w:r>
          </w:p>
        </w:tc>
        <w:tc>
          <w:tcPr>
            <w:tcW w:w="697"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57.0</w:t>
            </w:r>
          </w:p>
        </w:tc>
        <w:tc>
          <w:tcPr>
            <w:tcW w:w="697"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36.0</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-11.0</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3.0</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61343" w:rsidRPr="00210A51" w:rsidTr="00210A51">
        <w:trPr>
          <w:trHeight w:val="324"/>
        </w:trPr>
        <w:tc>
          <w:tcPr>
            <w:tcW w:w="558" w:type="dxa"/>
            <w:vMerge w:val="restart"/>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127</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76.3</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82.8</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79.3</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76.0</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-3.3</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Low</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127</w:t>
            </w:r>
          </w:p>
        </w:tc>
        <w:tc>
          <w:tcPr>
            <w:tcW w:w="697"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w:t>
            </w:r>
          </w:p>
        </w:tc>
        <w:tc>
          <w:tcPr>
            <w:tcW w:w="697"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107</w:t>
            </w:r>
          </w:p>
        </w:tc>
        <w:tc>
          <w:tcPr>
            <w:tcW w:w="697"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697"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38.0</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-27.0</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-22.0</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61343" w:rsidRPr="00210A51" w:rsidTr="00210A51">
        <w:trPr>
          <w:trHeight w:val="324"/>
        </w:trPr>
        <w:tc>
          <w:tcPr>
            <w:tcW w:w="558" w:type="dxa"/>
            <w:vMerge w:val="restart"/>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128</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77.8</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77.6</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80.8</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75.4</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-2.4</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-5.4</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Low</w:t>
            </w:r>
          </w:p>
        </w:tc>
      </w:tr>
      <w:tr w:rsidR="00D61343" w:rsidRPr="00210A51" w:rsidTr="00210A51">
        <w:trPr>
          <w:trHeight w:val="325"/>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128</w:t>
            </w:r>
          </w:p>
        </w:tc>
        <w:tc>
          <w:tcPr>
            <w:tcW w:w="697"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w:t>
            </w:r>
          </w:p>
        </w:tc>
        <w:tc>
          <w:tcPr>
            <w:tcW w:w="697"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113</w:t>
            </w:r>
          </w:p>
        </w:tc>
        <w:tc>
          <w:tcPr>
            <w:tcW w:w="697"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62.0</w:t>
            </w:r>
          </w:p>
        </w:tc>
        <w:tc>
          <w:tcPr>
            <w:tcW w:w="697"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-25.0</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-15.0</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61343" w:rsidRPr="00210A51" w:rsidTr="00210A51">
        <w:trPr>
          <w:trHeight w:val="324"/>
        </w:trPr>
        <w:tc>
          <w:tcPr>
            <w:tcW w:w="558" w:type="dxa"/>
            <w:vMerge w:val="restart"/>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140</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66.6</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64.0</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65.1</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77.3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10.7</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12.2</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140</w:t>
            </w:r>
          </w:p>
        </w:tc>
        <w:tc>
          <w:tcPr>
            <w:tcW w:w="697"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w:t>
            </w:r>
          </w:p>
        </w:tc>
        <w:tc>
          <w:tcPr>
            <w:tcW w:w="697"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18</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18</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130</w:t>
            </w:r>
          </w:p>
        </w:tc>
        <w:tc>
          <w:tcPr>
            <w:tcW w:w="697" w:type="dxa"/>
            <w:tcBorders>
              <w:top w:val="dotted" w:sz="4" w:space="0" w:color="auto"/>
              <w:left w:val="single"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24.5</w:t>
            </w:r>
          </w:p>
        </w:tc>
        <w:tc>
          <w:tcPr>
            <w:tcW w:w="697"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30.0</w:t>
            </w:r>
          </w:p>
        </w:tc>
        <w:tc>
          <w:tcPr>
            <w:tcW w:w="698"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35.5</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0.5</w:t>
            </w:r>
          </w:p>
        </w:tc>
        <w:tc>
          <w:tcPr>
            <w:tcW w:w="810" w:type="dxa"/>
            <w:tcBorders>
              <w:top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5.5</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D61343" w:rsidRPr="00210A51" w:rsidTr="00210A51">
        <w:trPr>
          <w:trHeight w:val="324"/>
        </w:trPr>
        <w:tc>
          <w:tcPr>
            <w:tcW w:w="558" w:type="dxa"/>
            <w:vMerge w:val="restart"/>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101</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84.1</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90.3</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89.3</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94.3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10.2</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5.0</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Moderate</w:t>
            </w:r>
          </w:p>
        </w:tc>
      </w:tr>
      <w:tr w:rsidR="00D61343" w:rsidRPr="00210A51" w:rsidTr="00210A51">
        <w:trPr>
          <w:trHeight w:val="324"/>
        </w:trPr>
        <w:tc>
          <w:tcPr>
            <w:tcW w:w="558" w:type="dxa"/>
            <w:vMerge/>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101</w:t>
            </w:r>
          </w:p>
        </w:tc>
        <w:tc>
          <w:tcPr>
            <w:tcW w:w="697"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79%</w:t>
            </w:r>
          </w:p>
        </w:tc>
        <w:tc>
          <w:tcPr>
            <w:tcW w:w="697"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75%</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85%</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16</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325"/>
        </w:trPr>
        <w:tc>
          <w:tcPr>
            <w:tcW w:w="558" w:type="dxa"/>
            <w:vMerge/>
            <w:tcBorders>
              <w:bottom w:val="single" w:sz="12"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89</w:t>
            </w:r>
          </w:p>
        </w:tc>
        <w:tc>
          <w:tcPr>
            <w:tcW w:w="697" w:type="dxa"/>
            <w:tcBorders>
              <w:top w:val="dotted" w:sz="4" w:space="0" w:color="auto"/>
              <w:left w:val="single"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37.5</w:t>
            </w:r>
          </w:p>
        </w:tc>
        <w:tc>
          <w:tcPr>
            <w:tcW w:w="698"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697"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51.0</w:t>
            </w:r>
          </w:p>
        </w:tc>
        <w:tc>
          <w:tcPr>
            <w:tcW w:w="698"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810"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17.5</w:t>
            </w:r>
          </w:p>
        </w:tc>
        <w:tc>
          <w:tcPr>
            <w:tcW w:w="810"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4.0</w:t>
            </w:r>
          </w:p>
        </w:tc>
        <w:tc>
          <w:tcPr>
            <w:tcW w:w="1350" w:type="dxa"/>
            <w:vMerge/>
            <w:tcBorders>
              <w:bottom w:val="single" w:sz="12" w:space="0" w:color="auto"/>
            </w:tcBorders>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D61343" w:rsidRPr="00210A51" w:rsidTr="00210A51">
        <w:trPr>
          <w:trHeight w:val="324"/>
        </w:trPr>
        <w:tc>
          <w:tcPr>
            <w:tcW w:w="558" w:type="dxa"/>
            <w:vMerge w:val="restart"/>
            <w:tcBorders>
              <w:top w:val="single" w:sz="12"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909</w:t>
            </w:r>
          </w:p>
        </w:tc>
        <w:tc>
          <w:tcPr>
            <w:tcW w:w="697" w:type="dxa"/>
            <w:tcBorders>
              <w:top w:val="single" w:sz="12"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76.1</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77.2</w:t>
            </w:r>
          </w:p>
        </w:tc>
        <w:tc>
          <w:tcPr>
            <w:tcW w:w="697"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77.3</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76.5</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-0.8</w:t>
            </w:r>
          </w:p>
        </w:tc>
        <w:tc>
          <w:tcPr>
            <w:tcW w:w="1350" w:type="dxa"/>
            <w:vMerge w:val="restart"/>
            <w:tcBorders>
              <w:top w:val="single" w:sz="12" w:space="0" w:color="auto"/>
            </w:tcBorders>
            <w:shd w:val="clear" w:color="auto" w:fill="D9D9D9"/>
            <w:vAlign w:val="center"/>
          </w:tcPr>
          <w:p w:rsidR="00D61343" w:rsidRDefault="00D61343" w:rsidP="00D61343">
            <w:pPr>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dotted" w:sz="4" w:space="0" w:color="auto"/>
            </w:tcBorders>
            <w:shd w:val="clear" w:color="auto" w:fill="auto"/>
            <w:vAlign w:val="center"/>
          </w:tcPr>
          <w:p w:rsidR="00D61343" w:rsidRDefault="00D61343" w:rsidP="00D61343">
            <w:pPr>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D61343" w:rsidRPr="00210A51" w:rsidTr="00210A51">
        <w:trPr>
          <w:trHeight w:val="324"/>
        </w:trPr>
        <w:tc>
          <w:tcPr>
            <w:tcW w:w="558" w:type="dxa"/>
            <w:vMerge/>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909</w:t>
            </w:r>
          </w:p>
        </w:tc>
        <w:tc>
          <w:tcPr>
            <w:tcW w:w="697" w:type="dxa"/>
            <w:tcBorders>
              <w:top w:val="dotted" w:sz="4" w:space="0" w:color="auto"/>
              <w:left w:val="single"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50%</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53%</w:t>
            </w:r>
          </w:p>
        </w:tc>
        <w:tc>
          <w:tcPr>
            <w:tcW w:w="697"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52%</w:t>
            </w:r>
          </w:p>
        </w:tc>
        <w:tc>
          <w:tcPr>
            <w:tcW w:w="698"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52%</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c>
          <w:tcPr>
            <w:tcW w:w="810" w:type="dxa"/>
            <w:tcBorders>
              <w:top w:val="dotted" w:sz="4" w:space="0" w:color="auto"/>
              <w:bottom w:val="dotted" w:sz="4"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w:t>
            </w:r>
          </w:p>
        </w:tc>
        <w:tc>
          <w:tcPr>
            <w:tcW w:w="1350" w:type="dxa"/>
            <w:vMerge/>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D61343" w:rsidRPr="00210A51" w:rsidTr="00210A51">
        <w:trPr>
          <w:trHeight w:val="324"/>
        </w:trPr>
        <w:tc>
          <w:tcPr>
            <w:tcW w:w="558" w:type="dxa"/>
            <w:vMerge/>
            <w:tcBorders>
              <w:bottom w:val="single" w:sz="12" w:space="0" w:color="auto"/>
            </w:tcBorders>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D61343" w:rsidRPr="00210A51" w:rsidRDefault="00D61343" w:rsidP="00210A51">
            <w:pPr>
              <w:widowControl w:val="0"/>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687</w:t>
            </w:r>
          </w:p>
        </w:tc>
        <w:tc>
          <w:tcPr>
            <w:tcW w:w="697" w:type="dxa"/>
            <w:tcBorders>
              <w:top w:val="dotted" w:sz="4" w:space="0" w:color="auto"/>
              <w:left w:val="single"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53.0</w:t>
            </w:r>
          </w:p>
        </w:tc>
        <w:tc>
          <w:tcPr>
            <w:tcW w:w="698"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47.0</w:t>
            </w:r>
          </w:p>
        </w:tc>
        <w:tc>
          <w:tcPr>
            <w:tcW w:w="697"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46.0</w:t>
            </w:r>
          </w:p>
        </w:tc>
        <w:tc>
          <w:tcPr>
            <w:tcW w:w="698"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40.0</w:t>
            </w:r>
          </w:p>
        </w:tc>
        <w:tc>
          <w:tcPr>
            <w:tcW w:w="810"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-13.0</w:t>
            </w:r>
          </w:p>
        </w:tc>
        <w:tc>
          <w:tcPr>
            <w:tcW w:w="810" w:type="dxa"/>
            <w:tcBorders>
              <w:top w:val="dotted" w:sz="4" w:space="0" w:color="auto"/>
              <w:bottom w:val="single" w:sz="12" w:space="0" w:color="auto"/>
            </w:tcBorders>
            <w:vAlign w:val="center"/>
          </w:tcPr>
          <w:p w:rsidR="00D61343" w:rsidRPr="00210A51" w:rsidRDefault="00D61343" w:rsidP="006F127B">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-6.0</w:t>
            </w:r>
          </w:p>
        </w:tc>
        <w:tc>
          <w:tcPr>
            <w:tcW w:w="1350" w:type="dxa"/>
            <w:vMerge/>
            <w:tcBorders>
              <w:bottom w:val="single" w:sz="12" w:space="0" w:color="auto"/>
            </w:tcBorders>
            <w:shd w:val="clear" w:color="auto" w:fill="D9D9D9"/>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D61343" w:rsidRPr="00210A51" w:rsidRDefault="00D61343" w:rsidP="006F127B">
            <w:pPr>
              <w:widowControl w:val="0"/>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Low</w:t>
            </w:r>
          </w:p>
        </w:tc>
      </w:tr>
      <w:tr w:rsidR="00D61343" w:rsidRPr="00210A51" w:rsidTr="00641CBA">
        <w:trPr>
          <w:trHeight w:val="324"/>
        </w:trPr>
        <w:tc>
          <w:tcPr>
            <w:tcW w:w="9828" w:type="dxa"/>
            <w:gridSpan w:val="11"/>
            <w:tcBorders>
              <w:top w:val="single" w:sz="12" w:space="0" w:color="auto"/>
              <w:left w:val="nil"/>
              <w:bottom w:val="nil"/>
              <w:right w:val="nil"/>
            </w:tcBorders>
          </w:tcPr>
          <w:p w:rsidR="00D61343" w:rsidRPr="00210A51" w:rsidRDefault="00D61343" w:rsidP="002F5655">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Pr>
                <w:sz w:val="20"/>
                <w:szCs w:val="20"/>
              </w:rPr>
              <w:t>7</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10A51" w:rsidRPr="00210A51" w:rsidRDefault="00210A51" w:rsidP="00210A51">
      <w:pPr>
        <w:widowControl w:val="0"/>
        <w:overflowPunct w:val="0"/>
        <w:adjustRightInd w:val="0"/>
        <w:spacing w:after="60" w:line="240" w:lineRule="auto"/>
        <w:jc w:val="center"/>
        <w:rPr>
          <w:rFonts w:ascii="Calibri" w:eastAsia="Times New Roman" w:hAnsi="Calibri" w:cs="Arial"/>
          <w:b/>
          <w:kern w:val="28"/>
          <w:sz w:val="20"/>
          <w:szCs w:val="20"/>
        </w:rPr>
      </w:pPr>
    </w:p>
    <w:p w:rsidR="00210A51" w:rsidRPr="00210A51" w:rsidRDefault="00210A51" w:rsidP="00210A51">
      <w:pPr>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4c: </w:t>
      </w:r>
      <w:r w:rsidR="00C13FD0">
        <w:rPr>
          <w:rFonts w:ascii="Calibri" w:eastAsia="Calibri" w:hAnsi="Calibri" w:cs="Times New Roman"/>
          <w:b/>
          <w:sz w:val="20"/>
        </w:rPr>
        <w:t>Palmer Public Schools</w:t>
      </w:r>
    </w:p>
    <w:p w:rsidR="00210A51" w:rsidRPr="00210A51" w:rsidRDefault="00210A51" w:rsidP="00B76761">
      <w:pPr>
        <w:spacing w:after="60"/>
        <w:jc w:val="center"/>
        <w:rPr>
          <w:rFonts w:ascii="Calibri" w:eastAsia="Calibri" w:hAnsi="Calibri" w:cs="Times New Roman"/>
          <w:b/>
          <w:sz w:val="20"/>
        </w:rPr>
      </w:pPr>
      <w:r w:rsidRPr="00210A51">
        <w:rPr>
          <w:rFonts w:ascii="Calibri" w:eastAsia="Calibri" w:hAnsi="Calibri" w:cs="Times New Roman"/>
          <w:b/>
          <w:sz w:val="20"/>
        </w:rPr>
        <w:t>Science and Technology/Engineering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Performance(CPI)</w:t>
            </w:r>
          </w:p>
        </w:tc>
      </w:tr>
      <w:tr w:rsidR="00210A51" w:rsidRPr="00210A51" w:rsidTr="00641CBA">
        <w:trPr>
          <w:trHeight w:val="324"/>
        </w:trPr>
        <w:tc>
          <w:tcPr>
            <w:tcW w:w="1458" w:type="dxa"/>
            <w:gridSpan w:val="2"/>
            <w:vMerge/>
            <w:tcBorders>
              <w:right w:val="single" w:sz="4" w:space="0" w:color="auto"/>
            </w:tcBorders>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10A51" w:rsidRPr="00210A51" w:rsidRDefault="00210A51" w:rsidP="00D61343">
            <w:pPr>
              <w:widowControl w:val="0"/>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r>
      <w:tr w:rsidR="00D61343" w:rsidRPr="00210A51" w:rsidTr="00210A51">
        <w:trPr>
          <w:trHeight w:val="44"/>
        </w:trPr>
        <w:tc>
          <w:tcPr>
            <w:tcW w:w="558" w:type="dxa"/>
            <w:vMerge w:val="restart"/>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139</w:t>
            </w:r>
          </w:p>
        </w:tc>
        <w:tc>
          <w:tcPr>
            <w:tcW w:w="697"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78.2</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76.2</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80.6</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80.6</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2.4</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w:t>
            </w:r>
          </w:p>
        </w:tc>
        <w:tc>
          <w:tcPr>
            <w:tcW w:w="1350" w:type="dxa"/>
            <w:vMerge w:val="restart"/>
            <w:tcBorders>
              <w:top w:val="single" w:sz="12" w:space="0" w:color="auto"/>
            </w:tcBorders>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12" w:space="0" w:color="auto"/>
              <w:bottom w:val="dotted" w:sz="4" w:space="0" w:color="auto"/>
            </w:tcBorders>
            <w:shd w:val="clear" w:color="auto" w:fill="FFFFFF"/>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Low</w:t>
            </w:r>
          </w:p>
        </w:tc>
      </w:tr>
      <w:tr w:rsidR="00D61343" w:rsidRPr="00210A51" w:rsidTr="00210A51">
        <w:trPr>
          <w:trHeight w:val="64"/>
        </w:trPr>
        <w:tc>
          <w:tcPr>
            <w:tcW w:w="558" w:type="dxa"/>
            <w:vMerge/>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139</w:t>
            </w:r>
          </w:p>
        </w:tc>
        <w:tc>
          <w:tcPr>
            <w:tcW w:w="697" w:type="dxa"/>
            <w:tcBorders>
              <w:top w:val="dotted" w:sz="4" w:space="0" w:color="auto"/>
              <w:left w:val="single"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w:t>
            </w:r>
          </w:p>
        </w:tc>
        <w:tc>
          <w:tcPr>
            <w:tcW w:w="698"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697"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698"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810"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w:t>
            </w:r>
          </w:p>
        </w:tc>
        <w:tc>
          <w:tcPr>
            <w:tcW w:w="810"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135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FFFFFF"/>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44"/>
        </w:trPr>
        <w:tc>
          <w:tcPr>
            <w:tcW w:w="558" w:type="dxa"/>
            <w:vMerge w:val="restart"/>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142</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73.9</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68.5</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70.3</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70.4</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0.1</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FFFFFF"/>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Low</w:t>
            </w:r>
          </w:p>
        </w:tc>
      </w:tr>
      <w:tr w:rsidR="00D61343" w:rsidRPr="00210A51" w:rsidTr="00210A51">
        <w:trPr>
          <w:trHeight w:val="64"/>
        </w:trPr>
        <w:tc>
          <w:tcPr>
            <w:tcW w:w="558" w:type="dxa"/>
            <w:vMerge/>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142</w:t>
            </w:r>
          </w:p>
        </w:tc>
        <w:tc>
          <w:tcPr>
            <w:tcW w:w="697"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8"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w:t>
            </w:r>
          </w:p>
        </w:tc>
        <w:tc>
          <w:tcPr>
            <w:tcW w:w="697"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8"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w:t>
            </w:r>
          </w:p>
        </w:tc>
        <w:tc>
          <w:tcPr>
            <w:tcW w:w="810"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810" w:type="dxa"/>
            <w:tcBorders>
              <w:top w:val="dotted" w:sz="4" w:space="0" w:color="auto"/>
              <w:bottom w:val="single" w:sz="4"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135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FFFFFF"/>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44"/>
        </w:trPr>
        <w:tc>
          <w:tcPr>
            <w:tcW w:w="558" w:type="dxa"/>
            <w:vMerge w:val="restart"/>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90</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83.4</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83.1</w:t>
            </w:r>
          </w:p>
        </w:tc>
        <w:tc>
          <w:tcPr>
            <w:tcW w:w="697"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86.4</w:t>
            </w:r>
          </w:p>
        </w:tc>
        <w:tc>
          <w:tcPr>
            <w:tcW w:w="698"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81.9</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w:t>
            </w:r>
          </w:p>
        </w:tc>
        <w:tc>
          <w:tcPr>
            <w:tcW w:w="1350" w:type="dxa"/>
            <w:vMerge w:val="restart"/>
            <w:shd w:val="clear" w:color="auto" w:fill="D9D9D9"/>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FFFFFF"/>
            <w:vAlign w:val="center"/>
          </w:tcPr>
          <w:p w:rsidR="00D61343" w:rsidRDefault="00D61343" w:rsidP="00D61343">
            <w:pPr>
              <w:spacing w:after="0" w:line="240" w:lineRule="auto"/>
              <w:jc w:val="center"/>
              <w:rPr>
                <w:rFonts w:ascii="Calibri" w:hAnsi="Calibri"/>
                <w:color w:val="000000"/>
                <w:sz w:val="20"/>
                <w:szCs w:val="20"/>
              </w:rPr>
            </w:pPr>
            <w:r>
              <w:rPr>
                <w:rFonts w:ascii="Calibri" w:hAnsi="Calibri"/>
                <w:color w:val="000000"/>
                <w:sz w:val="20"/>
                <w:szCs w:val="20"/>
              </w:rPr>
              <w:t>Very Low</w:t>
            </w:r>
          </w:p>
        </w:tc>
      </w:tr>
      <w:tr w:rsidR="00D61343" w:rsidRPr="00210A51" w:rsidTr="00210A51">
        <w:trPr>
          <w:trHeight w:val="64"/>
        </w:trPr>
        <w:tc>
          <w:tcPr>
            <w:tcW w:w="558" w:type="dxa"/>
            <w:vMerge/>
            <w:tcBorders>
              <w:bottom w:val="single" w:sz="12"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90</w:t>
            </w:r>
          </w:p>
        </w:tc>
        <w:tc>
          <w:tcPr>
            <w:tcW w:w="697"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698"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697"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w:t>
            </w:r>
          </w:p>
        </w:tc>
        <w:tc>
          <w:tcPr>
            <w:tcW w:w="698"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810"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810"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-16</w:t>
            </w:r>
          </w:p>
        </w:tc>
        <w:tc>
          <w:tcPr>
            <w:tcW w:w="1350" w:type="dxa"/>
            <w:vMerge/>
            <w:tcBorders>
              <w:bottom w:val="single" w:sz="12"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FFFFFF"/>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D61343" w:rsidRPr="00210A51" w:rsidTr="00210A51">
        <w:trPr>
          <w:trHeight w:val="44"/>
        </w:trPr>
        <w:tc>
          <w:tcPr>
            <w:tcW w:w="558" w:type="dxa"/>
            <w:vMerge w:val="restart"/>
            <w:tcBorders>
              <w:top w:val="single" w:sz="12"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371</w:t>
            </w:r>
          </w:p>
        </w:tc>
        <w:tc>
          <w:tcPr>
            <w:tcW w:w="697"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77.6</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75.1</w:t>
            </w:r>
          </w:p>
        </w:tc>
        <w:tc>
          <w:tcPr>
            <w:tcW w:w="697"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78.5</w:t>
            </w:r>
          </w:p>
        </w:tc>
        <w:tc>
          <w:tcPr>
            <w:tcW w:w="698"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77.0</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-0.6</w:t>
            </w:r>
          </w:p>
        </w:tc>
        <w:tc>
          <w:tcPr>
            <w:tcW w:w="810" w:type="dxa"/>
            <w:tcBorders>
              <w:top w:val="single" w:sz="12"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-1.5</w:t>
            </w:r>
          </w:p>
        </w:tc>
        <w:tc>
          <w:tcPr>
            <w:tcW w:w="1350" w:type="dxa"/>
            <w:vMerge w:val="restart"/>
            <w:tcBorders>
              <w:top w:val="single" w:sz="12" w:space="0" w:color="auto"/>
            </w:tcBorders>
            <w:shd w:val="clear" w:color="auto" w:fill="D9D9D9"/>
            <w:vAlign w:val="center"/>
          </w:tcPr>
          <w:p w:rsidR="00D61343" w:rsidRDefault="00D61343" w:rsidP="00D61343">
            <w:pPr>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dotted" w:sz="4" w:space="0" w:color="auto"/>
            </w:tcBorders>
            <w:shd w:val="clear" w:color="auto" w:fill="FFFFFF"/>
            <w:vAlign w:val="center"/>
          </w:tcPr>
          <w:p w:rsidR="00D61343" w:rsidRDefault="00D61343" w:rsidP="00D61343">
            <w:pPr>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D61343" w:rsidRPr="00210A51" w:rsidTr="00210A51">
        <w:trPr>
          <w:trHeight w:val="64"/>
        </w:trPr>
        <w:tc>
          <w:tcPr>
            <w:tcW w:w="558" w:type="dxa"/>
            <w:vMerge/>
            <w:tcBorders>
              <w:bottom w:val="single" w:sz="12"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371</w:t>
            </w:r>
          </w:p>
        </w:tc>
        <w:tc>
          <w:tcPr>
            <w:tcW w:w="697"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45%</w:t>
            </w:r>
          </w:p>
        </w:tc>
        <w:tc>
          <w:tcPr>
            <w:tcW w:w="698"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42%</w:t>
            </w:r>
          </w:p>
        </w:tc>
        <w:tc>
          <w:tcPr>
            <w:tcW w:w="697"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50%</w:t>
            </w:r>
          </w:p>
        </w:tc>
        <w:tc>
          <w:tcPr>
            <w:tcW w:w="698"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46%</w:t>
            </w:r>
          </w:p>
        </w:tc>
        <w:tc>
          <w:tcPr>
            <w:tcW w:w="810"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w:t>
            </w:r>
          </w:p>
        </w:tc>
        <w:tc>
          <w:tcPr>
            <w:tcW w:w="810" w:type="dxa"/>
            <w:tcBorders>
              <w:top w:val="dotted" w:sz="4" w:space="0" w:color="auto"/>
              <w:bottom w:val="single" w:sz="12" w:space="0" w:color="auto"/>
            </w:tcBorders>
            <w:vAlign w:val="center"/>
          </w:tcPr>
          <w:p w:rsidR="00D61343" w:rsidRPr="00210A51" w:rsidRDefault="00D61343" w:rsidP="00D61343">
            <w:pPr>
              <w:widowControl w:val="0"/>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-4</w:t>
            </w:r>
          </w:p>
        </w:tc>
        <w:tc>
          <w:tcPr>
            <w:tcW w:w="1350" w:type="dxa"/>
            <w:vMerge/>
            <w:tcBorders>
              <w:bottom w:val="single" w:sz="12"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FFFFFF"/>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D61343" w:rsidRPr="00210A51" w:rsidTr="00641CBA">
        <w:trPr>
          <w:trHeight w:val="324"/>
        </w:trPr>
        <w:tc>
          <w:tcPr>
            <w:tcW w:w="9828" w:type="dxa"/>
            <w:gridSpan w:val="11"/>
            <w:tcBorders>
              <w:top w:val="single" w:sz="12" w:space="0" w:color="auto"/>
              <w:left w:val="nil"/>
              <w:bottom w:val="nil"/>
              <w:right w:val="nil"/>
            </w:tcBorders>
          </w:tcPr>
          <w:p w:rsidR="00D61343" w:rsidRPr="00210A51" w:rsidRDefault="00D61343" w:rsidP="00210A5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P+ =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Pr>
                <w:sz w:val="20"/>
                <w:szCs w:val="20"/>
              </w:rPr>
              <w:t>7</w:t>
            </w:r>
            <w:r w:rsidRPr="001F1F47">
              <w:rPr>
                <w:sz w:val="20"/>
                <w:szCs w:val="20"/>
              </w:rPr>
              <w:t xml:space="preserve"> in the Student Performance section above.</w:t>
            </w:r>
          </w:p>
        </w:tc>
      </w:tr>
    </w:tbl>
    <w:p w:rsidR="00210A51" w:rsidRPr="00210A51" w:rsidRDefault="00210A51" w:rsidP="00210A51">
      <w:pPr>
        <w:widowControl w:val="0"/>
        <w:overflowPunct w:val="0"/>
        <w:adjustRightInd w:val="0"/>
        <w:spacing w:after="60" w:line="240" w:lineRule="auto"/>
        <w:jc w:val="center"/>
        <w:rPr>
          <w:rFonts w:ascii="Calibri" w:eastAsia="Times New Roman" w:hAnsi="Calibri" w:cs="Arial"/>
          <w:b/>
          <w:kern w:val="28"/>
          <w:sz w:val="20"/>
          <w:szCs w:val="20"/>
        </w:rPr>
      </w:pPr>
    </w:p>
    <w:p w:rsidR="00210A51" w:rsidRPr="00210A51" w:rsidRDefault="00210A51" w:rsidP="00210A51">
      <w:pPr>
        <w:widowControl w:val="0"/>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210A51">
      <w:pPr>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3F17FB" w:rsidRPr="00210A51" w:rsidRDefault="003F17FB" w:rsidP="003F17FB">
      <w:pPr>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5a: </w:t>
      </w:r>
      <w:r w:rsidR="00C13FD0">
        <w:rPr>
          <w:rFonts w:ascii="Calibri" w:eastAsia="Calibri" w:hAnsi="Calibri" w:cs="Times New Roman"/>
          <w:b/>
          <w:sz w:val="20"/>
        </w:rPr>
        <w:t>Palmer Public Schools</w:t>
      </w:r>
    </w:p>
    <w:p w:rsidR="003F17FB" w:rsidRPr="00210A51" w:rsidRDefault="003F17FB" w:rsidP="003F17FB">
      <w:pPr>
        <w:spacing w:after="0"/>
        <w:jc w:val="center"/>
        <w:rPr>
          <w:rFonts w:ascii="Calibri" w:eastAsia="Calibri" w:hAnsi="Calibri" w:cs="Times New Roman"/>
          <w:b/>
          <w:sz w:val="20"/>
        </w:rPr>
      </w:pPr>
      <w:r w:rsidRPr="00210A51">
        <w:rPr>
          <w:rFonts w:ascii="Calibri" w:eastAsia="Calibri" w:hAnsi="Calibri" w:cs="Times New Roman"/>
          <w:b/>
          <w:sz w:val="20"/>
        </w:rPr>
        <w:t>English Language Arts (All Grades)</w:t>
      </w:r>
    </w:p>
    <w:p w:rsidR="003F17FB" w:rsidRPr="00210A51" w:rsidRDefault="003F17FB" w:rsidP="00B76761">
      <w:pPr>
        <w:spacing w:after="6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3F17FB" w:rsidRPr="00210A51" w:rsidTr="003F17FB">
        <w:tc>
          <w:tcPr>
            <w:tcW w:w="2988" w:type="dxa"/>
            <w:gridSpan w:val="3"/>
            <w:vMerge w:val="restart"/>
            <w:tcBorders>
              <w:right w:val="single" w:sz="4" w:space="0" w:color="auto"/>
            </w:tcBorders>
            <w:vAlign w:val="center"/>
          </w:tcPr>
          <w:p w:rsidR="003F17FB" w:rsidRPr="00210A51" w:rsidRDefault="00D91DCB" w:rsidP="00D91DC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Pr>
                <w:rFonts w:ascii="Calibri" w:eastAsia="Times New Roman" w:hAnsi="Calibri" w:cs="Arial"/>
                <w:b/>
                <w:kern w:val="28"/>
                <w:sz w:val="20"/>
                <w:szCs w:val="20"/>
              </w:rPr>
              <w:t>ade</w:t>
            </w:r>
            <w:r w:rsidRPr="00210A51">
              <w:rPr>
                <w:rFonts w:ascii="Calibri" w:eastAsia="Times New Roman" w:hAnsi="Calibri" w:cs="Arial"/>
                <w:b/>
                <w:kern w:val="28"/>
                <w:sz w:val="20"/>
                <w:szCs w:val="20"/>
              </w:rPr>
              <w:t xml:space="preserve"> </w:t>
            </w:r>
            <w:r w:rsidR="003F17FB" w:rsidRPr="00210A51">
              <w:rPr>
                <w:rFonts w:ascii="Calibri" w:eastAsia="Times New Roman" w:hAnsi="Calibri" w:cs="Arial"/>
                <w:b/>
                <w:kern w:val="28"/>
                <w:sz w:val="20"/>
                <w:szCs w:val="20"/>
              </w:rPr>
              <w:t>and Measure</w:t>
            </w:r>
          </w:p>
        </w:tc>
        <w:tc>
          <w:tcPr>
            <w:tcW w:w="1260" w:type="dxa"/>
            <w:vMerge w:val="restart"/>
            <w:tcBorders>
              <w:left w:val="single" w:sz="4" w:space="0" w:color="auto"/>
            </w:tcBorders>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3F17FB" w:rsidRPr="00210A51" w:rsidTr="003F17FB">
        <w:trPr>
          <w:trHeight w:val="324"/>
        </w:trPr>
        <w:tc>
          <w:tcPr>
            <w:tcW w:w="2988" w:type="dxa"/>
            <w:gridSpan w:val="3"/>
            <w:vMerge/>
            <w:tcBorders>
              <w:right w:val="single" w:sz="4" w:space="0" w:color="auto"/>
            </w:tcBorders>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3F17FB" w:rsidRPr="00210A51" w:rsidTr="003F17FB">
        <w:trPr>
          <w:trHeight w:val="70"/>
        </w:trPr>
        <w:tc>
          <w:tcPr>
            <w:tcW w:w="2988" w:type="dxa"/>
            <w:gridSpan w:val="3"/>
            <w:vMerge/>
            <w:tcBorders>
              <w:bottom w:val="single" w:sz="12" w:space="0" w:color="auto"/>
              <w:right w:val="single" w:sz="4" w:space="0" w:color="auto"/>
            </w:tcBorders>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3F17FB" w:rsidRPr="00210A51" w:rsidRDefault="003F17FB" w:rsidP="00D61343">
            <w:pPr>
              <w:widowControl w:val="0"/>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3F17FB" w:rsidRPr="00210A51" w:rsidRDefault="003F17FB" w:rsidP="00D61343">
            <w:pPr>
              <w:widowControl w:val="0"/>
              <w:overflowPunct w:val="0"/>
              <w:adjustRightInd w:val="0"/>
              <w:spacing w:after="0" w:line="240" w:lineRule="auto"/>
              <w:jc w:val="center"/>
              <w:rPr>
                <w:rFonts w:ascii="Calibri" w:eastAsia="Times New Roman" w:hAnsi="Calibri" w:cs="Arial"/>
                <w:b/>
                <w:kern w:val="28"/>
                <w:sz w:val="20"/>
                <w:szCs w:val="20"/>
              </w:rPr>
            </w:pPr>
          </w:p>
        </w:tc>
      </w:tr>
      <w:tr w:rsidR="00D61343" w:rsidRPr="00210A51" w:rsidTr="003F17FB">
        <w:trPr>
          <w:trHeight w:val="44"/>
        </w:trPr>
        <w:tc>
          <w:tcPr>
            <w:tcW w:w="1278" w:type="dxa"/>
            <w:vMerge w:val="restart"/>
            <w:tcBorders>
              <w:top w:val="single" w:sz="12" w:space="0" w:color="auto"/>
            </w:tcBorders>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499</w:t>
            </w:r>
          </w:p>
        </w:tc>
        <w:tc>
          <w:tcPr>
            <w:tcW w:w="810" w:type="dxa"/>
            <w:tcBorders>
              <w:top w:val="single" w:sz="12"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76.0</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75.4</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75.5</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75.3</w:t>
            </w:r>
          </w:p>
        </w:tc>
        <w:tc>
          <w:tcPr>
            <w:tcW w:w="1044"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-0.7</w:t>
            </w:r>
          </w:p>
        </w:tc>
        <w:tc>
          <w:tcPr>
            <w:tcW w:w="1044"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-0.2</w:t>
            </w:r>
          </w:p>
        </w:tc>
      </w:tr>
      <w:tr w:rsidR="00D61343" w:rsidRPr="00210A51" w:rsidTr="003F17FB">
        <w:trPr>
          <w:trHeight w:val="64"/>
        </w:trPr>
        <w:tc>
          <w:tcPr>
            <w:tcW w:w="1278" w:type="dxa"/>
            <w:vMerge/>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499</w:t>
            </w:r>
          </w:p>
        </w:tc>
        <w:tc>
          <w:tcPr>
            <w:tcW w:w="810" w:type="dxa"/>
            <w:tcBorders>
              <w:top w:val="dotted" w:sz="4"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2</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0</w:t>
            </w:r>
          </w:p>
        </w:tc>
      </w:tr>
      <w:tr w:rsidR="00D61343" w:rsidRPr="00210A51" w:rsidTr="003F17FB">
        <w:trPr>
          <w:trHeight w:val="64"/>
        </w:trPr>
        <w:tc>
          <w:tcPr>
            <w:tcW w:w="1278" w:type="dxa"/>
            <w:vMerge/>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345</w:t>
            </w:r>
          </w:p>
        </w:tc>
        <w:tc>
          <w:tcPr>
            <w:tcW w:w="810" w:type="dxa"/>
            <w:tcBorders>
              <w:top w:val="dotted" w:sz="4" w:space="0" w:color="auto"/>
              <w:left w:val="single"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-2</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-2</w:t>
            </w:r>
          </w:p>
        </w:tc>
      </w:tr>
      <w:tr w:rsidR="00D61343" w:rsidRPr="00210A51" w:rsidTr="003F17FB">
        <w:trPr>
          <w:trHeight w:val="64"/>
        </w:trPr>
        <w:tc>
          <w:tcPr>
            <w:tcW w:w="1278" w:type="dxa"/>
            <w:vMerge/>
            <w:vAlign w:val="center"/>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CB6F08" w:rsidP="00D61343">
            <w:pPr>
              <w:spacing w:after="0" w:line="240" w:lineRule="auto"/>
              <w:jc w:val="right"/>
              <w:rPr>
                <w:rFonts w:ascii="Calibri" w:hAnsi="Calibri"/>
                <w:color w:val="000000"/>
                <w:sz w:val="20"/>
                <w:szCs w:val="20"/>
              </w:rPr>
            </w:pPr>
            <w:r>
              <w:rPr>
                <w:rFonts w:ascii="Calibri" w:hAnsi="Calibri"/>
                <w:color w:val="000000"/>
                <w:sz w:val="20"/>
                <w:szCs w:val="20"/>
              </w:rPr>
              <w:t>235,216</w:t>
            </w:r>
          </w:p>
        </w:tc>
        <w:tc>
          <w:tcPr>
            <w:tcW w:w="81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75.3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76.1</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77.0</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76.5</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-0.5</w:t>
            </w:r>
          </w:p>
        </w:tc>
      </w:tr>
      <w:tr w:rsidR="00D61343" w:rsidRPr="00210A51" w:rsidTr="003F17FB">
        <w:trPr>
          <w:trHeight w:val="64"/>
        </w:trPr>
        <w:tc>
          <w:tcPr>
            <w:tcW w:w="1278" w:type="dxa"/>
            <w:vMerge/>
            <w:vAlign w:val="center"/>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Default="00CB6F08" w:rsidP="00D61343">
            <w:pPr>
              <w:spacing w:after="0" w:line="240" w:lineRule="auto"/>
              <w:jc w:val="right"/>
              <w:rPr>
                <w:rFonts w:ascii="Calibri" w:hAnsi="Calibri"/>
                <w:color w:val="000000"/>
                <w:sz w:val="20"/>
                <w:szCs w:val="20"/>
              </w:rPr>
            </w:pPr>
            <w:r>
              <w:rPr>
                <w:rFonts w:ascii="Calibri" w:hAnsi="Calibri"/>
                <w:color w:val="000000"/>
                <w:sz w:val="20"/>
                <w:szCs w:val="20"/>
              </w:rPr>
              <w:t>235,216</w:t>
            </w:r>
          </w:p>
        </w:tc>
        <w:tc>
          <w:tcPr>
            <w:tcW w:w="810" w:type="dxa"/>
            <w:tcBorders>
              <w:top w:val="dotted" w:sz="4"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48%</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w:t>
            </w:r>
          </w:p>
        </w:tc>
      </w:tr>
      <w:tr w:rsidR="00D61343" w:rsidRPr="00210A51" w:rsidTr="003F17FB">
        <w:trPr>
          <w:trHeight w:val="64"/>
        </w:trPr>
        <w:tc>
          <w:tcPr>
            <w:tcW w:w="1278" w:type="dxa"/>
            <w:vMerge/>
            <w:vAlign w:val="center"/>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Default="00CB6F08" w:rsidP="00D61343">
            <w:pPr>
              <w:spacing w:after="0" w:line="240" w:lineRule="auto"/>
              <w:jc w:val="right"/>
              <w:rPr>
                <w:rFonts w:ascii="Calibri" w:hAnsi="Calibri"/>
                <w:color w:val="000000"/>
                <w:sz w:val="20"/>
                <w:szCs w:val="20"/>
              </w:rPr>
            </w:pPr>
            <w:r>
              <w:rPr>
                <w:rFonts w:ascii="Calibri" w:hAnsi="Calibri"/>
                <w:color w:val="000000"/>
                <w:sz w:val="20"/>
                <w:szCs w:val="20"/>
              </w:rPr>
              <w:t>177,719</w:t>
            </w:r>
          </w:p>
        </w:tc>
        <w:tc>
          <w:tcPr>
            <w:tcW w:w="810" w:type="dxa"/>
            <w:tcBorders>
              <w:top w:val="dotted" w:sz="4" w:space="0" w:color="auto"/>
              <w:left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w:t>
            </w:r>
          </w:p>
        </w:tc>
      </w:tr>
      <w:tr w:rsidR="00D61343" w:rsidRPr="00210A51" w:rsidTr="003F17FB">
        <w:trPr>
          <w:trHeight w:val="64"/>
        </w:trPr>
        <w:tc>
          <w:tcPr>
            <w:tcW w:w="1278" w:type="dxa"/>
            <w:vMerge w:val="restart"/>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403</w:t>
            </w:r>
          </w:p>
        </w:tc>
        <w:tc>
          <w:tcPr>
            <w:tcW w:w="810" w:type="dxa"/>
            <w:tcBorders>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79.1</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77.3</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78.4</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78.0</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-1.1</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-0.4</w:t>
            </w:r>
          </w:p>
        </w:tc>
      </w:tr>
      <w:tr w:rsidR="00D61343" w:rsidRPr="00210A51" w:rsidTr="003F17FB">
        <w:trPr>
          <w:trHeight w:val="64"/>
        </w:trPr>
        <w:tc>
          <w:tcPr>
            <w:tcW w:w="1278" w:type="dxa"/>
            <w:vMerge/>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403</w:t>
            </w:r>
          </w:p>
        </w:tc>
        <w:tc>
          <w:tcPr>
            <w:tcW w:w="810" w:type="dxa"/>
            <w:tcBorders>
              <w:top w:val="dotted" w:sz="4"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50%</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53%</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51%</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1</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-2</w:t>
            </w:r>
          </w:p>
        </w:tc>
      </w:tr>
      <w:tr w:rsidR="00D61343" w:rsidRPr="00210A51" w:rsidTr="003F17FB">
        <w:trPr>
          <w:trHeight w:val="64"/>
        </w:trPr>
        <w:tc>
          <w:tcPr>
            <w:tcW w:w="1278" w:type="dxa"/>
            <w:vMerge/>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281</w:t>
            </w:r>
          </w:p>
        </w:tc>
        <w:tc>
          <w:tcPr>
            <w:tcW w:w="810" w:type="dxa"/>
            <w:tcBorders>
              <w:top w:val="dotted" w:sz="4" w:space="0" w:color="auto"/>
              <w:left w:val="single"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45.5</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44.0</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-1.5</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-1.0</w:t>
            </w:r>
          </w:p>
        </w:tc>
      </w:tr>
      <w:tr w:rsidR="00D61343" w:rsidRPr="00210A51" w:rsidTr="003F17FB">
        <w:trPr>
          <w:trHeight w:val="64"/>
        </w:trPr>
        <w:tc>
          <w:tcPr>
            <w:tcW w:w="1278" w:type="dxa"/>
            <w:vMerge/>
            <w:vAlign w:val="center"/>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75.5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77.1</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76.7</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-0.4</w:t>
            </w:r>
          </w:p>
        </w:tc>
      </w:tr>
      <w:tr w:rsidR="00D61343" w:rsidRPr="00210A51" w:rsidTr="003F17FB">
        <w:trPr>
          <w:trHeight w:val="64"/>
        </w:trPr>
        <w:tc>
          <w:tcPr>
            <w:tcW w:w="1278" w:type="dxa"/>
            <w:vMerge/>
            <w:vAlign w:val="center"/>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top w:val="dotted" w:sz="4"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50%</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w:t>
            </w:r>
          </w:p>
        </w:tc>
      </w:tr>
      <w:tr w:rsidR="00D61343" w:rsidRPr="00210A51" w:rsidTr="003F17FB">
        <w:trPr>
          <w:trHeight w:val="64"/>
        </w:trPr>
        <w:tc>
          <w:tcPr>
            <w:tcW w:w="1278" w:type="dxa"/>
            <w:vMerge/>
            <w:tcBorders>
              <w:bottom w:val="single" w:sz="4" w:space="0" w:color="auto"/>
            </w:tcBorders>
            <w:vAlign w:val="center"/>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137,185</w:t>
            </w:r>
          </w:p>
        </w:tc>
        <w:tc>
          <w:tcPr>
            <w:tcW w:w="810" w:type="dxa"/>
            <w:tcBorders>
              <w:top w:val="dotted" w:sz="4" w:space="0" w:color="auto"/>
              <w:left w:val="single"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w:t>
            </w:r>
          </w:p>
        </w:tc>
      </w:tr>
      <w:tr w:rsidR="00D61343" w:rsidRPr="00210A51" w:rsidTr="003F17FB">
        <w:trPr>
          <w:trHeight w:val="64"/>
        </w:trPr>
        <w:tc>
          <w:tcPr>
            <w:tcW w:w="1278" w:type="dxa"/>
            <w:vMerge w:val="restart"/>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205</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63.5</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65.3</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59.7</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58.5</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-5.0</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-1.2</w:t>
            </w:r>
          </w:p>
        </w:tc>
      </w:tr>
      <w:tr w:rsidR="00D61343" w:rsidRPr="00210A51" w:rsidTr="003F17FB">
        <w:trPr>
          <w:trHeight w:val="64"/>
        </w:trPr>
        <w:tc>
          <w:tcPr>
            <w:tcW w:w="1278" w:type="dxa"/>
            <w:vMerge/>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205</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17%</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18%</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1</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0</w:t>
            </w:r>
          </w:p>
        </w:tc>
      </w:tr>
      <w:tr w:rsidR="00D61343" w:rsidRPr="00210A51" w:rsidTr="003F17FB">
        <w:trPr>
          <w:trHeight w:val="64"/>
        </w:trPr>
        <w:tc>
          <w:tcPr>
            <w:tcW w:w="1278" w:type="dxa"/>
            <w:vMerge/>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127</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38.5</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35.0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41.0</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2.5</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-1.0</w:t>
            </w:r>
          </w:p>
        </w:tc>
      </w:tr>
      <w:tr w:rsidR="00D61343" w:rsidRPr="00210A51" w:rsidTr="003F17FB">
        <w:trPr>
          <w:trHeight w:val="64"/>
        </w:trPr>
        <w:tc>
          <w:tcPr>
            <w:tcW w:w="1278" w:type="dxa"/>
            <w:vMerge/>
            <w:vAlign w:val="center"/>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67.8</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68.3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-0.5</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w:t>
            </w:r>
          </w:p>
        </w:tc>
      </w:tr>
      <w:tr w:rsidR="00D61343" w:rsidRPr="00210A51" w:rsidTr="003F17FB">
        <w:trPr>
          <w:trHeight w:val="64"/>
        </w:trPr>
        <w:tc>
          <w:tcPr>
            <w:tcW w:w="1278" w:type="dxa"/>
            <w:vMerge/>
            <w:vAlign w:val="center"/>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w:t>
            </w:r>
          </w:p>
        </w:tc>
      </w:tr>
      <w:tr w:rsidR="00D61343" w:rsidRPr="00210A51" w:rsidTr="003F17FB">
        <w:trPr>
          <w:trHeight w:val="64"/>
        </w:trPr>
        <w:tc>
          <w:tcPr>
            <w:tcW w:w="1278" w:type="dxa"/>
            <w:vMerge/>
            <w:tcBorders>
              <w:bottom w:val="single" w:sz="4" w:space="0" w:color="auto"/>
            </w:tcBorders>
            <w:vAlign w:val="center"/>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66,785</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41.0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w:t>
            </w:r>
          </w:p>
        </w:tc>
      </w:tr>
      <w:tr w:rsidR="00D61343" w:rsidRPr="00210A51" w:rsidTr="003F17FB">
        <w:trPr>
          <w:trHeight w:val="64"/>
        </w:trPr>
        <w:tc>
          <w:tcPr>
            <w:tcW w:w="1278" w:type="dxa"/>
            <w:vMerge w:val="restart"/>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58.3</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60.3</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64.5</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4.2</w:t>
            </w:r>
          </w:p>
        </w:tc>
      </w:tr>
      <w:tr w:rsidR="00D61343" w:rsidRPr="00210A51" w:rsidTr="003F17FB">
        <w:trPr>
          <w:trHeight w:val="64"/>
        </w:trPr>
        <w:tc>
          <w:tcPr>
            <w:tcW w:w="1278" w:type="dxa"/>
            <w:vMerge/>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24%</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37%</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6</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13</w:t>
            </w:r>
          </w:p>
        </w:tc>
      </w:tr>
      <w:tr w:rsidR="00D61343" w:rsidRPr="00210A51" w:rsidTr="003F17FB">
        <w:trPr>
          <w:trHeight w:val="64"/>
        </w:trPr>
        <w:tc>
          <w:tcPr>
            <w:tcW w:w="1278" w:type="dxa"/>
            <w:vMerge/>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14</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0.0</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sz w:val="20"/>
                <w:szCs w:val="20"/>
              </w:rPr>
            </w:pPr>
            <w:r>
              <w:rPr>
                <w:rFonts w:ascii="Calibri" w:hAnsi="Calibri"/>
                <w:color w:val="000000"/>
                <w:sz w:val="20"/>
                <w:szCs w:val="20"/>
              </w:rPr>
              <w:t>0.0</w:t>
            </w:r>
          </w:p>
        </w:tc>
      </w:tr>
      <w:tr w:rsidR="00D61343" w:rsidRPr="00210A51" w:rsidTr="003F17FB">
        <w:trPr>
          <w:trHeight w:val="64"/>
        </w:trPr>
        <w:tc>
          <w:tcPr>
            <w:tcW w:w="1278" w:type="dxa"/>
            <w:vMerge/>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64.8</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66.2</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66.2</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1.4</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r>
      <w:tr w:rsidR="00D61343" w:rsidRPr="00210A51" w:rsidTr="003F17FB">
        <w:trPr>
          <w:trHeight w:val="64"/>
        </w:trPr>
        <w:tc>
          <w:tcPr>
            <w:tcW w:w="1278" w:type="dxa"/>
            <w:vMerge/>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w:t>
            </w:r>
          </w:p>
        </w:tc>
      </w:tr>
      <w:tr w:rsidR="00D61343" w:rsidRPr="00210A51" w:rsidTr="003F17FB">
        <w:trPr>
          <w:trHeight w:val="64"/>
        </w:trPr>
        <w:tc>
          <w:tcPr>
            <w:tcW w:w="1278" w:type="dxa"/>
            <w:vMerge/>
            <w:tcBorders>
              <w:bottom w:val="single" w:sz="12" w:space="0" w:color="auto"/>
            </w:tcBorders>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29,933</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51.0</w:t>
            </w:r>
          </w:p>
        </w:tc>
        <w:tc>
          <w:tcPr>
            <w:tcW w:w="1044"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w:t>
            </w:r>
          </w:p>
        </w:tc>
      </w:tr>
      <w:tr w:rsidR="00D61343" w:rsidRPr="00210A51" w:rsidTr="003F17FB">
        <w:trPr>
          <w:trHeight w:val="179"/>
        </w:trPr>
        <w:tc>
          <w:tcPr>
            <w:tcW w:w="1278" w:type="dxa"/>
            <w:vMerge w:val="restart"/>
            <w:tcBorders>
              <w:top w:val="single" w:sz="12" w:space="0" w:color="auto"/>
            </w:tcBorders>
            <w:vAlign w:val="center"/>
          </w:tcPr>
          <w:p w:rsidR="00D61343" w:rsidRPr="00210A51" w:rsidRDefault="00D61343" w:rsidP="003F17FB">
            <w:pPr>
              <w:widowControl w:val="0"/>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913</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85.3</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84.5</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84.1</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84.0</w:t>
            </w:r>
          </w:p>
        </w:tc>
        <w:tc>
          <w:tcPr>
            <w:tcW w:w="1044"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-1.3</w:t>
            </w:r>
          </w:p>
        </w:tc>
        <w:tc>
          <w:tcPr>
            <w:tcW w:w="1044"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-0.1</w:t>
            </w:r>
          </w:p>
        </w:tc>
      </w:tr>
      <w:tr w:rsidR="00D61343" w:rsidRPr="00210A51" w:rsidTr="003F17FB">
        <w:trPr>
          <w:trHeight w:val="64"/>
        </w:trPr>
        <w:tc>
          <w:tcPr>
            <w:tcW w:w="1278" w:type="dxa"/>
            <w:vMerge/>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913</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63%</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62%</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63%</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63%</w:t>
            </w:r>
          </w:p>
        </w:tc>
        <w:tc>
          <w:tcPr>
            <w:tcW w:w="1044" w:type="dxa"/>
            <w:tcBorders>
              <w:top w:val="dotted" w:sz="4" w:space="0" w:color="auto"/>
              <w:bottom w:val="dotted" w:sz="4" w:space="0" w:color="auto"/>
            </w:tcBorders>
            <w:shd w:val="clear" w:color="auto" w:fill="D9D9D9"/>
            <w:vAlign w:val="center"/>
          </w:tcPr>
          <w:p w:rsidR="00D61343" w:rsidRPr="00A96107" w:rsidRDefault="00D61343" w:rsidP="00D61343">
            <w:pPr>
              <w:spacing w:after="0" w:line="240" w:lineRule="auto"/>
              <w:jc w:val="right"/>
              <w:rPr>
                <w:rFonts w:cs="Arial"/>
                <w:b/>
                <w:sz w:val="20"/>
                <w:szCs w:val="20"/>
              </w:rPr>
            </w:pPr>
            <w:r>
              <w:rPr>
                <w:rFonts w:ascii="Calibri" w:hAnsi="Calibri"/>
                <w:b/>
                <w:bCs/>
                <w:color w:val="000000"/>
                <w:sz w:val="20"/>
                <w:szCs w:val="20"/>
              </w:rPr>
              <w:t>0</w:t>
            </w:r>
          </w:p>
        </w:tc>
        <w:tc>
          <w:tcPr>
            <w:tcW w:w="1044" w:type="dxa"/>
            <w:tcBorders>
              <w:top w:val="dotted" w:sz="4" w:space="0" w:color="auto"/>
              <w:bottom w:val="dotted" w:sz="4" w:space="0" w:color="auto"/>
            </w:tcBorders>
            <w:shd w:val="clear" w:color="auto" w:fill="D9D9D9"/>
            <w:vAlign w:val="center"/>
          </w:tcPr>
          <w:p w:rsidR="00D61343" w:rsidRPr="00A96107" w:rsidRDefault="00D61343" w:rsidP="00D61343">
            <w:pPr>
              <w:spacing w:after="0" w:line="240" w:lineRule="auto"/>
              <w:jc w:val="right"/>
              <w:rPr>
                <w:rFonts w:cs="Arial"/>
                <w:b/>
                <w:sz w:val="20"/>
                <w:szCs w:val="20"/>
              </w:rPr>
            </w:pPr>
            <w:r>
              <w:rPr>
                <w:rFonts w:ascii="Calibri" w:hAnsi="Calibri"/>
                <w:b/>
                <w:bCs/>
                <w:color w:val="000000"/>
                <w:sz w:val="20"/>
                <w:szCs w:val="20"/>
              </w:rPr>
              <w:t>0</w:t>
            </w:r>
          </w:p>
        </w:tc>
      </w:tr>
      <w:tr w:rsidR="00D61343" w:rsidRPr="00210A51" w:rsidTr="003F17FB">
        <w:trPr>
          <w:trHeight w:val="64"/>
        </w:trPr>
        <w:tc>
          <w:tcPr>
            <w:tcW w:w="1278" w:type="dxa"/>
            <w:vMerge/>
          </w:tcPr>
          <w:p w:rsidR="00D61343" w:rsidRPr="00210A51" w:rsidRDefault="00D61343"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687</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49.5</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44.0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45.0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dotted" w:sz="4" w:space="0" w:color="auto"/>
            </w:tcBorders>
            <w:shd w:val="clear" w:color="auto" w:fill="D9D9D9"/>
            <w:vAlign w:val="center"/>
          </w:tcPr>
          <w:p w:rsidR="00D61343" w:rsidRPr="00A96107" w:rsidRDefault="00D61343" w:rsidP="00D61343">
            <w:pPr>
              <w:spacing w:after="0" w:line="240" w:lineRule="auto"/>
              <w:jc w:val="right"/>
              <w:rPr>
                <w:rFonts w:cs="Arial"/>
                <w:b/>
                <w:sz w:val="20"/>
                <w:szCs w:val="20"/>
              </w:rPr>
            </w:pPr>
            <w:r>
              <w:rPr>
                <w:rFonts w:ascii="Calibri" w:hAnsi="Calibri"/>
                <w:b/>
                <w:bCs/>
                <w:color w:val="000000"/>
                <w:sz w:val="20"/>
                <w:szCs w:val="20"/>
              </w:rPr>
              <w:t>0.5</w:t>
            </w:r>
          </w:p>
        </w:tc>
        <w:tc>
          <w:tcPr>
            <w:tcW w:w="1044" w:type="dxa"/>
            <w:tcBorders>
              <w:top w:val="dotted" w:sz="4" w:space="0" w:color="auto"/>
            </w:tcBorders>
            <w:shd w:val="clear" w:color="auto" w:fill="D9D9D9"/>
            <w:vAlign w:val="center"/>
          </w:tcPr>
          <w:p w:rsidR="00D61343" w:rsidRPr="00A96107" w:rsidRDefault="00D61343" w:rsidP="00D61343">
            <w:pPr>
              <w:spacing w:after="0" w:line="240" w:lineRule="auto"/>
              <w:jc w:val="right"/>
              <w:rPr>
                <w:rFonts w:cs="Arial"/>
                <w:b/>
                <w:sz w:val="20"/>
                <w:szCs w:val="20"/>
              </w:rPr>
            </w:pPr>
            <w:r>
              <w:rPr>
                <w:rFonts w:ascii="Calibri" w:hAnsi="Calibri"/>
                <w:b/>
                <w:bCs/>
                <w:color w:val="000000"/>
                <w:sz w:val="20"/>
                <w:szCs w:val="20"/>
              </w:rPr>
              <w:t>5.0</w:t>
            </w:r>
          </w:p>
        </w:tc>
      </w:tr>
      <w:tr w:rsidR="00D61343" w:rsidRPr="00210A51" w:rsidTr="003F17FB">
        <w:trPr>
          <w:trHeight w:val="64"/>
        </w:trPr>
        <w:tc>
          <w:tcPr>
            <w:tcW w:w="1278" w:type="dxa"/>
            <w:vMerge/>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86.5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86.9</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87.2</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86.7</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-0.5</w:t>
            </w:r>
          </w:p>
        </w:tc>
      </w:tr>
      <w:tr w:rsidR="00D61343" w:rsidRPr="00210A51" w:rsidTr="003F17FB">
        <w:trPr>
          <w:trHeight w:val="98"/>
        </w:trPr>
        <w:tc>
          <w:tcPr>
            <w:tcW w:w="1278" w:type="dxa"/>
            <w:vMerge/>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67%</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68%</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2</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w:t>
            </w:r>
          </w:p>
        </w:tc>
      </w:tr>
      <w:tr w:rsidR="00D61343" w:rsidRPr="00210A51" w:rsidTr="003F17FB">
        <w:trPr>
          <w:trHeight w:val="64"/>
        </w:trPr>
        <w:tc>
          <w:tcPr>
            <w:tcW w:w="1278" w:type="dxa"/>
            <w:vMerge/>
            <w:tcBorders>
              <w:bottom w:val="single" w:sz="12" w:space="0" w:color="auto"/>
            </w:tcBorders>
          </w:tcPr>
          <w:p w:rsidR="00D61343" w:rsidRPr="00210A51" w:rsidRDefault="00D61343" w:rsidP="0059617C">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395,772</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3F17FB" w:rsidRPr="00210A51" w:rsidTr="003F17FB">
        <w:trPr>
          <w:trHeight w:val="324"/>
        </w:trPr>
        <w:tc>
          <w:tcPr>
            <w:tcW w:w="9576" w:type="dxa"/>
            <w:gridSpan w:val="10"/>
            <w:tcBorders>
              <w:top w:val="single" w:sz="12" w:space="0" w:color="auto"/>
              <w:left w:val="nil"/>
              <w:bottom w:val="nil"/>
              <w:right w:val="nil"/>
            </w:tcBorders>
          </w:tcPr>
          <w:p w:rsidR="003F17FB" w:rsidRPr="00210A51" w:rsidRDefault="003F17FB" w:rsidP="00B76761">
            <w:pPr>
              <w:widowControl w:val="0"/>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3F17FB" w:rsidRDefault="003F17FB">
      <w:pPr>
        <w:spacing w:after="0" w:line="240" w:lineRule="auto"/>
        <w:rPr>
          <w:rFonts w:ascii="Calibri" w:eastAsia="Calibri" w:hAnsi="Calibri" w:cs="Times New Roman"/>
          <w:color w:val="FF0000"/>
          <w:sz w:val="20"/>
        </w:rPr>
      </w:pPr>
    </w:p>
    <w:p w:rsidR="00C13FD0" w:rsidRDefault="00C13FD0">
      <w:pPr>
        <w:spacing w:after="0" w:line="240" w:lineRule="auto"/>
        <w:rPr>
          <w:rFonts w:ascii="Calibri" w:eastAsia="Calibri" w:hAnsi="Calibri" w:cs="Times New Roman"/>
        </w:rPr>
      </w:pPr>
      <w:r>
        <w:rPr>
          <w:rFonts w:ascii="Calibri" w:eastAsia="Calibri" w:hAnsi="Calibri" w:cs="Times New Roman"/>
        </w:rPr>
        <w:br w:type="page"/>
      </w:r>
    </w:p>
    <w:p w:rsidR="00210A51" w:rsidRPr="00210A51" w:rsidRDefault="00210A51" w:rsidP="00926309">
      <w:pPr>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5b: </w:t>
      </w:r>
      <w:r w:rsidR="00C13FD0">
        <w:rPr>
          <w:rFonts w:ascii="Calibri" w:eastAsia="Calibri" w:hAnsi="Calibri" w:cs="Times New Roman"/>
          <w:b/>
          <w:sz w:val="20"/>
        </w:rPr>
        <w:t>Palmer Public Schools</w:t>
      </w: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t>Mathematics (All Grades)</w:t>
      </w:r>
    </w:p>
    <w:p w:rsidR="00210A51" w:rsidRPr="00210A51" w:rsidRDefault="00210A51" w:rsidP="00B76761">
      <w:pPr>
        <w:spacing w:after="6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210A51" w:rsidRPr="00210A51" w:rsidTr="00641CBA">
        <w:tc>
          <w:tcPr>
            <w:tcW w:w="2988" w:type="dxa"/>
            <w:gridSpan w:val="3"/>
            <w:vMerge w:val="restart"/>
            <w:tcBorders>
              <w:right w:val="single" w:sz="4" w:space="0" w:color="auto"/>
            </w:tcBorders>
            <w:vAlign w:val="center"/>
          </w:tcPr>
          <w:p w:rsidR="00210A51" w:rsidRPr="00210A51" w:rsidRDefault="00D91DCB" w:rsidP="00D91DC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Pr>
                <w:rFonts w:ascii="Calibri" w:eastAsia="Times New Roman" w:hAnsi="Calibri" w:cs="Arial"/>
                <w:b/>
                <w:kern w:val="28"/>
                <w:sz w:val="20"/>
                <w:szCs w:val="20"/>
              </w:rPr>
              <w:t>ade</w:t>
            </w:r>
            <w:r w:rsidRPr="00210A51">
              <w:rPr>
                <w:rFonts w:ascii="Calibri" w:eastAsia="Times New Roman" w:hAnsi="Calibri" w:cs="Arial"/>
                <w:b/>
                <w:kern w:val="28"/>
                <w:sz w:val="20"/>
                <w:szCs w:val="20"/>
              </w:rPr>
              <w:t xml:space="preserve"> </w:t>
            </w:r>
            <w:r w:rsidR="00210A51" w:rsidRPr="00210A51">
              <w:rPr>
                <w:rFonts w:ascii="Calibri" w:eastAsia="Times New Roman" w:hAnsi="Calibri" w:cs="Arial"/>
                <w:b/>
                <w:kern w:val="28"/>
                <w:sz w:val="20"/>
                <w:szCs w:val="20"/>
              </w:rPr>
              <w:t>and Measure</w:t>
            </w:r>
          </w:p>
        </w:tc>
        <w:tc>
          <w:tcPr>
            <w:tcW w:w="1260" w:type="dxa"/>
            <w:vMerge w:val="restart"/>
            <w:tcBorders>
              <w:lef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210A51" w:rsidRPr="00210A51" w:rsidTr="00641CBA">
        <w:trPr>
          <w:trHeight w:val="324"/>
        </w:trPr>
        <w:tc>
          <w:tcPr>
            <w:tcW w:w="2988" w:type="dxa"/>
            <w:gridSpan w:val="3"/>
            <w:vMerge/>
            <w:tcBorders>
              <w:right w:val="single" w:sz="4" w:space="0" w:color="auto"/>
            </w:tcBorders>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210A51" w:rsidRPr="00210A51" w:rsidTr="00641CBA">
        <w:trPr>
          <w:trHeight w:val="70"/>
        </w:trPr>
        <w:tc>
          <w:tcPr>
            <w:tcW w:w="2988" w:type="dxa"/>
            <w:gridSpan w:val="3"/>
            <w:vMerge/>
            <w:tcBorders>
              <w:bottom w:val="single" w:sz="12" w:space="0" w:color="auto"/>
              <w:right w:val="single" w:sz="4" w:space="0" w:color="auto"/>
            </w:tcBorders>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10A51" w:rsidRPr="00210A51" w:rsidRDefault="00210A51" w:rsidP="00D61343">
            <w:pPr>
              <w:widowControl w:val="0"/>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10A51" w:rsidRPr="00210A51" w:rsidRDefault="00210A51" w:rsidP="00D61343">
            <w:pPr>
              <w:widowControl w:val="0"/>
              <w:overflowPunct w:val="0"/>
              <w:adjustRightInd w:val="0"/>
              <w:spacing w:after="0" w:line="240" w:lineRule="auto"/>
              <w:jc w:val="center"/>
              <w:rPr>
                <w:rFonts w:ascii="Calibri" w:eastAsia="Times New Roman" w:hAnsi="Calibri" w:cs="Arial"/>
                <w:b/>
                <w:kern w:val="28"/>
                <w:sz w:val="20"/>
                <w:szCs w:val="20"/>
              </w:rPr>
            </w:pPr>
          </w:p>
        </w:tc>
      </w:tr>
      <w:tr w:rsidR="00D61343" w:rsidRPr="00210A51" w:rsidTr="00210A51">
        <w:trPr>
          <w:trHeight w:val="44"/>
        </w:trPr>
        <w:tc>
          <w:tcPr>
            <w:tcW w:w="1278" w:type="dxa"/>
            <w:vMerge w:val="restart"/>
            <w:tcBorders>
              <w:top w:val="single" w:sz="12" w:space="0" w:color="auto"/>
            </w:tcBorders>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494</w:t>
            </w:r>
          </w:p>
        </w:tc>
        <w:tc>
          <w:tcPr>
            <w:tcW w:w="810" w:type="dxa"/>
            <w:tcBorders>
              <w:top w:val="single" w:sz="12"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66.2</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66.5</w:t>
            </w:r>
          </w:p>
        </w:tc>
        <w:tc>
          <w:tcPr>
            <w:tcW w:w="1044"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0.3</w:t>
            </w:r>
          </w:p>
        </w:tc>
        <w:tc>
          <w:tcPr>
            <w:tcW w:w="1044"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-0.2</w:t>
            </w:r>
          </w:p>
        </w:tc>
      </w:tr>
      <w:tr w:rsidR="00D61343" w:rsidRPr="00210A51" w:rsidTr="00210A51">
        <w:trPr>
          <w:trHeight w:val="64"/>
        </w:trPr>
        <w:tc>
          <w:tcPr>
            <w:tcW w:w="1278" w:type="dxa"/>
            <w:vMerge/>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494</w:t>
            </w:r>
          </w:p>
        </w:tc>
        <w:tc>
          <w:tcPr>
            <w:tcW w:w="810" w:type="dxa"/>
            <w:tcBorders>
              <w:top w:val="dotted" w:sz="4"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37%</w:t>
            </w:r>
          </w:p>
        </w:tc>
        <w:tc>
          <w:tcPr>
            <w:tcW w:w="1044"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4</w:t>
            </w:r>
          </w:p>
        </w:tc>
        <w:tc>
          <w:tcPr>
            <w:tcW w:w="1044"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1</w:t>
            </w:r>
          </w:p>
        </w:tc>
      </w:tr>
      <w:tr w:rsidR="00D61343" w:rsidRPr="00210A51" w:rsidTr="00210A51">
        <w:trPr>
          <w:trHeight w:val="64"/>
        </w:trPr>
        <w:tc>
          <w:tcPr>
            <w:tcW w:w="1278" w:type="dxa"/>
            <w:vMerge/>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343</w:t>
            </w:r>
          </w:p>
        </w:tc>
        <w:tc>
          <w:tcPr>
            <w:tcW w:w="810" w:type="dxa"/>
            <w:tcBorders>
              <w:top w:val="dotted" w:sz="4" w:space="0" w:color="auto"/>
              <w:left w:val="single"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36.0</w:t>
            </w:r>
          </w:p>
        </w:tc>
        <w:tc>
          <w:tcPr>
            <w:tcW w:w="1044" w:type="dxa"/>
            <w:tcBorders>
              <w:top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-14.0</w:t>
            </w:r>
          </w:p>
        </w:tc>
        <w:tc>
          <w:tcPr>
            <w:tcW w:w="1044" w:type="dxa"/>
            <w:tcBorders>
              <w:top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-4.0</w:t>
            </w:r>
          </w:p>
        </w:tc>
      </w:tr>
      <w:tr w:rsidR="00D61343" w:rsidRPr="00210A51" w:rsidTr="00641CBA">
        <w:trPr>
          <w:trHeight w:val="64"/>
        </w:trPr>
        <w:tc>
          <w:tcPr>
            <w:tcW w:w="1278"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CB6F08" w:rsidP="00D61343">
            <w:pPr>
              <w:spacing w:after="0" w:line="240" w:lineRule="auto"/>
              <w:jc w:val="right"/>
              <w:rPr>
                <w:rFonts w:ascii="Calibri" w:hAnsi="Calibri"/>
                <w:color w:val="000000"/>
                <w:sz w:val="20"/>
                <w:szCs w:val="20"/>
              </w:rPr>
            </w:pPr>
            <w:r>
              <w:rPr>
                <w:rFonts w:ascii="Calibri" w:hAnsi="Calibri"/>
                <w:color w:val="000000"/>
                <w:sz w:val="20"/>
                <w:szCs w:val="20"/>
              </w:rPr>
              <w:t>235,552</w:t>
            </w:r>
          </w:p>
        </w:tc>
        <w:tc>
          <w:tcPr>
            <w:tcW w:w="81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67.0</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2.5</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-0.1</w:t>
            </w:r>
          </w:p>
        </w:tc>
      </w:tr>
      <w:tr w:rsidR="00D61343" w:rsidRPr="00210A51" w:rsidTr="00641CBA">
        <w:trPr>
          <w:trHeight w:val="64"/>
        </w:trPr>
        <w:tc>
          <w:tcPr>
            <w:tcW w:w="1278"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Default="00CB6F08" w:rsidP="00D61343">
            <w:pPr>
              <w:spacing w:after="0" w:line="240" w:lineRule="auto"/>
              <w:jc w:val="right"/>
              <w:rPr>
                <w:rFonts w:ascii="Calibri" w:hAnsi="Calibri"/>
                <w:color w:val="000000"/>
                <w:sz w:val="20"/>
                <w:szCs w:val="20"/>
              </w:rPr>
            </w:pPr>
            <w:r>
              <w:rPr>
                <w:rFonts w:ascii="Calibri" w:hAnsi="Calibri"/>
                <w:color w:val="000000"/>
                <w:sz w:val="20"/>
                <w:szCs w:val="20"/>
              </w:rPr>
              <w:t>235,552</w:t>
            </w:r>
          </w:p>
        </w:tc>
        <w:tc>
          <w:tcPr>
            <w:tcW w:w="810" w:type="dxa"/>
            <w:tcBorders>
              <w:top w:val="dotted" w:sz="4"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37%</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w:t>
            </w:r>
          </w:p>
        </w:tc>
      </w:tr>
      <w:tr w:rsidR="00D61343" w:rsidRPr="00210A51" w:rsidTr="00641CBA">
        <w:trPr>
          <w:trHeight w:val="64"/>
        </w:trPr>
        <w:tc>
          <w:tcPr>
            <w:tcW w:w="1278"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178,144</w:t>
            </w:r>
          </w:p>
        </w:tc>
        <w:tc>
          <w:tcPr>
            <w:tcW w:w="810" w:type="dxa"/>
            <w:tcBorders>
              <w:top w:val="dotted" w:sz="4" w:space="0" w:color="auto"/>
              <w:left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r>
      <w:tr w:rsidR="00D61343" w:rsidRPr="00210A51" w:rsidTr="00210A51">
        <w:trPr>
          <w:trHeight w:val="64"/>
        </w:trPr>
        <w:tc>
          <w:tcPr>
            <w:tcW w:w="1278" w:type="dxa"/>
            <w:vMerge w:val="restart"/>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401</w:t>
            </w:r>
          </w:p>
        </w:tc>
        <w:tc>
          <w:tcPr>
            <w:tcW w:w="810" w:type="dxa"/>
            <w:tcBorders>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69.4</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69.5</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69.4</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69.5</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0.1</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0.1</w:t>
            </w:r>
          </w:p>
        </w:tc>
      </w:tr>
      <w:tr w:rsidR="00D61343" w:rsidRPr="00210A51" w:rsidTr="00210A51">
        <w:trPr>
          <w:trHeight w:val="64"/>
        </w:trPr>
        <w:tc>
          <w:tcPr>
            <w:tcW w:w="1278" w:type="dxa"/>
            <w:vMerge/>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401</w:t>
            </w:r>
          </w:p>
        </w:tc>
        <w:tc>
          <w:tcPr>
            <w:tcW w:w="810" w:type="dxa"/>
            <w:tcBorders>
              <w:top w:val="dotted" w:sz="4" w:space="0" w:color="auto"/>
              <w:left w:val="single"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42%</w:t>
            </w:r>
          </w:p>
        </w:tc>
        <w:tc>
          <w:tcPr>
            <w:tcW w:w="1044"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5</w:t>
            </w:r>
          </w:p>
        </w:tc>
        <w:tc>
          <w:tcPr>
            <w:tcW w:w="1044"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1</w:t>
            </w:r>
          </w:p>
        </w:tc>
      </w:tr>
      <w:tr w:rsidR="00D61343" w:rsidRPr="00210A51" w:rsidTr="00210A51">
        <w:trPr>
          <w:trHeight w:val="64"/>
        </w:trPr>
        <w:tc>
          <w:tcPr>
            <w:tcW w:w="1278" w:type="dxa"/>
            <w:vMerge/>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281</w:t>
            </w:r>
          </w:p>
        </w:tc>
        <w:tc>
          <w:tcPr>
            <w:tcW w:w="810" w:type="dxa"/>
            <w:tcBorders>
              <w:top w:val="dotted" w:sz="4" w:space="0" w:color="auto"/>
              <w:left w:val="single"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49.0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39.0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38.0</w:t>
            </w:r>
          </w:p>
        </w:tc>
        <w:tc>
          <w:tcPr>
            <w:tcW w:w="1044" w:type="dxa"/>
            <w:tcBorders>
              <w:top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-11.0</w:t>
            </w:r>
          </w:p>
        </w:tc>
        <w:tc>
          <w:tcPr>
            <w:tcW w:w="1044" w:type="dxa"/>
            <w:tcBorders>
              <w:top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-1.0</w:t>
            </w:r>
          </w:p>
        </w:tc>
      </w:tr>
      <w:tr w:rsidR="00D61343" w:rsidRPr="00210A51" w:rsidTr="00641CBA">
        <w:trPr>
          <w:trHeight w:val="64"/>
        </w:trPr>
        <w:tc>
          <w:tcPr>
            <w:tcW w:w="1278"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2.8</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r>
      <w:tr w:rsidR="00D61343" w:rsidRPr="00210A51" w:rsidTr="00641CBA">
        <w:trPr>
          <w:trHeight w:val="64"/>
        </w:trPr>
        <w:tc>
          <w:tcPr>
            <w:tcW w:w="1278"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top w:val="dotted" w:sz="4" w:space="0" w:color="auto"/>
              <w:left w:val="single"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w:t>
            </w:r>
          </w:p>
        </w:tc>
      </w:tr>
      <w:tr w:rsidR="00D61343" w:rsidRPr="00210A51" w:rsidTr="00641CBA">
        <w:trPr>
          <w:trHeight w:val="64"/>
        </w:trPr>
        <w:tc>
          <w:tcPr>
            <w:tcW w:w="1278" w:type="dxa"/>
            <w:vMerge/>
            <w:tcBorders>
              <w:bottom w:val="single" w:sz="4" w:space="0" w:color="auto"/>
            </w:tcBorders>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137,529</w:t>
            </w:r>
          </w:p>
        </w:tc>
        <w:tc>
          <w:tcPr>
            <w:tcW w:w="810" w:type="dxa"/>
            <w:tcBorders>
              <w:top w:val="dotted" w:sz="4" w:space="0" w:color="auto"/>
              <w:left w:val="single"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-1.0</w:t>
            </w:r>
          </w:p>
        </w:tc>
      </w:tr>
      <w:tr w:rsidR="00D61343" w:rsidRPr="00210A51" w:rsidTr="00210A51">
        <w:trPr>
          <w:trHeight w:val="64"/>
        </w:trPr>
        <w:tc>
          <w:tcPr>
            <w:tcW w:w="1278" w:type="dxa"/>
            <w:vMerge w:val="restart"/>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201</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54.3</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55.6</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47.5</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-6.8</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-3.5</w:t>
            </w:r>
          </w:p>
        </w:tc>
      </w:tr>
      <w:tr w:rsidR="00D61343" w:rsidRPr="00210A51" w:rsidTr="00210A51">
        <w:trPr>
          <w:trHeight w:val="64"/>
        </w:trPr>
        <w:tc>
          <w:tcPr>
            <w:tcW w:w="1278" w:type="dxa"/>
            <w:vMerge/>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201</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14%</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11%</w:t>
            </w:r>
          </w:p>
        </w:tc>
        <w:tc>
          <w:tcPr>
            <w:tcW w:w="1044"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-4</w:t>
            </w:r>
          </w:p>
        </w:tc>
      </w:tr>
      <w:tr w:rsidR="00D61343" w:rsidRPr="00210A51" w:rsidTr="00210A51">
        <w:trPr>
          <w:trHeight w:val="64"/>
        </w:trPr>
        <w:tc>
          <w:tcPr>
            <w:tcW w:w="1278" w:type="dxa"/>
            <w:vMerge/>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125</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30.0</w:t>
            </w:r>
          </w:p>
        </w:tc>
        <w:tc>
          <w:tcPr>
            <w:tcW w:w="1044" w:type="dxa"/>
            <w:tcBorders>
              <w:top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-20.0</w:t>
            </w:r>
          </w:p>
        </w:tc>
        <w:tc>
          <w:tcPr>
            <w:tcW w:w="1044" w:type="dxa"/>
            <w:tcBorders>
              <w:top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-10.0</w:t>
            </w:r>
          </w:p>
        </w:tc>
      </w:tr>
      <w:tr w:rsidR="00D61343" w:rsidRPr="00210A51" w:rsidTr="00641CBA">
        <w:trPr>
          <w:trHeight w:val="64"/>
        </w:trPr>
        <w:tc>
          <w:tcPr>
            <w:tcW w:w="1278"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56.9</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57.5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57.7</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56.9</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-0.8</w:t>
            </w:r>
          </w:p>
        </w:tc>
      </w:tr>
      <w:tr w:rsidR="00D61343" w:rsidRPr="00210A51" w:rsidTr="00641CBA">
        <w:trPr>
          <w:trHeight w:val="64"/>
        </w:trPr>
        <w:tc>
          <w:tcPr>
            <w:tcW w:w="1278" w:type="dxa"/>
            <w:vMerge/>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w:t>
            </w:r>
          </w:p>
        </w:tc>
      </w:tr>
      <w:tr w:rsidR="00D61343" w:rsidRPr="00210A51" w:rsidTr="00641CBA">
        <w:trPr>
          <w:trHeight w:val="64"/>
        </w:trPr>
        <w:tc>
          <w:tcPr>
            <w:tcW w:w="1278" w:type="dxa"/>
            <w:vMerge/>
            <w:tcBorders>
              <w:bottom w:val="single" w:sz="4" w:space="0" w:color="auto"/>
            </w:tcBorders>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66,876</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r>
      <w:tr w:rsidR="00D61343" w:rsidRPr="00210A51" w:rsidTr="00210A51">
        <w:trPr>
          <w:trHeight w:val="64"/>
        </w:trPr>
        <w:tc>
          <w:tcPr>
            <w:tcW w:w="1278" w:type="dxa"/>
            <w:vMerge w:val="restart"/>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63.5</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70.3</w:t>
            </w:r>
          </w:p>
        </w:tc>
        <w:tc>
          <w:tcPr>
            <w:tcW w:w="810"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71.1</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7.6</w:t>
            </w:r>
          </w:p>
        </w:tc>
        <w:tc>
          <w:tcPr>
            <w:tcW w:w="1044" w:type="dxa"/>
            <w:tcBorders>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0.8</w:t>
            </w:r>
          </w:p>
        </w:tc>
      </w:tr>
      <w:tr w:rsidR="00D61343" w:rsidRPr="00210A51" w:rsidTr="00210A51">
        <w:trPr>
          <w:trHeight w:val="64"/>
        </w:trPr>
        <w:tc>
          <w:tcPr>
            <w:tcW w:w="1278" w:type="dxa"/>
            <w:vMerge/>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47%</w:t>
            </w:r>
          </w:p>
        </w:tc>
        <w:tc>
          <w:tcPr>
            <w:tcW w:w="1044"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9</w:t>
            </w:r>
          </w:p>
        </w:tc>
        <w:tc>
          <w:tcPr>
            <w:tcW w:w="1044"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9</w:t>
            </w:r>
          </w:p>
        </w:tc>
      </w:tr>
      <w:tr w:rsidR="00D61343" w:rsidRPr="00210A51" w:rsidTr="00210A51">
        <w:trPr>
          <w:trHeight w:val="64"/>
        </w:trPr>
        <w:tc>
          <w:tcPr>
            <w:tcW w:w="1278" w:type="dxa"/>
            <w:vMerge/>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14</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0.0</w:t>
            </w:r>
          </w:p>
        </w:tc>
        <w:tc>
          <w:tcPr>
            <w:tcW w:w="1044" w:type="dxa"/>
            <w:tcBorders>
              <w:top w:val="dotted" w:sz="4" w:space="0" w:color="auto"/>
            </w:tcBorders>
            <w:shd w:val="clear" w:color="auto" w:fill="D9D9D9"/>
            <w:vAlign w:val="center"/>
          </w:tcPr>
          <w:p w:rsidR="00D61343" w:rsidRDefault="00D61343" w:rsidP="00D61343">
            <w:pPr>
              <w:spacing w:after="0" w:line="240" w:lineRule="auto"/>
              <w:jc w:val="right"/>
              <w:rPr>
                <w:rFonts w:cs="Arial"/>
                <w:sz w:val="20"/>
                <w:szCs w:val="20"/>
              </w:rPr>
            </w:pPr>
            <w:r>
              <w:rPr>
                <w:rFonts w:ascii="Calibri" w:hAnsi="Calibri"/>
                <w:color w:val="000000"/>
                <w:sz w:val="20"/>
                <w:szCs w:val="20"/>
              </w:rPr>
              <w:t>0.0</w:t>
            </w:r>
          </w:p>
        </w:tc>
      </w:tr>
      <w:tr w:rsidR="00D61343" w:rsidRPr="00210A51" w:rsidTr="00641CBA">
        <w:trPr>
          <w:trHeight w:val="64"/>
        </w:trPr>
        <w:tc>
          <w:tcPr>
            <w:tcW w:w="1278" w:type="dxa"/>
            <w:vMerge/>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62.0</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61.6</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2.4</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-0.4</w:t>
            </w:r>
          </w:p>
        </w:tc>
      </w:tr>
      <w:tr w:rsidR="00D61343" w:rsidRPr="00210A51" w:rsidTr="00641CBA">
        <w:trPr>
          <w:trHeight w:val="64"/>
        </w:trPr>
        <w:tc>
          <w:tcPr>
            <w:tcW w:w="1278" w:type="dxa"/>
            <w:vMerge/>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32%</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w:t>
            </w:r>
          </w:p>
        </w:tc>
      </w:tr>
      <w:tr w:rsidR="00D61343" w:rsidRPr="00210A51" w:rsidTr="00641CBA">
        <w:trPr>
          <w:trHeight w:val="64"/>
        </w:trPr>
        <w:tc>
          <w:tcPr>
            <w:tcW w:w="1278" w:type="dxa"/>
            <w:vMerge/>
            <w:tcBorders>
              <w:bottom w:val="single" w:sz="12" w:space="0" w:color="auto"/>
            </w:tcBorders>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30,189</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49.0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54.0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52.0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52.0</w:t>
            </w:r>
          </w:p>
        </w:tc>
        <w:tc>
          <w:tcPr>
            <w:tcW w:w="1044"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color w:val="000000"/>
                <w:sz w:val="20"/>
                <w:szCs w:val="20"/>
              </w:rPr>
            </w:pPr>
            <w:r>
              <w:rPr>
                <w:rFonts w:ascii="Calibri" w:hAnsi="Calibri"/>
                <w:color w:val="000000"/>
                <w:sz w:val="20"/>
                <w:szCs w:val="20"/>
              </w:rPr>
              <w:t>0.0</w:t>
            </w:r>
          </w:p>
        </w:tc>
      </w:tr>
      <w:tr w:rsidR="00D61343" w:rsidRPr="00210A51" w:rsidTr="00210A51">
        <w:trPr>
          <w:trHeight w:val="179"/>
        </w:trPr>
        <w:tc>
          <w:tcPr>
            <w:tcW w:w="1278" w:type="dxa"/>
            <w:vMerge w:val="restart"/>
            <w:tcBorders>
              <w:top w:val="single" w:sz="12" w:space="0" w:color="auto"/>
            </w:tcBorders>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909</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76.1</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77.2</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77.3</w:t>
            </w:r>
          </w:p>
        </w:tc>
        <w:tc>
          <w:tcPr>
            <w:tcW w:w="810"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76.5</w:t>
            </w:r>
          </w:p>
        </w:tc>
        <w:tc>
          <w:tcPr>
            <w:tcW w:w="1044"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1044" w:type="dxa"/>
            <w:tcBorders>
              <w:top w:val="single" w:sz="12"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-0.8</w:t>
            </w:r>
          </w:p>
        </w:tc>
      </w:tr>
      <w:tr w:rsidR="00D61343" w:rsidRPr="00210A51" w:rsidTr="00210A51">
        <w:trPr>
          <w:trHeight w:val="64"/>
        </w:trPr>
        <w:tc>
          <w:tcPr>
            <w:tcW w:w="1278" w:type="dxa"/>
            <w:vMerge/>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909</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53%</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dotted" w:sz="4" w:space="0" w:color="auto"/>
              <w:bottom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b/>
                <w:sz w:val="20"/>
                <w:szCs w:val="20"/>
              </w:rPr>
            </w:pPr>
            <w:r>
              <w:rPr>
                <w:rFonts w:ascii="Calibri" w:hAnsi="Calibri"/>
                <w:b/>
                <w:bCs/>
                <w:color w:val="000000"/>
                <w:sz w:val="20"/>
                <w:szCs w:val="20"/>
              </w:rPr>
              <w:t>2</w:t>
            </w:r>
          </w:p>
        </w:tc>
        <w:tc>
          <w:tcPr>
            <w:tcW w:w="1044" w:type="dxa"/>
            <w:tcBorders>
              <w:top w:val="dotted" w:sz="4" w:space="0" w:color="auto"/>
              <w:bottom w:val="dotted" w:sz="4" w:space="0" w:color="auto"/>
            </w:tcBorders>
            <w:shd w:val="clear" w:color="auto" w:fill="D9D9D9"/>
            <w:vAlign w:val="center"/>
          </w:tcPr>
          <w:p w:rsidR="00D61343" w:rsidRPr="00C502C5" w:rsidRDefault="00D61343" w:rsidP="00D61343">
            <w:pPr>
              <w:spacing w:after="0" w:line="240" w:lineRule="auto"/>
              <w:jc w:val="right"/>
              <w:rPr>
                <w:rFonts w:cs="Arial"/>
                <w:b/>
                <w:sz w:val="20"/>
                <w:szCs w:val="20"/>
              </w:rPr>
            </w:pPr>
            <w:r>
              <w:rPr>
                <w:rFonts w:ascii="Calibri" w:hAnsi="Calibri"/>
                <w:b/>
                <w:bCs/>
                <w:color w:val="000000"/>
                <w:sz w:val="20"/>
                <w:szCs w:val="20"/>
              </w:rPr>
              <w:t>0</w:t>
            </w:r>
          </w:p>
        </w:tc>
      </w:tr>
      <w:tr w:rsidR="00D61343" w:rsidRPr="00210A51" w:rsidTr="00210A51">
        <w:trPr>
          <w:trHeight w:val="64"/>
        </w:trPr>
        <w:tc>
          <w:tcPr>
            <w:tcW w:w="1278" w:type="dxa"/>
            <w:vMerge/>
          </w:tcPr>
          <w:p w:rsidR="00D61343" w:rsidRPr="00210A51" w:rsidRDefault="00D61343" w:rsidP="00926309">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61343" w:rsidRPr="00210A51" w:rsidRDefault="00D61343" w:rsidP="00926309">
            <w:pPr>
              <w:widowControl w:val="0"/>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687</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53.0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47.0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46.0</w:t>
            </w:r>
          </w:p>
        </w:tc>
        <w:tc>
          <w:tcPr>
            <w:tcW w:w="810" w:type="dxa"/>
            <w:tcBorders>
              <w:top w:val="dotted" w:sz="4" w:space="0" w:color="auto"/>
            </w:tcBorders>
            <w:shd w:val="clear" w:color="auto" w:fill="D9D9D9"/>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40.0</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b/>
                <w:sz w:val="20"/>
                <w:szCs w:val="20"/>
              </w:rPr>
            </w:pPr>
            <w:r>
              <w:rPr>
                <w:rFonts w:ascii="Calibri" w:hAnsi="Calibri"/>
                <w:b/>
                <w:bCs/>
                <w:color w:val="000000"/>
                <w:sz w:val="20"/>
                <w:szCs w:val="20"/>
              </w:rPr>
              <w:t>-13.0</w:t>
            </w:r>
          </w:p>
        </w:tc>
        <w:tc>
          <w:tcPr>
            <w:tcW w:w="1044" w:type="dxa"/>
            <w:tcBorders>
              <w:top w:val="dotted" w:sz="4" w:space="0" w:color="auto"/>
            </w:tcBorders>
            <w:shd w:val="clear" w:color="auto" w:fill="D9D9D9"/>
            <w:vAlign w:val="center"/>
          </w:tcPr>
          <w:p w:rsidR="00D61343" w:rsidRPr="00C502C5" w:rsidRDefault="00D61343" w:rsidP="00D61343">
            <w:pPr>
              <w:spacing w:after="0" w:line="240" w:lineRule="auto"/>
              <w:jc w:val="right"/>
              <w:rPr>
                <w:rFonts w:cs="Arial"/>
                <w:b/>
                <w:sz w:val="20"/>
                <w:szCs w:val="20"/>
              </w:rPr>
            </w:pPr>
            <w:r>
              <w:rPr>
                <w:rFonts w:ascii="Calibri" w:hAnsi="Calibri"/>
                <w:b/>
                <w:bCs/>
                <w:color w:val="000000"/>
                <w:sz w:val="20"/>
                <w:szCs w:val="20"/>
              </w:rPr>
              <w:t>-6.0</w:t>
            </w:r>
          </w:p>
        </w:tc>
      </w:tr>
      <w:tr w:rsidR="00D61343" w:rsidRPr="00210A51" w:rsidTr="00641CBA">
        <w:trPr>
          <w:trHeight w:val="64"/>
        </w:trPr>
        <w:tc>
          <w:tcPr>
            <w:tcW w:w="1278" w:type="dxa"/>
            <w:vMerge/>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61343" w:rsidRPr="00210A51" w:rsidRDefault="00D61343" w:rsidP="00C1367D">
            <w:pPr>
              <w:widowControl w:val="0"/>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78.5</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1.4</w:t>
            </w:r>
          </w:p>
        </w:tc>
        <w:tc>
          <w:tcPr>
            <w:tcW w:w="1044" w:type="dxa"/>
            <w:tcBorders>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D61343" w:rsidRPr="00210A51" w:rsidTr="00641CBA">
        <w:trPr>
          <w:trHeight w:val="98"/>
        </w:trPr>
        <w:tc>
          <w:tcPr>
            <w:tcW w:w="1278" w:type="dxa"/>
            <w:vMerge/>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61343" w:rsidRPr="00210A51" w:rsidRDefault="00D61343" w:rsidP="00C1367D">
            <w:pPr>
              <w:widowControl w:val="0"/>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56%</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59%</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3</w:t>
            </w:r>
          </w:p>
        </w:tc>
        <w:tc>
          <w:tcPr>
            <w:tcW w:w="1044" w:type="dxa"/>
            <w:tcBorders>
              <w:top w:val="dotted" w:sz="4" w:space="0" w:color="auto"/>
              <w:bottom w:val="dotted" w:sz="4"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1</w:t>
            </w:r>
          </w:p>
        </w:tc>
      </w:tr>
      <w:tr w:rsidR="00D61343" w:rsidRPr="00210A51" w:rsidTr="00641CBA">
        <w:trPr>
          <w:trHeight w:val="64"/>
        </w:trPr>
        <w:tc>
          <w:tcPr>
            <w:tcW w:w="1278" w:type="dxa"/>
            <w:vMerge/>
            <w:tcBorders>
              <w:bottom w:val="single" w:sz="12" w:space="0" w:color="auto"/>
            </w:tcBorders>
          </w:tcPr>
          <w:p w:rsidR="00D61343" w:rsidRPr="00210A51" w:rsidRDefault="00D61343"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D61343" w:rsidRPr="00210A51" w:rsidRDefault="00D61343" w:rsidP="00C1367D">
            <w:pPr>
              <w:widowControl w:val="0"/>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D61343" w:rsidRPr="00210A51" w:rsidRDefault="00D61343" w:rsidP="00D61343">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396,357</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D61343" w:rsidRDefault="00D61343" w:rsidP="00D61343">
            <w:pPr>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210A51" w:rsidRPr="00210A51" w:rsidTr="00641CBA">
        <w:trPr>
          <w:trHeight w:val="324"/>
        </w:trPr>
        <w:tc>
          <w:tcPr>
            <w:tcW w:w="9576" w:type="dxa"/>
            <w:gridSpan w:val="10"/>
            <w:tcBorders>
              <w:top w:val="single" w:sz="12" w:space="0" w:color="auto"/>
              <w:left w:val="nil"/>
              <w:bottom w:val="nil"/>
              <w:right w:val="nil"/>
            </w:tcBorders>
          </w:tcPr>
          <w:p w:rsidR="00210A51" w:rsidRPr="00210A51" w:rsidRDefault="00210A51" w:rsidP="00B76761">
            <w:pPr>
              <w:widowControl w:val="0"/>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C03E8" w:rsidRDefault="002C03E8" w:rsidP="00210A51">
      <w:pPr>
        <w:spacing w:after="0"/>
        <w:jc w:val="center"/>
        <w:rPr>
          <w:rFonts w:ascii="Calibri" w:eastAsia="Calibri" w:hAnsi="Calibri" w:cs="Times New Roman"/>
          <w:b/>
          <w:sz w:val="20"/>
        </w:rPr>
      </w:pPr>
    </w:p>
    <w:p w:rsidR="003F17FB" w:rsidRPr="003F17FB" w:rsidRDefault="002C03E8" w:rsidP="00D04131">
      <w:pPr>
        <w:spacing w:after="0"/>
        <w:jc w:val="center"/>
        <w:rPr>
          <w:rFonts w:ascii="Calibri" w:eastAsia="Calibri" w:hAnsi="Calibri" w:cs="Times New Roman"/>
          <w:color w:val="FF0000"/>
          <w:sz w:val="20"/>
        </w:rPr>
      </w:pPr>
      <w:r>
        <w:rPr>
          <w:rFonts w:ascii="Calibri" w:eastAsia="Calibri" w:hAnsi="Calibri" w:cs="Times New Roman"/>
          <w:b/>
          <w:sz w:val="20"/>
        </w:rPr>
        <w:br w:type="page"/>
      </w:r>
    </w:p>
    <w:p w:rsidR="003F17FB" w:rsidRDefault="003F17FB" w:rsidP="003F17FB">
      <w:pPr>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5c: </w:t>
      </w:r>
      <w:r w:rsidR="00C13FD0">
        <w:rPr>
          <w:rFonts w:ascii="Calibri" w:eastAsia="Calibri" w:hAnsi="Calibri" w:cs="Times New Roman"/>
          <w:b/>
          <w:sz w:val="20"/>
        </w:rPr>
        <w:t>Palmer Public Schools</w:t>
      </w:r>
    </w:p>
    <w:p w:rsidR="003F17FB" w:rsidRPr="00210A51" w:rsidRDefault="003F17FB" w:rsidP="003F17FB">
      <w:pPr>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(All Grades)</w:t>
      </w:r>
    </w:p>
    <w:p w:rsidR="003F17FB" w:rsidRPr="00210A51" w:rsidRDefault="003F17FB" w:rsidP="003F17FB">
      <w:pPr>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3F17FB" w:rsidRPr="00210A51" w:rsidTr="003F17FB">
        <w:tc>
          <w:tcPr>
            <w:tcW w:w="2988" w:type="dxa"/>
            <w:gridSpan w:val="3"/>
            <w:vMerge w:val="restart"/>
            <w:tcBorders>
              <w:right w:val="single" w:sz="4" w:space="0" w:color="auto"/>
            </w:tcBorders>
            <w:vAlign w:val="center"/>
          </w:tcPr>
          <w:p w:rsidR="003F17FB" w:rsidRPr="00210A51" w:rsidRDefault="00D91DC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Pr>
                <w:rFonts w:ascii="Calibri" w:eastAsia="Times New Roman" w:hAnsi="Calibri" w:cs="Arial"/>
                <w:b/>
                <w:kern w:val="28"/>
                <w:sz w:val="20"/>
                <w:szCs w:val="20"/>
              </w:rPr>
              <w:t>ade</w:t>
            </w:r>
            <w:r w:rsidRPr="00210A51">
              <w:rPr>
                <w:rFonts w:ascii="Calibri" w:eastAsia="Times New Roman" w:hAnsi="Calibri" w:cs="Arial"/>
                <w:b/>
                <w:kern w:val="28"/>
                <w:sz w:val="20"/>
                <w:szCs w:val="20"/>
              </w:rPr>
              <w:t xml:space="preserve"> </w:t>
            </w:r>
            <w:r w:rsidR="003F17FB" w:rsidRPr="00210A51">
              <w:rPr>
                <w:rFonts w:ascii="Calibri" w:eastAsia="Times New Roman" w:hAnsi="Calibri" w:cs="Arial"/>
                <w:b/>
                <w:kern w:val="28"/>
                <w:sz w:val="20"/>
                <w:szCs w:val="20"/>
              </w:rPr>
              <w:t>and</w:t>
            </w:r>
          </w:p>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3F17FB" w:rsidRPr="00210A51" w:rsidTr="003F17FB">
        <w:trPr>
          <w:trHeight w:val="324"/>
        </w:trPr>
        <w:tc>
          <w:tcPr>
            <w:tcW w:w="2988" w:type="dxa"/>
            <w:gridSpan w:val="3"/>
            <w:vMerge/>
            <w:tcBorders>
              <w:right w:val="single" w:sz="4" w:space="0" w:color="auto"/>
            </w:tcBorders>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3F17FB" w:rsidRPr="00210A51" w:rsidTr="003F17FB">
        <w:trPr>
          <w:trHeight w:val="70"/>
        </w:trPr>
        <w:tc>
          <w:tcPr>
            <w:tcW w:w="2988" w:type="dxa"/>
            <w:gridSpan w:val="3"/>
            <w:vMerge/>
            <w:tcBorders>
              <w:bottom w:val="single" w:sz="12" w:space="0" w:color="auto"/>
              <w:right w:val="single" w:sz="4" w:space="0" w:color="auto"/>
            </w:tcBorders>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3F17FB" w:rsidRPr="00210A51" w:rsidRDefault="003F17FB" w:rsidP="00D95484">
            <w:pPr>
              <w:widowControl w:val="0"/>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3F17FB" w:rsidRPr="00210A51" w:rsidRDefault="003F17FB" w:rsidP="00D95484">
            <w:pPr>
              <w:widowControl w:val="0"/>
              <w:overflowPunct w:val="0"/>
              <w:adjustRightInd w:val="0"/>
              <w:spacing w:after="0" w:line="240" w:lineRule="auto"/>
              <w:jc w:val="center"/>
              <w:rPr>
                <w:rFonts w:ascii="Calibri" w:eastAsia="Times New Roman" w:hAnsi="Calibri" w:cs="Arial"/>
                <w:b/>
                <w:kern w:val="28"/>
                <w:sz w:val="20"/>
                <w:szCs w:val="20"/>
              </w:rPr>
            </w:pPr>
          </w:p>
        </w:tc>
      </w:tr>
      <w:tr w:rsidR="00D95484" w:rsidRPr="00210A51" w:rsidTr="003F17FB">
        <w:trPr>
          <w:trHeight w:val="44"/>
        </w:trPr>
        <w:tc>
          <w:tcPr>
            <w:tcW w:w="1278" w:type="dxa"/>
            <w:vMerge w:val="restart"/>
            <w:tcBorders>
              <w:top w:val="single" w:sz="12" w:space="0" w:color="auto"/>
            </w:tcBorders>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177</w:t>
            </w:r>
          </w:p>
        </w:tc>
        <w:tc>
          <w:tcPr>
            <w:tcW w:w="810" w:type="dxa"/>
            <w:tcBorders>
              <w:top w:val="single" w:sz="12" w:space="0" w:color="auto"/>
              <w:left w:val="single"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66.8</w:t>
            </w:r>
          </w:p>
        </w:tc>
        <w:tc>
          <w:tcPr>
            <w:tcW w:w="810"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63.3</w:t>
            </w:r>
          </w:p>
        </w:tc>
        <w:tc>
          <w:tcPr>
            <w:tcW w:w="810"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70.3</w:t>
            </w:r>
          </w:p>
        </w:tc>
        <w:tc>
          <w:tcPr>
            <w:tcW w:w="810"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68.4</w:t>
            </w:r>
          </w:p>
        </w:tc>
        <w:tc>
          <w:tcPr>
            <w:tcW w:w="1044"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1.6</w:t>
            </w:r>
          </w:p>
        </w:tc>
        <w:tc>
          <w:tcPr>
            <w:tcW w:w="1044"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-1.9</w:t>
            </w:r>
          </w:p>
        </w:tc>
      </w:tr>
      <w:tr w:rsidR="00D95484" w:rsidRPr="00210A51" w:rsidTr="003F17FB">
        <w:trPr>
          <w:trHeight w:val="64"/>
        </w:trPr>
        <w:tc>
          <w:tcPr>
            <w:tcW w:w="1278" w:type="dxa"/>
            <w:vMerge/>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177</w:t>
            </w:r>
          </w:p>
        </w:tc>
        <w:tc>
          <w:tcPr>
            <w:tcW w:w="810" w:type="dxa"/>
            <w:tcBorders>
              <w:top w:val="dotted" w:sz="4" w:space="0" w:color="auto"/>
              <w:left w:val="single"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cs="Arial"/>
                <w:sz w:val="20"/>
                <w:szCs w:val="20"/>
              </w:rPr>
            </w:pPr>
            <w:r>
              <w:rPr>
                <w:rFonts w:ascii="Calibri" w:hAnsi="Calibri"/>
                <w:color w:val="000000"/>
                <w:sz w:val="20"/>
                <w:szCs w:val="20"/>
              </w:rPr>
              <w:t>5</w:t>
            </w:r>
          </w:p>
        </w:tc>
        <w:tc>
          <w:tcPr>
            <w:tcW w:w="1044"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cs="Arial"/>
                <w:sz w:val="20"/>
                <w:szCs w:val="20"/>
              </w:rPr>
            </w:pPr>
            <w:r>
              <w:rPr>
                <w:rFonts w:ascii="Calibri" w:hAnsi="Calibri"/>
                <w:color w:val="000000"/>
                <w:sz w:val="20"/>
                <w:szCs w:val="20"/>
              </w:rPr>
              <w:t>-2</w:t>
            </w:r>
          </w:p>
        </w:tc>
      </w:tr>
      <w:tr w:rsidR="00D95484" w:rsidRPr="00210A51" w:rsidTr="003F17FB">
        <w:trPr>
          <w:trHeight w:val="64"/>
        </w:trPr>
        <w:tc>
          <w:tcPr>
            <w:tcW w:w="1278" w:type="dxa"/>
            <w:vMerge/>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95484" w:rsidRDefault="00CB6F08" w:rsidP="00D95484">
            <w:pPr>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left w:val="single"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62.1</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63.8</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65.0</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2.9</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1.2</w:t>
            </w:r>
          </w:p>
        </w:tc>
      </w:tr>
      <w:tr w:rsidR="00D95484" w:rsidRPr="00210A51" w:rsidTr="003F17FB">
        <w:trPr>
          <w:trHeight w:val="64"/>
        </w:trPr>
        <w:tc>
          <w:tcPr>
            <w:tcW w:w="1278" w:type="dxa"/>
            <w:vMerge/>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95484" w:rsidRDefault="00CB6F08" w:rsidP="00D95484">
            <w:pPr>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top w:val="dotted" w:sz="4" w:space="0" w:color="auto"/>
              <w:left w:val="single"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w:t>
            </w:r>
          </w:p>
        </w:tc>
      </w:tr>
      <w:tr w:rsidR="00D95484" w:rsidRPr="00210A51" w:rsidTr="003F17FB">
        <w:trPr>
          <w:trHeight w:val="64"/>
        </w:trPr>
        <w:tc>
          <w:tcPr>
            <w:tcW w:w="1278" w:type="dxa"/>
            <w:vMerge w:val="restart"/>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142</w:t>
            </w:r>
          </w:p>
        </w:tc>
        <w:tc>
          <w:tcPr>
            <w:tcW w:w="810" w:type="dxa"/>
            <w:tcBorders>
              <w:left w:val="single"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68.5</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63.8</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72.2</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71.3</w:t>
            </w:r>
          </w:p>
        </w:tc>
        <w:tc>
          <w:tcPr>
            <w:tcW w:w="1044"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2.8</w:t>
            </w:r>
          </w:p>
        </w:tc>
        <w:tc>
          <w:tcPr>
            <w:tcW w:w="1044"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-0.9</w:t>
            </w:r>
          </w:p>
        </w:tc>
      </w:tr>
      <w:tr w:rsidR="00D95484" w:rsidRPr="00210A51" w:rsidTr="003F17FB">
        <w:trPr>
          <w:trHeight w:val="64"/>
        </w:trPr>
        <w:tc>
          <w:tcPr>
            <w:tcW w:w="1278" w:type="dxa"/>
            <w:vMerge/>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142</w:t>
            </w:r>
          </w:p>
        </w:tc>
        <w:tc>
          <w:tcPr>
            <w:tcW w:w="810" w:type="dxa"/>
            <w:tcBorders>
              <w:top w:val="dotted" w:sz="4" w:space="0" w:color="auto"/>
              <w:left w:val="single"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36%</w:t>
            </w:r>
          </w:p>
        </w:tc>
        <w:tc>
          <w:tcPr>
            <w:tcW w:w="1044"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cs="Arial"/>
                <w:sz w:val="20"/>
                <w:szCs w:val="20"/>
              </w:rPr>
            </w:pPr>
            <w:r>
              <w:rPr>
                <w:rFonts w:ascii="Calibri" w:hAnsi="Calibri"/>
                <w:color w:val="000000"/>
                <w:sz w:val="20"/>
                <w:szCs w:val="20"/>
              </w:rPr>
              <w:t>7</w:t>
            </w:r>
          </w:p>
        </w:tc>
        <w:tc>
          <w:tcPr>
            <w:tcW w:w="1044"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cs="Arial"/>
                <w:sz w:val="20"/>
                <w:szCs w:val="20"/>
              </w:rPr>
            </w:pPr>
            <w:r>
              <w:rPr>
                <w:rFonts w:ascii="Calibri" w:hAnsi="Calibri"/>
                <w:color w:val="000000"/>
                <w:sz w:val="20"/>
                <w:szCs w:val="20"/>
              </w:rPr>
              <w:t>0</w:t>
            </w:r>
          </w:p>
        </w:tc>
      </w:tr>
      <w:tr w:rsidR="00D95484" w:rsidRPr="00210A51" w:rsidTr="003F17FB">
        <w:trPr>
          <w:trHeight w:val="64"/>
        </w:trPr>
        <w:tc>
          <w:tcPr>
            <w:tcW w:w="1278" w:type="dxa"/>
            <w:vMerge/>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left w:val="single"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61.1</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63.6</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62.8</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64.5</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1.7</w:t>
            </w:r>
          </w:p>
        </w:tc>
      </w:tr>
      <w:tr w:rsidR="00D95484" w:rsidRPr="00210A51" w:rsidTr="003F17FB">
        <w:trPr>
          <w:trHeight w:val="64"/>
        </w:trPr>
        <w:tc>
          <w:tcPr>
            <w:tcW w:w="1278" w:type="dxa"/>
            <w:vMerge/>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top w:val="dotted" w:sz="4" w:space="0" w:color="auto"/>
              <w:left w:val="single"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w:t>
            </w:r>
          </w:p>
        </w:tc>
      </w:tr>
      <w:tr w:rsidR="00D95484" w:rsidRPr="00210A51" w:rsidTr="003F17FB">
        <w:trPr>
          <w:trHeight w:val="64"/>
        </w:trPr>
        <w:tc>
          <w:tcPr>
            <w:tcW w:w="1278" w:type="dxa"/>
            <w:vMerge w:val="restart"/>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75</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58.2</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57.7</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61.1</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53.0</w:t>
            </w:r>
          </w:p>
        </w:tc>
        <w:tc>
          <w:tcPr>
            <w:tcW w:w="1044"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-5.2</w:t>
            </w:r>
          </w:p>
        </w:tc>
        <w:tc>
          <w:tcPr>
            <w:tcW w:w="1044"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-8.1</w:t>
            </w:r>
          </w:p>
        </w:tc>
      </w:tr>
      <w:tr w:rsidR="00D95484" w:rsidRPr="00210A51" w:rsidTr="003F17FB">
        <w:trPr>
          <w:trHeight w:val="64"/>
        </w:trPr>
        <w:tc>
          <w:tcPr>
            <w:tcW w:w="1278" w:type="dxa"/>
            <w:vMerge/>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75</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11%</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11%</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8%</w:t>
            </w:r>
          </w:p>
        </w:tc>
        <w:tc>
          <w:tcPr>
            <w:tcW w:w="1044"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cs="Arial"/>
                <w:sz w:val="20"/>
                <w:szCs w:val="20"/>
              </w:rPr>
            </w:pPr>
            <w:r>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cs="Arial"/>
                <w:sz w:val="20"/>
                <w:szCs w:val="20"/>
              </w:rPr>
            </w:pPr>
            <w:r>
              <w:rPr>
                <w:rFonts w:ascii="Calibri" w:hAnsi="Calibri"/>
                <w:color w:val="000000"/>
                <w:sz w:val="20"/>
                <w:szCs w:val="20"/>
              </w:rPr>
              <w:t>-11</w:t>
            </w:r>
          </w:p>
        </w:tc>
      </w:tr>
      <w:tr w:rsidR="00D95484" w:rsidRPr="00210A51" w:rsidTr="003F17FB">
        <w:trPr>
          <w:trHeight w:val="64"/>
        </w:trPr>
        <w:tc>
          <w:tcPr>
            <w:tcW w:w="1278" w:type="dxa"/>
            <w:vMerge/>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58.1</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59.0</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58.7</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-0.5</w:t>
            </w:r>
          </w:p>
        </w:tc>
      </w:tr>
      <w:tr w:rsidR="00D95484" w:rsidRPr="00210A51" w:rsidTr="003F17FB">
        <w:trPr>
          <w:trHeight w:val="64"/>
        </w:trPr>
        <w:tc>
          <w:tcPr>
            <w:tcW w:w="1278" w:type="dxa"/>
            <w:vMerge/>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20%</w:t>
            </w:r>
          </w:p>
        </w:tc>
        <w:tc>
          <w:tcPr>
            <w:tcW w:w="1044"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w:t>
            </w:r>
          </w:p>
        </w:tc>
      </w:tr>
      <w:tr w:rsidR="00D95484" w:rsidRPr="00210A51" w:rsidTr="003F17FB">
        <w:trPr>
          <w:trHeight w:val="64"/>
        </w:trPr>
        <w:tc>
          <w:tcPr>
            <w:tcW w:w="1278" w:type="dxa"/>
            <w:vMerge w:val="restart"/>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10</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60.0</w:t>
            </w:r>
          </w:p>
        </w:tc>
        <w:tc>
          <w:tcPr>
            <w:tcW w:w="1044"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60</w:t>
            </w:r>
          </w:p>
        </w:tc>
        <w:tc>
          <w:tcPr>
            <w:tcW w:w="1044" w:type="dxa"/>
            <w:tcBorders>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60</w:t>
            </w:r>
          </w:p>
        </w:tc>
      </w:tr>
      <w:tr w:rsidR="00D95484" w:rsidRPr="00210A51" w:rsidTr="003F17FB">
        <w:trPr>
          <w:trHeight w:val="64"/>
        </w:trPr>
        <w:tc>
          <w:tcPr>
            <w:tcW w:w="1278" w:type="dxa"/>
            <w:vMerge/>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10</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20%</w:t>
            </w:r>
          </w:p>
        </w:tc>
        <w:tc>
          <w:tcPr>
            <w:tcW w:w="1044"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cs="Arial"/>
                <w:sz w:val="20"/>
                <w:szCs w:val="20"/>
              </w:rPr>
            </w:pPr>
            <w:r>
              <w:rPr>
                <w:rFonts w:ascii="Calibri" w:hAnsi="Calibri"/>
                <w:color w:val="000000"/>
                <w:sz w:val="20"/>
                <w:szCs w:val="20"/>
              </w:rPr>
              <w:t>20</w:t>
            </w:r>
          </w:p>
        </w:tc>
        <w:tc>
          <w:tcPr>
            <w:tcW w:w="1044"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cs="Arial"/>
                <w:sz w:val="20"/>
                <w:szCs w:val="20"/>
              </w:rPr>
            </w:pPr>
            <w:r>
              <w:rPr>
                <w:rFonts w:ascii="Calibri" w:hAnsi="Calibri"/>
                <w:color w:val="000000"/>
                <w:sz w:val="20"/>
                <w:szCs w:val="20"/>
              </w:rPr>
              <w:t>20</w:t>
            </w:r>
          </w:p>
        </w:tc>
      </w:tr>
      <w:tr w:rsidR="00D95484" w:rsidRPr="00210A51" w:rsidTr="003F17FB">
        <w:trPr>
          <w:trHeight w:val="64"/>
        </w:trPr>
        <w:tc>
          <w:tcPr>
            <w:tcW w:w="1278" w:type="dxa"/>
            <w:vMerge/>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50.8</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51.8</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50.3</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51.4</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1.1</w:t>
            </w:r>
          </w:p>
        </w:tc>
      </w:tr>
      <w:tr w:rsidR="00D95484" w:rsidRPr="00210A51" w:rsidTr="003F17FB">
        <w:trPr>
          <w:trHeight w:val="64"/>
        </w:trPr>
        <w:tc>
          <w:tcPr>
            <w:tcW w:w="1278" w:type="dxa"/>
            <w:vMerge/>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D95484" w:rsidRPr="00210A51" w:rsidRDefault="00D95484" w:rsidP="00D95484">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17%</w:t>
            </w:r>
          </w:p>
        </w:tc>
        <w:tc>
          <w:tcPr>
            <w:tcW w:w="1044"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color w:val="000000"/>
                <w:sz w:val="20"/>
                <w:szCs w:val="20"/>
              </w:rPr>
            </w:pPr>
            <w:r>
              <w:rPr>
                <w:rFonts w:ascii="Calibri" w:hAnsi="Calibri"/>
                <w:color w:val="000000"/>
                <w:sz w:val="20"/>
                <w:szCs w:val="20"/>
              </w:rPr>
              <w:t>2</w:t>
            </w:r>
          </w:p>
        </w:tc>
      </w:tr>
      <w:tr w:rsidR="00D95484" w:rsidRPr="00210A51" w:rsidTr="003F17FB">
        <w:trPr>
          <w:trHeight w:val="179"/>
        </w:trPr>
        <w:tc>
          <w:tcPr>
            <w:tcW w:w="1278" w:type="dxa"/>
            <w:vMerge w:val="restart"/>
            <w:tcBorders>
              <w:top w:val="single" w:sz="12" w:space="0" w:color="auto"/>
            </w:tcBorders>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D95484" w:rsidRPr="00210A51" w:rsidRDefault="00D95484"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371</w:t>
            </w:r>
          </w:p>
        </w:tc>
        <w:tc>
          <w:tcPr>
            <w:tcW w:w="810"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77.6</w:t>
            </w:r>
          </w:p>
        </w:tc>
        <w:tc>
          <w:tcPr>
            <w:tcW w:w="810"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75.1</w:t>
            </w:r>
          </w:p>
        </w:tc>
        <w:tc>
          <w:tcPr>
            <w:tcW w:w="810"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78.5</w:t>
            </w:r>
          </w:p>
        </w:tc>
        <w:tc>
          <w:tcPr>
            <w:tcW w:w="810"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77.0</w:t>
            </w:r>
          </w:p>
        </w:tc>
        <w:tc>
          <w:tcPr>
            <w:tcW w:w="1044"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-0.6</w:t>
            </w:r>
          </w:p>
        </w:tc>
        <w:tc>
          <w:tcPr>
            <w:tcW w:w="1044" w:type="dxa"/>
            <w:tcBorders>
              <w:top w:val="single" w:sz="12"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-1.5</w:t>
            </w:r>
          </w:p>
        </w:tc>
      </w:tr>
      <w:tr w:rsidR="00D95484" w:rsidRPr="00210A51" w:rsidTr="003F17FB">
        <w:trPr>
          <w:trHeight w:val="64"/>
        </w:trPr>
        <w:tc>
          <w:tcPr>
            <w:tcW w:w="1278" w:type="dxa"/>
            <w:vMerge/>
          </w:tcPr>
          <w:p w:rsidR="00D95484" w:rsidRPr="00210A51" w:rsidRDefault="00D95484" w:rsidP="003F17FB">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D95484" w:rsidRPr="00210A51" w:rsidRDefault="00D95484" w:rsidP="003F17FB">
            <w:pPr>
              <w:widowControl w:val="0"/>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D95484" w:rsidRPr="00210A51" w:rsidRDefault="00D95484"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371</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45%</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42%</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dotted" w:sz="4" w:space="0" w:color="auto"/>
              <w:bottom w:val="dotted" w:sz="4" w:space="0" w:color="auto"/>
            </w:tcBorders>
            <w:shd w:val="clear" w:color="auto" w:fill="D9D9D9"/>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46%</w:t>
            </w:r>
          </w:p>
        </w:tc>
        <w:tc>
          <w:tcPr>
            <w:tcW w:w="1044" w:type="dxa"/>
            <w:tcBorders>
              <w:top w:val="dotted" w:sz="4" w:space="0" w:color="auto"/>
              <w:bottom w:val="dotted" w:sz="4" w:space="0" w:color="auto"/>
            </w:tcBorders>
            <w:shd w:val="clear" w:color="auto" w:fill="D9D9D9"/>
            <w:vAlign w:val="center"/>
          </w:tcPr>
          <w:p w:rsidR="00D95484" w:rsidRPr="00A96107" w:rsidRDefault="00D95484" w:rsidP="00D95484">
            <w:pPr>
              <w:spacing w:after="0" w:line="240" w:lineRule="auto"/>
              <w:jc w:val="right"/>
              <w:rPr>
                <w:rFonts w:cs="Arial"/>
                <w:b/>
                <w:sz w:val="20"/>
                <w:szCs w:val="20"/>
              </w:rPr>
            </w:pPr>
            <w:r>
              <w:rPr>
                <w:rFonts w:ascii="Calibri" w:hAnsi="Calibri"/>
                <w:b/>
                <w:bCs/>
                <w:color w:val="000000"/>
                <w:sz w:val="20"/>
                <w:szCs w:val="20"/>
              </w:rPr>
              <w:t>1</w:t>
            </w:r>
          </w:p>
        </w:tc>
        <w:tc>
          <w:tcPr>
            <w:tcW w:w="1044" w:type="dxa"/>
            <w:tcBorders>
              <w:top w:val="dotted" w:sz="4" w:space="0" w:color="auto"/>
              <w:bottom w:val="dotted" w:sz="4" w:space="0" w:color="auto"/>
            </w:tcBorders>
            <w:shd w:val="clear" w:color="auto" w:fill="D9D9D9"/>
            <w:vAlign w:val="center"/>
          </w:tcPr>
          <w:p w:rsidR="00D95484" w:rsidRPr="00A96107" w:rsidRDefault="00D95484" w:rsidP="00D95484">
            <w:pPr>
              <w:spacing w:after="0" w:line="240" w:lineRule="auto"/>
              <w:jc w:val="right"/>
              <w:rPr>
                <w:rFonts w:cs="Arial"/>
                <w:b/>
                <w:sz w:val="20"/>
                <w:szCs w:val="20"/>
              </w:rPr>
            </w:pPr>
            <w:r>
              <w:rPr>
                <w:rFonts w:ascii="Calibri" w:hAnsi="Calibri"/>
                <w:b/>
                <w:bCs/>
                <w:color w:val="000000"/>
                <w:sz w:val="20"/>
                <w:szCs w:val="20"/>
              </w:rPr>
              <w:t>-4</w:t>
            </w:r>
          </w:p>
        </w:tc>
      </w:tr>
      <w:tr w:rsidR="00D95484" w:rsidRPr="00210A51" w:rsidTr="003F17FB">
        <w:trPr>
          <w:trHeight w:val="64"/>
        </w:trPr>
        <w:tc>
          <w:tcPr>
            <w:tcW w:w="1278" w:type="dxa"/>
            <w:vMerge/>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D95484" w:rsidRPr="00210A51" w:rsidRDefault="00D95484" w:rsidP="00C1367D">
            <w:pPr>
              <w:widowControl w:val="0"/>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D95484" w:rsidRPr="00210A51" w:rsidRDefault="00D95484"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76.8</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78.3</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77.6</w:t>
            </w:r>
          </w:p>
        </w:tc>
        <w:tc>
          <w:tcPr>
            <w:tcW w:w="810" w:type="dxa"/>
            <w:tcBorders>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78.6</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1.8</w:t>
            </w:r>
          </w:p>
        </w:tc>
        <w:tc>
          <w:tcPr>
            <w:tcW w:w="1044" w:type="dxa"/>
            <w:tcBorders>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1.0</w:t>
            </w:r>
          </w:p>
        </w:tc>
      </w:tr>
      <w:tr w:rsidR="00D95484" w:rsidRPr="00210A51" w:rsidTr="003F17FB">
        <w:trPr>
          <w:trHeight w:val="98"/>
        </w:trPr>
        <w:tc>
          <w:tcPr>
            <w:tcW w:w="1278" w:type="dxa"/>
            <w:vMerge/>
          </w:tcPr>
          <w:p w:rsidR="00D95484" w:rsidRPr="00210A51" w:rsidRDefault="00D95484" w:rsidP="00C1367D">
            <w:pPr>
              <w:widowControl w:val="0"/>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D95484" w:rsidRPr="00210A51" w:rsidRDefault="00D95484" w:rsidP="00C1367D">
            <w:pPr>
              <w:widowControl w:val="0"/>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D95484" w:rsidRPr="00210A51" w:rsidRDefault="00D95484" w:rsidP="00D95484">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1044" w:type="dxa"/>
            <w:tcBorders>
              <w:top w:val="dotted" w:sz="4" w:space="0" w:color="auto"/>
              <w:bottom w:val="dotted" w:sz="4" w:space="0" w:color="auto"/>
            </w:tcBorders>
            <w:vAlign w:val="center"/>
          </w:tcPr>
          <w:p w:rsidR="00D95484" w:rsidRDefault="00D95484" w:rsidP="00D95484">
            <w:pPr>
              <w:spacing w:after="0" w:line="240" w:lineRule="auto"/>
              <w:jc w:val="right"/>
              <w:rPr>
                <w:rFonts w:ascii="Calibri" w:hAnsi="Calibri"/>
                <w:b/>
                <w:bCs/>
                <w:color w:val="000000"/>
                <w:sz w:val="20"/>
                <w:szCs w:val="20"/>
              </w:rPr>
            </w:pPr>
            <w:r>
              <w:rPr>
                <w:rFonts w:ascii="Calibri" w:hAnsi="Calibri"/>
                <w:b/>
                <w:bCs/>
                <w:color w:val="000000"/>
                <w:sz w:val="20"/>
                <w:szCs w:val="20"/>
              </w:rPr>
              <w:t>4</w:t>
            </w:r>
          </w:p>
        </w:tc>
        <w:tc>
          <w:tcPr>
            <w:tcW w:w="1044" w:type="dxa"/>
            <w:tcBorders>
              <w:top w:val="dotted" w:sz="4" w:space="0" w:color="auto"/>
              <w:bottom w:val="dotted" w:sz="4" w:space="0" w:color="auto"/>
            </w:tcBorders>
            <w:vAlign w:val="center"/>
          </w:tcPr>
          <w:p w:rsidR="00D95484" w:rsidRDefault="00D95484" w:rsidP="00B76761">
            <w:pPr>
              <w:spacing w:before="60" w:after="0" w:line="240" w:lineRule="auto"/>
              <w:jc w:val="right"/>
              <w:rPr>
                <w:rFonts w:ascii="Calibri" w:hAnsi="Calibri"/>
                <w:b/>
                <w:bCs/>
                <w:color w:val="000000"/>
                <w:sz w:val="20"/>
                <w:szCs w:val="20"/>
              </w:rPr>
            </w:pPr>
            <w:r>
              <w:rPr>
                <w:rFonts w:ascii="Calibri" w:hAnsi="Calibri"/>
                <w:b/>
                <w:bCs/>
                <w:color w:val="000000"/>
                <w:sz w:val="20"/>
                <w:szCs w:val="20"/>
              </w:rPr>
              <w:t>2</w:t>
            </w:r>
          </w:p>
        </w:tc>
      </w:tr>
      <w:tr w:rsidR="003F17FB" w:rsidRPr="00210A51" w:rsidTr="003F17FB">
        <w:trPr>
          <w:trHeight w:val="324"/>
        </w:trPr>
        <w:tc>
          <w:tcPr>
            <w:tcW w:w="9576" w:type="dxa"/>
            <w:gridSpan w:val="10"/>
            <w:tcBorders>
              <w:top w:val="single" w:sz="12" w:space="0" w:color="auto"/>
              <w:left w:val="nil"/>
              <w:bottom w:val="nil"/>
              <w:right w:val="nil"/>
            </w:tcBorders>
          </w:tcPr>
          <w:p w:rsidR="003F17FB" w:rsidRPr="00210A51" w:rsidRDefault="003F17FB" w:rsidP="00B76761">
            <w:pPr>
              <w:widowControl w:val="0"/>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w:t>
            </w:r>
            <w:r w:rsidR="00C13FD0">
              <w:rPr>
                <w:rFonts w:ascii="Calibri" w:eastAsia="Times New Roman" w:hAnsi="Calibri" w:cs="Times New Roman"/>
                <w:bCs/>
                <w:color w:val="000000"/>
                <w:kern w:val="28"/>
                <w:sz w:val="20"/>
                <w:szCs w:val="20"/>
              </w:rPr>
              <w:t>Median SGPs are not calculated for STE</w:t>
            </w:r>
            <w:r w:rsidRPr="00210A51">
              <w:rPr>
                <w:rFonts w:ascii="Calibri" w:eastAsia="Times New Roman" w:hAnsi="Calibri" w:cs="Times New Roman"/>
                <w:bCs/>
                <w:color w:val="000000"/>
                <w:kern w:val="28"/>
                <w:sz w:val="20"/>
                <w:szCs w:val="20"/>
              </w:rPr>
              <w:t xml:space="preserve">. State figures are provided for comparison purposes only and do not represent the standard that a particular group is expected to meet.  </w:t>
            </w:r>
          </w:p>
        </w:tc>
      </w:tr>
    </w:tbl>
    <w:p w:rsidR="003F17FB" w:rsidRDefault="003F17FB">
      <w:pPr>
        <w:spacing w:after="0" w:line="240" w:lineRule="auto"/>
        <w:rPr>
          <w:rFonts w:ascii="Calibri" w:eastAsia="Calibri" w:hAnsi="Calibri" w:cs="Times New Roman"/>
          <w:b/>
          <w:sz w:val="20"/>
        </w:rPr>
      </w:pPr>
    </w:p>
    <w:p w:rsidR="003F17FB" w:rsidRDefault="003F17FB">
      <w:pPr>
        <w:spacing w:after="0" w:line="240" w:lineRule="auto"/>
        <w:rPr>
          <w:rFonts w:ascii="Calibri" w:eastAsia="Calibri" w:hAnsi="Calibri" w:cs="Times New Roman"/>
          <w:color w:val="FF0000"/>
          <w:sz w:val="20"/>
        </w:rPr>
      </w:pPr>
      <w:r>
        <w:rPr>
          <w:rFonts w:ascii="Calibri" w:eastAsia="Calibri" w:hAnsi="Calibri" w:cs="Times New Roman"/>
          <w:color w:val="FF0000"/>
          <w:sz w:val="20"/>
        </w:rPr>
        <w:br w:type="page"/>
      </w:r>
    </w:p>
    <w:p w:rsidR="00D511B6" w:rsidRDefault="00210A51">
      <w:pPr>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6: </w:t>
      </w:r>
      <w:r w:rsidR="00F6307D">
        <w:rPr>
          <w:rFonts w:ascii="Calibri" w:eastAsia="Calibri" w:hAnsi="Calibri" w:cs="Times New Roman"/>
          <w:b/>
          <w:sz w:val="20"/>
        </w:rPr>
        <w:t>Palmer Public Schools</w:t>
      </w:r>
    </w:p>
    <w:p w:rsidR="00577D3B" w:rsidRPr="00210A51" w:rsidRDefault="00577D3B" w:rsidP="00B76761">
      <w:pPr>
        <w:spacing w:after="60"/>
        <w:jc w:val="center"/>
        <w:rPr>
          <w:rFonts w:ascii="Calibri" w:eastAsia="Calibri" w:hAnsi="Calibri" w:cs="Times New Roman"/>
          <w:b/>
          <w:sz w:val="20"/>
        </w:rPr>
      </w:pPr>
      <w:r w:rsidRPr="00210A51">
        <w:rPr>
          <w:rFonts w:ascii="Calibri" w:eastAsia="Calibri" w:hAnsi="Calibri" w:cs="Times New Roman"/>
          <w:b/>
          <w:sz w:val="20"/>
        </w:rPr>
        <w:t xml:space="preserve">Annual </w:t>
      </w:r>
      <w:r>
        <w:rPr>
          <w:rFonts w:ascii="Calibri" w:eastAsia="Calibri" w:hAnsi="Calibri" w:cs="Times New Roman"/>
          <w:b/>
          <w:sz w:val="20"/>
        </w:rPr>
        <w:t>Grade 9-12</w:t>
      </w:r>
      <w:r w:rsidRPr="00210A51">
        <w:rPr>
          <w:rFonts w:ascii="Calibri" w:eastAsia="Calibri" w:hAnsi="Calibri" w:cs="Times New Roman"/>
          <w:b/>
          <w:sz w:val="20"/>
        </w:rPr>
        <w:t xml:space="preserve"> </w:t>
      </w:r>
      <w:r>
        <w:rPr>
          <w:rFonts w:ascii="Calibri" w:eastAsia="Calibri" w:hAnsi="Calibri" w:cs="Times New Roman"/>
          <w:b/>
          <w:sz w:val="20"/>
        </w:rPr>
        <w:t xml:space="preserve">Dropout </w:t>
      </w:r>
      <w:r w:rsidRPr="00210A51">
        <w:rPr>
          <w:rFonts w:ascii="Calibri" w:eastAsia="Calibri" w:hAnsi="Calibri" w:cs="Times New Roman"/>
          <w:b/>
          <w:sz w:val="20"/>
        </w:rPr>
        <w:t>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156" w:type="dxa"/>
        <w:jc w:val="center"/>
        <w:tblLayout w:type="fixed"/>
        <w:tblLook w:val="04A0" w:firstRow="1" w:lastRow="0" w:firstColumn="1" w:lastColumn="0" w:noHBand="0" w:noVBand="1"/>
      </w:tblPr>
      <w:tblGrid>
        <w:gridCol w:w="1028"/>
        <w:gridCol w:w="810"/>
        <w:gridCol w:w="810"/>
        <w:gridCol w:w="810"/>
        <w:gridCol w:w="810"/>
        <w:gridCol w:w="1215"/>
        <w:gridCol w:w="1215"/>
        <w:gridCol w:w="1215"/>
        <w:gridCol w:w="1215"/>
        <w:gridCol w:w="1028"/>
      </w:tblGrid>
      <w:tr w:rsidR="00865DB3" w:rsidRPr="00210A51" w:rsidTr="002F36C3">
        <w:trPr>
          <w:trHeight w:val="64"/>
          <w:jc w:val="center"/>
        </w:trPr>
        <w:tc>
          <w:tcPr>
            <w:tcW w:w="1028" w:type="dxa"/>
            <w:vMerge w:val="restart"/>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430" w:type="dxa"/>
            <w:gridSpan w:val="2"/>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430" w:type="dxa"/>
            <w:gridSpan w:val="2"/>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1028" w:type="dxa"/>
            <w:vMerge w:val="restart"/>
            <w:shd w:val="clear" w:color="auto" w:fill="auto"/>
          </w:tcPr>
          <w:p w:rsidR="00865DB3"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865DB3" w:rsidRPr="00210A51" w:rsidRDefault="00041197"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w:t>
            </w:r>
            <w:r w:rsidR="00865DB3" w:rsidRPr="00210A51">
              <w:rPr>
                <w:rFonts w:ascii="Calibri" w:eastAsia="Times New Roman" w:hAnsi="Calibri" w:cs="Arial"/>
                <w:b/>
                <w:kern w:val="28"/>
                <w:sz w:val="20"/>
                <w:szCs w:val="20"/>
              </w:rPr>
              <w:t>(201</w:t>
            </w:r>
            <w:r w:rsidR="00865DB3">
              <w:rPr>
                <w:rFonts w:ascii="Calibri" w:eastAsia="Times New Roman" w:hAnsi="Calibri" w:cs="Arial"/>
                <w:b/>
                <w:kern w:val="28"/>
                <w:sz w:val="20"/>
                <w:szCs w:val="20"/>
              </w:rPr>
              <w:t>2</w:t>
            </w:r>
            <w:r w:rsidR="00865DB3" w:rsidRPr="00210A51">
              <w:rPr>
                <w:rFonts w:ascii="Calibri" w:eastAsia="Times New Roman" w:hAnsi="Calibri" w:cs="Arial"/>
                <w:b/>
                <w:kern w:val="28"/>
                <w:sz w:val="20"/>
                <w:szCs w:val="20"/>
              </w:rPr>
              <w:t>)</w:t>
            </w:r>
          </w:p>
        </w:tc>
      </w:tr>
      <w:tr w:rsidR="00865DB3" w:rsidRPr="00210A51" w:rsidTr="002F36C3">
        <w:trPr>
          <w:trHeight w:val="70"/>
          <w:jc w:val="center"/>
        </w:trPr>
        <w:tc>
          <w:tcPr>
            <w:tcW w:w="1028" w:type="dxa"/>
            <w:vMerge/>
            <w:tcBorders>
              <w:bottom w:val="single" w:sz="12" w:space="0" w:color="auto"/>
            </w:tcBorders>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215" w:type="dxa"/>
            <w:tcBorders>
              <w:bottom w:val="single" w:sz="12" w:space="0" w:color="auto"/>
            </w:tcBorders>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865DB3" w:rsidRPr="00210A51" w:rsidRDefault="00865DB3" w:rsidP="000F54B1">
            <w:pPr>
              <w:widowControl w:val="0"/>
              <w:overflowPunct w:val="0"/>
              <w:adjustRightInd w:val="0"/>
              <w:spacing w:after="0" w:line="240" w:lineRule="auto"/>
              <w:jc w:val="center"/>
              <w:rPr>
                <w:rFonts w:ascii="Calibri" w:eastAsia="Times New Roman" w:hAnsi="Calibri" w:cs="Arial"/>
                <w:b/>
                <w:kern w:val="28"/>
                <w:sz w:val="20"/>
                <w:szCs w:val="20"/>
              </w:rPr>
            </w:pPr>
          </w:p>
        </w:tc>
      </w:tr>
      <w:tr w:rsidR="000F54B1" w:rsidRPr="00210A51" w:rsidTr="002F36C3">
        <w:trPr>
          <w:trHeight w:val="424"/>
          <w:jc w:val="center"/>
        </w:trPr>
        <w:tc>
          <w:tcPr>
            <w:tcW w:w="1028" w:type="dxa"/>
            <w:tcBorders>
              <w:top w:val="single" w:sz="12" w:space="0" w:color="auto"/>
              <w:bottom w:val="single" w:sz="12" w:space="0" w:color="auto"/>
            </w:tcBorders>
            <w:vAlign w:val="center"/>
          </w:tcPr>
          <w:p w:rsidR="000F54B1" w:rsidRPr="00210A51" w:rsidRDefault="000F54B1" w:rsidP="000F54B1">
            <w:pPr>
              <w:widowControl w:val="0"/>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3.6%</w:t>
            </w:r>
          </w:p>
        </w:tc>
        <w:tc>
          <w:tcPr>
            <w:tcW w:w="810" w:type="dxa"/>
            <w:tcBorders>
              <w:top w:val="single" w:sz="12"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4.9%</w:t>
            </w:r>
          </w:p>
        </w:tc>
        <w:tc>
          <w:tcPr>
            <w:tcW w:w="810" w:type="dxa"/>
            <w:tcBorders>
              <w:top w:val="single" w:sz="12"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7.1%</w:t>
            </w:r>
          </w:p>
        </w:tc>
        <w:tc>
          <w:tcPr>
            <w:tcW w:w="810" w:type="dxa"/>
            <w:tcBorders>
              <w:top w:val="single" w:sz="12"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2.7%</w:t>
            </w:r>
          </w:p>
        </w:tc>
        <w:tc>
          <w:tcPr>
            <w:tcW w:w="1215" w:type="dxa"/>
            <w:tcBorders>
              <w:top w:val="single" w:sz="12" w:space="0" w:color="auto"/>
              <w:bottom w:val="single" w:sz="12" w:space="0" w:color="auto"/>
            </w:tcBorders>
            <w:vAlign w:val="center"/>
          </w:tcPr>
          <w:p w:rsidR="000F54B1" w:rsidRDefault="000F54B1" w:rsidP="00445719">
            <w:pPr>
              <w:spacing w:after="0" w:line="240" w:lineRule="auto"/>
              <w:jc w:val="right"/>
              <w:rPr>
                <w:rFonts w:ascii="Calibri" w:hAnsi="Calibri"/>
                <w:b/>
                <w:bCs/>
                <w:color w:val="000000"/>
                <w:sz w:val="20"/>
                <w:szCs w:val="20"/>
              </w:rPr>
            </w:pPr>
            <w:r>
              <w:rPr>
                <w:rFonts w:ascii="Calibri" w:hAnsi="Calibri"/>
                <w:b/>
                <w:bCs/>
                <w:color w:val="000000"/>
                <w:sz w:val="20"/>
                <w:szCs w:val="20"/>
              </w:rPr>
              <w:t>-0.9</w:t>
            </w:r>
          </w:p>
        </w:tc>
        <w:tc>
          <w:tcPr>
            <w:tcW w:w="1215" w:type="dxa"/>
            <w:tcBorders>
              <w:top w:val="single" w:sz="12" w:space="0" w:color="auto"/>
              <w:bottom w:val="single" w:sz="12" w:space="0" w:color="auto"/>
            </w:tcBorders>
            <w:shd w:val="clear" w:color="auto" w:fill="D9D9D9"/>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-24.7%</w:t>
            </w:r>
          </w:p>
        </w:tc>
        <w:tc>
          <w:tcPr>
            <w:tcW w:w="1215" w:type="dxa"/>
            <w:tcBorders>
              <w:top w:val="single" w:sz="12" w:space="0" w:color="auto"/>
              <w:bottom w:val="single" w:sz="12" w:space="0" w:color="auto"/>
            </w:tcBorders>
            <w:vAlign w:val="center"/>
          </w:tcPr>
          <w:p w:rsidR="000F54B1" w:rsidRDefault="000F54B1" w:rsidP="00445719">
            <w:pPr>
              <w:spacing w:after="0" w:line="240" w:lineRule="auto"/>
              <w:jc w:val="right"/>
              <w:rPr>
                <w:rFonts w:ascii="Calibri" w:hAnsi="Calibri"/>
                <w:b/>
                <w:bCs/>
                <w:color w:val="000000"/>
                <w:sz w:val="20"/>
                <w:szCs w:val="20"/>
              </w:rPr>
            </w:pPr>
            <w:r>
              <w:rPr>
                <w:rFonts w:ascii="Calibri" w:hAnsi="Calibri"/>
                <w:b/>
                <w:bCs/>
                <w:color w:val="000000"/>
                <w:sz w:val="20"/>
                <w:szCs w:val="20"/>
              </w:rPr>
              <w:t>-4.4</w:t>
            </w:r>
          </w:p>
        </w:tc>
        <w:tc>
          <w:tcPr>
            <w:tcW w:w="1215" w:type="dxa"/>
            <w:tcBorders>
              <w:top w:val="single" w:sz="12" w:space="0" w:color="auto"/>
              <w:bottom w:val="single" w:sz="12" w:space="0" w:color="auto"/>
            </w:tcBorders>
            <w:shd w:val="clear" w:color="auto" w:fill="D9D9D9"/>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-61.8%</w:t>
            </w:r>
          </w:p>
        </w:tc>
        <w:tc>
          <w:tcPr>
            <w:tcW w:w="1028" w:type="dxa"/>
            <w:tcBorders>
              <w:top w:val="single" w:sz="12" w:space="0" w:color="auto"/>
              <w:bottom w:val="single" w:sz="12" w:space="0" w:color="auto"/>
            </w:tcBorders>
            <w:shd w:val="clear" w:color="auto" w:fill="auto"/>
            <w:vAlign w:val="center"/>
          </w:tcPr>
          <w:p w:rsidR="000F54B1" w:rsidRPr="000F54B1" w:rsidRDefault="000F54B1" w:rsidP="000F54B1">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sidRPr="000F54B1">
              <w:rPr>
                <w:b/>
                <w:bCs/>
                <w:color w:val="000000"/>
                <w:sz w:val="20"/>
                <w:szCs w:val="20"/>
              </w:rPr>
              <w:t>2.5%</w:t>
            </w:r>
          </w:p>
        </w:tc>
      </w:tr>
      <w:tr w:rsidR="00865DB3" w:rsidRPr="00210A51" w:rsidTr="00865DB3">
        <w:trPr>
          <w:trHeight w:val="424"/>
          <w:jc w:val="center"/>
        </w:trPr>
        <w:tc>
          <w:tcPr>
            <w:tcW w:w="10156" w:type="dxa"/>
            <w:gridSpan w:val="10"/>
            <w:tcBorders>
              <w:top w:val="single" w:sz="12" w:space="0" w:color="auto"/>
              <w:left w:val="nil"/>
              <w:bottom w:val="nil"/>
              <w:right w:val="nil"/>
            </w:tcBorders>
            <w:vAlign w:val="center"/>
          </w:tcPr>
          <w:p w:rsidR="00865DB3" w:rsidRPr="00210A51" w:rsidRDefault="00865DB3" w:rsidP="00865DB3">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sidR="00D44FFB">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865DB3" w:rsidRPr="00210A51" w:rsidRDefault="00865DB3" w:rsidP="00577D3B">
      <w:pPr>
        <w:widowControl w:val="0"/>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210A51">
      <w:pPr>
        <w:widowControl w:val="0"/>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210A51">
      <w:pPr>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7a: </w:t>
      </w:r>
      <w:r w:rsidR="00F6307D">
        <w:rPr>
          <w:rFonts w:ascii="Calibri" w:eastAsia="Calibri" w:hAnsi="Calibri" w:cs="Times New Roman"/>
          <w:b/>
          <w:sz w:val="20"/>
        </w:rPr>
        <w:t>Palmer Public Schools</w:t>
      </w:r>
    </w:p>
    <w:p w:rsidR="00577D3B" w:rsidRPr="00210A51" w:rsidRDefault="00577D3B" w:rsidP="00B76761">
      <w:pPr>
        <w:spacing w:after="60"/>
        <w:jc w:val="center"/>
        <w:rPr>
          <w:rFonts w:ascii="Calibri" w:eastAsia="Calibri" w:hAnsi="Calibri" w:cs="Times New Roman"/>
          <w:b/>
          <w:sz w:val="20"/>
        </w:rPr>
      </w:pPr>
      <w:r w:rsidRPr="00210A51">
        <w:rPr>
          <w:rFonts w:ascii="Calibri" w:eastAsia="Calibri" w:hAnsi="Calibri" w:cs="Times New Roman"/>
          <w:b/>
          <w:sz w:val="20"/>
        </w:rPr>
        <w:t>Four-Year Cohort Graduation 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99"/>
        <w:gridCol w:w="1200"/>
        <w:gridCol w:w="1215"/>
        <w:gridCol w:w="1215"/>
        <w:gridCol w:w="976"/>
      </w:tblGrid>
      <w:tr w:rsidR="00577D3B" w:rsidRPr="00210A51" w:rsidTr="002F36C3">
        <w:trPr>
          <w:trHeight w:val="64"/>
          <w:jc w:val="center"/>
        </w:trPr>
        <w:tc>
          <w:tcPr>
            <w:tcW w:w="1098" w:type="dxa"/>
            <w:vMerge w:val="restart"/>
            <w:tcBorders>
              <w:righ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99" w:type="dxa"/>
            <w:gridSpan w:val="2"/>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430" w:type="dxa"/>
            <w:gridSpan w:val="2"/>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976" w:type="dxa"/>
            <w:vMerge w:val="restart"/>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577D3B" w:rsidRPr="00210A51" w:rsidTr="002F36C3">
        <w:trPr>
          <w:trHeight w:val="70"/>
          <w:jc w:val="center"/>
        </w:trPr>
        <w:tc>
          <w:tcPr>
            <w:tcW w:w="1098" w:type="dxa"/>
            <w:vMerge/>
            <w:tcBorders>
              <w:bottom w:val="single" w:sz="12" w:space="0" w:color="auto"/>
              <w:right w:val="single" w:sz="4" w:space="0" w:color="auto"/>
            </w:tcBorders>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99" w:type="dxa"/>
            <w:tcBorders>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76" w:type="dxa"/>
            <w:vMerge/>
            <w:tcBorders>
              <w:bottom w:val="single" w:sz="12" w:space="0" w:color="auto"/>
            </w:tcBorders>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p>
        </w:tc>
      </w:tr>
      <w:tr w:rsidR="000F54B1" w:rsidRPr="00210A51" w:rsidTr="002F36C3">
        <w:trPr>
          <w:trHeight w:val="423"/>
          <w:jc w:val="center"/>
        </w:trPr>
        <w:tc>
          <w:tcPr>
            <w:tcW w:w="1098" w:type="dxa"/>
            <w:tcBorders>
              <w:top w:val="single" w:sz="12" w:space="0" w:color="auto"/>
              <w:right w:val="single" w:sz="4" w:space="0" w:color="auto"/>
            </w:tcBorders>
            <w:vAlign w:val="center"/>
          </w:tcPr>
          <w:p w:rsidR="000F54B1" w:rsidRPr="00210A51" w:rsidRDefault="000F54B1" w:rsidP="000F54B1">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0F54B1" w:rsidRDefault="000614BE" w:rsidP="000F54B1">
            <w:pPr>
              <w:spacing w:after="0" w:line="240" w:lineRule="auto"/>
              <w:jc w:val="right"/>
              <w:rPr>
                <w:rFonts w:ascii="Calibri" w:hAnsi="Calibri"/>
                <w:color w:val="000000"/>
                <w:sz w:val="20"/>
                <w:szCs w:val="20"/>
              </w:rPr>
            </w:pPr>
            <w:r>
              <w:rPr>
                <w:rFonts w:ascii="Calibri" w:hAnsi="Calibri"/>
                <w:color w:val="000000"/>
                <w:sz w:val="20"/>
                <w:szCs w:val="20"/>
              </w:rPr>
              <w:t>70</w:t>
            </w:r>
          </w:p>
        </w:tc>
        <w:tc>
          <w:tcPr>
            <w:tcW w:w="810" w:type="dxa"/>
            <w:tcBorders>
              <w:top w:val="single" w:sz="12" w:space="0" w:color="auto"/>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63.5%</w:t>
            </w:r>
          </w:p>
        </w:tc>
        <w:tc>
          <w:tcPr>
            <w:tcW w:w="810" w:type="dxa"/>
            <w:tcBorders>
              <w:top w:val="single" w:sz="12"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58.2%</w:t>
            </w:r>
          </w:p>
        </w:tc>
        <w:tc>
          <w:tcPr>
            <w:tcW w:w="810" w:type="dxa"/>
            <w:tcBorders>
              <w:top w:val="single" w:sz="12"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52.7%</w:t>
            </w:r>
          </w:p>
        </w:tc>
        <w:tc>
          <w:tcPr>
            <w:tcW w:w="810" w:type="dxa"/>
            <w:tcBorders>
              <w:top w:val="single" w:sz="12" w:space="0" w:color="auto"/>
              <w:bottom w:val="dotted" w:sz="4" w:space="0" w:color="auto"/>
            </w:tcBorders>
            <w:vAlign w:val="center"/>
          </w:tcPr>
          <w:p w:rsidR="000F54B1" w:rsidRDefault="000614BE" w:rsidP="000F54B1">
            <w:pPr>
              <w:spacing w:after="0" w:line="240" w:lineRule="auto"/>
              <w:jc w:val="right"/>
              <w:rPr>
                <w:rFonts w:ascii="Calibri" w:hAnsi="Calibri"/>
                <w:color w:val="000000"/>
                <w:sz w:val="20"/>
                <w:szCs w:val="20"/>
              </w:rPr>
            </w:pPr>
            <w:r>
              <w:rPr>
                <w:rFonts w:ascii="Calibri" w:hAnsi="Calibri"/>
                <w:color w:val="000000"/>
                <w:sz w:val="20"/>
                <w:szCs w:val="20"/>
              </w:rPr>
              <w:t>64.3%</w:t>
            </w:r>
          </w:p>
        </w:tc>
        <w:tc>
          <w:tcPr>
            <w:tcW w:w="1199" w:type="dxa"/>
            <w:tcBorders>
              <w:top w:val="single" w:sz="12" w:space="0" w:color="auto"/>
              <w:bottom w:val="dotted" w:sz="4" w:space="0" w:color="auto"/>
            </w:tcBorders>
            <w:vAlign w:val="center"/>
          </w:tcPr>
          <w:p w:rsidR="000F54B1" w:rsidRDefault="000614BE" w:rsidP="000F54B1">
            <w:pPr>
              <w:spacing w:after="0" w:line="240" w:lineRule="auto"/>
              <w:jc w:val="right"/>
              <w:rPr>
                <w:rFonts w:ascii="Calibri" w:hAnsi="Calibri"/>
                <w:color w:val="000000"/>
                <w:sz w:val="20"/>
                <w:szCs w:val="20"/>
              </w:rPr>
            </w:pPr>
            <w:r>
              <w:rPr>
                <w:rFonts w:ascii="Calibri" w:hAnsi="Calibri"/>
                <w:color w:val="000000"/>
                <w:sz w:val="20"/>
                <w:szCs w:val="20"/>
              </w:rPr>
              <w:t>0.8</w:t>
            </w:r>
          </w:p>
        </w:tc>
        <w:tc>
          <w:tcPr>
            <w:tcW w:w="1200" w:type="dxa"/>
            <w:tcBorders>
              <w:top w:val="single" w:sz="12" w:space="0" w:color="auto"/>
              <w:bottom w:val="dotted" w:sz="4" w:space="0" w:color="auto"/>
            </w:tcBorders>
            <w:shd w:val="clear" w:color="auto" w:fill="D9D9D9"/>
            <w:vAlign w:val="center"/>
          </w:tcPr>
          <w:p w:rsidR="000F54B1" w:rsidRDefault="000614BE" w:rsidP="000F54B1">
            <w:pPr>
              <w:spacing w:after="0" w:line="240" w:lineRule="auto"/>
              <w:jc w:val="right"/>
              <w:rPr>
                <w:rFonts w:ascii="Calibri" w:hAnsi="Calibri"/>
                <w:color w:val="000000"/>
                <w:sz w:val="20"/>
                <w:szCs w:val="20"/>
              </w:rPr>
            </w:pPr>
            <w:r>
              <w:rPr>
                <w:rFonts w:ascii="Calibri" w:hAnsi="Calibri"/>
                <w:color w:val="000000"/>
                <w:sz w:val="20"/>
                <w:szCs w:val="20"/>
              </w:rPr>
              <w:t>1.3%</w:t>
            </w:r>
          </w:p>
        </w:tc>
        <w:tc>
          <w:tcPr>
            <w:tcW w:w="1215" w:type="dxa"/>
            <w:tcBorders>
              <w:top w:val="single" w:sz="12" w:space="0" w:color="auto"/>
              <w:bottom w:val="dotted" w:sz="4" w:space="0" w:color="auto"/>
            </w:tcBorders>
            <w:vAlign w:val="center"/>
          </w:tcPr>
          <w:p w:rsidR="000F54B1" w:rsidRDefault="000614BE" w:rsidP="000F54B1">
            <w:pPr>
              <w:spacing w:after="0" w:line="240" w:lineRule="auto"/>
              <w:jc w:val="right"/>
              <w:rPr>
                <w:rFonts w:ascii="Calibri" w:hAnsi="Calibri"/>
                <w:color w:val="000000"/>
                <w:sz w:val="20"/>
                <w:szCs w:val="20"/>
              </w:rPr>
            </w:pPr>
            <w:r>
              <w:rPr>
                <w:rFonts w:ascii="Calibri" w:hAnsi="Calibri"/>
                <w:color w:val="000000"/>
                <w:sz w:val="20"/>
                <w:szCs w:val="20"/>
              </w:rPr>
              <w:t>11.6</w:t>
            </w:r>
          </w:p>
        </w:tc>
        <w:tc>
          <w:tcPr>
            <w:tcW w:w="1215" w:type="dxa"/>
            <w:tcBorders>
              <w:top w:val="single" w:sz="12" w:space="0" w:color="auto"/>
              <w:bottom w:val="dotted" w:sz="4" w:space="0" w:color="auto"/>
            </w:tcBorders>
            <w:shd w:val="clear" w:color="auto" w:fill="D9D9D9"/>
            <w:vAlign w:val="center"/>
          </w:tcPr>
          <w:p w:rsidR="000F54B1" w:rsidRDefault="000614BE" w:rsidP="000614BE">
            <w:pPr>
              <w:spacing w:after="0" w:line="240" w:lineRule="auto"/>
              <w:jc w:val="right"/>
              <w:rPr>
                <w:rFonts w:ascii="Calibri" w:hAnsi="Calibri"/>
                <w:color w:val="000000"/>
                <w:sz w:val="20"/>
                <w:szCs w:val="20"/>
              </w:rPr>
            </w:pPr>
            <w:r>
              <w:rPr>
                <w:rFonts w:ascii="Calibri" w:hAnsi="Calibri"/>
                <w:color w:val="000000"/>
                <w:sz w:val="20"/>
                <w:szCs w:val="20"/>
              </w:rPr>
              <w:t>22.0%</w:t>
            </w:r>
          </w:p>
        </w:tc>
        <w:tc>
          <w:tcPr>
            <w:tcW w:w="976" w:type="dxa"/>
            <w:tcBorders>
              <w:top w:val="single" w:sz="12" w:space="0" w:color="auto"/>
              <w:bottom w:val="dotted" w:sz="4" w:space="0" w:color="auto"/>
            </w:tcBorders>
            <w:shd w:val="clear" w:color="auto" w:fill="auto"/>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74.1%</w:t>
            </w:r>
          </w:p>
        </w:tc>
      </w:tr>
      <w:tr w:rsidR="000F54B1" w:rsidRPr="0051448E" w:rsidTr="002F36C3">
        <w:trPr>
          <w:trHeight w:val="424"/>
          <w:jc w:val="center"/>
        </w:trPr>
        <w:tc>
          <w:tcPr>
            <w:tcW w:w="1098" w:type="dxa"/>
            <w:tcBorders>
              <w:right w:val="single" w:sz="4" w:space="0" w:color="auto"/>
            </w:tcBorders>
            <w:vAlign w:val="center"/>
          </w:tcPr>
          <w:p w:rsidR="000F54B1" w:rsidRPr="00210A51" w:rsidRDefault="000F54B1" w:rsidP="000F54B1">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57</w:t>
            </w:r>
          </w:p>
        </w:tc>
        <w:tc>
          <w:tcPr>
            <w:tcW w:w="810" w:type="dxa"/>
            <w:tcBorders>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55.6%</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55.8%</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63.2%</w:t>
            </w:r>
          </w:p>
        </w:tc>
        <w:tc>
          <w:tcPr>
            <w:tcW w:w="1199" w:type="dxa"/>
            <w:tcBorders>
              <w:bottom w:val="dotted" w:sz="4" w:space="0" w:color="auto"/>
            </w:tcBorders>
            <w:vAlign w:val="center"/>
          </w:tcPr>
          <w:p w:rsidR="000F54B1" w:rsidRDefault="000F54B1" w:rsidP="000614BE">
            <w:pPr>
              <w:spacing w:after="0" w:line="240" w:lineRule="auto"/>
              <w:jc w:val="right"/>
              <w:rPr>
                <w:rFonts w:ascii="Calibri" w:hAnsi="Calibri"/>
                <w:color w:val="000000"/>
                <w:sz w:val="20"/>
                <w:szCs w:val="20"/>
              </w:rPr>
            </w:pPr>
            <w:r>
              <w:rPr>
                <w:rFonts w:ascii="Calibri" w:hAnsi="Calibri"/>
                <w:color w:val="000000"/>
                <w:sz w:val="20"/>
                <w:szCs w:val="20"/>
              </w:rPr>
              <w:t>-3.5</w:t>
            </w:r>
          </w:p>
        </w:tc>
        <w:tc>
          <w:tcPr>
            <w:tcW w:w="1200" w:type="dxa"/>
            <w:tcBorders>
              <w:bottom w:val="dotted" w:sz="4"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-5.2%</w:t>
            </w:r>
          </w:p>
        </w:tc>
        <w:tc>
          <w:tcPr>
            <w:tcW w:w="1215" w:type="dxa"/>
            <w:tcBorders>
              <w:bottom w:val="dotted" w:sz="4" w:space="0" w:color="auto"/>
            </w:tcBorders>
            <w:vAlign w:val="center"/>
          </w:tcPr>
          <w:p w:rsidR="000F54B1" w:rsidRDefault="000F54B1" w:rsidP="000614BE">
            <w:pPr>
              <w:spacing w:after="0" w:line="240" w:lineRule="auto"/>
              <w:jc w:val="right"/>
              <w:rPr>
                <w:rFonts w:ascii="Calibri" w:hAnsi="Calibri"/>
                <w:color w:val="000000"/>
                <w:sz w:val="20"/>
                <w:szCs w:val="20"/>
              </w:rPr>
            </w:pPr>
            <w:r>
              <w:rPr>
                <w:rFonts w:ascii="Calibri" w:hAnsi="Calibri"/>
                <w:color w:val="000000"/>
                <w:sz w:val="20"/>
                <w:szCs w:val="20"/>
              </w:rPr>
              <w:t>7.4</w:t>
            </w:r>
          </w:p>
        </w:tc>
        <w:tc>
          <w:tcPr>
            <w:tcW w:w="1215" w:type="dxa"/>
            <w:tcBorders>
              <w:bottom w:val="dotted" w:sz="4"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13.3%</w:t>
            </w:r>
          </w:p>
        </w:tc>
        <w:tc>
          <w:tcPr>
            <w:tcW w:w="976" w:type="dxa"/>
            <w:tcBorders>
              <w:bottom w:val="dotted" w:sz="4" w:space="0" w:color="auto"/>
            </w:tcBorders>
            <w:shd w:val="clear" w:color="auto" w:fill="auto"/>
            <w:vAlign w:val="center"/>
          </w:tcPr>
          <w:p w:rsidR="000F54B1" w:rsidRPr="0051448E" w:rsidRDefault="000F54B1" w:rsidP="000F54B1">
            <w:pPr>
              <w:spacing w:after="0" w:line="240" w:lineRule="auto"/>
              <w:jc w:val="right"/>
              <w:rPr>
                <w:rFonts w:ascii="Calibri" w:hAnsi="Calibri"/>
                <w:color w:val="000000"/>
                <w:sz w:val="20"/>
                <w:szCs w:val="20"/>
              </w:rPr>
            </w:pPr>
            <w:r w:rsidRPr="00960A63">
              <w:rPr>
                <w:rFonts w:ascii="Calibri" w:hAnsi="Calibri"/>
                <w:color w:val="000000"/>
                <w:sz w:val="20"/>
                <w:szCs w:val="20"/>
              </w:rPr>
              <w:t>72.4%</w:t>
            </w:r>
          </w:p>
        </w:tc>
      </w:tr>
      <w:tr w:rsidR="000F54B1" w:rsidRPr="0051448E" w:rsidTr="002F36C3">
        <w:trPr>
          <w:trHeight w:val="424"/>
          <w:jc w:val="center"/>
        </w:trPr>
        <w:tc>
          <w:tcPr>
            <w:tcW w:w="1098" w:type="dxa"/>
            <w:tcBorders>
              <w:right w:val="single" w:sz="4" w:space="0" w:color="auto"/>
            </w:tcBorders>
            <w:vAlign w:val="center"/>
          </w:tcPr>
          <w:p w:rsidR="000F54B1" w:rsidRPr="00210A51" w:rsidRDefault="000F54B1" w:rsidP="000F54B1">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33.3%</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53.8%</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51.4%</w:t>
            </w:r>
          </w:p>
        </w:tc>
        <w:tc>
          <w:tcPr>
            <w:tcW w:w="1199" w:type="dxa"/>
            <w:tcBorders>
              <w:bottom w:val="dotted" w:sz="4" w:space="0" w:color="auto"/>
            </w:tcBorders>
            <w:vAlign w:val="center"/>
          </w:tcPr>
          <w:p w:rsidR="000F54B1" w:rsidRDefault="000F54B1" w:rsidP="000614BE">
            <w:pPr>
              <w:spacing w:after="0" w:line="240" w:lineRule="auto"/>
              <w:jc w:val="right"/>
              <w:rPr>
                <w:rFonts w:ascii="Calibri" w:hAnsi="Calibri"/>
                <w:color w:val="000000"/>
                <w:sz w:val="20"/>
                <w:szCs w:val="20"/>
              </w:rPr>
            </w:pPr>
            <w:r>
              <w:rPr>
                <w:rFonts w:ascii="Calibri" w:hAnsi="Calibri"/>
                <w:color w:val="000000"/>
                <w:sz w:val="20"/>
                <w:szCs w:val="20"/>
              </w:rPr>
              <w:t>18.1</w:t>
            </w:r>
          </w:p>
        </w:tc>
        <w:tc>
          <w:tcPr>
            <w:tcW w:w="1200" w:type="dxa"/>
            <w:tcBorders>
              <w:bottom w:val="dotted" w:sz="4"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54.4%</w:t>
            </w:r>
          </w:p>
        </w:tc>
        <w:tc>
          <w:tcPr>
            <w:tcW w:w="1215" w:type="dxa"/>
            <w:tcBorders>
              <w:bottom w:val="dotted" w:sz="4" w:space="0" w:color="auto"/>
            </w:tcBorders>
            <w:vAlign w:val="center"/>
          </w:tcPr>
          <w:p w:rsidR="000F54B1" w:rsidRDefault="000F54B1" w:rsidP="000614BE">
            <w:pPr>
              <w:spacing w:after="0" w:line="240" w:lineRule="auto"/>
              <w:jc w:val="right"/>
              <w:rPr>
                <w:rFonts w:ascii="Calibri" w:hAnsi="Calibri"/>
                <w:color w:val="000000"/>
                <w:sz w:val="20"/>
                <w:szCs w:val="20"/>
              </w:rPr>
            </w:pPr>
            <w:r>
              <w:rPr>
                <w:rFonts w:ascii="Calibri" w:hAnsi="Calibri"/>
                <w:color w:val="000000"/>
                <w:sz w:val="20"/>
                <w:szCs w:val="20"/>
              </w:rPr>
              <w:t>6.4</w:t>
            </w:r>
          </w:p>
        </w:tc>
        <w:tc>
          <w:tcPr>
            <w:tcW w:w="1215" w:type="dxa"/>
            <w:tcBorders>
              <w:bottom w:val="dotted" w:sz="4"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14.2%</w:t>
            </w:r>
          </w:p>
        </w:tc>
        <w:tc>
          <w:tcPr>
            <w:tcW w:w="976" w:type="dxa"/>
            <w:tcBorders>
              <w:bottom w:val="dotted" w:sz="4" w:space="0" w:color="auto"/>
            </w:tcBorders>
            <w:shd w:val="clear" w:color="auto" w:fill="auto"/>
            <w:vAlign w:val="center"/>
          </w:tcPr>
          <w:p w:rsidR="000F54B1" w:rsidRPr="0051448E" w:rsidRDefault="000F54B1" w:rsidP="000F54B1">
            <w:pPr>
              <w:spacing w:after="0" w:line="240" w:lineRule="auto"/>
              <w:jc w:val="right"/>
              <w:rPr>
                <w:rFonts w:ascii="Calibri" w:hAnsi="Calibri"/>
                <w:color w:val="000000"/>
                <w:sz w:val="20"/>
                <w:szCs w:val="20"/>
              </w:rPr>
            </w:pPr>
            <w:r w:rsidRPr="00960A63">
              <w:rPr>
                <w:rFonts w:ascii="Calibri" w:hAnsi="Calibri"/>
                <w:color w:val="000000"/>
                <w:sz w:val="20"/>
                <w:szCs w:val="20"/>
              </w:rPr>
              <w:t>68.6%</w:t>
            </w:r>
          </w:p>
        </w:tc>
      </w:tr>
      <w:tr w:rsidR="000F54B1" w:rsidRPr="0051448E" w:rsidTr="002F36C3">
        <w:trPr>
          <w:trHeight w:val="424"/>
          <w:jc w:val="center"/>
        </w:trPr>
        <w:tc>
          <w:tcPr>
            <w:tcW w:w="1098" w:type="dxa"/>
            <w:tcBorders>
              <w:bottom w:val="single" w:sz="12" w:space="0" w:color="auto"/>
              <w:right w:val="single" w:sz="4" w:space="0" w:color="auto"/>
            </w:tcBorders>
            <w:vAlign w:val="center"/>
          </w:tcPr>
          <w:p w:rsidR="000F54B1" w:rsidRPr="00210A51" w:rsidRDefault="000F54B1" w:rsidP="000F54B1">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1199"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1200" w:type="dxa"/>
            <w:tcBorders>
              <w:bottom w:val="single" w:sz="12"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976" w:type="dxa"/>
            <w:tcBorders>
              <w:bottom w:val="single" w:sz="12" w:space="0" w:color="auto"/>
            </w:tcBorders>
            <w:shd w:val="clear" w:color="auto" w:fill="auto"/>
            <w:vAlign w:val="center"/>
          </w:tcPr>
          <w:p w:rsidR="000F54B1" w:rsidRPr="0051448E" w:rsidRDefault="000F54B1" w:rsidP="000F54B1">
            <w:pPr>
              <w:spacing w:after="0" w:line="240" w:lineRule="auto"/>
              <w:jc w:val="right"/>
              <w:rPr>
                <w:rFonts w:ascii="Calibri" w:hAnsi="Calibri"/>
                <w:color w:val="000000"/>
                <w:sz w:val="20"/>
                <w:szCs w:val="20"/>
              </w:rPr>
            </w:pPr>
            <w:r w:rsidRPr="00960A63">
              <w:rPr>
                <w:rFonts w:ascii="Calibri" w:hAnsi="Calibri"/>
                <w:color w:val="000000"/>
                <w:sz w:val="20"/>
                <w:szCs w:val="20"/>
              </w:rPr>
              <w:t>61.1%</w:t>
            </w:r>
          </w:p>
        </w:tc>
      </w:tr>
      <w:tr w:rsidR="000F54B1" w:rsidRPr="0051448E" w:rsidTr="002F36C3">
        <w:trPr>
          <w:trHeight w:val="424"/>
          <w:jc w:val="center"/>
        </w:trPr>
        <w:tc>
          <w:tcPr>
            <w:tcW w:w="1098" w:type="dxa"/>
            <w:tcBorders>
              <w:top w:val="single" w:sz="12" w:space="0" w:color="auto"/>
              <w:bottom w:val="single" w:sz="12" w:space="0" w:color="auto"/>
              <w:right w:val="single" w:sz="4" w:space="0" w:color="auto"/>
            </w:tcBorders>
            <w:vAlign w:val="center"/>
          </w:tcPr>
          <w:p w:rsidR="000F54B1" w:rsidRPr="000258FD" w:rsidRDefault="000F54B1" w:rsidP="000F54B1">
            <w:pPr>
              <w:widowControl w:val="0"/>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127</w:t>
            </w:r>
          </w:p>
        </w:tc>
        <w:tc>
          <w:tcPr>
            <w:tcW w:w="810" w:type="dxa"/>
            <w:tcBorders>
              <w:top w:val="single" w:sz="12" w:space="0" w:color="auto"/>
              <w:left w:val="single" w:sz="4"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79.2%</w:t>
            </w:r>
          </w:p>
        </w:tc>
        <w:tc>
          <w:tcPr>
            <w:tcW w:w="810" w:type="dxa"/>
            <w:tcBorders>
              <w:top w:val="single" w:sz="12"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75.7%</w:t>
            </w:r>
          </w:p>
        </w:tc>
        <w:tc>
          <w:tcPr>
            <w:tcW w:w="810" w:type="dxa"/>
            <w:tcBorders>
              <w:top w:val="single" w:sz="12"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70.8%</w:t>
            </w:r>
          </w:p>
        </w:tc>
        <w:tc>
          <w:tcPr>
            <w:tcW w:w="810" w:type="dxa"/>
            <w:tcBorders>
              <w:top w:val="single" w:sz="12"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75.6%</w:t>
            </w:r>
          </w:p>
        </w:tc>
        <w:tc>
          <w:tcPr>
            <w:tcW w:w="1199" w:type="dxa"/>
            <w:tcBorders>
              <w:top w:val="single" w:sz="12" w:space="0" w:color="auto"/>
              <w:bottom w:val="single" w:sz="12" w:space="0" w:color="auto"/>
            </w:tcBorders>
            <w:vAlign w:val="center"/>
          </w:tcPr>
          <w:p w:rsidR="000F54B1" w:rsidRDefault="000F54B1" w:rsidP="000614BE">
            <w:pPr>
              <w:spacing w:after="0" w:line="240" w:lineRule="auto"/>
              <w:jc w:val="right"/>
              <w:rPr>
                <w:rFonts w:ascii="Calibri" w:hAnsi="Calibri"/>
                <w:b/>
                <w:bCs/>
                <w:color w:val="000000"/>
                <w:sz w:val="20"/>
                <w:szCs w:val="20"/>
              </w:rPr>
            </w:pPr>
            <w:r>
              <w:rPr>
                <w:rFonts w:ascii="Calibri" w:hAnsi="Calibri"/>
                <w:b/>
                <w:bCs/>
                <w:color w:val="000000"/>
                <w:sz w:val="20"/>
                <w:szCs w:val="20"/>
              </w:rPr>
              <w:t>-3.6</w:t>
            </w:r>
          </w:p>
        </w:tc>
        <w:tc>
          <w:tcPr>
            <w:tcW w:w="1200" w:type="dxa"/>
            <w:tcBorders>
              <w:top w:val="single" w:sz="12" w:space="0" w:color="auto"/>
              <w:bottom w:val="single" w:sz="12" w:space="0" w:color="auto"/>
            </w:tcBorders>
            <w:shd w:val="clear" w:color="auto" w:fill="D9D9D9"/>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-4.5%</w:t>
            </w:r>
          </w:p>
        </w:tc>
        <w:tc>
          <w:tcPr>
            <w:tcW w:w="1215" w:type="dxa"/>
            <w:tcBorders>
              <w:top w:val="single" w:sz="12" w:space="0" w:color="auto"/>
              <w:bottom w:val="single" w:sz="12" w:space="0" w:color="auto"/>
            </w:tcBorders>
            <w:vAlign w:val="center"/>
          </w:tcPr>
          <w:p w:rsidR="000F54B1" w:rsidRDefault="000F54B1" w:rsidP="000614BE">
            <w:pPr>
              <w:spacing w:after="0" w:line="240" w:lineRule="auto"/>
              <w:jc w:val="right"/>
              <w:rPr>
                <w:rFonts w:ascii="Calibri" w:hAnsi="Calibri"/>
                <w:b/>
                <w:bCs/>
                <w:color w:val="000000"/>
                <w:sz w:val="20"/>
                <w:szCs w:val="20"/>
              </w:rPr>
            </w:pPr>
            <w:r>
              <w:rPr>
                <w:rFonts w:ascii="Calibri" w:hAnsi="Calibri"/>
                <w:b/>
                <w:bCs/>
                <w:color w:val="000000"/>
                <w:sz w:val="20"/>
                <w:szCs w:val="20"/>
              </w:rPr>
              <w:t>4.8</w:t>
            </w:r>
          </w:p>
        </w:tc>
        <w:tc>
          <w:tcPr>
            <w:tcW w:w="1215" w:type="dxa"/>
            <w:tcBorders>
              <w:top w:val="single" w:sz="12" w:space="0" w:color="auto"/>
              <w:bottom w:val="single" w:sz="12" w:space="0" w:color="auto"/>
            </w:tcBorders>
            <w:shd w:val="clear" w:color="auto" w:fill="D9D9D9"/>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6.8%</w:t>
            </w:r>
          </w:p>
        </w:tc>
        <w:tc>
          <w:tcPr>
            <w:tcW w:w="976" w:type="dxa"/>
            <w:tcBorders>
              <w:top w:val="single" w:sz="12" w:space="0" w:color="auto"/>
              <w:bottom w:val="single" w:sz="12" w:space="0" w:color="auto"/>
            </w:tcBorders>
            <w:shd w:val="clear" w:color="auto" w:fill="auto"/>
            <w:vAlign w:val="center"/>
          </w:tcPr>
          <w:p w:rsidR="000F54B1" w:rsidRPr="0051448E" w:rsidRDefault="000F54B1" w:rsidP="000F54B1">
            <w:pPr>
              <w:spacing w:after="0" w:line="240" w:lineRule="auto"/>
              <w:jc w:val="right"/>
              <w:rPr>
                <w:rFonts w:ascii="Calibri" w:hAnsi="Calibri"/>
                <w:b/>
                <w:color w:val="000000"/>
                <w:sz w:val="20"/>
                <w:szCs w:val="20"/>
              </w:rPr>
            </w:pPr>
            <w:r w:rsidRPr="00960A63">
              <w:rPr>
                <w:rFonts w:ascii="Calibri" w:hAnsi="Calibri"/>
                <w:b/>
                <w:color w:val="000000"/>
                <w:sz w:val="20"/>
                <w:szCs w:val="20"/>
              </w:rPr>
              <w:t>84.7%</w:t>
            </w:r>
          </w:p>
        </w:tc>
      </w:tr>
      <w:tr w:rsidR="000F54B1" w:rsidRPr="00210A51" w:rsidTr="00577D3B">
        <w:trPr>
          <w:trHeight w:val="424"/>
          <w:jc w:val="center"/>
        </w:trPr>
        <w:tc>
          <w:tcPr>
            <w:tcW w:w="11133" w:type="dxa"/>
            <w:gridSpan w:val="11"/>
            <w:tcBorders>
              <w:top w:val="single" w:sz="12" w:space="0" w:color="auto"/>
              <w:left w:val="nil"/>
              <w:bottom w:val="nil"/>
              <w:right w:val="nil"/>
            </w:tcBorders>
            <w:vAlign w:val="center"/>
          </w:tcPr>
          <w:p w:rsidR="000F54B1" w:rsidRPr="00210A51" w:rsidRDefault="000F54B1" w:rsidP="00577D3B">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210A51" w:rsidRPr="00210A51" w:rsidRDefault="00210A51" w:rsidP="00210A51">
      <w:pPr>
        <w:rPr>
          <w:rFonts w:ascii="Calibri" w:eastAsia="Times New Roman" w:hAnsi="Calibri" w:cs="Arial"/>
          <w:b/>
          <w:kern w:val="28"/>
          <w:sz w:val="20"/>
          <w:szCs w:val="20"/>
        </w:rPr>
      </w:pPr>
    </w:p>
    <w:p w:rsidR="00210A51" w:rsidRPr="00210A51" w:rsidRDefault="00210A51" w:rsidP="00210A51">
      <w:pPr>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7b: </w:t>
      </w:r>
      <w:r w:rsidR="00F6307D">
        <w:rPr>
          <w:rFonts w:ascii="Calibri" w:eastAsia="Calibri" w:hAnsi="Calibri" w:cs="Times New Roman"/>
          <w:b/>
          <w:sz w:val="20"/>
        </w:rPr>
        <w:t>Palmer Public Schools</w:t>
      </w:r>
    </w:p>
    <w:p w:rsidR="00577D3B" w:rsidRPr="00210A51" w:rsidRDefault="00577D3B" w:rsidP="00B76761">
      <w:pPr>
        <w:spacing w:after="60"/>
        <w:jc w:val="center"/>
        <w:rPr>
          <w:rFonts w:ascii="Calibri" w:eastAsia="Calibri" w:hAnsi="Calibri" w:cs="Times New Roman"/>
          <w:b/>
          <w:sz w:val="20"/>
        </w:rPr>
      </w:pPr>
      <w:r w:rsidRPr="00210A51">
        <w:rPr>
          <w:rFonts w:ascii="Calibri" w:eastAsia="Calibri" w:hAnsi="Calibri" w:cs="Times New Roman"/>
          <w:b/>
          <w:sz w:val="20"/>
        </w:rPr>
        <w:t>Five-Year Cohort Graduation Rates, 200</w:t>
      </w:r>
      <w:r>
        <w:rPr>
          <w:rFonts w:ascii="Calibri" w:eastAsia="Calibri" w:hAnsi="Calibri" w:cs="Times New Roman"/>
          <w:b/>
          <w:sz w:val="20"/>
        </w:rPr>
        <w:t>8</w:t>
      </w:r>
      <w:r w:rsidRPr="00210A51">
        <w:rPr>
          <w:rFonts w:ascii="Calibri" w:eastAsia="Calibri" w:hAnsi="Calibri" w:cs="Times New Roman"/>
          <w:b/>
          <w:sz w:val="20"/>
        </w:rPr>
        <w:t>-201</w:t>
      </w:r>
      <w:r>
        <w:rPr>
          <w:rFonts w:ascii="Calibri" w:eastAsia="Calibri" w:hAnsi="Calibri" w:cs="Times New Roman"/>
          <w:b/>
          <w:sz w:val="20"/>
        </w:rPr>
        <w:t>1</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61"/>
        <w:gridCol w:w="1161"/>
        <w:gridCol w:w="1161"/>
        <w:gridCol w:w="1161"/>
        <w:gridCol w:w="1161"/>
      </w:tblGrid>
      <w:tr w:rsidR="00577D3B" w:rsidRPr="00210A51" w:rsidTr="00577D3B">
        <w:trPr>
          <w:trHeight w:val="64"/>
          <w:jc w:val="center"/>
        </w:trPr>
        <w:tc>
          <w:tcPr>
            <w:tcW w:w="1098" w:type="dxa"/>
            <w:vMerge w:val="restart"/>
            <w:tcBorders>
              <w:righ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1</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22" w:type="dxa"/>
            <w:gridSpan w:val="2"/>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2008-2011</w:t>
            </w:r>
          </w:p>
        </w:tc>
        <w:tc>
          <w:tcPr>
            <w:tcW w:w="2322" w:type="dxa"/>
            <w:gridSpan w:val="2"/>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2010-2011</w:t>
            </w:r>
          </w:p>
        </w:tc>
        <w:tc>
          <w:tcPr>
            <w:tcW w:w="1161" w:type="dxa"/>
            <w:vMerge w:val="restart"/>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(2011</w:t>
            </w:r>
            <w:r w:rsidRPr="00210A51">
              <w:rPr>
                <w:rFonts w:ascii="Calibri" w:eastAsia="Times New Roman" w:hAnsi="Calibri" w:cs="Arial"/>
                <w:b/>
                <w:kern w:val="28"/>
                <w:sz w:val="20"/>
                <w:szCs w:val="20"/>
              </w:rPr>
              <w:t>)</w:t>
            </w:r>
          </w:p>
        </w:tc>
      </w:tr>
      <w:tr w:rsidR="00577D3B" w:rsidRPr="00210A51" w:rsidTr="002F36C3">
        <w:trPr>
          <w:trHeight w:val="70"/>
          <w:jc w:val="center"/>
        </w:trPr>
        <w:tc>
          <w:tcPr>
            <w:tcW w:w="1098" w:type="dxa"/>
            <w:vMerge/>
            <w:tcBorders>
              <w:bottom w:val="single" w:sz="12" w:space="0" w:color="auto"/>
              <w:right w:val="single" w:sz="4" w:space="0" w:color="auto"/>
            </w:tcBorders>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8</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1161" w:type="dxa"/>
            <w:tcBorders>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tcBorders>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vMerge/>
            <w:tcBorders>
              <w:bottom w:val="single" w:sz="12" w:space="0" w:color="auto"/>
            </w:tcBorders>
          </w:tcPr>
          <w:p w:rsidR="00577D3B" w:rsidRPr="00210A51" w:rsidRDefault="00577D3B" w:rsidP="000F54B1">
            <w:pPr>
              <w:widowControl w:val="0"/>
              <w:overflowPunct w:val="0"/>
              <w:adjustRightInd w:val="0"/>
              <w:spacing w:after="0" w:line="240" w:lineRule="auto"/>
              <w:jc w:val="center"/>
              <w:rPr>
                <w:rFonts w:ascii="Calibri" w:eastAsia="Times New Roman" w:hAnsi="Calibri" w:cs="Arial"/>
                <w:b/>
                <w:kern w:val="28"/>
                <w:sz w:val="20"/>
                <w:szCs w:val="20"/>
              </w:rPr>
            </w:pPr>
          </w:p>
        </w:tc>
      </w:tr>
      <w:tr w:rsidR="000F54B1" w:rsidRPr="00210A51" w:rsidTr="002F36C3">
        <w:trPr>
          <w:trHeight w:val="423"/>
          <w:jc w:val="center"/>
        </w:trPr>
        <w:tc>
          <w:tcPr>
            <w:tcW w:w="1098" w:type="dxa"/>
            <w:tcBorders>
              <w:top w:val="single" w:sz="12" w:space="0" w:color="auto"/>
              <w:right w:val="single" w:sz="4" w:space="0" w:color="auto"/>
            </w:tcBorders>
            <w:vAlign w:val="center"/>
          </w:tcPr>
          <w:p w:rsidR="000F54B1" w:rsidRPr="00210A51" w:rsidRDefault="000F54B1" w:rsidP="000F54B1">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0F54B1" w:rsidRDefault="007373E2" w:rsidP="000F54B1">
            <w:pPr>
              <w:spacing w:after="0" w:line="240" w:lineRule="auto"/>
              <w:jc w:val="right"/>
              <w:rPr>
                <w:rFonts w:ascii="Calibri" w:hAnsi="Calibri"/>
                <w:color w:val="000000"/>
                <w:sz w:val="20"/>
                <w:szCs w:val="20"/>
              </w:rPr>
            </w:pPr>
            <w:r>
              <w:rPr>
                <w:rFonts w:ascii="Calibri" w:hAnsi="Calibri"/>
                <w:color w:val="000000"/>
                <w:sz w:val="20"/>
                <w:szCs w:val="20"/>
              </w:rPr>
              <w:t>55</w:t>
            </w:r>
          </w:p>
        </w:tc>
        <w:tc>
          <w:tcPr>
            <w:tcW w:w="810" w:type="dxa"/>
            <w:tcBorders>
              <w:top w:val="single" w:sz="12" w:space="0" w:color="auto"/>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58.0%</w:t>
            </w:r>
          </w:p>
        </w:tc>
        <w:tc>
          <w:tcPr>
            <w:tcW w:w="810" w:type="dxa"/>
            <w:tcBorders>
              <w:top w:val="single" w:sz="12"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65.4%</w:t>
            </w:r>
          </w:p>
        </w:tc>
        <w:tc>
          <w:tcPr>
            <w:tcW w:w="810" w:type="dxa"/>
            <w:tcBorders>
              <w:top w:val="single" w:sz="12"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61.2%</w:t>
            </w:r>
          </w:p>
        </w:tc>
        <w:tc>
          <w:tcPr>
            <w:tcW w:w="810" w:type="dxa"/>
            <w:tcBorders>
              <w:top w:val="single" w:sz="12" w:space="0" w:color="auto"/>
              <w:bottom w:val="dotted" w:sz="4" w:space="0" w:color="auto"/>
            </w:tcBorders>
            <w:vAlign w:val="center"/>
          </w:tcPr>
          <w:p w:rsidR="000F54B1" w:rsidRDefault="00C42E45" w:rsidP="000F54B1">
            <w:pPr>
              <w:spacing w:after="0" w:line="240" w:lineRule="auto"/>
              <w:jc w:val="right"/>
              <w:rPr>
                <w:rFonts w:ascii="Calibri" w:hAnsi="Calibri"/>
                <w:color w:val="000000"/>
                <w:sz w:val="20"/>
                <w:szCs w:val="20"/>
              </w:rPr>
            </w:pPr>
            <w:r>
              <w:rPr>
                <w:rFonts w:ascii="Calibri" w:hAnsi="Calibri"/>
                <w:color w:val="000000"/>
                <w:sz w:val="20"/>
                <w:szCs w:val="20"/>
              </w:rPr>
              <w:t>61.8%</w:t>
            </w:r>
          </w:p>
        </w:tc>
        <w:tc>
          <w:tcPr>
            <w:tcW w:w="1161" w:type="dxa"/>
            <w:tcBorders>
              <w:top w:val="single" w:sz="12" w:space="0" w:color="auto"/>
              <w:bottom w:val="dotted" w:sz="4" w:space="0" w:color="auto"/>
            </w:tcBorders>
            <w:vAlign w:val="center"/>
          </w:tcPr>
          <w:p w:rsidR="000F54B1" w:rsidRDefault="00C42E45" w:rsidP="00C42E45">
            <w:pPr>
              <w:spacing w:after="0" w:line="240" w:lineRule="auto"/>
              <w:jc w:val="right"/>
              <w:rPr>
                <w:rFonts w:ascii="Calibri" w:hAnsi="Calibri"/>
                <w:color w:val="000000"/>
                <w:sz w:val="20"/>
                <w:szCs w:val="20"/>
              </w:rPr>
            </w:pPr>
            <w:r>
              <w:rPr>
                <w:rFonts w:ascii="Calibri" w:hAnsi="Calibri"/>
                <w:color w:val="000000"/>
                <w:sz w:val="20"/>
                <w:szCs w:val="20"/>
              </w:rPr>
              <w:t>3.8</w:t>
            </w:r>
          </w:p>
        </w:tc>
        <w:tc>
          <w:tcPr>
            <w:tcW w:w="1161" w:type="dxa"/>
            <w:tcBorders>
              <w:top w:val="single" w:sz="12" w:space="0" w:color="auto"/>
              <w:bottom w:val="dotted" w:sz="4" w:space="0" w:color="auto"/>
            </w:tcBorders>
            <w:shd w:val="clear" w:color="auto" w:fill="D9D9D9"/>
            <w:vAlign w:val="center"/>
          </w:tcPr>
          <w:p w:rsidR="000F54B1" w:rsidRDefault="00C42E45" w:rsidP="000F54B1">
            <w:pPr>
              <w:spacing w:after="0" w:line="240" w:lineRule="auto"/>
              <w:jc w:val="right"/>
              <w:rPr>
                <w:rFonts w:ascii="Calibri" w:hAnsi="Calibri"/>
                <w:color w:val="000000"/>
                <w:sz w:val="20"/>
                <w:szCs w:val="20"/>
              </w:rPr>
            </w:pPr>
            <w:r>
              <w:rPr>
                <w:rFonts w:ascii="Calibri" w:hAnsi="Calibri"/>
                <w:color w:val="000000"/>
                <w:sz w:val="20"/>
                <w:szCs w:val="20"/>
              </w:rPr>
              <w:t>6.5%</w:t>
            </w:r>
          </w:p>
        </w:tc>
        <w:tc>
          <w:tcPr>
            <w:tcW w:w="1161" w:type="dxa"/>
            <w:tcBorders>
              <w:top w:val="single" w:sz="12" w:space="0" w:color="auto"/>
              <w:bottom w:val="dotted" w:sz="4" w:space="0" w:color="auto"/>
            </w:tcBorders>
            <w:vAlign w:val="center"/>
          </w:tcPr>
          <w:p w:rsidR="000F54B1" w:rsidRDefault="00C42E45" w:rsidP="000F54B1">
            <w:pPr>
              <w:spacing w:after="0" w:line="240" w:lineRule="auto"/>
              <w:jc w:val="right"/>
              <w:rPr>
                <w:rFonts w:ascii="Calibri" w:hAnsi="Calibri"/>
                <w:color w:val="000000"/>
                <w:sz w:val="20"/>
                <w:szCs w:val="20"/>
              </w:rPr>
            </w:pPr>
            <w:r>
              <w:rPr>
                <w:rFonts w:ascii="Calibri" w:hAnsi="Calibri"/>
                <w:color w:val="000000"/>
                <w:sz w:val="20"/>
                <w:szCs w:val="20"/>
              </w:rPr>
              <w:t>0.6</w:t>
            </w:r>
          </w:p>
        </w:tc>
        <w:tc>
          <w:tcPr>
            <w:tcW w:w="1161" w:type="dxa"/>
            <w:tcBorders>
              <w:top w:val="single" w:sz="12" w:space="0" w:color="auto"/>
              <w:bottom w:val="dotted" w:sz="4" w:space="0" w:color="auto"/>
            </w:tcBorders>
            <w:shd w:val="clear" w:color="auto" w:fill="D9D9D9"/>
            <w:vAlign w:val="center"/>
          </w:tcPr>
          <w:p w:rsidR="000F54B1" w:rsidRDefault="00C42E45" w:rsidP="000F54B1">
            <w:pPr>
              <w:spacing w:after="0" w:line="240" w:lineRule="auto"/>
              <w:jc w:val="right"/>
              <w:rPr>
                <w:rFonts w:ascii="Calibri" w:hAnsi="Calibri"/>
                <w:color w:val="000000"/>
                <w:sz w:val="20"/>
                <w:szCs w:val="20"/>
              </w:rPr>
            </w:pPr>
            <w:r>
              <w:rPr>
                <w:rFonts w:ascii="Calibri" w:hAnsi="Calibri"/>
                <w:color w:val="000000"/>
                <w:sz w:val="20"/>
                <w:szCs w:val="20"/>
              </w:rPr>
              <w:t>1.0%</w:t>
            </w:r>
          </w:p>
        </w:tc>
        <w:tc>
          <w:tcPr>
            <w:tcW w:w="1161" w:type="dxa"/>
            <w:tcBorders>
              <w:top w:val="single" w:sz="12" w:space="0" w:color="auto"/>
              <w:bottom w:val="dotted" w:sz="4" w:space="0" w:color="auto"/>
            </w:tcBorders>
            <w:shd w:val="clear" w:color="auto" w:fill="auto"/>
            <w:vAlign w:val="center"/>
          </w:tcPr>
          <w:p w:rsidR="000F54B1" w:rsidRPr="00CE4272" w:rsidRDefault="000F54B1" w:rsidP="000F54B1">
            <w:pPr>
              <w:spacing w:after="0" w:line="240" w:lineRule="auto"/>
              <w:jc w:val="right"/>
              <w:rPr>
                <w:rFonts w:ascii="Calibri" w:hAnsi="Calibri"/>
                <w:color w:val="000000"/>
                <w:sz w:val="20"/>
                <w:szCs w:val="20"/>
              </w:rPr>
            </w:pPr>
            <w:r w:rsidRPr="00CE4272">
              <w:rPr>
                <w:rFonts w:ascii="Calibri" w:hAnsi="Calibri"/>
                <w:color w:val="000000"/>
                <w:sz w:val="20"/>
                <w:szCs w:val="20"/>
              </w:rPr>
              <w:t>76.5%</w:t>
            </w:r>
          </w:p>
        </w:tc>
      </w:tr>
      <w:tr w:rsidR="000F54B1" w:rsidRPr="003A41EC" w:rsidTr="002F36C3">
        <w:trPr>
          <w:trHeight w:val="424"/>
          <w:jc w:val="center"/>
        </w:trPr>
        <w:tc>
          <w:tcPr>
            <w:tcW w:w="1098" w:type="dxa"/>
            <w:tcBorders>
              <w:right w:val="single" w:sz="4" w:space="0" w:color="auto"/>
            </w:tcBorders>
            <w:vAlign w:val="center"/>
          </w:tcPr>
          <w:p w:rsidR="000F54B1" w:rsidRPr="00210A51" w:rsidRDefault="000F54B1" w:rsidP="000F54B1">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58.5%</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68.9%</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57.4%</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65.1%</w:t>
            </w:r>
          </w:p>
        </w:tc>
        <w:tc>
          <w:tcPr>
            <w:tcW w:w="1161" w:type="dxa"/>
            <w:tcBorders>
              <w:bottom w:val="dotted" w:sz="4" w:space="0" w:color="auto"/>
            </w:tcBorders>
            <w:vAlign w:val="center"/>
          </w:tcPr>
          <w:p w:rsidR="000F54B1" w:rsidRDefault="000F54B1" w:rsidP="00C42E45">
            <w:pPr>
              <w:spacing w:after="0" w:line="240" w:lineRule="auto"/>
              <w:jc w:val="right"/>
              <w:rPr>
                <w:rFonts w:ascii="Calibri" w:hAnsi="Calibri"/>
                <w:color w:val="000000"/>
                <w:sz w:val="20"/>
                <w:szCs w:val="20"/>
              </w:rPr>
            </w:pPr>
            <w:r>
              <w:rPr>
                <w:rFonts w:ascii="Calibri" w:hAnsi="Calibri"/>
                <w:color w:val="000000"/>
                <w:sz w:val="20"/>
                <w:szCs w:val="20"/>
              </w:rPr>
              <w:t>6.6</w:t>
            </w:r>
          </w:p>
        </w:tc>
        <w:tc>
          <w:tcPr>
            <w:tcW w:w="1161" w:type="dxa"/>
            <w:tcBorders>
              <w:bottom w:val="dotted" w:sz="4"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11.3%</w:t>
            </w:r>
          </w:p>
        </w:tc>
        <w:tc>
          <w:tcPr>
            <w:tcW w:w="1161" w:type="dxa"/>
            <w:tcBorders>
              <w:bottom w:val="dotted" w:sz="4" w:space="0" w:color="auto"/>
            </w:tcBorders>
            <w:vAlign w:val="center"/>
          </w:tcPr>
          <w:p w:rsidR="000F54B1" w:rsidRDefault="000F54B1" w:rsidP="00C42E45">
            <w:pPr>
              <w:spacing w:after="0" w:line="240" w:lineRule="auto"/>
              <w:jc w:val="right"/>
              <w:rPr>
                <w:rFonts w:ascii="Calibri" w:hAnsi="Calibri"/>
                <w:color w:val="000000"/>
                <w:sz w:val="20"/>
                <w:szCs w:val="20"/>
              </w:rPr>
            </w:pPr>
            <w:r>
              <w:rPr>
                <w:rFonts w:ascii="Calibri" w:hAnsi="Calibri"/>
                <w:color w:val="000000"/>
                <w:sz w:val="20"/>
                <w:szCs w:val="20"/>
              </w:rPr>
              <w:t>7.7</w:t>
            </w:r>
          </w:p>
        </w:tc>
        <w:tc>
          <w:tcPr>
            <w:tcW w:w="1161" w:type="dxa"/>
            <w:tcBorders>
              <w:bottom w:val="dotted" w:sz="4"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13.4%</w:t>
            </w:r>
          </w:p>
        </w:tc>
        <w:tc>
          <w:tcPr>
            <w:tcW w:w="1161" w:type="dxa"/>
            <w:tcBorders>
              <w:bottom w:val="dotted" w:sz="4" w:space="0" w:color="auto"/>
            </w:tcBorders>
            <w:shd w:val="clear" w:color="auto" w:fill="auto"/>
            <w:vAlign w:val="center"/>
          </w:tcPr>
          <w:p w:rsidR="000F54B1" w:rsidRPr="003A41EC" w:rsidRDefault="000F54B1" w:rsidP="000F54B1">
            <w:pPr>
              <w:spacing w:after="0" w:line="240" w:lineRule="auto"/>
              <w:jc w:val="right"/>
              <w:rPr>
                <w:rFonts w:ascii="Calibri" w:hAnsi="Calibri"/>
                <w:color w:val="000000"/>
                <w:sz w:val="20"/>
                <w:szCs w:val="20"/>
              </w:rPr>
            </w:pPr>
            <w:r w:rsidRPr="00960A63">
              <w:rPr>
                <w:rFonts w:ascii="Calibri" w:hAnsi="Calibri"/>
                <w:color w:val="000000"/>
                <w:sz w:val="20"/>
                <w:szCs w:val="20"/>
              </w:rPr>
              <w:t>75.0%</w:t>
            </w:r>
          </w:p>
        </w:tc>
      </w:tr>
      <w:tr w:rsidR="000F54B1" w:rsidRPr="003A41EC" w:rsidTr="002F36C3">
        <w:trPr>
          <w:trHeight w:val="424"/>
          <w:jc w:val="center"/>
        </w:trPr>
        <w:tc>
          <w:tcPr>
            <w:tcW w:w="1098" w:type="dxa"/>
            <w:tcBorders>
              <w:right w:val="single" w:sz="4" w:space="0" w:color="auto"/>
            </w:tcBorders>
            <w:vAlign w:val="center"/>
          </w:tcPr>
          <w:p w:rsidR="000F54B1" w:rsidRPr="00210A51" w:rsidRDefault="000F54B1" w:rsidP="000F54B1">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left w:val="single" w:sz="4" w:space="0" w:color="auto"/>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33.3%</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56.4%</w:t>
            </w:r>
          </w:p>
        </w:tc>
        <w:tc>
          <w:tcPr>
            <w:tcW w:w="810" w:type="dxa"/>
            <w:tcBorders>
              <w:bottom w:val="dotted" w:sz="4"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55.0%</w:t>
            </w:r>
          </w:p>
        </w:tc>
        <w:tc>
          <w:tcPr>
            <w:tcW w:w="1161" w:type="dxa"/>
            <w:tcBorders>
              <w:bottom w:val="dotted" w:sz="4" w:space="0" w:color="auto"/>
            </w:tcBorders>
            <w:vAlign w:val="center"/>
          </w:tcPr>
          <w:p w:rsidR="000F54B1" w:rsidRDefault="000F54B1" w:rsidP="00C42E45">
            <w:pPr>
              <w:spacing w:after="0" w:line="240" w:lineRule="auto"/>
              <w:jc w:val="right"/>
              <w:rPr>
                <w:rFonts w:ascii="Calibri" w:hAnsi="Calibri"/>
                <w:color w:val="000000"/>
                <w:sz w:val="20"/>
                <w:szCs w:val="20"/>
              </w:rPr>
            </w:pPr>
            <w:r>
              <w:rPr>
                <w:rFonts w:ascii="Calibri" w:hAnsi="Calibri"/>
                <w:color w:val="000000"/>
                <w:sz w:val="20"/>
                <w:szCs w:val="20"/>
              </w:rPr>
              <w:t>15.0</w:t>
            </w:r>
          </w:p>
        </w:tc>
        <w:tc>
          <w:tcPr>
            <w:tcW w:w="1161" w:type="dxa"/>
            <w:tcBorders>
              <w:bottom w:val="dotted" w:sz="4"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37.5%</w:t>
            </w:r>
          </w:p>
        </w:tc>
        <w:tc>
          <w:tcPr>
            <w:tcW w:w="1161" w:type="dxa"/>
            <w:tcBorders>
              <w:bottom w:val="dotted" w:sz="4" w:space="0" w:color="auto"/>
            </w:tcBorders>
            <w:vAlign w:val="center"/>
          </w:tcPr>
          <w:p w:rsidR="000F54B1" w:rsidRDefault="000F54B1" w:rsidP="00C42E45">
            <w:pPr>
              <w:spacing w:after="0" w:line="240" w:lineRule="auto"/>
              <w:jc w:val="right"/>
              <w:rPr>
                <w:rFonts w:ascii="Calibri" w:hAnsi="Calibri"/>
                <w:color w:val="000000"/>
                <w:sz w:val="20"/>
                <w:szCs w:val="20"/>
              </w:rPr>
            </w:pPr>
            <w:r>
              <w:rPr>
                <w:rFonts w:ascii="Calibri" w:hAnsi="Calibri"/>
                <w:color w:val="000000"/>
                <w:sz w:val="20"/>
                <w:szCs w:val="20"/>
              </w:rPr>
              <w:t>-1.4</w:t>
            </w:r>
          </w:p>
        </w:tc>
        <w:tc>
          <w:tcPr>
            <w:tcW w:w="1161" w:type="dxa"/>
            <w:tcBorders>
              <w:bottom w:val="dotted" w:sz="4"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-2.5%</w:t>
            </w:r>
          </w:p>
        </w:tc>
        <w:tc>
          <w:tcPr>
            <w:tcW w:w="1161" w:type="dxa"/>
            <w:tcBorders>
              <w:bottom w:val="dotted" w:sz="4" w:space="0" w:color="auto"/>
            </w:tcBorders>
            <w:shd w:val="clear" w:color="auto" w:fill="auto"/>
            <w:vAlign w:val="center"/>
          </w:tcPr>
          <w:p w:rsidR="000F54B1" w:rsidRPr="003A41EC" w:rsidRDefault="000F54B1" w:rsidP="000F54B1">
            <w:pPr>
              <w:spacing w:after="0" w:line="240" w:lineRule="auto"/>
              <w:jc w:val="right"/>
              <w:rPr>
                <w:rFonts w:ascii="Calibri" w:hAnsi="Calibri"/>
                <w:color w:val="000000"/>
                <w:sz w:val="20"/>
                <w:szCs w:val="20"/>
              </w:rPr>
            </w:pPr>
            <w:r w:rsidRPr="00960A63">
              <w:rPr>
                <w:rFonts w:ascii="Calibri" w:hAnsi="Calibri"/>
                <w:color w:val="000000"/>
                <w:sz w:val="20"/>
                <w:szCs w:val="20"/>
              </w:rPr>
              <w:t>70.8%</w:t>
            </w:r>
          </w:p>
        </w:tc>
      </w:tr>
      <w:tr w:rsidR="000F54B1" w:rsidRPr="003A41EC" w:rsidTr="002F36C3">
        <w:trPr>
          <w:trHeight w:val="424"/>
          <w:jc w:val="center"/>
        </w:trPr>
        <w:tc>
          <w:tcPr>
            <w:tcW w:w="1098" w:type="dxa"/>
            <w:tcBorders>
              <w:bottom w:val="single" w:sz="12" w:space="0" w:color="auto"/>
              <w:right w:val="single" w:sz="4" w:space="0" w:color="auto"/>
            </w:tcBorders>
            <w:vAlign w:val="center"/>
          </w:tcPr>
          <w:p w:rsidR="000F54B1" w:rsidRPr="00210A51" w:rsidRDefault="000F54B1" w:rsidP="000F54B1">
            <w:pPr>
              <w:widowControl w:val="0"/>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0F54B1" w:rsidRDefault="000F54B1" w:rsidP="000F54B1">
            <w:pPr>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auto"/>
            <w:vAlign w:val="center"/>
          </w:tcPr>
          <w:p w:rsidR="000F54B1" w:rsidRPr="003A41EC" w:rsidRDefault="000F54B1" w:rsidP="000F54B1">
            <w:pPr>
              <w:spacing w:after="0" w:line="240" w:lineRule="auto"/>
              <w:jc w:val="right"/>
              <w:rPr>
                <w:rFonts w:ascii="Calibri" w:hAnsi="Calibri"/>
                <w:color w:val="000000"/>
                <w:sz w:val="20"/>
                <w:szCs w:val="20"/>
              </w:rPr>
            </w:pPr>
            <w:r w:rsidRPr="00960A63">
              <w:rPr>
                <w:rFonts w:ascii="Calibri" w:hAnsi="Calibri"/>
                <w:color w:val="000000"/>
                <w:sz w:val="20"/>
                <w:szCs w:val="20"/>
              </w:rPr>
              <w:t>64.2%</w:t>
            </w:r>
          </w:p>
        </w:tc>
      </w:tr>
      <w:tr w:rsidR="000F54B1" w:rsidRPr="00210A51" w:rsidTr="002F36C3">
        <w:trPr>
          <w:trHeight w:val="424"/>
          <w:jc w:val="center"/>
        </w:trPr>
        <w:tc>
          <w:tcPr>
            <w:tcW w:w="1098" w:type="dxa"/>
            <w:tcBorders>
              <w:top w:val="single" w:sz="12" w:space="0" w:color="auto"/>
              <w:bottom w:val="single" w:sz="12" w:space="0" w:color="auto"/>
              <w:right w:val="single" w:sz="4" w:space="0" w:color="auto"/>
            </w:tcBorders>
            <w:vAlign w:val="center"/>
          </w:tcPr>
          <w:p w:rsidR="000F54B1" w:rsidRPr="000258FD" w:rsidRDefault="000F54B1" w:rsidP="000F54B1">
            <w:pPr>
              <w:widowControl w:val="0"/>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120</w:t>
            </w:r>
          </w:p>
        </w:tc>
        <w:tc>
          <w:tcPr>
            <w:tcW w:w="810" w:type="dxa"/>
            <w:tcBorders>
              <w:top w:val="single" w:sz="12" w:space="0" w:color="auto"/>
              <w:left w:val="single" w:sz="4"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74.4%</w:t>
            </w:r>
          </w:p>
        </w:tc>
        <w:tc>
          <w:tcPr>
            <w:tcW w:w="810" w:type="dxa"/>
            <w:tcBorders>
              <w:top w:val="single" w:sz="12"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80.8%</w:t>
            </w:r>
          </w:p>
        </w:tc>
        <w:tc>
          <w:tcPr>
            <w:tcW w:w="810" w:type="dxa"/>
            <w:tcBorders>
              <w:top w:val="single" w:sz="12"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77.1%</w:t>
            </w:r>
          </w:p>
        </w:tc>
        <w:tc>
          <w:tcPr>
            <w:tcW w:w="810" w:type="dxa"/>
            <w:tcBorders>
              <w:top w:val="single" w:sz="12" w:space="0" w:color="auto"/>
              <w:bottom w:val="single" w:sz="12" w:space="0" w:color="auto"/>
            </w:tcBorders>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76.7%</w:t>
            </w:r>
          </w:p>
        </w:tc>
        <w:tc>
          <w:tcPr>
            <w:tcW w:w="1161" w:type="dxa"/>
            <w:tcBorders>
              <w:top w:val="single" w:sz="12" w:space="0" w:color="auto"/>
              <w:bottom w:val="single" w:sz="12" w:space="0" w:color="auto"/>
            </w:tcBorders>
            <w:vAlign w:val="center"/>
          </w:tcPr>
          <w:p w:rsidR="000F54B1" w:rsidRDefault="000F54B1" w:rsidP="00C42E45">
            <w:pPr>
              <w:spacing w:after="0" w:line="240" w:lineRule="auto"/>
              <w:jc w:val="right"/>
              <w:rPr>
                <w:rFonts w:ascii="Calibri" w:hAnsi="Calibri"/>
                <w:b/>
                <w:bCs/>
                <w:color w:val="000000"/>
                <w:sz w:val="20"/>
                <w:szCs w:val="20"/>
              </w:rPr>
            </w:pPr>
            <w:r>
              <w:rPr>
                <w:rFonts w:ascii="Calibri" w:hAnsi="Calibri"/>
                <w:b/>
                <w:bCs/>
                <w:color w:val="000000"/>
                <w:sz w:val="20"/>
                <w:szCs w:val="20"/>
              </w:rPr>
              <w:t>2.3</w:t>
            </w:r>
          </w:p>
        </w:tc>
        <w:tc>
          <w:tcPr>
            <w:tcW w:w="1161" w:type="dxa"/>
            <w:tcBorders>
              <w:top w:val="single" w:sz="12" w:space="0" w:color="auto"/>
              <w:bottom w:val="single" w:sz="12" w:space="0" w:color="auto"/>
            </w:tcBorders>
            <w:shd w:val="clear" w:color="auto" w:fill="D9D9D9"/>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3.1%</w:t>
            </w:r>
          </w:p>
        </w:tc>
        <w:tc>
          <w:tcPr>
            <w:tcW w:w="1161" w:type="dxa"/>
            <w:tcBorders>
              <w:top w:val="single" w:sz="12" w:space="0" w:color="auto"/>
              <w:bottom w:val="single" w:sz="12" w:space="0" w:color="auto"/>
            </w:tcBorders>
            <w:vAlign w:val="center"/>
          </w:tcPr>
          <w:p w:rsidR="000F54B1" w:rsidRDefault="000F54B1" w:rsidP="00C42E45">
            <w:pPr>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1161" w:type="dxa"/>
            <w:tcBorders>
              <w:top w:val="single" w:sz="12" w:space="0" w:color="auto"/>
              <w:bottom w:val="single" w:sz="12" w:space="0" w:color="auto"/>
            </w:tcBorders>
            <w:shd w:val="clear" w:color="auto" w:fill="D9D9D9"/>
            <w:vAlign w:val="center"/>
          </w:tcPr>
          <w:p w:rsidR="000F54B1" w:rsidRDefault="000F54B1" w:rsidP="000F54B1">
            <w:pPr>
              <w:spacing w:after="0" w:line="240" w:lineRule="auto"/>
              <w:jc w:val="right"/>
              <w:rPr>
                <w:rFonts w:ascii="Calibri" w:hAnsi="Calibri"/>
                <w:b/>
                <w:bCs/>
                <w:color w:val="000000"/>
                <w:sz w:val="20"/>
                <w:szCs w:val="20"/>
              </w:rPr>
            </w:pPr>
            <w:r>
              <w:rPr>
                <w:rFonts w:ascii="Calibri" w:hAnsi="Calibri"/>
                <w:b/>
                <w:bCs/>
                <w:color w:val="000000"/>
                <w:sz w:val="20"/>
                <w:szCs w:val="20"/>
              </w:rPr>
              <w:t>-0.5%</w:t>
            </w:r>
          </w:p>
        </w:tc>
        <w:tc>
          <w:tcPr>
            <w:tcW w:w="1161" w:type="dxa"/>
            <w:tcBorders>
              <w:top w:val="single" w:sz="12" w:space="0" w:color="auto"/>
              <w:bottom w:val="single" w:sz="12" w:space="0" w:color="auto"/>
            </w:tcBorders>
            <w:shd w:val="clear" w:color="auto" w:fill="auto"/>
            <w:vAlign w:val="center"/>
          </w:tcPr>
          <w:p w:rsidR="000F54B1" w:rsidRPr="00521C9C" w:rsidRDefault="000F54B1" w:rsidP="000F54B1">
            <w:pPr>
              <w:spacing w:after="0" w:line="240" w:lineRule="auto"/>
              <w:jc w:val="right"/>
              <w:rPr>
                <w:rFonts w:ascii="Calibri" w:hAnsi="Calibri"/>
                <w:b/>
                <w:color w:val="000000"/>
                <w:sz w:val="20"/>
                <w:szCs w:val="20"/>
              </w:rPr>
            </w:pPr>
            <w:r w:rsidRPr="00521C9C">
              <w:rPr>
                <w:rFonts w:ascii="Calibri" w:hAnsi="Calibri"/>
                <w:b/>
                <w:color w:val="000000"/>
                <w:sz w:val="20"/>
                <w:szCs w:val="20"/>
              </w:rPr>
              <w:t>86.3%</w:t>
            </w:r>
          </w:p>
        </w:tc>
      </w:tr>
      <w:tr w:rsidR="000F54B1" w:rsidRPr="00210A51" w:rsidTr="00577D3B">
        <w:trPr>
          <w:trHeight w:val="424"/>
          <w:jc w:val="center"/>
        </w:trPr>
        <w:tc>
          <w:tcPr>
            <w:tcW w:w="11133" w:type="dxa"/>
            <w:gridSpan w:val="11"/>
            <w:tcBorders>
              <w:top w:val="single" w:sz="12" w:space="0" w:color="auto"/>
              <w:left w:val="nil"/>
              <w:bottom w:val="nil"/>
              <w:right w:val="nil"/>
            </w:tcBorders>
            <w:vAlign w:val="center"/>
          </w:tcPr>
          <w:p w:rsidR="000F54B1" w:rsidRPr="00210A51" w:rsidRDefault="000F54B1" w:rsidP="00B76761">
            <w:pPr>
              <w:widowControl w:val="0"/>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 Graduation rates have been rounded; percent change is based on unrounded numbers.</w:t>
            </w:r>
          </w:p>
        </w:tc>
      </w:tr>
    </w:tbl>
    <w:p w:rsidR="00210A51" w:rsidRPr="00210A51" w:rsidRDefault="00210A51" w:rsidP="00210A51">
      <w:pPr>
        <w:widowControl w:val="0"/>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8: </w:t>
      </w:r>
      <w:r w:rsidR="00F6307D">
        <w:rPr>
          <w:rFonts w:ascii="Calibri" w:eastAsia="Calibri" w:hAnsi="Calibri" w:cs="Times New Roman"/>
          <w:b/>
          <w:sz w:val="20"/>
        </w:rPr>
        <w:t>Palmer Public Schools</w:t>
      </w:r>
    </w:p>
    <w:p w:rsidR="00210A51" w:rsidRPr="00210A51" w:rsidRDefault="00577D3B" w:rsidP="00B76761">
      <w:pPr>
        <w:spacing w:after="60"/>
        <w:jc w:val="center"/>
        <w:rPr>
          <w:rFonts w:ascii="Times New Roman" w:eastAsia="Times New Roman" w:hAnsi="Times New Roman" w:cs="Times New Roman"/>
          <w:kern w:val="28"/>
          <w:sz w:val="24"/>
          <w:szCs w:val="24"/>
        </w:rPr>
      </w:pPr>
      <w:r>
        <w:rPr>
          <w:rFonts w:ascii="Calibri" w:eastAsia="Calibri" w:hAnsi="Calibri" w:cs="Times New Roman"/>
          <w:b/>
          <w:sz w:val="20"/>
        </w:rPr>
        <w:t>Attendance Rates, 2009-2012</w:t>
      </w:r>
    </w:p>
    <w:tbl>
      <w:tblPr>
        <w:tblStyle w:val="TableGrid"/>
        <w:tblW w:w="9295" w:type="dxa"/>
        <w:jc w:val="center"/>
        <w:tblLayout w:type="fixed"/>
        <w:tblLook w:val="04A0" w:firstRow="1" w:lastRow="0" w:firstColumn="1" w:lastColumn="0" w:noHBand="0" w:noVBand="1"/>
      </w:tblPr>
      <w:tblGrid>
        <w:gridCol w:w="1312"/>
        <w:gridCol w:w="732"/>
        <w:gridCol w:w="720"/>
        <w:gridCol w:w="720"/>
        <w:gridCol w:w="720"/>
        <w:gridCol w:w="1170"/>
        <w:gridCol w:w="900"/>
        <w:gridCol w:w="1170"/>
        <w:gridCol w:w="900"/>
        <w:gridCol w:w="951"/>
      </w:tblGrid>
      <w:tr w:rsidR="00D76362" w:rsidRPr="00210A51" w:rsidTr="00D76362">
        <w:trPr>
          <w:trHeight w:val="179"/>
          <w:jc w:val="center"/>
        </w:trPr>
        <w:tc>
          <w:tcPr>
            <w:tcW w:w="1312" w:type="dxa"/>
            <w:vMerge w:val="restart"/>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p>
        </w:tc>
        <w:tc>
          <w:tcPr>
            <w:tcW w:w="2892" w:type="dxa"/>
            <w:gridSpan w:val="4"/>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070" w:type="dxa"/>
            <w:gridSpan w:val="2"/>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070" w:type="dxa"/>
            <w:gridSpan w:val="2"/>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951" w:type="dxa"/>
            <w:vMerge w:val="restart"/>
          </w:tcPr>
          <w:p w:rsidR="00D76362"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D76362" w:rsidRPr="00210A51" w:rsidRDefault="00041197"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w:t>
            </w:r>
            <w:r w:rsidR="00D76362" w:rsidRPr="00210A51">
              <w:rPr>
                <w:rFonts w:ascii="Calibri" w:eastAsia="Times New Roman" w:hAnsi="Calibri" w:cs="Arial"/>
                <w:b/>
                <w:kern w:val="28"/>
                <w:sz w:val="20"/>
                <w:szCs w:val="20"/>
              </w:rPr>
              <w:t>(20</w:t>
            </w:r>
            <w:r w:rsidR="00D76362">
              <w:rPr>
                <w:rFonts w:eastAsia="Times New Roman" w:cs="Arial"/>
                <w:b/>
                <w:kern w:val="28"/>
                <w:sz w:val="20"/>
                <w:szCs w:val="20"/>
              </w:rPr>
              <w:t>12</w:t>
            </w:r>
            <w:r w:rsidR="00D76362" w:rsidRPr="00210A51">
              <w:rPr>
                <w:rFonts w:ascii="Calibri" w:eastAsia="Times New Roman" w:hAnsi="Calibri" w:cs="Arial"/>
                <w:b/>
                <w:kern w:val="28"/>
                <w:sz w:val="20"/>
                <w:szCs w:val="20"/>
              </w:rPr>
              <w:t>)</w:t>
            </w:r>
          </w:p>
        </w:tc>
      </w:tr>
      <w:tr w:rsidR="00D76362" w:rsidRPr="00210A51" w:rsidTr="00D76362">
        <w:trPr>
          <w:trHeight w:val="70"/>
          <w:jc w:val="center"/>
        </w:trPr>
        <w:tc>
          <w:tcPr>
            <w:tcW w:w="1312" w:type="dxa"/>
            <w:vMerge/>
            <w:tcBorders>
              <w:bottom w:val="single" w:sz="12" w:space="0" w:color="auto"/>
            </w:tcBorders>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2</w:t>
            </w:r>
          </w:p>
        </w:tc>
        <w:tc>
          <w:tcPr>
            <w:tcW w:w="1170" w:type="dxa"/>
            <w:tcBorders>
              <w:bottom w:val="single" w:sz="12" w:space="0" w:color="auto"/>
            </w:tcBorders>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51" w:type="dxa"/>
            <w:vMerge/>
            <w:tcBorders>
              <w:bottom w:val="single" w:sz="12" w:space="0" w:color="auto"/>
            </w:tcBorders>
          </w:tcPr>
          <w:p w:rsidR="00D76362" w:rsidRPr="00210A51" w:rsidRDefault="00D76362" w:rsidP="006A4FA9">
            <w:pPr>
              <w:widowControl w:val="0"/>
              <w:overflowPunct w:val="0"/>
              <w:adjustRightInd w:val="0"/>
              <w:spacing w:after="0" w:line="240" w:lineRule="auto"/>
              <w:jc w:val="center"/>
              <w:rPr>
                <w:rFonts w:ascii="Calibri" w:eastAsia="Times New Roman" w:hAnsi="Calibri" w:cs="Arial"/>
                <w:b/>
                <w:kern w:val="28"/>
                <w:sz w:val="20"/>
                <w:szCs w:val="20"/>
              </w:rPr>
            </w:pPr>
          </w:p>
        </w:tc>
      </w:tr>
      <w:tr w:rsidR="00F9598C" w:rsidRPr="00210A51" w:rsidTr="00D76362">
        <w:trPr>
          <w:trHeight w:val="424"/>
          <w:jc w:val="center"/>
        </w:trPr>
        <w:tc>
          <w:tcPr>
            <w:tcW w:w="1312" w:type="dxa"/>
            <w:tcBorders>
              <w:top w:val="single" w:sz="12" w:space="0" w:color="auto"/>
              <w:bottom w:val="single" w:sz="12" w:space="0" w:color="auto"/>
            </w:tcBorders>
            <w:vAlign w:val="center"/>
          </w:tcPr>
          <w:p w:rsidR="00F9598C" w:rsidRPr="00210A51" w:rsidRDefault="00F9598C" w:rsidP="006A4FA9">
            <w:pPr>
              <w:widowControl w:val="0"/>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F9598C" w:rsidRDefault="00F9598C" w:rsidP="006A4FA9">
            <w:pPr>
              <w:spacing w:after="0" w:line="240" w:lineRule="auto"/>
              <w:jc w:val="right"/>
              <w:rPr>
                <w:rFonts w:ascii="Calibri" w:hAnsi="Calibri"/>
                <w:b/>
                <w:bCs/>
                <w:color w:val="000000"/>
                <w:sz w:val="20"/>
                <w:szCs w:val="20"/>
              </w:rPr>
            </w:pPr>
            <w:r>
              <w:rPr>
                <w:rFonts w:ascii="Calibri" w:hAnsi="Calibri"/>
                <w:b/>
                <w:bCs/>
                <w:color w:val="000000"/>
                <w:sz w:val="20"/>
                <w:szCs w:val="20"/>
              </w:rPr>
              <w:t>95.2%</w:t>
            </w:r>
          </w:p>
        </w:tc>
        <w:tc>
          <w:tcPr>
            <w:tcW w:w="720" w:type="dxa"/>
            <w:tcBorders>
              <w:top w:val="single" w:sz="12" w:space="0" w:color="auto"/>
              <w:bottom w:val="single" w:sz="12" w:space="0" w:color="auto"/>
            </w:tcBorders>
            <w:vAlign w:val="center"/>
          </w:tcPr>
          <w:p w:rsidR="00F9598C" w:rsidRDefault="00F9598C" w:rsidP="006A4FA9">
            <w:pPr>
              <w:spacing w:after="0" w:line="240" w:lineRule="auto"/>
              <w:jc w:val="right"/>
              <w:rPr>
                <w:rFonts w:ascii="Calibri" w:hAnsi="Calibri"/>
                <w:b/>
                <w:bCs/>
                <w:color w:val="000000"/>
                <w:sz w:val="20"/>
                <w:szCs w:val="20"/>
              </w:rPr>
            </w:pPr>
            <w:r>
              <w:rPr>
                <w:rFonts w:ascii="Calibri" w:hAnsi="Calibri"/>
                <w:b/>
                <w:bCs/>
                <w:color w:val="000000"/>
                <w:sz w:val="20"/>
                <w:szCs w:val="20"/>
              </w:rPr>
              <w:t>94.9%</w:t>
            </w:r>
          </w:p>
        </w:tc>
        <w:tc>
          <w:tcPr>
            <w:tcW w:w="720" w:type="dxa"/>
            <w:tcBorders>
              <w:top w:val="single" w:sz="12" w:space="0" w:color="auto"/>
              <w:bottom w:val="single" w:sz="12" w:space="0" w:color="auto"/>
            </w:tcBorders>
            <w:vAlign w:val="center"/>
          </w:tcPr>
          <w:p w:rsidR="00F9598C" w:rsidRDefault="00F9598C" w:rsidP="006A4FA9">
            <w:pPr>
              <w:spacing w:after="0" w:line="240" w:lineRule="auto"/>
              <w:jc w:val="right"/>
              <w:rPr>
                <w:rFonts w:ascii="Calibri" w:hAnsi="Calibri"/>
                <w:b/>
                <w:bCs/>
                <w:color w:val="000000"/>
                <w:sz w:val="20"/>
                <w:szCs w:val="20"/>
              </w:rPr>
            </w:pPr>
            <w:r>
              <w:rPr>
                <w:rFonts w:ascii="Calibri" w:hAnsi="Calibri"/>
                <w:b/>
                <w:bCs/>
                <w:color w:val="000000"/>
                <w:sz w:val="20"/>
                <w:szCs w:val="20"/>
              </w:rPr>
              <w:t>94.9%</w:t>
            </w:r>
          </w:p>
        </w:tc>
        <w:tc>
          <w:tcPr>
            <w:tcW w:w="720" w:type="dxa"/>
            <w:tcBorders>
              <w:top w:val="single" w:sz="12" w:space="0" w:color="auto"/>
              <w:bottom w:val="single" w:sz="12" w:space="0" w:color="auto"/>
            </w:tcBorders>
            <w:vAlign w:val="center"/>
          </w:tcPr>
          <w:p w:rsidR="00F9598C" w:rsidRPr="00210A51" w:rsidRDefault="00F9598C" w:rsidP="006A4FA9">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95.5</w:t>
            </w:r>
            <w:r w:rsidRPr="00D76362">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F9598C" w:rsidRPr="00210A51" w:rsidRDefault="00F9598C" w:rsidP="006A4FA9">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0.3</w:t>
            </w:r>
          </w:p>
        </w:tc>
        <w:tc>
          <w:tcPr>
            <w:tcW w:w="900" w:type="dxa"/>
            <w:tcBorders>
              <w:top w:val="single" w:sz="12" w:space="0" w:color="auto"/>
              <w:bottom w:val="single" w:sz="12" w:space="0" w:color="auto"/>
            </w:tcBorders>
            <w:shd w:val="clear" w:color="auto" w:fill="D9D9D9"/>
            <w:vAlign w:val="center"/>
          </w:tcPr>
          <w:p w:rsidR="00F9598C" w:rsidRPr="00210A51" w:rsidRDefault="00F9598C" w:rsidP="006A4FA9">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0.3</w:t>
            </w:r>
            <w:r w:rsidRPr="00D76362">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F9598C" w:rsidRPr="00210A51" w:rsidRDefault="00F9598C" w:rsidP="006A4FA9">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0.6</w:t>
            </w:r>
          </w:p>
        </w:tc>
        <w:tc>
          <w:tcPr>
            <w:tcW w:w="900" w:type="dxa"/>
            <w:tcBorders>
              <w:top w:val="single" w:sz="12" w:space="0" w:color="auto"/>
              <w:bottom w:val="single" w:sz="12" w:space="0" w:color="auto"/>
            </w:tcBorders>
            <w:shd w:val="clear" w:color="auto" w:fill="D9D9D9"/>
            <w:vAlign w:val="center"/>
          </w:tcPr>
          <w:p w:rsidR="00F9598C" w:rsidRPr="00210A51" w:rsidRDefault="00F9598C" w:rsidP="006A4FA9">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0.6</w:t>
            </w:r>
            <w:r w:rsidRPr="00D76362">
              <w:rPr>
                <w:rFonts w:ascii="Calibri" w:hAnsi="Calibri"/>
                <w:b/>
                <w:bCs/>
                <w:color w:val="000000"/>
                <w:sz w:val="20"/>
                <w:szCs w:val="20"/>
              </w:rPr>
              <w:t>%</w:t>
            </w:r>
          </w:p>
        </w:tc>
        <w:tc>
          <w:tcPr>
            <w:tcW w:w="951" w:type="dxa"/>
            <w:tcBorders>
              <w:top w:val="single" w:sz="12" w:space="0" w:color="auto"/>
              <w:bottom w:val="single" w:sz="12" w:space="0" w:color="auto"/>
            </w:tcBorders>
            <w:shd w:val="clear" w:color="auto" w:fill="auto"/>
            <w:vAlign w:val="center"/>
          </w:tcPr>
          <w:p w:rsidR="00F9598C" w:rsidRPr="00210A51" w:rsidRDefault="00F9598C" w:rsidP="006A4FA9">
            <w:pPr>
              <w:widowControl w:val="0"/>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94.9%</w:t>
            </w:r>
          </w:p>
        </w:tc>
      </w:tr>
      <w:tr w:rsidR="00F9598C" w:rsidRPr="00210A51" w:rsidTr="00D76362">
        <w:trPr>
          <w:trHeight w:val="424"/>
          <w:jc w:val="center"/>
        </w:trPr>
        <w:tc>
          <w:tcPr>
            <w:tcW w:w="9295" w:type="dxa"/>
            <w:gridSpan w:val="10"/>
            <w:tcBorders>
              <w:top w:val="single" w:sz="12" w:space="0" w:color="auto"/>
              <w:left w:val="nil"/>
              <w:bottom w:val="nil"/>
              <w:right w:val="nil"/>
            </w:tcBorders>
            <w:vAlign w:val="center"/>
          </w:tcPr>
          <w:p w:rsidR="00F9598C" w:rsidRPr="00210A51" w:rsidRDefault="00F9598C" w:rsidP="00B76761">
            <w:pPr>
              <w:widowControl w:val="0"/>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attendance rate is calculat</w:t>
            </w:r>
            <w:r w:rsidR="008C553A">
              <w:rPr>
                <w:rFonts w:ascii="Calibri" w:eastAsia="Times New Roman" w:hAnsi="Calibri" w:cs="Times New Roman"/>
                <w:bCs/>
                <w:color w:val="000000"/>
                <w:kern w:val="28"/>
                <w:sz w:val="20"/>
                <w:szCs w:val="20"/>
              </w:rPr>
              <w:t xml:space="preserve">ed by dividing the total number </w:t>
            </w:r>
            <w:r w:rsidRPr="00210A51">
              <w:rPr>
                <w:rFonts w:ascii="Calibri" w:eastAsia="Times New Roman" w:hAnsi="Calibri" w:cs="Times New Roman"/>
                <w:bCs/>
                <w:color w:val="000000"/>
                <w:kern w:val="28"/>
                <w:sz w:val="20"/>
                <w:szCs w:val="20"/>
              </w:rPr>
              <w:t>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w:t>
            </w:r>
            <w:r>
              <w:rPr>
                <w:rFonts w:ascii="Calibri" w:eastAsia="Times New Roman" w:hAnsi="Calibri" w:cs="Times New Roman"/>
                <w:bCs/>
                <w:color w:val="000000"/>
                <w:kern w:val="28"/>
                <w:sz w:val="20"/>
                <w:szCs w:val="20"/>
              </w:rPr>
              <w:t xml:space="preserve"> Attendance rates have been rounded; percent change is based on unrounded numbers.</w:t>
            </w:r>
          </w:p>
        </w:tc>
      </w:tr>
    </w:tbl>
    <w:p w:rsidR="00210A51" w:rsidRPr="00210A51" w:rsidRDefault="00210A51" w:rsidP="00210A51">
      <w:pPr>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210A51">
      <w:pPr>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9: </w:t>
      </w:r>
      <w:r w:rsidR="00F6307D">
        <w:rPr>
          <w:rFonts w:ascii="Calibri" w:eastAsia="Calibri" w:hAnsi="Calibri" w:cs="Times New Roman"/>
          <w:b/>
          <w:sz w:val="20"/>
        </w:rPr>
        <w:t>Palmer Public Schools</w:t>
      </w:r>
    </w:p>
    <w:p w:rsidR="00577D3B" w:rsidRPr="00210A51" w:rsidRDefault="00886C99" w:rsidP="00B76761">
      <w:pPr>
        <w:spacing w:before="60" w:after="0"/>
        <w:jc w:val="center"/>
        <w:rPr>
          <w:rFonts w:ascii="Calibri" w:eastAsia="Calibri" w:hAnsi="Calibri" w:cs="Times New Roman"/>
          <w:b/>
          <w:sz w:val="20"/>
        </w:rPr>
      </w:pPr>
      <w:r>
        <w:rPr>
          <w:rFonts w:ascii="Calibri" w:eastAsia="Calibri" w:hAnsi="Calibri" w:cs="Times New Roman"/>
          <w:b/>
          <w:sz w:val="20"/>
        </w:rPr>
        <w:t>Suspension Rates</w:t>
      </w:r>
      <w:r w:rsidR="00577D3B" w:rsidRPr="00210A51">
        <w:rPr>
          <w:rFonts w:ascii="Calibri" w:eastAsia="Calibri" w:hAnsi="Calibri" w:cs="Times New Roman"/>
          <w:b/>
          <w:sz w:val="20"/>
        </w:rPr>
        <w:t>, 200</w:t>
      </w:r>
      <w:r w:rsidR="00577D3B">
        <w:rPr>
          <w:rFonts w:ascii="Calibri" w:eastAsia="Calibri" w:hAnsi="Calibri" w:cs="Times New Roman"/>
          <w:b/>
          <w:sz w:val="20"/>
        </w:rPr>
        <w:t>9</w:t>
      </w:r>
      <w:r w:rsidR="00577D3B" w:rsidRPr="00210A51">
        <w:rPr>
          <w:rFonts w:ascii="Calibri" w:eastAsia="Calibri" w:hAnsi="Calibri" w:cs="Times New Roman"/>
          <w:b/>
          <w:sz w:val="20"/>
        </w:rPr>
        <w:t>-201</w:t>
      </w:r>
      <w:r w:rsidR="00577D3B">
        <w:rPr>
          <w:rFonts w:ascii="Calibri" w:eastAsia="Calibri" w:hAnsi="Calibri" w:cs="Times New Roman"/>
          <w:b/>
          <w:sz w:val="20"/>
        </w:rPr>
        <w:t>2</w:t>
      </w:r>
    </w:p>
    <w:tbl>
      <w:tblPr>
        <w:tblStyle w:val="TableGrid"/>
        <w:tblW w:w="10409" w:type="dxa"/>
        <w:jc w:val="center"/>
        <w:tblLayout w:type="fixed"/>
        <w:tblLook w:val="04A0" w:firstRow="1" w:lastRow="0" w:firstColumn="1" w:lastColumn="0" w:noHBand="0" w:noVBand="1"/>
      </w:tblPr>
      <w:tblGrid>
        <w:gridCol w:w="2088"/>
        <w:gridCol w:w="810"/>
        <w:gridCol w:w="810"/>
        <w:gridCol w:w="810"/>
        <w:gridCol w:w="810"/>
        <w:gridCol w:w="1161"/>
        <w:gridCol w:w="1056"/>
        <w:gridCol w:w="1170"/>
        <w:gridCol w:w="900"/>
        <w:gridCol w:w="794"/>
      </w:tblGrid>
      <w:tr w:rsidR="00577D3B" w:rsidRPr="00210A51" w:rsidTr="00577D3B">
        <w:trPr>
          <w:trHeight w:val="64"/>
          <w:jc w:val="center"/>
        </w:trPr>
        <w:tc>
          <w:tcPr>
            <w:tcW w:w="2088" w:type="dxa"/>
            <w:vMerge w:val="restart"/>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3240" w:type="dxa"/>
            <w:gridSpan w:val="4"/>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217" w:type="dxa"/>
            <w:gridSpan w:val="2"/>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070" w:type="dxa"/>
            <w:gridSpan w:val="2"/>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794" w:type="dxa"/>
            <w:vMerge w:val="restart"/>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577D3B" w:rsidRPr="00210A51" w:rsidTr="002F36C3">
        <w:trPr>
          <w:trHeight w:val="70"/>
          <w:jc w:val="center"/>
        </w:trPr>
        <w:tc>
          <w:tcPr>
            <w:tcW w:w="2088" w:type="dxa"/>
            <w:vMerge/>
            <w:tcBorders>
              <w:bottom w:val="single" w:sz="12" w:space="0" w:color="auto"/>
            </w:tcBorders>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61" w:type="dxa"/>
            <w:tcBorders>
              <w:bottom w:val="single" w:sz="12" w:space="0" w:color="auto"/>
            </w:tcBorders>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Points</w:t>
            </w:r>
          </w:p>
        </w:tc>
        <w:tc>
          <w:tcPr>
            <w:tcW w:w="1056" w:type="dxa"/>
            <w:tcBorders>
              <w:bottom w:val="single" w:sz="12" w:space="0" w:color="auto"/>
            </w:tcBorders>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794" w:type="dxa"/>
            <w:vMerge/>
            <w:tcBorders>
              <w:bottom w:val="single" w:sz="12" w:space="0" w:color="auto"/>
            </w:tcBorders>
          </w:tcPr>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p>
        </w:tc>
      </w:tr>
      <w:tr w:rsidR="00577D3B" w:rsidRPr="00210A51" w:rsidTr="002F36C3">
        <w:trPr>
          <w:trHeight w:val="424"/>
          <w:jc w:val="center"/>
        </w:trPr>
        <w:tc>
          <w:tcPr>
            <w:tcW w:w="2088" w:type="dxa"/>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8.6</w:t>
            </w:r>
            <w:r w:rsidR="00577D3B">
              <w:rPr>
                <w:rFonts w:ascii="Calibri" w:hAnsi="Calibri"/>
                <w:color w:val="000000"/>
                <w:sz w:val="20"/>
                <w:szCs w:val="20"/>
              </w:rPr>
              <w:t>%</w:t>
            </w:r>
          </w:p>
        </w:tc>
        <w:tc>
          <w:tcPr>
            <w:tcW w:w="810" w:type="dxa"/>
            <w:tcBorders>
              <w:bottom w:val="dotted" w:sz="4" w:space="0" w:color="auto"/>
            </w:tcBorders>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1.7</w:t>
            </w:r>
            <w:r w:rsidR="00577D3B">
              <w:rPr>
                <w:rFonts w:ascii="Calibri" w:hAnsi="Calibri"/>
                <w:color w:val="000000"/>
                <w:sz w:val="20"/>
                <w:szCs w:val="20"/>
              </w:rPr>
              <w:t>%</w:t>
            </w:r>
          </w:p>
        </w:tc>
        <w:tc>
          <w:tcPr>
            <w:tcW w:w="810" w:type="dxa"/>
            <w:tcBorders>
              <w:bottom w:val="dotted" w:sz="4" w:space="0" w:color="auto"/>
            </w:tcBorders>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2.0</w:t>
            </w:r>
            <w:r w:rsidR="00577D3B">
              <w:rPr>
                <w:rFonts w:ascii="Calibri" w:hAnsi="Calibri"/>
                <w:color w:val="000000"/>
                <w:sz w:val="20"/>
                <w:szCs w:val="20"/>
              </w:rPr>
              <w:t>%</w:t>
            </w:r>
          </w:p>
        </w:tc>
        <w:tc>
          <w:tcPr>
            <w:tcW w:w="810" w:type="dxa"/>
            <w:tcBorders>
              <w:bottom w:val="dotted" w:sz="4" w:space="0" w:color="auto"/>
            </w:tcBorders>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1.0</w:t>
            </w:r>
            <w:r w:rsidR="00577D3B">
              <w:rPr>
                <w:rFonts w:ascii="Calibri" w:hAnsi="Calibri"/>
                <w:color w:val="000000"/>
                <w:sz w:val="20"/>
                <w:szCs w:val="20"/>
              </w:rPr>
              <w:t>%</w:t>
            </w:r>
          </w:p>
        </w:tc>
        <w:tc>
          <w:tcPr>
            <w:tcW w:w="1161" w:type="dxa"/>
            <w:tcBorders>
              <w:bottom w:val="dotted" w:sz="4" w:space="0" w:color="auto"/>
            </w:tcBorders>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-7.6</w:t>
            </w:r>
          </w:p>
        </w:tc>
        <w:tc>
          <w:tcPr>
            <w:tcW w:w="1056" w:type="dxa"/>
            <w:tcBorders>
              <w:bottom w:val="dotted" w:sz="4" w:space="0" w:color="auto"/>
            </w:tcBorders>
            <w:shd w:val="clear" w:color="auto" w:fill="D9D9D9"/>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-88.4</w:t>
            </w:r>
            <w:r w:rsidR="00577D3B">
              <w:rPr>
                <w:rFonts w:ascii="Calibri" w:hAnsi="Calibri"/>
                <w:color w:val="000000"/>
                <w:sz w:val="20"/>
                <w:szCs w:val="20"/>
              </w:rPr>
              <w:t>%</w:t>
            </w:r>
          </w:p>
        </w:tc>
        <w:tc>
          <w:tcPr>
            <w:tcW w:w="1170" w:type="dxa"/>
            <w:tcBorders>
              <w:bottom w:val="dotted" w:sz="4" w:space="0" w:color="auto"/>
            </w:tcBorders>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-1.0</w:t>
            </w:r>
          </w:p>
        </w:tc>
        <w:tc>
          <w:tcPr>
            <w:tcW w:w="900" w:type="dxa"/>
            <w:tcBorders>
              <w:bottom w:val="dotted" w:sz="4" w:space="0" w:color="auto"/>
            </w:tcBorders>
            <w:shd w:val="clear" w:color="auto" w:fill="D9D9D9"/>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-50.0</w:t>
            </w:r>
            <w:r w:rsidR="00577D3B">
              <w:rPr>
                <w:rFonts w:ascii="Calibri" w:hAnsi="Calibri"/>
                <w:color w:val="000000"/>
                <w:sz w:val="20"/>
                <w:szCs w:val="20"/>
              </w:rPr>
              <w:t>%</w:t>
            </w:r>
          </w:p>
        </w:tc>
        <w:tc>
          <w:tcPr>
            <w:tcW w:w="794" w:type="dxa"/>
            <w:tcBorders>
              <w:top w:val="single" w:sz="12" w:space="0" w:color="auto"/>
              <w:bottom w:val="single" w:sz="4" w:space="0" w:color="auto"/>
            </w:tcBorders>
            <w:shd w:val="clear" w:color="auto" w:fill="auto"/>
            <w:vAlign w:val="center"/>
          </w:tcPr>
          <w:p w:rsidR="00577D3B" w:rsidRDefault="00577D3B" w:rsidP="00577D3B">
            <w:pPr>
              <w:spacing w:after="0" w:line="240" w:lineRule="auto"/>
              <w:jc w:val="right"/>
              <w:rPr>
                <w:rFonts w:ascii="Calibri" w:hAnsi="Calibri"/>
                <w:color w:val="000000"/>
                <w:sz w:val="20"/>
                <w:szCs w:val="20"/>
              </w:rPr>
            </w:pPr>
            <w:r>
              <w:rPr>
                <w:rFonts w:ascii="Calibri" w:hAnsi="Calibri"/>
                <w:color w:val="000000"/>
                <w:sz w:val="20"/>
                <w:szCs w:val="20"/>
              </w:rPr>
              <w:t>3.4%</w:t>
            </w:r>
          </w:p>
        </w:tc>
      </w:tr>
      <w:tr w:rsidR="00577D3B" w:rsidRPr="00210A51" w:rsidTr="002F36C3">
        <w:trPr>
          <w:trHeight w:val="424"/>
          <w:jc w:val="center"/>
        </w:trPr>
        <w:tc>
          <w:tcPr>
            <w:tcW w:w="2088" w:type="dxa"/>
            <w:vAlign w:val="center"/>
          </w:tcPr>
          <w:p w:rsidR="00577D3B" w:rsidRPr="00210A51" w:rsidRDefault="00577D3B" w:rsidP="00577D3B">
            <w:pPr>
              <w:widowControl w:val="0"/>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11.7</w:t>
            </w:r>
            <w:r w:rsidR="00577D3B">
              <w:rPr>
                <w:rFonts w:ascii="Calibri" w:hAnsi="Calibri"/>
                <w:color w:val="000000"/>
                <w:sz w:val="20"/>
                <w:szCs w:val="20"/>
              </w:rPr>
              <w:t>%</w:t>
            </w:r>
          </w:p>
        </w:tc>
        <w:tc>
          <w:tcPr>
            <w:tcW w:w="810" w:type="dxa"/>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11.8</w:t>
            </w:r>
            <w:r w:rsidR="00577D3B">
              <w:rPr>
                <w:rFonts w:ascii="Calibri" w:hAnsi="Calibri"/>
                <w:color w:val="000000"/>
                <w:sz w:val="20"/>
                <w:szCs w:val="20"/>
              </w:rPr>
              <w:t>%</w:t>
            </w:r>
          </w:p>
        </w:tc>
        <w:tc>
          <w:tcPr>
            <w:tcW w:w="810" w:type="dxa"/>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7.3</w:t>
            </w:r>
            <w:r w:rsidR="00577D3B">
              <w:rPr>
                <w:rFonts w:ascii="Calibri" w:hAnsi="Calibri"/>
                <w:color w:val="000000"/>
                <w:sz w:val="20"/>
                <w:szCs w:val="20"/>
              </w:rPr>
              <w:t>%</w:t>
            </w:r>
          </w:p>
        </w:tc>
        <w:tc>
          <w:tcPr>
            <w:tcW w:w="810" w:type="dxa"/>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8.2</w:t>
            </w:r>
            <w:r w:rsidR="00577D3B">
              <w:rPr>
                <w:rFonts w:ascii="Calibri" w:hAnsi="Calibri"/>
                <w:color w:val="000000"/>
                <w:sz w:val="20"/>
                <w:szCs w:val="20"/>
              </w:rPr>
              <w:t>%</w:t>
            </w:r>
          </w:p>
        </w:tc>
        <w:tc>
          <w:tcPr>
            <w:tcW w:w="1161" w:type="dxa"/>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-3.5</w:t>
            </w:r>
          </w:p>
        </w:tc>
        <w:tc>
          <w:tcPr>
            <w:tcW w:w="1056" w:type="dxa"/>
            <w:shd w:val="clear" w:color="auto" w:fill="D9D9D9"/>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-29.9</w:t>
            </w:r>
            <w:r w:rsidR="00577D3B">
              <w:rPr>
                <w:rFonts w:ascii="Calibri" w:hAnsi="Calibri"/>
                <w:color w:val="000000"/>
                <w:sz w:val="20"/>
                <w:szCs w:val="20"/>
              </w:rPr>
              <w:t>%</w:t>
            </w:r>
          </w:p>
        </w:tc>
        <w:tc>
          <w:tcPr>
            <w:tcW w:w="1170" w:type="dxa"/>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0.9</w:t>
            </w:r>
          </w:p>
        </w:tc>
        <w:tc>
          <w:tcPr>
            <w:tcW w:w="900" w:type="dxa"/>
            <w:shd w:val="clear" w:color="auto" w:fill="D9D9D9"/>
            <w:vAlign w:val="center"/>
          </w:tcPr>
          <w:p w:rsidR="00577D3B" w:rsidRDefault="006A4FA9" w:rsidP="00577D3B">
            <w:pPr>
              <w:spacing w:after="0" w:line="240" w:lineRule="auto"/>
              <w:jc w:val="right"/>
              <w:rPr>
                <w:rFonts w:ascii="Calibri" w:hAnsi="Calibri"/>
                <w:color w:val="000000"/>
                <w:sz w:val="20"/>
                <w:szCs w:val="20"/>
              </w:rPr>
            </w:pPr>
            <w:r>
              <w:rPr>
                <w:rFonts w:ascii="Calibri" w:hAnsi="Calibri"/>
                <w:color w:val="000000"/>
                <w:sz w:val="20"/>
                <w:szCs w:val="20"/>
              </w:rPr>
              <w:t>12.3</w:t>
            </w:r>
            <w:r w:rsidR="00577D3B">
              <w:rPr>
                <w:rFonts w:ascii="Calibri" w:hAnsi="Calibri"/>
                <w:color w:val="000000"/>
                <w:sz w:val="20"/>
                <w:szCs w:val="20"/>
              </w:rPr>
              <w:t>%</w:t>
            </w:r>
          </w:p>
        </w:tc>
        <w:tc>
          <w:tcPr>
            <w:tcW w:w="794" w:type="dxa"/>
            <w:shd w:val="clear" w:color="auto" w:fill="auto"/>
            <w:vAlign w:val="center"/>
          </w:tcPr>
          <w:p w:rsidR="00577D3B" w:rsidRDefault="00577D3B" w:rsidP="00577D3B">
            <w:pPr>
              <w:spacing w:after="0" w:line="240" w:lineRule="auto"/>
              <w:jc w:val="right"/>
              <w:rPr>
                <w:rFonts w:ascii="Calibri" w:hAnsi="Calibri"/>
                <w:color w:val="000000"/>
                <w:sz w:val="20"/>
                <w:szCs w:val="20"/>
              </w:rPr>
            </w:pPr>
            <w:r>
              <w:rPr>
                <w:rFonts w:ascii="Calibri" w:hAnsi="Calibri"/>
                <w:color w:val="000000"/>
                <w:sz w:val="20"/>
                <w:szCs w:val="20"/>
              </w:rPr>
              <w:t>5.4%</w:t>
            </w:r>
          </w:p>
        </w:tc>
      </w:tr>
      <w:tr w:rsidR="00577D3B" w:rsidRPr="00210A51" w:rsidTr="00577D3B">
        <w:trPr>
          <w:trHeight w:val="424"/>
          <w:jc w:val="center"/>
        </w:trPr>
        <w:tc>
          <w:tcPr>
            <w:tcW w:w="10409" w:type="dxa"/>
            <w:gridSpan w:val="10"/>
            <w:tcBorders>
              <w:left w:val="nil"/>
              <w:bottom w:val="nil"/>
              <w:right w:val="nil"/>
            </w:tcBorders>
            <w:vAlign w:val="center"/>
          </w:tcPr>
          <w:p w:rsidR="00577D3B" w:rsidRPr="00210A51" w:rsidRDefault="00577D3B" w:rsidP="00B76761">
            <w:pPr>
              <w:widowControl w:val="0"/>
              <w:overflowPunct w:val="0"/>
              <w:adjustRightInd w:val="0"/>
              <w:spacing w:before="60" w:after="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Note: This table reflects information reported by school districts at the end of the school year indicated.</w:t>
            </w:r>
            <w:r w:rsidR="002F36C3">
              <w:rPr>
                <w:rFonts w:ascii="Calibri" w:eastAsia="Times New Roman" w:hAnsi="Calibri" w:cs="Times New Roman"/>
                <w:color w:val="000000"/>
                <w:kern w:val="28"/>
                <w:sz w:val="20"/>
                <w:szCs w:val="20"/>
              </w:rPr>
              <w:t xml:space="preserve"> </w:t>
            </w:r>
            <w:r w:rsidR="002F36C3">
              <w:rPr>
                <w:rFonts w:ascii="Calibri" w:eastAsia="Times New Roman" w:hAnsi="Calibri" w:cs="Times New Roman"/>
                <w:bCs/>
                <w:color w:val="000000"/>
                <w:kern w:val="28"/>
                <w:sz w:val="20"/>
                <w:szCs w:val="20"/>
              </w:rPr>
              <w:t>Suspension rates have been rounded; percent change is based on unrounded numbers.</w:t>
            </w:r>
          </w:p>
        </w:tc>
      </w:tr>
    </w:tbl>
    <w:p w:rsidR="00577D3B" w:rsidRPr="00210A51" w:rsidRDefault="00577D3B" w:rsidP="00577D3B">
      <w:pPr>
        <w:widowControl w:val="0"/>
        <w:overflowPunct w:val="0"/>
        <w:adjustRightInd w:val="0"/>
        <w:spacing w:after="0" w:line="240" w:lineRule="auto"/>
        <w:jc w:val="center"/>
        <w:rPr>
          <w:rFonts w:ascii="Calibri" w:eastAsia="Times New Roman" w:hAnsi="Calibri" w:cs="Arial"/>
          <w:b/>
          <w:kern w:val="28"/>
          <w:sz w:val="20"/>
          <w:szCs w:val="20"/>
        </w:rPr>
      </w:pPr>
    </w:p>
    <w:p w:rsidR="00377E50" w:rsidRDefault="003F17FB" w:rsidP="00377E50">
      <w:pPr>
        <w:pStyle w:val="Subsection"/>
      </w:pPr>
      <w:r>
        <w:rPr>
          <w:rFonts w:ascii="Calibri" w:eastAsia="Calibri" w:hAnsi="Calibri" w:cs="Times New Roman"/>
          <w:b w:val="0"/>
          <w:sz w:val="20"/>
        </w:rPr>
        <w:br w:type="page"/>
      </w:r>
      <w:r w:rsidR="00377E50" w:rsidRPr="00C7256A">
        <w:lastRenderedPageBreak/>
        <w:t>Appendix C: Instructional Inventory</w:t>
      </w:r>
    </w:p>
    <w:tbl>
      <w:tblPr>
        <w:tblW w:w="10049" w:type="dxa"/>
        <w:jc w:val="center"/>
        <w:tblLook w:val="04A0" w:firstRow="1" w:lastRow="0" w:firstColumn="1" w:lastColumn="0" w:noHBand="0" w:noVBand="1"/>
      </w:tblPr>
      <w:tblGrid>
        <w:gridCol w:w="2801"/>
        <w:gridCol w:w="1530"/>
        <w:gridCol w:w="1170"/>
        <w:gridCol w:w="1170"/>
        <w:gridCol w:w="1710"/>
        <w:gridCol w:w="270"/>
        <w:gridCol w:w="417"/>
        <w:gridCol w:w="419"/>
        <w:gridCol w:w="562"/>
      </w:tblGrid>
      <w:tr w:rsidR="00377E50" w:rsidRPr="004620A2" w:rsidTr="00606F42">
        <w:trPr>
          <w:trHeight w:val="510"/>
          <w:jc w:val="center"/>
        </w:trPr>
        <w:tc>
          <w:tcPr>
            <w:tcW w:w="2801" w:type="dxa"/>
            <w:vMerge w:val="restart"/>
            <w:tcBorders>
              <w:top w:val="single" w:sz="4" w:space="0" w:color="auto"/>
              <w:left w:val="single" w:sz="4" w:space="0" w:color="auto"/>
              <w:bottom w:val="single" w:sz="4" w:space="0" w:color="000000"/>
              <w:right w:val="nil"/>
            </w:tcBorders>
            <w:shd w:val="clear" w:color="000000" w:fill="D9D9D9"/>
            <w:vAlign w:val="center"/>
            <w:hideMark/>
          </w:tcPr>
          <w:p w:rsidR="00377E50" w:rsidRPr="0083301A" w:rsidRDefault="00377E50" w:rsidP="00606F42">
            <w:pPr>
              <w:pStyle w:val="NoSpacing"/>
              <w:spacing w:before="40" w:after="40"/>
              <w:rPr>
                <w:b/>
              </w:rPr>
            </w:pPr>
            <w:r w:rsidRPr="0083301A">
              <w:rPr>
                <w:b/>
              </w:rPr>
              <w:t>Learning environment</w:t>
            </w:r>
          </w:p>
        </w:tc>
        <w:tc>
          <w:tcPr>
            <w:tcW w:w="1530" w:type="dxa"/>
            <w:tcBorders>
              <w:top w:val="single" w:sz="4" w:space="0" w:color="auto"/>
              <w:left w:val="nil"/>
              <w:bottom w:val="nil"/>
              <w:right w:val="nil"/>
            </w:tcBorders>
            <w:shd w:val="clear" w:color="000000" w:fill="D9D9D9"/>
            <w:vAlign w:val="center"/>
            <w:hideMark/>
          </w:tcPr>
          <w:p w:rsidR="00377E50" w:rsidRPr="0083301A" w:rsidRDefault="00377E50" w:rsidP="00DC4CC6">
            <w:pPr>
              <w:pStyle w:val="NoSpacing"/>
              <w:spacing w:before="40" w:after="40"/>
              <w:jc w:val="center"/>
              <w:rPr>
                <w:b/>
                <w:sz w:val="20"/>
                <w:szCs w:val="20"/>
              </w:rPr>
            </w:pPr>
            <w:r w:rsidRPr="0083301A">
              <w:rPr>
                <w:b/>
                <w:sz w:val="20"/>
                <w:szCs w:val="20"/>
              </w:rPr>
              <w:t>By school type:</w:t>
            </w:r>
          </w:p>
        </w:tc>
        <w:tc>
          <w:tcPr>
            <w:tcW w:w="1170" w:type="dxa"/>
            <w:tcBorders>
              <w:top w:val="single" w:sz="4" w:space="0" w:color="auto"/>
              <w:left w:val="nil"/>
              <w:bottom w:val="nil"/>
              <w:right w:val="nil"/>
            </w:tcBorders>
            <w:shd w:val="clear" w:color="000000" w:fill="D9D9D9"/>
            <w:vAlign w:val="center"/>
            <w:hideMark/>
          </w:tcPr>
          <w:p w:rsidR="00377E50" w:rsidRPr="0083301A" w:rsidRDefault="00377E50" w:rsidP="00DC4CC6">
            <w:pPr>
              <w:pStyle w:val="NoSpacing"/>
              <w:spacing w:before="40" w:after="40"/>
              <w:jc w:val="center"/>
              <w:rPr>
                <w:b/>
                <w:sz w:val="20"/>
                <w:szCs w:val="20"/>
              </w:rPr>
            </w:pPr>
            <w:r w:rsidRPr="0083301A">
              <w:rPr>
                <w:b/>
                <w:sz w:val="20"/>
                <w:szCs w:val="20"/>
              </w:rPr>
              <w:t>No evidence</w:t>
            </w:r>
          </w:p>
        </w:tc>
        <w:tc>
          <w:tcPr>
            <w:tcW w:w="1170" w:type="dxa"/>
            <w:tcBorders>
              <w:top w:val="single" w:sz="4" w:space="0" w:color="auto"/>
              <w:left w:val="nil"/>
              <w:bottom w:val="nil"/>
              <w:right w:val="nil"/>
            </w:tcBorders>
            <w:shd w:val="clear" w:color="000000" w:fill="D9D9D9"/>
            <w:vAlign w:val="center"/>
            <w:hideMark/>
          </w:tcPr>
          <w:p w:rsidR="00377E50" w:rsidRPr="0083301A" w:rsidRDefault="00377E50" w:rsidP="00DC4CC6">
            <w:pPr>
              <w:pStyle w:val="NoSpacing"/>
              <w:spacing w:before="40" w:after="40"/>
              <w:jc w:val="center"/>
              <w:rPr>
                <w:b/>
                <w:sz w:val="20"/>
                <w:szCs w:val="20"/>
              </w:rPr>
            </w:pPr>
            <w:r w:rsidRPr="0083301A">
              <w:rPr>
                <w:b/>
                <w:sz w:val="20"/>
                <w:szCs w:val="20"/>
              </w:rPr>
              <w:t>Partial evidence</w:t>
            </w:r>
          </w:p>
        </w:tc>
        <w:tc>
          <w:tcPr>
            <w:tcW w:w="1710" w:type="dxa"/>
            <w:tcBorders>
              <w:top w:val="single" w:sz="4" w:space="0" w:color="auto"/>
              <w:left w:val="nil"/>
              <w:bottom w:val="nil"/>
              <w:right w:val="nil"/>
            </w:tcBorders>
            <w:shd w:val="clear" w:color="000000" w:fill="D9D9D9"/>
            <w:vAlign w:val="center"/>
            <w:hideMark/>
          </w:tcPr>
          <w:p w:rsidR="00377E50" w:rsidRPr="0083301A" w:rsidRDefault="00377E50" w:rsidP="00DC4CC6">
            <w:pPr>
              <w:pStyle w:val="NoSpacing"/>
              <w:spacing w:before="40" w:after="40"/>
              <w:jc w:val="center"/>
              <w:rPr>
                <w:b/>
                <w:sz w:val="20"/>
                <w:szCs w:val="20"/>
              </w:rPr>
            </w:pPr>
            <w:r w:rsidRPr="0083301A">
              <w:rPr>
                <w:b/>
                <w:sz w:val="20"/>
                <w:szCs w:val="20"/>
              </w:rPr>
              <w:t>Clear &amp; consistent evidence</w:t>
            </w:r>
          </w:p>
        </w:tc>
        <w:tc>
          <w:tcPr>
            <w:tcW w:w="270" w:type="dxa"/>
            <w:tcBorders>
              <w:top w:val="single" w:sz="4" w:space="0" w:color="auto"/>
              <w:left w:val="nil"/>
              <w:bottom w:val="nil"/>
              <w:right w:val="nil"/>
            </w:tcBorders>
            <w:shd w:val="clear" w:color="000000" w:fill="D9D9D9"/>
            <w:noWrap/>
            <w:vAlign w:val="center"/>
            <w:hideMark/>
          </w:tcPr>
          <w:p w:rsidR="00377E50" w:rsidRPr="0083301A" w:rsidRDefault="00377E50" w:rsidP="00DC4CC6">
            <w:pPr>
              <w:pStyle w:val="NoSpacing"/>
              <w:spacing w:before="40" w:after="40"/>
              <w:jc w:val="center"/>
              <w:rPr>
                <w:b/>
                <w:sz w:val="20"/>
                <w:szCs w:val="20"/>
              </w:rPr>
            </w:pPr>
          </w:p>
        </w:tc>
        <w:tc>
          <w:tcPr>
            <w:tcW w:w="1398" w:type="dxa"/>
            <w:gridSpan w:val="3"/>
            <w:tcBorders>
              <w:top w:val="single" w:sz="4" w:space="0" w:color="auto"/>
              <w:left w:val="nil"/>
              <w:bottom w:val="nil"/>
              <w:right w:val="single" w:sz="4" w:space="0" w:color="000000"/>
            </w:tcBorders>
            <w:shd w:val="clear" w:color="000000" w:fill="D9D9D9"/>
            <w:vAlign w:val="center"/>
            <w:hideMark/>
          </w:tcPr>
          <w:p w:rsidR="00377E50" w:rsidRPr="0083301A" w:rsidRDefault="00377E50" w:rsidP="00DC4CC6">
            <w:pPr>
              <w:pStyle w:val="NoSpacing"/>
              <w:spacing w:before="40" w:after="40"/>
              <w:jc w:val="center"/>
              <w:rPr>
                <w:b/>
                <w:sz w:val="20"/>
                <w:szCs w:val="20"/>
              </w:rPr>
            </w:pPr>
            <w:r>
              <w:rPr>
                <w:b/>
                <w:sz w:val="20"/>
                <w:szCs w:val="20"/>
              </w:rPr>
              <w:t>Overall</w:t>
            </w:r>
            <w:r w:rsidRPr="0083301A">
              <w:rPr>
                <w:b/>
                <w:sz w:val="20"/>
                <w:szCs w:val="20"/>
              </w:rPr>
              <w:t>:</w:t>
            </w:r>
          </w:p>
        </w:tc>
      </w:tr>
      <w:tr w:rsidR="00377E50" w:rsidRPr="004620A2" w:rsidTr="00606F42">
        <w:trPr>
          <w:trHeight w:val="255"/>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83301A" w:rsidRDefault="00377E50" w:rsidP="00606F42">
            <w:pPr>
              <w:pStyle w:val="NoSpacing"/>
              <w:spacing w:before="40" w:after="40"/>
              <w:rPr>
                <w:b/>
              </w:rPr>
            </w:pPr>
          </w:p>
        </w:tc>
        <w:tc>
          <w:tcPr>
            <w:tcW w:w="1530" w:type="dxa"/>
            <w:tcBorders>
              <w:top w:val="nil"/>
              <w:left w:val="nil"/>
              <w:bottom w:val="single" w:sz="4" w:space="0" w:color="auto"/>
              <w:right w:val="nil"/>
            </w:tcBorders>
            <w:shd w:val="clear" w:color="000000" w:fill="D9D9D9"/>
            <w:hideMark/>
          </w:tcPr>
          <w:p w:rsidR="00377E50" w:rsidRPr="0083301A" w:rsidRDefault="00377E50" w:rsidP="00606F42">
            <w:pPr>
              <w:pStyle w:val="NoSpacing"/>
              <w:spacing w:before="40" w:after="40"/>
              <w:rPr>
                <w:b/>
                <w:sz w:val="20"/>
                <w:szCs w:val="20"/>
              </w:rPr>
            </w:pPr>
            <w:r w:rsidRPr="0083301A">
              <w:rPr>
                <w:b/>
                <w:sz w:val="20"/>
                <w:szCs w:val="20"/>
              </w:rPr>
              <w:t> </w:t>
            </w:r>
          </w:p>
        </w:tc>
        <w:tc>
          <w:tcPr>
            <w:tcW w:w="1170" w:type="dxa"/>
            <w:tcBorders>
              <w:top w:val="nil"/>
              <w:left w:val="nil"/>
              <w:bottom w:val="single" w:sz="4" w:space="0" w:color="auto"/>
              <w:right w:val="nil"/>
            </w:tcBorders>
            <w:shd w:val="clear" w:color="000000" w:fill="D9D9D9"/>
            <w:vAlign w:val="bottom"/>
            <w:hideMark/>
          </w:tcPr>
          <w:p w:rsidR="00377E50" w:rsidRPr="0083301A" w:rsidRDefault="00377E50" w:rsidP="00606F42">
            <w:pPr>
              <w:pStyle w:val="NoSpacing"/>
              <w:spacing w:before="40" w:after="40"/>
              <w:jc w:val="right"/>
              <w:rPr>
                <w:b/>
                <w:sz w:val="20"/>
                <w:szCs w:val="20"/>
              </w:rPr>
            </w:pPr>
            <w:r w:rsidRPr="0083301A">
              <w:rPr>
                <w:b/>
                <w:sz w:val="20"/>
                <w:szCs w:val="20"/>
              </w:rPr>
              <w:t>0</w:t>
            </w:r>
          </w:p>
        </w:tc>
        <w:tc>
          <w:tcPr>
            <w:tcW w:w="1170" w:type="dxa"/>
            <w:tcBorders>
              <w:top w:val="nil"/>
              <w:left w:val="nil"/>
              <w:bottom w:val="single" w:sz="4" w:space="0" w:color="auto"/>
              <w:right w:val="nil"/>
            </w:tcBorders>
            <w:shd w:val="clear" w:color="000000" w:fill="D9D9D9"/>
            <w:vAlign w:val="bottom"/>
            <w:hideMark/>
          </w:tcPr>
          <w:p w:rsidR="00377E50" w:rsidRPr="0083301A" w:rsidRDefault="00377E50" w:rsidP="00606F42">
            <w:pPr>
              <w:pStyle w:val="NoSpacing"/>
              <w:spacing w:before="40" w:after="40"/>
              <w:jc w:val="right"/>
              <w:rPr>
                <w:b/>
                <w:sz w:val="20"/>
                <w:szCs w:val="20"/>
              </w:rPr>
            </w:pPr>
            <w:r w:rsidRPr="0083301A">
              <w:rPr>
                <w:b/>
                <w:sz w:val="20"/>
                <w:szCs w:val="20"/>
              </w:rPr>
              <w:t>1</w:t>
            </w:r>
          </w:p>
        </w:tc>
        <w:tc>
          <w:tcPr>
            <w:tcW w:w="1710" w:type="dxa"/>
            <w:tcBorders>
              <w:top w:val="nil"/>
              <w:left w:val="nil"/>
              <w:bottom w:val="single" w:sz="4" w:space="0" w:color="auto"/>
              <w:right w:val="nil"/>
            </w:tcBorders>
            <w:shd w:val="clear" w:color="000000" w:fill="D9D9D9"/>
            <w:vAlign w:val="bottom"/>
            <w:hideMark/>
          </w:tcPr>
          <w:p w:rsidR="00377E50" w:rsidRPr="0083301A" w:rsidRDefault="00377E50" w:rsidP="00606F42">
            <w:pPr>
              <w:pStyle w:val="NoSpacing"/>
              <w:spacing w:before="40" w:after="40"/>
              <w:jc w:val="right"/>
              <w:rPr>
                <w:b/>
                <w:sz w:val="20"/>
                <w:szCs w:val="20"/>
              </w:rPr>
            </w:pPr>
            <w:r w:rsidRPr="0083301A">
              <w:rPr>
                <w:b/>
                <w:sz w:val="20"/>
                <w:szCs w:val="20"/>
              </w:rPr>
              <w:t>2</w:t>
            </w:r>
          </w:p>
        </w:tc>
        <w:tc>
          <w:tcPr>
            <w:tcW w:w="270" w:type="dxa"/>
            <w:tcBorders>
              <w:top w:val="nil"/>
              <w:left w:val="nil"/>
              <w:bottom w:val="single" w:sz="4" w:space="0" w:color="auto"/>
              <w:right w:val="nil"/>
            </w:tcBorders>
            <w:shd w:val="clear" w:color="000000" w:fill="D9D9D9"/>
            <w:noWrap/>
            <w:vAlign w:val="bottom"/>
            <w:hideMark/>
          </w:tcPr>
          <w:p w:rsidR="00377E50" w:rsidRPr="0083301A" w:rsidRDefault="00377E50" w:rsidP="00606F42">
            <w:pPr>
              <w:pStyle w:val="NoSpacing"/>
              <w:spacing w:before="40" w:after="40"/>
              <w:jc w:val="right"/>
              <w:rPr>
                <w:b/>
                <w:sz w:val="20"/>
                <w:szCs w:val="20"/>
              </w:rPr>
            </w:pPr>
            <w:r w:rsidRPr="0083301A">
              <w:rPr>
                <w:b/>
                <w:sz w:val="20"/>
                <w:szCs w:val="20"/>
              </w:rPr>
              <w:t> </w:t>
            </w:r>
          </w:p>
        </w:tc>
        <w:tc>
          <w:tcPr>
            <w:tcW w:w="417" w:type="dxa"/>
            <w:tcBorders>
              <w:top w:val="nil"/>
              <w:left w:val="nil"/>
              <w:bottom w:val="single" w:sz="4" w:space="0" w:color="auto"/>
              <w:right w:val="nil"/>
            </w:tcBorders>
            <w:shd w:val="clear" w:color="000000" w:fill="D9D9D9"/>
            <w:hideMark/>
          </w:tcPr>
          <w:p w:rsidR="00377E50" w:rsidRPr="0083301A" w:rsidRDefault="00377E50" w:rsidP="00606F42">
            <w:pPr>
              <w:pStyle w:val="NoSpacing"/>
              <w:spacing w:before="40" w:after="40"/>
              <w:jc w:val="right"/>
              <w:rPr>
                <w:b/>
                <w:sz w:val="20"/>
                <w:szCs w:val="20"/>
              </w:rPr>
            </w:pPr>
            <w:r w:rsidRPr="0083301A">
              <w:rPr>
                <w:b/>
                <w:sz w:val="20"/>
                <w:szCs w:val="20"/>
              </w:rPr>
              <w:t> </w:t>
            </w:r>
          </w:p>
        </w:tc>
        <w:tc>
          <w:tcPr>
            <w:tcW w:w="419" w:type="dxa"/>
            <w:tcBorders>
              <w:top w:val="nil"/>
              <w:left w:val="nil"/>
              <w:bottom w:val="single" w:sz="4" w:space="0" w:color="auto"/>
              <w:right w:val="nil"/>
            </w:tcBorders>
            <w:shd w:val="clear" w:color="000000" w:fill="D9D9D9"/>
            <w:noWrap/>
            <w:vAlign w:val="bottom"/>
            <w:hideMark/>
          </w:tcPr>
          <w:p w:rsidR="00377E50" w:rsidRPr="0083301A" w:rsidRDefault="00377E50" w:rsidP="00606F42">
            <w:pPr>
              <w:pStyle w:val="NoSpacing"/>
              <w:spacing w:before="40" w:after="40"/>
              <w:jc w:val="right"/>
              <w:rPr>
                <w:b/>
                <w:sz w:val="20"/>
                <w:szCs w:val="20"/>
              </w:rPr>
            </w:pPr>
            <w:r w:rsidRPr="0083301A">
              <w:rPr>
                <w:b/>
                <w:sz w:val="20"/>
                <w:szCs w:val="20"/>
              </w:rPr>
              <w:t>#</w:t>
            </w:r>
          </w:p>
        </w:tc>
        <w:tc>
          <w:tcPr>
            <w:tcW w:w="562" w:type="dxa"/>
            <w:tcBorders>
              <w:top w:val="nil"/>
              <w:left w:val="nil"/>
              <w:bottom w:val="single" w:sz="4" w:space="0" w:color="auto"/>
              <w:right w:val="single" w:sz="4" w:space="0" w:color="auto"/>
            </w:tcBorders>
            <w:shd w:val="clear" w:color="000000" w:fill="D9D9D9"/>
            <w:noWrap/>
            <w:vAlign w:val="bottom"/>
            <w:hideMark/>
          </w:tcPr>
          <w:p w:rsidR="00377E50" w:rsidRPr="0083301A" w:rsidRDefault="00377E50" w:rsidP="00606F42">
            <w:pPr>
              <w:pStyle w:val="NoSpacing"/>
              <w:spacing w:before="40" w:after="40"/>
              <w:jc w:val="right"/>
              <w:rPr>
                <w:b/>
                <w:sz w:val="20"/>
                <w:szCs w:val="20"/>
              </w:rPr>
            </w:pPr>
            <w:r w:rsidRPr="0083301A">
              <w:rPr>
                <w:b/>
                <w:sz w:val="20"/>
                <w:szCs w:val="20"/>
              </w:rPr>
              <w:t>%</w:t>
            </w:r>
          </w:p>
        </w:tc>
      </w:tr>
      <w:tr w:rsidR="00377E50" w:rsidRPr="004620A2" w:rsidTr="00606F42">
        <w:trPr>
          <w:trHeight w:val="345"/>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spacing w:before="40" w:after="40"/>
              <w:rPr>
                <w:sz w:val="20"/>
                <w:szCs w:val="20"/>
              </w:rPr>
            </w:pPr>
            <w:r w:rsidRPr="004620A2">
              <w:rPr>
                <w:sz w:val="20"/>
                <w:szCs w:val="20"/>
              </w:rPr>
              <w:t>1. Interactions between teacher &amp; students &amp; among students are positive &amp; respectful.</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w:t>
            </w:r>
          </w:p>
        </w:tc>
        <w:tc>
          <w:tcPr>
            <w:tcW w:w="117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w:t>
            </w:r>
          </w:p>
        </w:tc>
        <w:tc>
          <w:tcPr>
            <w:tcW w:w="171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90%</w:t>
            </w:r>
          </w:p>
        </w:tc>
        <w:tc>
          <w:tcPr>
            <w:tcW w:w="270" w:type="dxa"/>
            <w:tcBorders>
              <w:top w:val="single" w:sz="4" w:space="0" w:color="auto"/>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0</w:t>
            </w:r>
          </w:p>
        </w:tc>
        <w:tc>
          <w:tcPr>
            <w:tcW w:w="419"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w:t>
            </w:r>
          </w:p>
        </w:tc>
      </w:tr>
      <w:tr w:rsidR="00377E50" w:rsidRPr="004620A2" w:rsidTr="00606F42">
        <w:trPr>
          <w:trHeight w:val="346"/>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0%</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11%</w:t>
            </w:r>
          </w:p>
        </w:tc>
        <w:tc>
          <w:tcPr>
            <w:tcW w:w="171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89%</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1</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7</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11%</w:t>
            </w:r>
          </w:p>
        </w:tc>
      </w:tr>
      <w:tr w:rsidR="00377E50" w:rsidRPr="004620A2" w:rsidTr="00606F42">
        <w:trPr>
          <w:trHeight w:val="346"/>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0%</w:t>
            </w:r>
          </w:p>
        </w:tc>
        <w:tc>
          <w:tcPr>
            <w:tcW w:w="117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17%</w:t>
            </w:r>
          </w:p>
        </w:tc>
        <w:tc>
          <w:tcPr>
            <w:tcW w:w="171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83%</w:t>
            </w:r>
          </w:p>
        </w:tc>
        <w:tc>
          <w:tcPr>
            <w:tcW w:w="270" w:type="dxa"/>
            <w:tcBorders>
              <w:top w:val="nil"/>
              <w:left w:val="nil"/>
              <w:bottom w:val="single" w:sz="4" w:space="0" w:color="auto"/>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2</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54</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87%</w:t>
            </w:r>
          </w:p>
        </w:tc>
      </w:tr>
      <w:tr w:rsidR="00377E50" w:rsidRPr="004620A2" w:rsidTr="00606F42">
        <w:trPr>
          <w:trHeight w:val="433"/>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spacing w:before="40" w:after="40"/>
              <w:rPr>
                <w:sz w:val="20"/>
                <w:szCs w:val="20"/>
              </w:rPr>
            </w:pPr>
            <w:r w:rsidRPr="004620A2">
              <w:rPr>
                <w:sz w:val="20"/>
                <w:szCs w:val="20"/>
              </w:rPr>
              <w:t>2. Behavioral standards are clearly communicated &amp; disruptions, if present, are managed effectively &amp; equitably.</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0%</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30%</w:t>
            </w:r>
          </w:p>
        </w:tc>
        <w:tc>
          <w:tcPr>
            <w:tcW w:w="171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70%</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0</w:t>
            </w:r>
          </w:p>
        </w:tc>
        <w:tc>
          <w:tcPr>
            <w:tcW w:w="419"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w:t>
            </w:r>
          </w:p>
        </w:tc>
        <w:tc>
          <w:tcPr>
            <w:tcW w:w="562" w:type="dxa"/>
            <w:tcBorders>
              <w:top w:val="single" w:sz="4" w:space="0" w:color="auto"/>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w:t>
            </w:r>
          </w:p>
        </w:tc>
      </w:tr>
      <w:tr w:rsidR="00377E50" w:rsidRPr="004620A2" w:rsidTr="00606F42">
        <w:trPr>
          <w:trHeight w:val="434"/>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6%</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28%</w:t>
            </w:r>
          </w:p>
        </w:tc>
        <w:tc>
          <w:tcPr>
            <w:tcW w:w="171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67%</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1</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23</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38%</w:t>
            </w:r>
          </w:p>
        </w:tc>
      </w:tr>
      <w:tr w:rsidR="00377E50" w:rsidRPr="004620A2" w:rsidTr="00606F42">
        <w:trPr>
          <w:trHeight w:val="434"/>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9%</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52%</w:t>
            </w:r>
          </w:p>
        </w:tc>
        <w:tc>
          <w:tcPr>
            <w:tcW w:w="171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39%</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2</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35</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57%</w:t>
            </w:r>
          </w:p>
        </w:tc>
      </w:tr>
      <w:tr w:rsidR="00377E50" w:rsidRPr="004620A2" w:rsidTr="00606F42">
        <w:trPr>
          <w:trHeight w:val="508"/>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spacing w:before="40" w:after="40"/>
              <w:rPr>
                <w:sz w:val="20"/>
                <w:szCs w:val="20"/>
              </w:rPr>
            </w:pPr>
            <w:r w:rsidRPr="004620A2">
              <w:rPr>
                <w:sz w:val="20"/>
                <w:szCs w:val="20"/>
              </w:rPr>
              <w:t xml:space="preserve">3. Classroom procedures are established &amp; maintained to create a safe physical environment &amp; promote smooth transitions among all classroom activities. </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0%</w:t>
            </w:r>
          </w:p>
        </w:tc>
        <w:tc>
          <w:tcPr>
            <w:tcW w:w="117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9%</w:t>
            </w:r>
          </w:p>
        </w:tc>
        <w:tc>
          <w:tcPr>
            <w:tcW w:w="171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91%</w:t>
            </w:r>
          </w:p>
        </w:tc>
        <w:tc>
          <w:tcPr>
            <w:tcW w:w="270" w:type="dxa"/>
            <w:tcBorders>
              <w:top w:val="single" w:sz="4" w:space="0" w:color="auto"/>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0</w:t>
            </w:r>
          </w:p>
        </w:tc>
        <w:tc>
          <w:tcPr>
            <w:tcW w:w="419"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w:t>
            </w:r>
          </w:p>
        </w:tc>
        <w:tc>
          <w:tcPr>
            <w:tcW w:w="562" w:type="dxa"/>
            <w:tcBorders>
              <w:top w:val="single" w:sz="4" w:space="0" w:color="auto"/>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w:t>
            </w:r>
          </w:p>
        </w:tc>
      </w:tr>
      <w:tr w:rsidR="00377E50" w:rsidRPr="004620A2" w:rsidTr="00606F42">
        <w:trPr>
          <w:trHeight w:val="508"/>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6%</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12%</w:t>
            </w:r>
          </w:p>
        </w:tc>
        <w:tc>
          <w:tcPr>
            <w:tcW w:w="171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82%</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1</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9</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15%</w:t>
            </w:r>
          </w:p>
        </w:tc>
      </w:tr>
      <w:tr w:rsidR="00377E50" w:rsidRPr="004620A2" w:rsidTr="00606F42">
        <w:trPr>
          <w:trHeight w:val="509"/>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w:t>
            </w:r>
          </w:p>
        </w:tc>
        <w:tc>
          <w:tcPr>
            <w:tcW w:w="117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22%</w:t>
            </w:r>
          </w:p>
        </w:tc>
        <w:tc>
          <w:tcPr>
            <w:tcW w:w="171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74%</w:t>
            </w:r>
          </w:p>
        </w:tc>
        <w:tc>
          <w:tcPr>
            <w:tcW w:w="270" w:type="dxa"/>
            <w:tcBorders>
              <w:top w:val="nil"/>
              <w:left w:val="nil"/>
              <w:bottom w:val="single" w:sz="4" w:space="0" w:color="auto"/>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2</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51</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82%</w:t>
            </w:r>
          </w:p>
        </w:tc>
      </w:tr>
      <w:tr w:rsidR="00377E50" w:rsidRPr="004620A2" w:rsidTr="00606F42">
        <w:trPr>
          <w:trHeight w:val="53"/>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spacing w:before="40" w:after="40"/>
              <w:rPr>
                <w:sz w:val="20"/>
                <w:szCs w:val="20"/>
              </w:rPr>
            </w:pPr>
            <w:r w:rsidRPr="004620A2">
              <w:rPr>
                <w:sz w:val="20"/>
                <w:szCs w:val="20"/>
              </w:rPr>
              <w:t>4. Lesson reflects rigor &amp; high expectations.</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0%</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28%</w:t>
            </w:r>
          </w:p>
        </w:tc>
        <w:tc>
          <w:tcPr>
            <w:tcW w:w="171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72%</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0</w:t>
            </w:r>
          </w:p>
        </w:tc>
        <w:tc>
          <w:tcPr>
            <w:tcW w:w="419"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7</w:t>
            </w:r>
          </w:p>
        </w:tc>
        <w:tc>
          <w:tcPr>
            <w:tcW w:w="562" w:type="dxa"/>
            <w:tcBorders>
              <w:top w:val="single" w:sz="4" w:space="0" w:color="auto"/>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13%</w:t>
            </w:r>
          </w:p>
        </w:tc>
      </w:tr>
      <w:tr w:rsidR="00377E50" w:rsidRPr="004620A2" w:rsidTr="00606F42">
        <w:trPr>
          <w:trHeight w:val="63"/>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27%</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33%</w:t>
            </w:r>
          </w:p>
        </w:tc>
        <w:tc>
          <w:tcPr>
            <w:tcW w:w="171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40%</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1</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19</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35%</w:t>
            </w:r>
          </w:p>
        </w:tc>
      </w:tr>
      <w:tr w:rsidR="00377E50" w:rsidRPr="004620A2" w:rsidTr="00606F42">
        <w:trPr>
          <w:trHeight w:val="63"/>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14%</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41%</w:t>
            </w:r>
          </w:p>
        </w:tc>
        <w:tc>
          <w:tcPr>
            <w:tcW w:w="171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45%</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2</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29</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53%</w:t>
            </w:r>
          </w:p>
        </w:tc>
      </w:tr>
      <w:tr w:rsidR="00377E50" w:rsidRPr="004620A2" w:rsidTr="00606F42">
        <w:trPr>
          <w:trHeight w:val="589"/>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spacing w:before="40" w:after="40"/>
              <w:rPr>
                <w:sz w:val="20"/>
                <w:szCs w:val="20"/>
              </w:rPr>
            </w:pPr>
            <w:r w:rsidRPr="004620A2">
              <w:rPr>
                <w:sz w:val="20"/>
                <w:szCs w:val="20"/>
              </w:rPr>
              <w:t>5. Classroom rituals, routines &amp; appropriate interactions create a safe intellectual environment in which students take academic risks &amp; most behaviors that interfere with learning are prevented.</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0%</w:t>
            </w:r>
          </w:p>
        </w:tc>
        <w:tc>
          <w:tcPr>
            <w:tcW w:w="117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16%</w:t>
            </w:r>
          </w:p>
        </w:tc>
        <w:tc>
          <w:tcPr>
            <w:tcW w:w="171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84%</w:t>
            </w:r>
          </w:p>
        </w:tc>
        <w:tc>
          <w:tcPr>
            <w:tcW w:w="270" w:type="dxa"/>
            <w:tcBorders>
              <w:top w:val="single" w:sz="4" w:space="0" w:color="auto"/>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0</w:t>
            </w:r>
          </w:p>
        </w:tc>
        <w:tc>
          <w:tcPr>
            <w:tcW w:w="419"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w:t>
            </w:r>
          </w:p>
        </w:tc>
        <w:tc>
          <w:tcPr>
            <w:tcW w:w="562" w:type="dxa"/>
            <w:tcBorders>
              <w:top w:val="single" w:sz="4" w:space="0" w:color="auto"/>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6%</w:t>
            </w:r>
          </w:p>
        </w:tc>
      </w:tr>
      <w:tr w:rsidR="00377E50" w:rsidRPr="004620A2" w:rsidTr="00606F42">
        <w:trPr>
          <w:trHeight w:val="590"/>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7%</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36%</w:t>
            </w:r>
          </w:p>
        </w:tc>
        <w:tc>
          <w:tcPr>
            <w:tcW w:w="171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57%</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1</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17</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32%</w:t>
            </w:r>
          </w:p>
        </w:tc>
      </w:tr>
      <w:tr w:rsidR="00377E50" w:rsidRPr="004620A2" w:rsidTr="00606F42">
        <w:trPr>
          <w:trHeight w:val="590"/>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10%</w:t>
            </w:r>
          </w:p>
        </w:tc>
        <w:tc>
          <w:tcPr>
            <w:tcW w:w="117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45%</w:t>
            </w:r>
          </w:p>
        </w:tc>
        <w:tc>
          <w:tcPr>
            <w:tcW w:w="171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45%</w:t>
            </w:r>
          </w:p>
        </w:tc>
        <w:tc>
          <w:tcPr>
            <w:tcW w:w="270" w:type="dxa"/>
            <w:tcBorders>
              <w:top w:val="nil"/>
              <w:left w:val="nil"/>
              <w:bottom w:val="single" w:sz="4" w:space="0" w:color="auto"/>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2</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33</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62%</w:t>
            </w:r>
          </w:p>
        </w:tc>
      </w:tr>
      <w:tr w:rsidR="00377E50" w:rsidRPr="004620A2" w:rsidTr="00606F42">
        <w:trPr>
          <w:trHeight w:val="53"/>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spacing w:before="40" w:after="40"/>
              <w:rPr>
                <w:sz w:val="20"/>
                <w:szCs w:val="20"/>
              </w:rPr>
            </w:pPr>
            <w:r w:rsidRPr="004620A2">
              <w:rPr>
                <w:sz w:val="20"/>
                <w:szCs w:val="20"/>
              </w:rPr>
              <w:t>6. Multiple resources are available to meet students’ diverse learning needs.</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8%</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32%</w:t>
            </w:r>
          </w:p>
        </w:tc>
        <w:tc>
          <w:tcPr>
            <w:tcW w:w="171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50%</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0</w:t>
            </w:r>
          </w:p>
        </w:tc>
        <w:tc>
          <w:tcPr>
            <w:tcW w:w="419"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12</w:t>
            </w:r>
          </w:p>
        </w:tc>
        <w:tc>
          <w:tcPr>
            <w:tcW w:w="562" w:type="dxa"/>
            <w:tcBorders>
              <w:top w:val="single" w:sz="4" w:space="0" w:color="auto"/>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20%</w:t>
            </w:r>
          </w:p>
        </w:tc>
      </w:tr>
      <w:tr w:rsidR="00377E50" w:rsidRPr="004620A2" w:rsidTr="00606F42">
        <w:trPr>
          <w:trHeight w:val="63"/>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27%</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20%</w:t>
            </w:r>
          </w:p>
        </w:tc>
        <w:tc>
          <w:tcPr>
            <w:tcW w:w="171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53%</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1</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20</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33%</w:t>
            </w:r>
          </w:p>
        </w:tc>
      </w:tr>
      <w:tr w:rsidR="00377E50" w:rsidRPr="004620A2" w:rsidTr="00606F42">
        <w:trPr>
          <w:trHeight w:val="63"/>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17%</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43%</w:t>
            </w:r>
          </w:p>
        </w:tc>
        <w:tc>
          <w:tcPr>
            <w:tcW w:w="171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39%</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2</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28</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47%</w:t>
            </w:r>
          </w:p>
        </w:tc>
      </w:tr>
      <w:tr w:rsidR="00377E50" w:rsidRPr="004620A2" w:rsidTr="00606F42">
        <w:trPr>
          <w:trHeight w:val="439"/>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spacing w:before="40" w:after="40"/>
              <w:rPr>
                <w:sz w:val="20"/>
                <w:szCs w:val="20"/>
              </w:rPr>
            </w:pPr>
            <w:r w:rsidRPr="004620A2">
              <w:rPr>
                <w:sz w:val="20"/>
                <w:szCs w:val="20"/>
              </w:rPr>
              <w:t>7. The physical arrangement of the classroom ensures a positive learning environment &amp; provides all students with access to learning activities.</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0%</w:t>
            </w:r>
          </w:p>
        </w:tc>
        <w:tc>
          <w:tcPr>
            <w:tcW w:w="117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20%</w:t>
            </w:r>
          </w:p>
        </w:tc>
        <w:tc>
          <w:tcPr>
            <w:tcW w:w="1710"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80%</w:t>
            </w:r>
          </w:p>
        </w:tc>
        <w:tc>
          <w:tcPr>
            <w:tcW w:w="270" w:type="dxa"/>
            <w:tcBorders>
              <w:top w:val="single" w:sz="4" w:space="0" w:color="auto"/>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0</w:t>
            </w:r>
          </w:p>
        </w:tc>
        <w:tc>
          <w:tcPr>
            <w:tcW w:w="419" w:type="dxa"/>
            <w:tcBorders>
              <w:top w:val="single" w:sz="4" w:space="0" w:color="auto"/>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w:t>
            </w:r>
          </w:p>
        </w:tc>
        <w:tc>
          <w:tcPr>
            <w:tcW w:w="562" w:type="dxa"/>
            <w:tcBorders>
              <w:top w:val="single" w:sz="4" w:space="0" w:color="auto"/>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7%</w:t>
            </w:r>
          </w:p>
        </w:tc>
      </w:tr>
      <w:tr w:rsidR="00377E50" w:rsidRPr="004620A2" w:rsidTr="00606F42">
        <w:trPr>
          <w:trHeight w:val="439"/>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17%</w:t>
            </w:r>
          </w:p>
        </w:tc>
        <w:tc>
          <w:tcPr>
            <w:tcW w:w="117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17%</w:t>
            </w:r>
          </w:p>
        </w:tc>
        <w:tc>
          <w:tcPr>
            <w:tcW w:w="1710"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67%</w:t>
            </w: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1</w:t>
            </w:r>
          </w:p>
        </w:tc>
        <w:tc>
          <w:tcPr>
            <w:tcW w:w="419" w:type="dxa"/>
            <w:tcBorders>
              <w:top w:val="nil"/>
              <w:left w:val="nil"/>
              <w:bottom w:val="nil"/>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10</w:t>
            </w:r>
          </w:p>
        </w:tc>
        <w:tc>
          <w:tcPr>
            <w:tcW w:w="562" w:type="dxa"/>
            <w:tcBorders>
              <w:top w:val="nil"/>
              <w:left w:val="nil"/>
              <w:bottom w:val="nil"/>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17%</w:t>
            </w:r>
          </w:p>
        </w:tc>
      </w:tr>
      <w:tr w:rsidR="00377E50" w:rsidRPr="004620A2" w:rsidTr="00606F42">
        <w:trPr>
          <w:trHeight w:val="439"/>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spacing w:before="40" w:after="40"/>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spacing w:before="40" w:after="40"/>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5%</w:t>
            </w:r>
          </w:p>
        </w:tc>
        <w:tc>
          <w:tcPr>
            <w:tcW w:w="117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14%</w:t>
            </w:r>
          </w:p>
        </w:tc>
        <w:tc>
          <w:tcPr>
            <w:tcW w:w="1710"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82%</w:t>
            </w:r>
          </w:p>
        </w:tc>
        <w:tc>
          <w:tcPr>
            <w:tcW w:w="270" w:type="dxa"/>
            <w:tcBorders>
              <w:top w:val="nil"/>
              <w:left w:val="nil"/>
              <w:bottom w:val="single" w:sz="4" w:space="0" w:color="auto"/>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83301A" w:rsidRDefault="00377E50" w:rsidP="00606F42">
            <w:pPr>
              <w:pStyle w:val="NoSpacing"/>
              <w:spacing w:before="40" w:after="40"/>
              <w:jc w:val="right"/>
              <w:rPr>
                <w:sz w:val="20"/>
                <w:szCs w:val="20"/>
              </w:rPr>
            </w:pPr>
            <w:r w:rsidRPr="0083301A">
              <w:rPr>
                <w:sz w:val="20"/>
                <w:szCs w:val="20"/>
              </w:rPr>
              <w:t>2</w:t>
            </w:r>
          </w:p>
        </w:tc>
        <w:tc>
          <w:tcPr>
            <w:tcW w:w="419" w:type="dxa"/>
            <w:tcBorders>
              <w:top w:val="nil"/>
              <w:left w:val="nil"/>
              <w:bottom w:val="single" w:sz="4" w:space="0" w:color="auto"/>
              <w:right w:val="nil"/>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46</w:t>
            </w:r>
          </w:p>
        </w:tc>
        <w:tc>
          <w:tcPr>
            <w:tcW w:w="562" w:type="dxa"/>
            <w:tcBorders>
              <w:top w:val="nil"/>
              <w:left w:val="nil"/>
              <w:bottom w:val="single" w:sz="4" w:space="0" w:color="auto"/>
              <w:right w:val="single" w:sz="4" w:space="0" w:color="auto"/>
            </w:tcBorders>
            <w:shd w:val="clear" w:color="auto" w:fill="auto"/>
            <w:noWrap/>
          </w:tcPr>
          <w:p w:rsidR="00377E50" w:rsidRPr="0083301A" w:rsidRDefault="00377E50" w:rsidP="00606F42">
            <w:pPr>
              <w:pStyle w:val="NoSpacing"/>
              <w:spacing w:before="40" w:after="40"/>
              <w:jc w:val="right"/>
              <w:rPr>
                <w:sz w:val="20"/>
                <w:szCs w:val="20"/>
              </w:rPr>
            </w:pPr>
            <w:r>
              <w:rPr>
                <w:sz w:val="20"/>
                <w:szCs w:val="20"/>
              </w:rPr>
              <w:t>77%</w:t>
            </w:r>
          </w:p>
        </w:tc>
      </w:tr>
      <w:tr w:rsidR="00377E50" w:rsidRPr="004620A2" w:rsidTr="00606F42">
        <w:trPr>
          <w:trHeight w:val="255"/>
          <w:jc w:val="center"/>
        </w:trPr>
        <w:tc>
          <w:tcPr>
            <w:tcW w:w="2801" w:type="dxa"/>
            <w:tcBorders>
              <w:top w:val="nil"/>
              <w:left w:val="nil"/>
              <w:bottom w:val="nil"/>
              <w:right w:val="nil"/>
            </w:tcBorders>
            <w:shd w:val="clear" w:color="auto" w:fill="auto"/>
            <w:noWrap/>
            <w:vAlign w:val="bottom"/>
            <w:hideMark/>
          </w:tcPr>
          <w:p w:rsidR="00377E50" w:rsidRPr="004620A2" w:rsidRDefault="00377E50" w:rsidP="00606F42">
            <w:pPr>
              <w:pStyle w:val="NoSpacing"/>
              <w:spacing w:before="40" w:after="40"/>
              <w:rPr>
                <w:sz w:val="20"/>
                <w:szCs w:val="20"/>
              </w:rPr>
            </w:pPr>
          </w:p>
        </w:tc>
        <w:tc>
          <w:tcPr>
            <w:tcW w:w="1530" w:type="dxa"/>
            <w:tcBorders>
              <w:top w:val="nil"/>
              <w:left w:val="nil"/>
              <w:bottom w:val="nil"/>
              <w:right w:val="nil"/>
            </w:tcBorders>
            <w:shd w:val="clear" w:color="auto" w:fill="auto"/>
            <w:noWrap/>
            <w:hideMark/>
          </w:tcPr>
          <w:p w:rsidR="00377E50" w:rsidRPr="004620A2" w:rsidRDefault="00377E50" w:rsidP="00606F42">
            <w:pPr>
              <w:pStyle w:val="NoSpacing"/>
              <w:spacing w:before="40" w:after="40"/>
              <w:rPr>
                <w:sz w:val="20"/>
                <w:szCs w:val="20"/>
              </w:rPr>
            </w:pPr>
          </w:p>
        </w:tc>
        <w:tc>
          <w:tcPr>
            <w:tcW w:w="11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11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171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270"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7"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419"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c>
          <w:tcPr>
            <w:tcW w:w="562" w:type="dxa"/>
            <w:tcBorders>
              <w:top w:val="nil"/>
              <w:left w:val="nil"/>
              <w:bottom w:val="nil"/>
              <w:right w:val="nil"/>
            </w:tcBorders>
            <w:shd w:val="clear" w:color="auto" w:fill="auto"/>
            <w:noWrap/>
            <w:hideMark/>
          </w:tcPr>
          <w:p w:rsidR="00377E50" w:rsidRPr="0083301A" w:rsidRDefault="00377E50" w:rsidP="00606F42">
            <w:pPr>
              <w:pStyle w:val="NoSpacing"/>
              <w:spacing w:before="40" w:after="40"/>
              <w:jc w:val="right"/>
              <w:rPr>
                <w:sz w:val="20"/>
                <w:szCs w:val="20"/>
              </w:rPr>
            </w:pPr>
          </w:p>
        </w:tc>
      </w:tr>
    </w:tbl>
    <w:p w:rsidR="00377E50" w:rsidRDefault="00377E50">
      <w:pPr>
        <w:spacing w:after="0" w:line="240" w:lineRule="auto"/>
        <w:rPr>
          <w:rFonts w:ascii="Calibri" w:eastAsia="Calibri" w:hAnsi="Calibri" w:cs="Times New Roman"/>
          <w:b/>
          <w:sz w:val="20"/>
        </w:rPr>
      </w:pPr>
    </w:p>
    <w:p w:rsidR="00377E50" w:rsidRDefault="00377E50">
      <w:pPr>
        <w:spacing w:after="0" w:line="240" w:lineRule="auto"/>
        <w:rPr>
          <w:rFonts w:ascii="Calibri" w:eastAsia="Calibri" w:hAnsi="Calibri" w:cs="Times New Roman"/>
          <w:b/>
          <w:sz w:val="20"/>
        </w:rPr>
      </w:pPr>
      <w:r>
        <w:rPr>
          <w:rFonts w:ascii="Calibri" w:eastAsia="Calibri" w:hAnsi="Calibri" w:cs="Times New Roman"/>
          <w:b/>
          <w:sz w:val="20"/>
        </w:rPr>
        <w:br w:type="page"/>
      </w:r>
    </w:p>
    <w:tbl>
      <w:tblPr>
        <w:tblW w:w="10049" w:type="dxa"/>
        <w:jc w:val="center"/>
        <w:tblLook w:val="04A0" w:firstRow="1" w:lastRow="0" w:firstColumn="1" w:lastColumn="0" w:noHBand="0" w:noVBand="1"/>
      </w:tblPr>
      <w:tblGrid>
        <w:gridCol w:w="2801"/>
        <w:gridCol w:w="1530"/>
        <w:gridCol w:w="1170"/>
        <w:gridCol w:w="1170"/>
        <w:gridCol w:w="1710"/>
        <w:gridCol w:w="270"/>
        <w:gridCol w:w="417"/>
        <w:gridCol w:w="419"/>
        <w:gridCol w:w="562"/>
      </w:tblGrid>
      <w:tr w:rsidR="00377E50" w:rsidRPr="0083301A" w:rsidTr="00606F42">
        <w:trPr>
          <w:trHeight w:val="510"/>
          <w:jc w:val="center"/>
        </w:trPr>
        <w:tc>
          <w:tcPr>
            <w:tcW w:w="2801" w:type="dxa"/>
            <w:vMerge w:val="restart"/>
            <w:tcBorders>
              <w:top w:val="single" w:sz="4" w:space="0" w:color="auto"/>
              <w:left w:val="single" w:sz="4" w:space="0" w:color="auto"/>
              <w:bottom w:val="single" w:sz="4" w:space="0" w:color="000000"/>
              <w:right w:val="nil"/>
            </w:tcBorders>
            <w:shd w:val="clear" w:color="000000" w:fill="D9D9D9"/>
            <w:vAlign w:val="center"/>
            <w:hideMark/>
          </w:tcPr>
          <w:p w:rsidR="00377E50" w:rsidRPr="0083301A" w:rsidRDefault="00377E50" w:rsidP="00606F42">
            <w:pPr>
              <w:pStyle w:val="NoSpacing"/>
              <w:rPr>
                <w:b/>
              </w:rPr>
            </w:pPr>
            <w:r w:rsidRPr="0083301A">
              <w:rPr>
                <w:b/>
              </w:rPr>
              <w:lastRenderedPageBreak/>
              <w:t>Teaching</w:t>
            </w:r>
          </w:p>
        </w:tc>
        <w:tc>
          <w:tcPr>
            <w:tcW w:w="1530" w:type="dxa"/>
            <w:tcBorders>
              <w:top w:val="single" w:sz="4" w:space="0" w:color="auto"/>
              <w:left w:val="nil"/>
              <w:bottom w:val="nil"/>
              <w:right w:val="nil"/>
            </w:tcBorders>
            <w:shd w:val="clear" w:color="000000" w:fill="D9D9D9"/>
            <w:hideMark/>
          </w:tcPr>
          <w:p w:rsidR="00377E50" w:rsidRPr="0083301A" w:rsidRDefault="00377E50" w:rsidP="00DC4CC6">
            <w:pPr>
              <w:pStyle w:val="NoSpacing"/>
              <w:jc w:val="center"/>
              <w:rPr>
                <w:b/>
                <w:sz w:val="20"/>
                <w:szCs w:val="20"/>
              </w:rPr>
            </w:pPr>
            <w:r w:rsidRPr="0083301A">
              <w:rPr>
                <w:b/>
                <w:sz w:val="20"/>
                <w:szCs w:val="20"/>
              </w:rPr>
              <w:t>By school type:</w:t>
            </w:r>
          </w:p>
        </w:tc>
        <w:tc>
          <w:tcPr>
            <w:tcW w:w="1170" w:type="dxa"/>
            <w:tcBorders>
              <w:top w:val="single" w:sz="4" w:space="0" w:color="auto"/>
              <w:left w:val="nil"/>
              <w:bottom w:val="nil"/>
              <w:right w:val="nil"/>
            </w:tcBorders>
            <w:shd w:val="clear" w:color="000000" w:fill="D9D9D9"/>
            <w:hideMark/>
          </w:tcPr>
          <w:p w:rsidR="00377E50" w:rsidRPr="0083301A" w:rsidRDefault="00377E50" w:rsidP="00DC4CC6">
            <w:pPr>
              <w:pStyle w:val="NoSpacing"/>
              <w:jc w:val="center"/>
              <w:rPr>
                <w:b/>
                <w:sz w:val="20"/>
                <w:szCs w:val="20"/>
              </w:rPr>
            </w:pPr>
            <w:r w:rsidRPr="0083301A">
              <w:rPr>
                <w:b/>
                <w:sz w:val="20"/>
                <w:szCs w:val="20"/>
              </w:rPr>
              <w:t>No evidence</w:t>
            </w:r>
          </w:p>
        </w:tc>
        <w:tc>
          <w:tcPr>
            <w:tcW w:w="1170" w:type="dxa"/>
            <w:tcBorders>
              <w:top w:val="single" w:sz="4" w:space="0" w:color="auto"/>
              <w:left w:val="nil"/>
              <w:bottom w:val="nil"/>
              <w:right w:val="nil"/>
            </w:tcBorders>
            <w:shd w:val="clear" w:color="000000" w:fill="D9D9D9"/>
            <w:hideMark/>
          </w:tcPr>
          <w:p w:rsidR="00377E50" w:rsidRPr="0083301A" w:rsidRDefault="00377E50" w:rsidP="00DC4CC6">
            <w:pPr>
              <w:pStyle w:val="NoSpacing"/>
              <w:jc w:val="center"/>
              <w:rPr>
                <w:b/>
                <w:sz w:val="20"/>
                <w:szCs w:val="20"/>
              </w:rPr>
            </w:pPr>
            <w:r w:rsidRPr="0083301A">
              <w:rPr>
                <w:b/>
                <w:sz w:val="20"/>
                <w:szCs w:val="20"/>
              </w:rPr>
              <w:t>Partial evidence</w:t>
            </w:r>
          </w:p>
        </w:tc>
        <w:tc>
          <w:tcPr>
            <w:tcW w:w="1710" w:type="dxa"/>
            <w:tcBorders>
              <w:top w:val="single" w:sz="4" w:space="0" w:color="auto"/>
              <w:left w:val="nil"/>
              <w:bottom w:val="nil"/>
              <w:right w:val="nil"/>
            </w:tcBorders>
            <w:shd w:val="clear" w:color="000000" w:fill="D9D9D9"/>
            <w:hideMark/>
          </w:tcPr>
          <w:p w:rsidR="00377E50" w:rsidRPr="0083301A" w:rsidRDefault="00377E50" w:rsidP="00DC4CC6">
            <w:pPr>
              <w:pStyle w:val="NoSpacing"/>
              <w:jc w:val="center"/>
              <w:rPr>
                <w:b/>
                <w:sz w:val="20"/>
                <w:szCs w:val="20"/>
              </w:rPr>
            </w:pPr>
            <w:r w:rsidRPr="0083301A">
              <w:rPr>
                <w:b/>
                <w:sz w:val="20"/>
                <w:szCs w:val="20"/>
              </w:rPr>
              <w:t>Clear &amp; consistent evidence</w:t>
            </w:r>
          </w:p>
        </w:tc>
        <w:tc>
          <w:tcPr>
            <w:tcW w:w="270" w:type="dxa"/>
            <w:tcBorders>
              <w:top w:val="single" w:sz="4" w:space="0" w:color="auto"/>
              <w:left w:val="nil"/>
              <w:bottom w:val="nil"/>
              <w:right w:val="nil"/>
            </w:tcBorders>
            <w:shd w:val="clear" w:color="000000" w:fill="D9D9D9"/>
            <w:noWrap/>
            <w:hideMark/>
          </w:tcPr>
          <w:p w:rsidR="00377E50" w:rsidRPr="0083301A" w:rsidRDefault="00377E50" w:rsidP="00DC4CC6">
            <w:pPr>
              <w:pStyle w:val="NoSpacing"/>
              <w:jc w:val="center"/>
              <w:rPr>
                <w:b/>
                <w:sz w:val="20"/>
                <w:szCs w:val="20"/>
              </w:rPr>
            </w:pPr>
          </w:p>
        </w:tc>
        <w:tc>
          <w:tcPr>
            <w:tcW w:w="1398" w:type="dxa"/>
            <w:gridSpan w:val="3"/>
            <w:tcBorders>
              <w:top w:val="single" w:sz="4" w:space="0" w:color="auto"/>
              <w:left w:val="nil"/>
              <w:bottom w:val="nil"/>
              <w:right w:val="single" w:sz="4" w:space="0" w:color="000000"/>
            </w:tcBorders>
            <w:shd w:val="clear" w:color="000000" w:fill="D9D9D9"/>
            <w:hideMark/>
          </w:tcPr>
          <w:p w:rsidR="00377E50" w:rsidRPr="0083301A" w:rsidRDefault="00377E50" w:rsidP="00DC4CC6">
            <w:pPr>
              <w:pStyle w:val="NoSpacing"/>
              <w:jc w:val="center"/>
              <w:rPr>
                <w:b/>
                <w:sz w:val="20"/>
                <w:szCs w:val="20"/>
              </w:rPr>
            </w:pPr>
            <w:r>
              <w:rPr>
                <w:b/>
                <w:sz w:val="20"/>
                <w:szCs w:val="20"/>
              </w:rPr>
              <w:t>Overall</w:t>
            </w:r>
            <w:r w:rsidRPr="0083301A">
              <w:rPr>
                <w:b/>
                <w:sz w:val="20"/>
                <w:szCs w:val="20"/>
              </w:rPr>
              <w:t>:</w:t>
            </w:r>
          </w:p>
        </w:tc>
      </w:tr>
      <w:tr w:rsidR="00377E50" w:rsidRPr="0083301A" w:rsidTr="00606F42">
        <w:trPr>
          <w:trHeight w:val="255"/>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83301A" w:rsidRDefault="00377E50" w:rsidP="00606F42">
            <w:pPr>
              <w:pStyle w:val="NoSpacing"/>
              <w:rPr>
                <w:b/>
              </w:rPr>
            </w:pPr>
          </w:p>
        </w:tc>
        <w:tc>
          <w:tcPr>
            <w:tcW w:w="1530" w:type="dxa"/>
            <w:tcBorders>
              <w:top w:val="nil"/>
              <w:left w:val="nil"/>
              <w:bottom w:val="single" w:sz="4" w:space="0" w:color="auto"/>
              <w:right w:val="nil"/>
            </w:tcBorders>
            <w:shd w:val="clear" w:color="000000" w:fill="D9D9D9"/>
            <w:hideMark/>
          </w:tcPr>
          <w:p w:rsidR="00377E50" w:rsidRPr="0083301A" w:rsidRDefault="00377E50" w:rsidP="00606F42">
            <w:pPr>
              <w:pStyle w:val="NoSpacing"/>
              <w:rPr>
                <w:b/>
                <w:sz w:val="20"/>
                <w:szCs w:val="20"/>
              </w:rPr>
            </w:pPr>
            <w:r w:rsidRPr="0083301A">
              <w:rPr>
                <w:b/>
                <w:sz w:val="20"/>
                <w:szCs w:val="20"/>
              </w:rPr>
              <w:t> </w:t>
            </w:r>
          </w:p>
        </w:tc>
        <w:tc>
          <w:tcPr>
            <w:tcW w:w="1170" w:type="dxa"/>
            <w:tcBorders>
              <w:top w:val="nil"/>
              <w:left w:val="nil"/>
              <w:bottom w:val="single" w:sz="4" w:space="0" w:color="auto"/>
              <w:right w:val="nil"/>
            </w:tcBorders>
            <w:shd w:val="clear" w:color="000000" w:fill="D9D9D9"/>
            <w:hideMark/>
          </w:tcPr>
          <w:p w:rsidR="00377E50" w:rsidRPr="0083301A" w:rsidRDefault="00377E50" w:rsidP="00606F42">
            <w:pPr>
              <w:pStyle w:val="NoSpacing"/>
              <w:jc w:val="right"/>
              <w:rPr>
                <w:b/>
                <w:sz w:val="20"/>
                <w:szCs w:val="20"/>
              </w:rPr>
            </w:pPr>
            <w:r w:rsidRPr="0083301A">
              <w:rPr>
                <w:b/>
                <w:sz w:val="20"/>
                <w:szCs w:val="20"/>
              </w:rPr>
              <w:t>0</w:t>
            </w:r>
          </w:p>
        </w:tc>
        <w:tc>
          <w:tcPr>
            <w:tcW w:w="1170" w:type="dxa"/>
            <w:tcBorders>
              <w:top w:val="nil"/>
              <w:left w:val="nil"/>
              <w:bottom w:val="single" w:sz="4" w:space="0" w:color="auto"/>
              <w:right w:val="nil"/>
            </w:tcBorders>
            <w:shd w:val="clear" w:color="000000" w:fill="D9D9D9"/>
            <w:hideMark/>
          </w:tcPr>
          <w:p w:rsidR="00377E50" w:rsidRPr="0083301A" w:rsidRDefault="00377E50" w:rsidP="00606F42">
            <w:pPr>
              <w:pStyle w:val="NoSpacing"/>
              <w:jc w:val="right"/>
              <w:rPr>
                <w:b/>
                <w:sz w:val="20"/>
                <w:szCs w:val="20"/>
              </w:rPr>
            </w:pPr>
            <w:r w:rsidRPr="0083301A">
              <w:rPr>
                <w:b/>
                <w:sz w:val="20"/>
                <w:szCs w:val="20"/>
              </w:rPr>
              <w:t>1</w:t>
            </w:r>
          </w:p>
        </w:tc>
        <w:tc>
          <w:tcPr>
            <w:tcW w:w="1710" w:type="dxa"/>
            <w:tcBorders>
              <w:top w:val="nil"/>
              <w:left w:val="nil"/>
              <w:bottom w:val="single" w:sz="4" w:space="0" w:color="auto"/>
              <w:right w:val="nil"/>
            </w:tcBorders>
            <w:shd w:val="clear" w:color="000000" w:fill="D9D9D9"/>
            <w:hideMark/>
          </w:tcPr>
          <w:p w:rsidR="00377E50" w:rsidRPr="0083301A" w:rsidRDefault="00377E50" w:rsidP="00606F42">
            <w:pPr>
              <w:pStyle w:val="NoSpacing"/>
              <w:jc w:val="right"/>
              <w:rPr>
                <w:b/>
                <w:sz w:val="20"/>
                <w:szCs w:val="20"/>
              </w:rPr>
            </w:pPr>
            <w:r w:rsidRPr="0083301A">
              <w:rPr>
                <w:b/>
                <w:sz w:val="20"/>
                <w:szCs w:val="20"/>
              </w:rPr>
              <w:t>2</w:t>
            </w:r>
          </w:p>
        </w:tc>
        <w:tc>
          <w:tcPr>
            <w:tcW w:w="270" w:type="dxa"/>
            <w:tcBorders>
              <w:top w:val="nil"/>
              <w:left w:val="nil"/>
              <w:bottom w:val="single" w:sz="4" w:space="0" w:color="auto"/>
              <w:right w:val="nil"/>
            </w:tcBorders>
            <w:shd w:val="clear" w:color="000000" w:fill="D9D9D9"/>
            <w:noWrap/>
            <w:hideMark/>
          </w:tcPr>
          <w:p w:rsidR="00377E50" w:rsidRPr="0083301A" w:rsidRDefault="00377E50" w:rsidP="00606F42">
            <w:pPr>
              <w:pStyle w:val="NoSpacing"/>
              <w:jc w:val="right"/>
              <w:rPr>
                <w:b/>
                <w:sz w:val="20"/>
                <w:szCs w:val="20"/>
              </w:rPr>
            </w:pPr>
            <w:r w:rsidRPr="0083301A">
              <w:rPr>
                <w:b/>
                <w:sz w:val="20"/>
                <w:szCs w:val="20"/>
              </w:rPr>
              <w:t> </w:t>
            </w:r>
          </w:p>
        </w:tc>
        <w:tc>
          <w:tcPr>
            <w:tcW w:w="417" w:type="dxa"/>
            <w:tcBorders>
              <w:top w:val="nil"/>
              <w:left w:val="nil"/>
              <w:bottom w:val="single" w:sz="4" w:space="0" w:color="auto"/>
              <w:right w:val="nil"/>
            </w:tcBorders>
            <w:shd w:val="clear" w:color="000000" w:fill="D9D9D9"/>
            <w:hideMark/>
          </w:tcPr>
          <w:p w:rsidR="00377E50" w:rsidRPr="0083301A" w:rsidRDefault="00377E50" w:rsidP="00606F42">
            <w:pPr>
              <w:pStyle w:val="NoSpacing"/>
              <w:jc w:val="right"/>
              <w:rPr>
                <w:b/>
                <w:sz w:val="20"/>
                <w:szCs w:val="20"/>
              </w:rPr>
            </w:pPr>
            <w:r w:rsidRPr="0083301A">
              <w:rPr>
                <w:b/>
                <w:sz w:val="20"/>
                <w:szCs w:val="20"/>
              </w:rPr>
              <w:t> </w:t>
            </w:r>
          </w:p>
        </w:tc>
        <w:tc>
          <w:tcPr>
            <w:tcW w:w="419" w:type="dxa"/>
            <w:tcBorders>
              <w:top w:val="nil"/>
              <w:left w:val="nil"/>
              <w:bottom w:val="single" w:sz="4" w:space="0" w:color="auto"/>
              <w:right w:val="nil"/>
            </w:tcBorders>
            <w:shd w:val="clear" w:color="000000" w:fill="D9D9D9"/>
            <w:noWrap/>
            <w:hideMark/>
          </w:tcPr>
          <w:p w:rsidR="00377E50" w:rsidRPr="0083301A" w:rsidRDefault="00377E50" w:rsidP="00606F42">
            <w:pPr>
              <w:pStyle w:val="NoSpacing"/>
              <w:jc w:val="right"/>
              <w:rPr>
                <w:b/>
                <w:sz w:val="20"/>
                <w:szCs w:val="20"/>
              </w:rPr>
            </w:pPr>
            <w:r w:rsidRPr="0083301A">
              <w:rPr>
                <w:b/>
                <w:sz w:val="20"/>
                <w:szCs w:val="20"/>
              </w:rPr>
              <w:t>#</w:t>
            </w:r>
          </w:p>
        </w:tc>
        <w:tc>
          <w:tcPr>
            <w:tcW w:w="562" w:type="dxa"/>
            <w:tcBorders>
              <w:top w:val="nil"/>
              <w:left w:val="nil"/>
              <w:bottom w:val="single" w:sz="4" w:space="0" w:color="auto"/>
              <w:right w:val="single" w:sz="4" w:space="0" w:color="auto"/>
            </w:tcBorders>
            <w:shd w:val="clear" w:color="000000" w:fill="D9D9D9"/>
            <w:noWrap/>
            <w:hideMark/>
          </w:tcPr>
          <w:p w:rsidR="00377E50" w:rsidRPr="0083301A" w:rsidRDefault="00377E50" w:rsidP="00606F42">
            <w:pPr>
              <w:pStyle w:val="NoSpacing"/>
              <w:jc w:val="right"/>
              <w:rPr>
                <w:b/>
                <w:sz w:val="20"/>
                <w:szCs w:val="20"/>
              </w:rPr>
            </w:pPr>
            <w:r w:rsidRPr="0083301A">
              <w:rPr>
                <w:b/>
                <w:sz w:val="20"/>
                <w:szCs w:val="20"/>
              </w:rPr>
              <w:t>%</w:t>
            </w:r>
          </w:p>
        </w:tc>
      </w:tr>
      <w:tr w:rsidR="00377E50" w:rsidRPr="004620A2" w:rsidTr="00606F42">
        <w:trPr>
          <w:trHeight w:val="53"/>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8. Demonstrates knowledge of subject &amp; content.</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32%</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63%</w:t>
            </w:r>
          </w:p>
        </w:tc>
        <w:tc>
          <w:tcPr>
            <w:tcW w:w="270" w:type="dxa"/>
            <w:tcBorders>
              <w:top w:val="single" w:sz="4" w:space="0" w:color="auto"/>
              <w:left w:val="nil"/>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7%</w:t>
            </w:r>
          </w:p>
        </w:tc>
      </w:tr>
      <w:tr w:rsidR="00377E50" w:rsidRPr="004620A2" w:rsidTr="00606F42">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0%</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27%</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73%</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12</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21%</w:t>
            </w:r>
          </w:p>
        </w:tc>
      </w:tr>
      <w:tr w:rsidR="00377E50" w:rsidRPr="004620A2" w:rsidTr="00606F42">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14%</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9%</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77%</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40</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71%</w:t>
            </w:r>
          </w:p>
        </w:tc>
      </w:tr>
      <w:tr w:rsidR="00377E50" w:rsidRPr="004620A2" w:rsidTr="00606F42">
        <w:trPr>
          <w:trHeight w:val="439"/>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rPr>
                <w:sz w:val="20"/>
                <w:szCs w:val="20"/>
              </w:rPr>
            </w:pPr>
            <w:r w:rsidRPr="004620A2">
              <w:rPr>
                <w:sz w:val="20"/>
                <w:szCs w:val="20"/>
              </w:rPr>
              <w:t>9. Communicates clear grade-appropriate learning objectives aligned to state standards. Applicable ELL language objectives are evident.</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15%</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20%</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65%</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16</w:t>
            </w:r>
          </w:p>
        </w:tc>
        <w:tc>
          <w:tcPr>
            <w:tcW w:w="562" w:type="dxa"/>
            <w:tcBorders>
              <w:top w:val="single" w:sz="4" w:space="0" w:color="auto"/>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33%</w:t>
            </w:r>
          </w:p>
        </w:tc>
      </w:tr>
      <w:tr w:rsidR="00377E50" w:rsidRPr="004620A2" w:rsidTr="00606F42">
        <w:trPr>
          <w:trHeight w:val="439"/>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67%</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33%</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0%</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13</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27%</w:t>
            </w:r>
          </w:p>
        </w:tc>
      </w:tr>
      <w:tr w:rsidR="00377E50" w:rsidRPr="004620A2" w:rsidTr="00606F42">
        <w:trPr>
          <w:trHeight w:val="439"/>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37%</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32%</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32%</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19</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43%</w:t>
            </w:r>
          </w:p>
        </w:tc>
      </w:tr>
      <w:tr w:rsidR="00377E50" w:rsidRPr="004620A2" w:rsidTr="00606F42">
        <w:trPr>
          <w:trHeight w:val="53"/>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 xml:space="preserve">10. Uses appropriate &amp; varied strategies matched to learning objectives &amp; content. </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14%</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33%</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52%</w:t>
            </w:r>
          </w:p>
        </w:tc>
        <w:tc>
          <w:tcPr>
            <w:tcW w:w="270" w:type="dxa"/>
            <w:tcBorders>
              <w:top w:val="single" w:sz="4" w:space="0" w:color="auto"/>
              <w:left w:val="nil"/>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13</w:t>
            </w:r>
          </w:p>
        </w:tc>
        <w:tc>
          <w:tcPr>
            <w:tcW w:w="562" w:type="dxa"/>
            <w:tcBorders>
              <w:top w:val="single" w:sz="4" w:space="0" w:color="auto"/>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23%</w:t>
            </w:r>
          </w:p>
        </w:tc>
      </w:tr>
      <w:tr w:rsidR="00377E50" w:rsidRPr="004620A2" w:rsidTr="00606F42">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43%</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21%</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36%</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17</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30%</w:t>
            </w:r>
          </w:p>
        </w:tc>
      </w:tr>
      <w:tr w:rsidR="00377E50" w:rsidRPr="004620A2" w:rsidTr="00606F42">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18%</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32%</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50%</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27</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47%</w:t>
            </w:r>
          </w:p>
        </w:tc>
      </w:tr>
      <w:tr w:rsidR="00377E50" w:rsidRPr="004620A2" w:rsidTr="00606F42">
        <w:trPr>
          <w:trHeight w:val="651"/>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rPr>
                <w:sz w:val="20"/>
                <w:szCs w:val="20"/>
              </w:rPr>
            </w:pPr>
            <w:r w:rsidRPr="004620A2">
              <w:rPr>
                <w:sz w:val="20"/>
                <w:szCs w:val="20"/>
              </w:rPr>
              <w:t>11. Requires inquiry, exploration, application, analysis, synthesis, &amp;/or evaluation of concepts individually, in pairs or in groups to demonstrate higher-order thinking. (circle observed skills)</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37%</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21%</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42%</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27</w:t>
            </w:r>
          </w:p>
        </w:tc>
        <w:tc>
          <w:tcPr>
            <w:tcW w:w="562" w:type="dxa"/>
            <w:tcBorders>
              <w:top w:val="single" w:sz="4" w:space="0" w:color="auto"/>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48%</w:t>
            </w:r>
          </w:p>
        </w:tc>
      </w:tr>
      <w:tr w:rsidR="00377E50" w:rsidRPr="004620A2" w:rsidTr="00606F42">
        <w:trPr>
          <w:trHeight w:val="651"/>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60%</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27%</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13%</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11</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20%</w:t>
            </w:r>
          </w:p>
        </w:tc>
      </w:tr>
      <w:tr w:rsidR="00377E50" w:rsidRPr="004620A2" w:rsidTr="00606F42">
        <w:trPr>
          <w:trHeight w:val="651"/>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50%</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14%</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36%</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18</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32%</w:t>
            </w:r>
          </w:p>
        </w:tc>
      </w:tr>
      <w:tr w:rsidR="00377E50" w:rsidRPr="004620A2" w:rsidTr="00606F42">
        <w:trPr>
          <w:trHeight w:val="400"/>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12. Uses varied questioning techniques that require/seek thoughtful responses &amp; promote deeper understanding.</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25%</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25%</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50%</w:t>
            </w:r>
          </w:p>
        </w:tc>
        <w:tc>
          <w:tcPr>
            <w:tcW w:w="270" w:type="dxa"/>
            <w:tcBorders>
              <w:top w:val="single" w:sz="4" w:space="0" w:color="auto"/>
              <w:left w:val="nil"/>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27</w:t>
            </w:r>
          </w:p>
        </w:tc>
        <w:tc>
          <w:tcPr>
            <w:tcW w:w="562" w:type="dxa"/>
            <w:tcBorders>
              <w:top w:val="single" w:sz="4" w:space="0" w:color="auto"/>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45%</w:t>
            </w:r>
          </w:p>
        </w:tc>
      </w:tr>
      <w:tr w:rsidR="00377E50" w:rsidRPr="004620A2" w:rsidTr="00606F42">
        <w:trPr>
          <w:trHeight w:val="400"/>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56%</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28%</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17%</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16</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27%</w:t>
            </w:r>
          </w:p>
        </w:tc>
      </w:tr>
      <w:tr w:rsidR="00377E50" w:rsidRPr="004620A2" w:rsidTr="00606F42">
        <w:trPr>
          <w:trHeight w:val="401"/>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55%</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27%</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18%</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17</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28%</w:t>
            </w:r>
          </w:p>
        </w:tc>
      </w:tr>
      <w:tr w:rsidR="00377E50" w:rsidRPr="004620A2" w:rsidTr="00606F42">
        <w:trPr>
          <w:trHeight w:val="325"/>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rPr>
                <w:sz w:val="20"/>
                <w:szCs w:val="20"/>
              </w:rPr>
            </w:pPr>
            <w:r w:rsidRPr="004620A2">
              <w:rPr>
                <w:sz w:val="20"/>
                <w:szCs w:val="20"/>
              </w:rPr>
              <w:t>13. Implements appropriate &amp; varied strategies that meet students’ diverse learning needs.</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23%</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32%</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45%</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25</w:t>
            </w:r>
          </w:p>
        </w:tc>
        <w:tc>
          <w:tcPr>
            <w:tcW w:w="562" w:type="dxa"/>
            <w:tcBorders>
              <w:top w:val="single" w:sz="4" w:space="0" w:color="auto"/>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42%</w:t>
            </w:r>
          </w:p>
        </w:tc>
      </w:tr>
      <w:tr w:rsidR="00377E50" w:rsidRPr="004620A2" w:rsidTr="00606F42">
        <w:trPr>
          <w:trHeight w:val="326"/>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63%</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13%</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25%</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15</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25%</w:t>
            </w:r>
          </w:p>
        </w:tc>
      </w:tr>
      <w:tr w:rsidR="00377E50" w:rsidRPr="004620A2" w:rsidTr="00606F42">
        <w:trPr>
          <w:trHeight w:val="326"/>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45%</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27%</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27%</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20</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33%</w:t>
            </w:r>
          </w:p>
        </w:tc>
      </w:tr>
      <w:tr w:rsidR="00377E50" w:rsidRPr="004620A2" w:rsidTr="00606F42">
        <w:trPr>
          <w:trHeight w:val="244"/>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 xml:space="preserve">14. Paces lesson to engage all students &amp; promote understanding. </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30%</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65%</w:t>
            </w:r>
          </w:p>
        </w:tc>
        <w:tc>
          <w:tcPr>
            <w:tcW w:w="270" w:type="dxa"/>
            <w:tcBorders>
              <w:top w:val="single" w:sz="4" w:space="0" w:color="auto"/>
              <w:left w:val="nil"/>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14</w:t>
            </w:r>
          </w:p>
        </w:tc>
        <w:tc>
          <w:tcPr>
            <w:tcW w:w="562" w:type="dxa"/>
            <w:tcBorders>
              <w:top w:val="single" w:sz="4" w:space="0" w:color="auto"/>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25%</w:t>
            </w:r>
          </w:p>
        </w:tc>
      </w:tr>
      <w:tr w:rsidR="00377E50" w:rsidRPr="004620A2" w:rsidTr="00606F42">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50%</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31%</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19%</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18</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33%</w:t>
            </w:r>
          </w:p>
        </w:tc>
      </w:tr>
      <w:tr w:rsidR="00377E50" w:rsidRPr="004620A2" w:rsidTr="00606F42">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26%</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37%</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37%</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23</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42%</w:t>
            </w:r>
          </w:p>
        </w:tc>
      </w:tr>
      <w:tr w:rsidR="00377E50" w:rsidRPr="004620A2" w:rsidTr="00606F42">
        <w:trPr>
          <w:trHeight w:val="325"/>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rPr>
                <w:sz w:val="20"/>
                <w:szCs w:val="20"/>
              </w:rPr>
            </w:pPr>
            <w:r w:rsidRPr="004620A2">
              <w:rPr>
                <w:sz w:val="20"/>
                <w:szCs w:val="20"/>
              </w:rPr>
              <w:t>15. Conducts frequent formative assessments to check for understanding &amp; inform instruction.</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20%</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15%</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65%</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8</w:t>
            </w:r>
          </w:p>
        </w:tc>
        <w:tc>
          <w:tcPr>
            <w:tcW w:w="562" w:type="dxa"/>
            <w:tcBorders>
              <w:top w:val="single" w:sz="4" w:space="0" w:color="auto"/>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15%</w:t>
            </w:r>
          </w:p>
        </w:tc>
      </w:tr>
      <w:tr w:rsidR="00377E50" w:rsidRPr="004620A2" w:rsidTr="00606F42">
        <w:trPr>
          <w:trHeight w:val="326"/>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13%</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53%</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33%</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22</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40%</w:t>
            </w:r>
          </w:p>
        </w:tc>
      </w:tr>
      <w:tr w:rsidR="00377E50" w:rsidRPr="004620A2" w:rsidTr="00606F42">
        <w:trPr>
          <w:trHeight w:val="326"/>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10%</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55%</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35%</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25</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45%</w:t>
            </w:r>
          </w:p>
        </w:tc>
      </w:tr>
      <w:tr w:rsidR="00377E50" w:rsidRPr="004620A2" w:rsidTr="00606F42">
        <w:trPr>
          <w:trHeight w:val="244"/>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16. Makes use of technology to enhance learning.</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85%</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0%</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15%</w:t>
            </w:r>
          </w:p>
        </w:tc>
        <w:tc>
          <w:tcPr>
            <w:tcW w:w="270" w:type="dxa"/>
            <w:tcBorders>
              <w:top w:val="single" w:sz="4" w:space="0" w:color="auto"/>
              <w:left w:val="nil"/>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37</w:t>
            </w:r>
          </w:p>
        </w:tc>
        <w:tc>
          <w:tcPr>
            <w:tcW w:w="562" w:type="dxa"/>
            <w:tcBorders>
              <w:top w:val="single" w:sz="4" w:space="0" w:color="auto"/>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63</w:t>
            </w:r>
          </w:p>
        </w:tc>
      </w:tr>
      <w:tr w:rsidR="00377E50" w:rsidRPr="004620A2" w:rsidTr="00606F42">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41%</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24%</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35%</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8</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14</w:t>
            </w:r>
          </w:p>
        </w:tc>
      </w:tr>
      <w:tr w:rsidR="00377E50" w:rsidRPr="004620A2" w:rsidTr="00606F42">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59%</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18%</w:t>
            </w:r>
          </w:p>
        </w:tc>
        <w:tc>
          <w:tcPr>
            <w:tcW w:w="171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23%</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14</w:t>
            </w:r>
          </w:p>
        </w:tc>
        <w:tc>
          <w:tcPr>
            <w:tcW w:w="562" w:type="dxa"/>
            <w:tcBorders>
              <w:top w:val="nil"/>
              <w:left w:val="nil"/>
              <w:bottom w:val="single" w:sz="4" w:space="0" w:color="auto"/>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24</w:t>
            </w:r>
          </w:p>
        </w:tc>
      </w:tr>
      <w:tr w:rsidR="00377E50" w:rsidRPr="004620A2" w:rsidTr="00606F42">
        <w:trPr>
          <w:trHeight w:val="255"/>
          <w:jc w:val="center"/>
        </w:trPr>
        <w:tc>
          <w:tcPr>
            <w:tcW w:w="2801" w:type="dxa"/>
            <w:tcBorders>
              <w:top w:val="nil"/>
              <w:left w:val="nil"/>
              <w:bottom w:val="nil"/>
              <w:right w:val="nil"/>
            </w:tcBorders>
            <w:shd w:val="clear" w:color="auto" w:fill="auto"/>
            <w:noWrap/>
            <w:vAlign w:val="bottom"/>
            <w:hideMark/>
          </w:tcPr>
          <w:p w:rsidR="00377E50" w:rsidRPr="004620A2" w:rsidRDefault="00377E50" w:rsidP="00606F42">
            <w:pPr>
              <w:pStyle w:val="NoSpacing"/>
              <w:rPr>
                <w:sz w:val="20"/>
                <w:szCs w:val="20"/>
              </w:rPr>
            </w:pPr>
          </w:p>
        </w:tc>
        <w:tc>
          <w:tcPr>
            <w:tcW w:w="1530" w:type="dxa"/>
            <w:tcBorders>
              <w:top w:val="nil"/>
              <w:left w:val="nil"/>
              <w:bottom w:val="nil"/>
              <w:right w:val="nil"/>
            </w:tcBorders>
            <w:shd w:val="clear" w:color="auto" w:fill="auto"/>
            <w:noWrap/>
            <w:hideMark/>
          </w:tcPr>
          <w:p w:rsidR="00377E50" w:rsidRPr="004620A2" w:rsidRDefault="00377E50" w:rsidP="00606F42">
            <w:pPr>
              <w:pStyle w:val="NoSpacing"/>
              <w:rPr>
                <w:sz w:val="20"/>
                <w:szCs w:val="20"/>
              </w:rPr>
            </w:pPr>
          </w:p>
        </w:tc>
        <w:tc>
          <w:tcPr>
            <w:tcW w:w="11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11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171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9"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562"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r>
    </w:tbl>
    <w:p w:rsidR="00377E50" w:rsidRDefault="00377E50">
      <w:pPr>
        <w:spacing w:after="0" w:line="240" w:lineRule="auto"/>
        <w:rPr>
          <w:rFonts w:ascii="Calibri" w:eastAsia="Calibri" w:hAnsi="Calibri" w:cs="Times New Roman"/>
          <w:b/>
          <w:sz w:val="20"/>
        </w:rPr>
      </w:pPr>
    </w:p>
    <w:p w:rsidR="00377E50" w:rsidRDefault="00377E50">
      <w:pPr>
        <w:spacing w:after="0" w:line="240" w:lineRule="auto"/>
        <w:rPr>
          <w:rFonts w:ascii="Calibri" w:eastAsia="Calibri" w:hAnsi="Calibri" w:cs="Times New Roman"/>
          <w:b/>
          <w:sz w:val="20"/>
        </w:rPr>
      </w:pPr>
      <w:r>
        <w:rPr>
          <w:rFonts w:ascii="Calibri" w:eastAsia="Calibri" w:hAnsi="Calibri" w:cs="Times New Roman"/>
          <w:b/>
          <w:sz w:val="20"/>
        </w:rPr>
        <w:br w:type="page"/>
      </w:r>
    </w:p>
    <w:tbl>
      <w:tblPr>
        <w:tblW w:w="10049" w:type="dxa"/>
        <w:jc w:val="center"/>
        <w:tblLook w:val="04A0" w:firstRow="1" w:lastRow="0" w:firstColumn="1" w:lastColumn="0" w:noHBand="0" w:noVBand="1"/>
      </w:tblPr>
      <w:tblGrid>
        <w:gridCol w:w="2801"/>
        <w:gridCol w:w="1530"/>
        <w:gridCol w:w="1170"/>
        <w:gridCol w:w="1170"/>
        <w:gridCol w:w="1710"/>
        <w:gridCol w:w="270"/>
        <w:gridCol w:w="417"/>
        <w:gridCol w:w="419"/>
        <w:gridCol w:w="562"/>
      </w:tblGrid>
      <w:tr w:rsidR="00377E50" w:rsidRPr="004620A2" w:rsidTr="00606F42">
        <w:trPr>
          <w:trHeight w:val="510"/>
          <w:jc w:val="center"/>
        </w:trPr>
        <w:tc>
          <w:tcPr>
            <w:tcW w:w="2801" w:type="dxa"/>
            <w:vMerge w:val="restart"/>
            <w:tcBorders>
              <w:top w:val="single" w:sz="4" w:space="0" w:color="auto"/>
              <w:left w:val="single" w:sz="4" w:space="0" w:color="auto"/>
              <w:bottom w:val="single" w:sz="4" w:space="0" w:color="000000"/>
              <w:right w:val="nil"/>
            </w:tcBorders>
            <w:shd w:val="clear" w:color="000000" w:fill="D9D9D9"/>
            <w:vAlign w:val="center"/>
            <w:hideMark/>
          </w:tcPr>
          <w:p w:rsidR="00377E50" w:rsidRPr="0083301A" w:rsidRDefault="00377E50" w:rsidP="00606F42">
            <w:pPr>
              <w:pStyle w:val="NoSpacing"/>
              <w:rPr>
                <w:b/>
              </w:rPr>
            </w:pPr>
            <w:r w:rsidRPr="0083301A">
              <w:rPr>
                <w:b/>
              </w:rPr>
              <w:lastRenderedPageBreak/>
              <w:t>Learning</w:t>
            </w:r>
          </w:p>
        </w:tc>
        <w:tc>
          <w:tcPr>
            <w:tcW w:w="1530" w:type="dxa"/>
            <w:tcBorders>
              <w:top w:val="single" w:sz="4" w:space="0" w:color="auto"/>
              <w:left w:val="nil"/>
              <w:bottom w:val="nil"/>
              <w:right w:val="nil"/>
            </w:tcBorders>
            <w:shd w:val="clear" w:color="000000" w:fill="D9D9D9"/>
            <w:hideMark/>
          </w:tcPr>
          <w:p w:rsidR="00377E50" w:rsidRPr="0083301A" w:rsidRDefault="00377E50" w:rsidP="00DC4CC6">
            <w:pPr>
              <w:pStyle w:val="NoSpacing"/>
              <w:jc w:val="center"/>
              <w:rPr>
                <w:b/>
                <w:sz w:val="20"/>
                <w:szCs w:val="20"/>
              </w:rPr>
            </w:pPr>
            <w:r w:rsidRPr="0083301A">
              <w:rPr>
                <w:b/>
                <w:sz w:val="20"/>
                <w:szCs w:val="20"/>
              </w:rPr>
              <w:t>By school type:</w:t>
            </w:r>
          </w:p>
        </w:tc>
        <w:tc>
          <w:tcPr>
            <w:tcW w:w="1170" w:type="dxa"/>
            <w:tcBorders>
              <w:top w:val="single" w:sz="4" w:space="0" w:color="auto"/>
              <w:left w:val="nil"/>
              <w:bottom w:val="nil"/>
              <w:right w:val="nil"/>
            </w:tcBorders>
            <w:shd w:val="clear" w:color="000000" w:fill="D9D9D9"/>
            <w:hideMark/>
          </w:tcPr>
          <w:p w:rsidR="00377E50" w:rsidRPr="0083301A" w:rsidRDefault="00377E50" w:rsidP="00DC4CC6">
            <w:pPr>
              <w:pStyle w:val="NoSpacing"/>
              <w:jc w:val="center"/>
              <w:rPr>
                <w:b/>
                <w:sz w:val="20"/>
                <w:szCs w:val="20"/>
              </w:rPr>
            </w:pPr>
            <w:r w:rsidRPr="0083301A">
              <w:rPr>
                <w:b/>
                <w:sz w:val="20"/>
                <w:szCs w:val="20"/>
              </w:rPr>
              <w:t>No evidence</w:t>
            </w:r>
          </w:p>
        </w:tc>
        <w:tc>
          <w:tcPr>
            <w:tcW w:w="1170" w:type="dxa"/>
            <w:tcBorders>
              <w:top w:val="single" w:sz="4" w:space="0" w:color="auto"/>
              <w:left w:val="nil"/>
              <w:bottom w:val="nil"/>
              <w:right w:val="nil"/>
            </w:tcBorders>
            <w:shd w:val="clear" w:color="000000" w:fill="D9D9D9"/>
            <w:hideMark/>
          </w:tcPr>
          <w:p w:rsidR="00377E50" w:rsidRPr="0083301A" w:rsidRDefault="00377E50" w:rsidP="00DC4CC6">
            <w:pPr>
              <w:pStyle w:val="NoSpacing"/>
              <w:jc w:val="center"/>
              <w:rPr>
                <w:b/>
                <w:sz w:val="20"/>
                <w:szCs w:val="20"/>
              </w:rPr>
            </w:pPr>
            <w:r w:rsidRPr="0083301A">
              <w:rPr>
                <w:b/>
                <w:sz w:val="20"/>
                <w:szCs w:val="20"/>
              </w:rPr>
              <w:t>Partial evidence</w:t>
            </w:r>
          </w:p>
        </w:tc>
        <w:tc>
          <w:tcPr>
            <w:tcW w:w="1710" w:type="dxa"/>
            <w:tcBorders>
              <w:top w:val="single" w:sz="4" w:space="0" w:color="auto"/>
              <w:left w:val="nil"/>
              <w:bottom w:val="nil"/>
              <w:right w:val="nil"/>
            </w:tcBorders>
            <w:shd w:val="clear" w:color="000000" w:fill="D9D9D9"/>
            <w:hideMark/>
          </w:tcPr>
          <w:p w:rsidR="00377E50" w:rsidRPr="0083301A" w:rsidRDefault="00377E50" w:rsidP="00DC4CC6">
            <w:pPr>
              <w:pStyle w:val="NoSpacing"/>
              <w:jc w:val="center"/>
              <w:rPr>
                <w:b/>
                <w:sz w:val="20"/>
                <w:szCs w:val="20"/>
              </w:rPr>
            </w:pPr>
            <w:r w:rsidRPr="0083301A">
              <w:rPr>
                <w:b/>
                <w:sz w:val="20"/>
                <w:szCs w:val="20"/>
              </w:rPr>
              <w:t>Clear &amp; consistent evidence</w:t>
            </w:r>
          </w:p>
        </w:tc>
        <w:tc>
          <w:tcPr>
            <w:tcW w:w="270" w:type="dxa"/>
            <w:tcBorders>
              <w:top w:val="single" w:sz="4" w:space="0" w:color="auto"/>
              <w:left w:val="nil"/>
              <w:bottom w:val="nil"/>
              <w:right w:val="nil"/>
            </w:tcBorders>
            <w:shd w:val="clear" w:color="000000" w:fill="D9D9D9"/>
            <w:noWrap/>
            <w:hideMark/>
          </w:tcPr>
          <w:p w:rsidR="00377E50" w:rsidRPr="0083301A" w:rsidRDefault="00377E50" w:rsidP="00DC4CC6">
            <w:pPr>
              <w:pStyle w:val="NoSpacing"/>
              <w:jc w:val="center"/>
              <w:rPr>
                <w:b/>
                <w:sz w:val="20"/>
                <w:szCs w:val="20"/>
              </w:rPr>
            </w:pPr>
          </w:p>
        </w:tc>
        <w:tc>
          <w:tcPr>
            <w:tcW w:w="1398" w:type="dxa"/>
            <w:gridSpan w:val="3"/>
            <w:tcBorders>
              <w:top w:val="single" w:sz="4" w:space="0" w:color="auto"/>
              <w:left w:val="nil"/>
              <w:bottom w:val="nil"/>
              <w:right w:val="single" w:sz="4" w:space="0" w:color="000000"/>
            </w:tcBorders>
            <w:shd w:val="clear" w:color="000000" w:fill="D9D9D9"/>
            <w:hideMark/>
          </w:tcPr>
          <w:p w:rsidR="00377E50" w:rsidRPr="0083301A" w:rsidRDefault="00377E50" w:rsidP="00DC4CC6">
            <w:pPr>
              <w:pStyle w:val="NoSpacing"/>
              <w:jc w:val="center"/>
              <w:rPr>
                <w:b/>
                <w:sz w:val="20"/>
                <w:szCs w:val="20"/>
              </w:rPr>
            </w:pPr>
            <w:r>
              <w:rPr>
                <w:b/>
                <w:sz w:val="20"/>
                <w:szCs w:val="20"/>
              </w:rPr>
              <w:t>Overall</w:t>
            </w:r>
            <w:r w:rsidRPr="0083301A">
              <w:rPr>
                <w:b/>
                <w:sz w:val="20"/>
                <w:szCs w:val="20"/>
              </w:rPr>
              <w:t>:</w:t>
            </w:r>
          </w:p>
        </w:tc>
      </w:tr>
      <w:tr w:rsidR="00377E50" w:rsidRPr="004620A2" w:rsidTr="00606F42">
        <w:trPr>
          <w:trHeight w:val="255"/>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83301A" w:rsidRDefault="00377E50" w:rsidP="00606F42">
            <w:pPr>
              <w:pStyle w:val="NoSpacing"/>
              <w:rPr>
                <w:b/>
              </w:rPr>
            </w:pPr>
          </w:p>
        </w:tc>
        <w:tc>
          <w:tcPr>
            <w:tcW w:w="1530" w:type="dxa"/>
            <w:tcBorders>
              <w:top w:val="nil"/>
              <w:left w:val="nil"/>
              <w:bottom w:val="single" w:sz="4" w:space="0" w:color="auto"/>
              <w:right w:val="nil"/>
            </w:tcBorders>
            <w:shd w:val="clear" w:color="000000" w:fill="D9D9D9"/>
            <w:hideMark/>
          </w:tcPr>
          <w:p w:rsidR="00377E50" w:rsidRPr="0083301A" w:rsidRDefault="00377E50" w:rsidP="00606F42">
            <w:pPr>
              <w:pStyle w:val="NoSpacing"/>
              <w:rPr>
                <w:b/>
                <w:sz w:val="20"/>
                <w:szCs w:val="20"/>
              </w:rPr>
            </w:pPr>
            <w:r w:rsidRPr="0083301A">
              <w:rPr>
                <w:b/>
                <w:sz w:val="20"/>
                <w:szCs w:val="20"/>
              </w:rPr>
              <w:t> </w:t>
            </w:r>
          </w:p>
        </w:tc>
        <w:tc>
          <w:tcPr>
            <w:tcW w:w="1170" w:type="dxa"/>
            <w:tcBorders>
              <w:top w:val="nil"/>
              <w:left w:val="nil"/>
              <w:bottom w:val="single" w:sz="4" w:space="0" w:color="auto"/>
              <w:right w:val="nil"/>
            </w:tcBorders>
            <w:shd w:val="clear" w:color="000000" w:fill="D9D9D9"/>
            <w:hideMark/>
          </w:tcPr>
          <w:p w:rsidR="00377E50" w:rsidRPr="0083301A" w:rsidRDefault="00377E50" w:rsidP="00606F42">
            <w:pPr>
              <w:pStyle w:val="NoSpacing"/>
              <w:jc w:val="right"/>
              <w:rPr>
                <w:b/>
                <w:sz w:val="20"/>
                <w:szCs w:val="20"/>
              </w:rPr>
            </w:pPr>
            <w:r w:rsidRPr="0083301A">
              <w:rPr>
                <w:b/>
                <w:sz w:val="20"/>
                <w:szCs w:val="20"/>
              </w:rPr>
              <w:t>0</w:t>
            </w:r>
          </w:p>
        </w:tc>
        <w:tc>
          <w:tcPr>
            <w:tcW w:w="1170" w:type="dxa"/>
            <w:tcBorders>
              <w:top w:val="nil"/>
              <w:left w:val="nil"/>
              <w:bottom w:val="single" w:sz="4" w:space="0" w:color="auto"/>
              <w:right w:val="nil"/>
            </w:tcBorders>
            <w:shd w:val="clear" w:color="000000" w:fill="D9D9D9"/>
            <w:hideMark/>
          </w:tcPr>
          <w:p w:rsidR="00377E50" w:rsidRPr="0083301A" w:rsidRDefault="00377E50" w:rsidP="00606F42">
            <w:pPr>
              <w:pStyle w:val="NoSpacing"/>
              <w:jc w:val="right"/>
              <w:rPr>
                <w:b/>
                <w:sz w:val="20"/>
                <w:szCs w:val="20"/>
              </w:rPr>
            </w:pPr>
            <w:r w:rsidRPr="0083301A">
              <w:rPr>
                <w:b/>
                <w:sz w:val="20"/>
                <w:szCs w:val="20"/>
              </w:rPr>
              <w:t>1</w:t>
            </w:r>
          </w:p>
        </w:tc>
        <w:tc>
          <w:tcPr>
            <w:tcW w:w="1710" w:type="dxa"/>
            <w:tcBorders>
              <w:top w:val="nil"/>
              <w:left w:val="nil"/>
              <w:bottom w:val="single" w:sz="4" w:space="0" w:color="auto"/>
              <w:right w:val="nil"/>
            </w:tcBorders>
            <w:shd w:val="clear" w:color="000000" w:fill="D9D9D9"/>
            <w:hideMark/>
          </w:tcPr>
          <w:p w:rsidR="00377E50" w:rsidRPr="0083301A" w:rsidRDefault="00377E50" w:rsidP="00606F42">
            <w:pPr>
              <w:pStyle w:val="NoSpacing"/>
              <w:jc w:val="right"/>
              <w:rPr>
                <w:b/>
                <w:sz w:val="20"/>
                <w:szCs w:val="20"/>
              </w:rPr>
            </w:pPr>
            <w:r w:rsidRPr="0083301A">
              <w:rPr>
                <w:b/>
                <w:sz w:val="20"/>
                <w:szCs w:val="20"/>
              </w:rPr>
              <w:t>2</w:t>
            </w:r>
          </w:p>
        </w:tc>
        <w:tc>
          <w:tcPr>
            <w:tcW w:w="270" w:type="dxa"/>
            <w:tcBorders>
              <w:top w:val="nil"/>
              <w:left w:val="nil"/>
              <w:bottom w:val="single" w:sz="4" w:space="0" w:color="auto"/>
              <w:right w:val="nil"/>
            </w:tcBorders>
            <w:shd w:val="clear" w:color="000000" w:fill="D9D9D9"/>
            <w:noWrap/>
            <w:hideMark/>
          </w:tcPr>
          <w:p w:rsidR="00377E50" w:rsidRPr="0083301A" w:rsidRDefault="00377E50" w:rsidP="00606F42">
            <w:pPr>
              <w:pStyle w:val="NoSpacing"/>
              <w:jc w:val="right"/>
              <w:rPr>
                <w:b/>
                <w:sz w:val="20"/>
                <w:szCs w:val="20"/>
              </w:rPr>
            </w:pPr>
            <w:r w:rsidRPr="0083301A">
              <w:rPr>
                <w:b/>
                <w:sz w:val="20"/>
                <w:szCs w:val="20"/>
              </w:rPr>
              <w:t> </w:t>
            </w:r>
          </w:p>
        </w:tc>
        <w:tc>
          <w:tcPr>
            <w:tcW w:w="417" w:type="dxa"/>
            <w:tcBorders>
              <w:top w:val="nil"/>
              <w:left w:val="nil"/>
              <w:bottom w:val="single" w:sz="4" w:space="0" w:color="auto"/>
              <w:right w:val="nil"/>
            </w:tcBorders>
            <w:shd w:val="clear" w:color="000000" w:fill="D9D9D9"/>
            <w:hideMark/>
          </w:tcPr>
          <w:p w:rsidR="00377E50" w:rsidRPr="0083301A" w:rsidRDefault="00377E50" w:rsidP="00606F42">
            <w:pPr>
              <w:pStyle w:val="NoSpacing"/>
              <w:jc w:val="right"/>
              <w:rPr>
                <w:b/>
                <w:sz w:val="20"/>
                <w:szCs w:val="20"/>
              </w:rPr>
            </w:pPr>
            <w:r w:rsidRPr="0083301A">
              <w:rPr>
                <w:b/>
                <w:sz w:val="20"/>
                <w:szCs w:val="20"/>
              </w:rPr>
              <w:t> </w:t>
            </w:r>
          </w:p>
        </w:tc>
        <w:tc>
          <w:tcPr>
            <w:tcW w:w="419" w:type="dxa"/>
            <w:tcBorders>
              <w:top w:val="nil"/>
              <w:left w:val="nil"/>
              <w:bottom w:val="single" w:sz="4" w:space="0" w:color="auto"/>
              <w:right w:val="nil"/>
            </w:tcBorders>
            <w:shd w:val="clear" w:color="000000" w:fill="D9D9D9"/>
            <w:noWrap/>
            <w:hideMark/>
          </w:tcPr>
          <w:p w:rsidR="00377E50" w:rsidRPr="0083301A" w:rsidRDefault="00377E50" w:rsidP="00606F42">
            <w:pPr>
              <w:pStyle w:val="NoSpacing"/>
              <w:jc w:val="right"/>
              <w:rPr>
                <w:b/>
                <w:sz w:val="20"/>
                <w:szCs w:val="20"/>
              </w:rPr>
            </w:pPr>
            <w:r w:rsidRPr="0083301A">
              <w:rPr>
                <w:b/>
                <w:sz w:val="20"/>
                <w:szCs w:val="20"/>
              </w:rPr>
              <w:t>#</w:t>
            </w:r>
          </w:p>
        </w:tc>
        <w:tc>
          <w:tcPr>
            <w:tcW w:w="562" w:type="dxa"/>
            <w:tcBorders>
              <w:top w:val="nil"/>
              <w:left w:val="nil"/>
              <w:bottom w:val="single" w:sz="4" w:space="0" w:color="auto"/>
              <w:right w:val="single" w:sz="4" w:space="0" w:color="auto"/>
            </w:tcBorders>
            <w:shd w:val="clear" w:color="000000" w:fill="D9D9D9"/>
            <w:noWrap/>
            <w:hideMark/>
          </w:tcPr>
          <w:p w:rsidR="00377E50" w:rsidRPr="0083301A" w:rsidRDefault="00377E50" w:rsidP="00606F42">
            <w:pPr>
              <w:pStyle w:val="NoSpacing"/>
              <w:jc w:val="right"/>
              <w:rPr>
                <w:b/>
                <w:sz w:val="20"/>
                <w:szCs w:val="20"/>
              </w:rPr>
            </w:pPr>
            <w:r w:rsidRPr="0083301A">
              <w:rPr>
                <w:b/>
                <w:sz w:val="20"/>
                <w:szCs w:val="20"/>
              </w:rPr>
              <w:t>%</w:t>
            </w:r>
          </w:p>
        </w:tc>
      </w:tr>
      <w:tr w:rsidR="00377E50" w:rsidRPr="004620A2" w:rsidTr="00606F42">
        <w:trPr>
          <w:trHeight w:val="53"/>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17. Students are engaged in productive learning routines.</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10%</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15%</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75%</w:t>
            </w:r>
          </w:p>
        </w:tc>
        <w:tc>
          <w:tcPr>
            <w:tcW w:w="270" w:type="dxa"/>
            <w:tcBorders>
              <w:top w:val="single" w:sz="4" w:space="0" w:color="auto"/>
              <w:left w:val="nil"/>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8</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13%</w:t>
            </w:r>
          </w:p>
        </w:tc>
      </w:tr>
      <w:tr w:rsidR="00377E50" w:rsidRPr="004620A2" w:rsidTr="00606F42">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82%</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12%</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28</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47%</w:t>
            </w:r>
          </w:p>
        </w:tc>
      </w:tr>
      <w:tr w:rsidR="00377E50" w:rsidRPr="004620A2" w:rsidTr="00606F42">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22%</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48%</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30%</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24</w:t>
            </w:r>
          </w:p>
        </w:tc>
        <w:tc>
          <w:tcPr>
            <w:tcW w:w="562" w:type="dxa"/>
            <w:tcBorders>
              <w:top w:val="nil"/>
              <w:left w:val="nil"/>
              <w:bottom w:val="single" w:sz="4" w:space="0" w:color="auto"/>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40%</w:t>
            </w:r>
          </w:p>
        </w:tc>
      </w:tr>
      <w:tr w:rsidR="00377E50" w:rsidRPr="004620A2" w:rsidTr="00606F42">
        <w:trPr>
          <w:trHeight w:val="53"/>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rPr>
                <w:sz w:val="20"/>
                <w:szCs w:val="20"/>
              </w:rPr>
            </w:pPr>
            <w:r w:rsidRPr="004620A2">
              <w:rPr>
                <w:sz w:val="20"/>
                <w:szCs w:val="20"/>
              </w:rPr>
              <w:t>18. Students are engaged in challenging academic tasks.</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35%</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60%</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11</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20%</w:t>
            </w:r>
          </w:p>
        </w:tc>
      </w:tr>
      <w:tr w:rsidR="00377E50" w:rsidRPr="004620A2" w:rsidTr="00606F42">
        <w:trPr>
          <w:trHeight w:val="63"/>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38%</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31%</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31%</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21</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39%</w:t>
            </w:r>
          </w:p>
        </w:tc>
      </w:tr>
      <w:tr w:rsidR="00377E50" w:rsidRPr="004620A2" w:rsidTr="00606F42">
        <w:trPr>
          <w:trHeight w:val="63"/>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24%</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48%</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29%</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22</w:t>
            </w:r>
          </w:p>
        </w:tc>
        <w:tc>
          <w:tcPr>
            <w:tcW w:w="562" w:type="dxa"/>
            <w:tcBorders>
              <w:top w:val="nil"/>
              <w:left w:val="nil"/>
              <w:bottom w:val="single" w:sz="4" w:space="0" w:color="auto"/>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41%</w:t>
            </w:r>
          </w:p>
        </w:tc>
      </w:tr>
      <w:tr w:rsidR="00377E50" w:rsidRPr="004620A2" w:rsidTr="00606F42">
        <w:trPr>
          <w:trHeight w:val="53"/>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19. Students assume responsibility for their own learning.</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16%</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16%</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68%</w:t>
            </w:r>
          </w:p>
        </w:tc>
        <w:tc>
          <w:tcPr>
            <w:tcW w:w="270" w:type="dxa"/>
            <w:tcBorders>
              <w:top w:val="single" w:sz="4" w:space="0" w:color="auto"/>
              <w:left w:val="nil"/>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18</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30%</w:t>
            </w:r>
          </w:p>
        </w:tc>
      </w:tr>
      <w:tr w:rsidR="00377E50" w:rsidRPr="004620A2" w:rsidTr="00606F42">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24%</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53%</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24%</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18</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30%</w:t>
            </w:r>
          </w:p>
        </w:tc>
      </w:tr>
      <w:tr w:rsidR="00377E50" w:rsidRPr="004620A2" w:rsidTr="00606F42">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46%</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25%</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29%</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24</w:t>
            </w:r>
          </w:p>
        </w:tc>
        <w:tc>
          <w:tcPr>
            <w:tcW w:w="562" w:type="dxa"/>
            <w:tcBorders>
              <w:top w:val="nil"/>
              <w:left w:val="nil"/>
              <w:bottom w:val="single" w:sz="4" w:space="0" w:color="auto"/>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40%</w:t>
            </w:r>
          </w:p>
        </w:tc>
      </w:tr>
      <w:tr w:rsidR="00377E50" w:rsidRPr="004620A2" w:rsidTr="00606F42">
        <w:trPr>
          <w:trHeight w:val="325"/>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rPr>
                <w:sz w:val="20"/>
                <w:szCs w:val="20"/>
              </w:rPr>
            </w:pPr>
            <w:r w:rsidRPr="004620A2">
              <w:rPr>
                <w:sz w:val="20"/>
                <w:szCs w:val="20"/>
              </w:rPr>
              <w:t>20. Students articulate their thinking or reasoning verbally or in writing either individually, in pairs or in groups.</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30%</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30%</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40%</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24</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41%</w:t>
            </w:r>
          </w:p>
        </w:tc>
      </w:tr>
      <w:tr w:rsidR="00377E50" w:rsidRPr="004620A2" w:rsidTr="00606F42">
        <w:trPr>
          <w:trHeight w:val="326"/>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53%</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29%</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18%</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17</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29%</w:t>
            </w:r>
          </w:p>
        </w:tc>
      </w:tr>
      <w:tr w:rsidR="00377E50" w:rsidRPr="004620A2" w:rsidTr="00606F42">
        <w:trPr>
          <w:trHeight w:val="326"/>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41%</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27%</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32%</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18</w:t>
            </w:r>
          </w:p>
        </w:tc>
        <w:tc>
          <w:tcPr>
            <w:tcW w:w="562" w:type="dxa"/>
            <w:tcBorders>
              <w:top w:val="nil"/>
              <w:left w:val="nil"/>
              <w:bottom w:val="single" w:sz="4" w:space="0" w:color="auto"/>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31%</w:t>
            </w:r>
          </w:p>
        </w:tc>
      </w:tr>
      <w:tr w:rsidR="00377E50" w:rsidRPr="004620A2" w:rsidTr="00606F42">
        <w:trPr>
          <w:trHeight w:val="319"/>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21. Students’ responses to questions elaborate about content &amp; ideas. (not expected for all responses)</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39%</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22%</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39%</w:t>
            </w:r>
          </w:p>
        </w:tc>
        <w:tc>
          <w:tcPr>
            <w:tcW w:w="270" w:type="dxa"/>
            <w:tcBorders>
              <w:top w:val="single" w:sz="4" w:space="0" w:color="auto"/>
              <w:left w:val="nil"/>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25</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48%</w:t>
            </w:r>
          </w:p>
        </w:tc>
      </w:tr>
      <w:tr w:rsidR="00377E50" w:rsidRPr="004620A2" w:rsidTr="00606F42">
        <w:trPr>
          <w:trHeight w:val="319"/>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63%</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25%</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13%</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15</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29%</w:t>
            </w:r>
          </w:p>
        </w:tc>
      </w:tr>
      <w:tr w:rsidR="00377E50" w:rsidRPr="004620A2" w:rsidTr="00606F42">
        <w:trPr>
          <w:trHeight w:val="319"/>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44%</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39%</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17%</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12</w:t>
            </w:r>
          </w:p>
        </w:tc>
        <w:tc>
          <w:tcPr>
            <w:tcW w:w="562" w:type="dxa"/>
            <w:tcBorders>
              <w:top w:val="nil"/>
              <w:left w:val="nil"/>
              <w:bottom w:val="single" w:sz="4" w:space="0" w:color="auto"/>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23%</w:t>
            </w:r>
          </w:p>
        </w:tc>
      </w:tr>
      <w:tr w:rsidR="00377E50" w:rsidRPr="004620A2" w:rsidTr="00606F42">
        <w:trPr>
          <w:trHeight w:val="325"/>
          <w:jc w:val="center"/>
        </w:trPr>
        <w:tc>
          <w:tcPr>
            <w:tcW w:w="2801" w:type="dxa"/>
            <w:vMerge w:val="restart"/>
            <w:tcBorders>
              <w:top w:val="nil"/>
              <w:left w:val="single" w:sz="4" w:space="0" w:color="auto"/>
              <w:bottom w:val="nil"/>
              <w:right w:val="nil"/>
            </w:tcBorders>
            <w:shd w:val="clear" w:color="auto" w:fill="auto"/>
            <w:hideMark/>
          </w:tcPr>
          <w:p w:rsidR="00377E50" w:rsidRPr="004620A2" w:rsidRDefault="00377E50" w:rsidP="00606F42">
            <w:pPr>
              <w:pStyle w:val="NoSpacing"/>
              <w:rPr>
                <w:sz w:val="20"/>
                <w:szCs w:val="20"/>
              </w:rPr>
            </w:pPr>
            <w:r w:rsidRPr="004620A2">
              <w:rPr>
                <w:sz w:val="20"/>
                <w:szCs w:val="20"/>
              </w:rPr>
              <w:t>22. Students make connections to prior knowledge, real world experiences &amp; other subject matter.</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32%</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26%</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42%</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24</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43%</w:t>
            </w:r>
          </w:p>
        </w:tc>
      </w:tr>
      <w:tr w:rsidR="00377E50" w:rsidRPr="004620A2" w:rsidTr="00606F42">
        <w:trPr>
          <w:trHeight w:val="326"/>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73%</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20%</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7%</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16</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29%</w:t>
            </w:r>
          </w:p>
        </w:tc>
      </w:tr>
      <w:tr w:rsidR="00377E50" w:rsidRPr="004620A2" w:rsidTr="00606F42">
        <w:trPr>
          <w:trHeight w:val="326"/>
          <w:jc w:val="center"/>
        </w:trPr>
        <w:tc>
          <w:tcPr>
            <w:tcW w:w="2801" w:type="dxa"/>
            <w:vMerge/>
            <w:tcBorders>
              <w:top w:val="nil"/>
              <w:left w:val="single" w:sz="4" w:space="0" w:color="auto"/>
              <w:bottom w:val="nil"/>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32%</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36%</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32%</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16</w:t>
            </w:r>
          </w:p>
        </w:tc>
        <w:tc>
          <w:tcPr>
            <w:tcW w:w="562" w:type="dxa"/>
            <w:tcBorders>
              <w:top w:val="nil"/>
              <w:left w:val="nil"/>
              <w:bottom w:val="single" w:sz="4" w:space="0" w:color="auto"/>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29%</w:t>
            </w:r>
          </w:p>
        </w:tc>
      </w:tr>
      <w:tr w:rsidR="00377E50" w:rsidRPr="004620A2" w:rsidTr="00606F42">
        <w:trPr>
          <w:trHeight w:val="244"/>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23. Students use technology as a tool for learning &amp;/or understanding.</w:t>
            </w:r>
          </w:p>
        </w:tc>
        <w:tc>
          <w:tcPr>
            <w:tcW w:w="1530"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80%</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10%</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10%</w:t>
            </w:r>
          </w:p>
        </w:tc>
        <w:tc>
          <w:tcPr>
            <w:tcW w:w="270" w:type="dxa"/>
            <w:tcBorders>
              <w:top w:val="single" w:sz="4" w:space="0" w:color="auto"/>
              <w:left w:val="nil"/>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43</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78%</w:t>
            </w:r>
          </w:p>
        </w:tc>
      </w:tr>
      <w:tr w:rsidR="00377E50" w:rsidRPr="004620A2" w:rsidTr="00606F42">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73%</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13%</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13%</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6</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11%</w:t>
            </w:r>
          </w:p>
        </w:tc>
      </w:tr>
      <w:tr w:rsidR="00377E50" w:rsidRPr="004620A2" w:rsidTr="00606F42">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80%</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10%</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10%</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6</w:t>
            </w:r>
          </w:p>
        </w:tc>
        <w:tc>
          <w:tcPr>
            <w:tcW w:w="562" w:type="dxa"/>
            <w:tcBorders>
              <w:top w:val="nil"/>
              <w:left w:val="nil"/>
              <w:bottom w:val="single" w:sz="4" w:space="0" w:color="auto"/>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11%</w:t>
            </w:r>
          </w:p>
        </w:tc>
      </w:tr>
      <w:tr w:rsidR="00377E50" w:rsidRPr="004620A2" w:rsidTr="00606F42">
        <w:trPr>
          <w:trHeight w:val="53"/>
          <w:jc w:val="center"/>
        </w:trPr>
        <w:tc>
          <w:tcPr>
            <w:tcW w:w="2801" w:type="dxa"/>
            <w:vMerge w:val="restart"/>
            <w:tcBorders>
              <w:top w:val="nil"/>
              <w:left w:val="single" w:sz="4" w:space="0" w:color="auto"/>
              <w:bottom w:val="single" w:sz="4" w:space="0" w:color="000000"/>
              <w:right w:val="nil"/>
            </w:tcBorders>
            <w:shd w:val="clear" w:color="auto" w:fill="auto"/>
            <w:hideMark/>
          </w:tcPr>
          <w:p w:rsidR="00377E50" w:rsidRPr="004620A2" w:rsidRDefault="00377E50" w:rsidP="00606F42">
            <w:pPr>
              <w:pStyle w:val="NoSpacing"/>
              <w:rPr>
                <w:sz w:val="20"/>
                <w:szCs w:val="20"/>
              </w:rPr>
            </w:pPr>
            <w:r w:rsidRPr="004620A2">
              <w:rPr>
                <w:sz w:val="20"/>
                <w:szCs w:val="20"/>
              </w:rPr>
              <w:t>24. Student work demonstrates high quality &amp; can serve as exemplars.</w:t>
            </w: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Elementary</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74%</w:t>
            </w:r>
          </w:p>
        </w:tc>
        <w:tc>
          <w:tcPr>
            <w:tcW w:w="117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11%</w:t>
            </w:r>
          </w:p>
        </w:tc>
        <w:tc>
          <w:tcPr>
            <w:tcW w:w="1710"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16%</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single" w:sz="4" w:space="0" w:color="auto"/>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0</w:t>
            </w:r>
          </w:p>
        </w:tc>
        <w:tc>
          <w:tcPr>
            <w:tcW w:w="419" w:type="dxa"/>
            <w:tcBorders>
              <w:top w:val="single" w:sz="4" w:space="0" w:color="auto"/>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43</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81%</w:t>
            </w:r>
          </w:p>
        </w:tc>
      </w:tr>
      <w:tr w:rsidR="00377E50" w:rsidRPr="004620A2" w:rsidTr="00606F42">
        <w:trPr>
          <w:trHeight w:val="53"/>
          <w:jc w:val="center"/>
        </w:trPr>
        <w:tc>
          <w:tcPr>
            <w:tcW w:w="2801" w:type="dxa"/>
            <w:vMerge/>
            <w:tcBorders>
              <w:top w:val="nil"/>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nil"/>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Middle</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80%</w:t>
            </w:r>
          </w:p>
        </w:tc>
        <w:tc>
          <w:tcPr>
            <w:tcW w:w="117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20%</w:t>
            </w:r>
          </w:p>
        </w:tc>
        <w:tc>
          <w:tcPr>
            <w:tcW w:w="1710"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0%</w:t>
            </w:r>
          </w:p>
        </w:tc>
        <w:tc>
          <w:tcPr>
            <w:tcW w:w="270" w:type="dxa"/>
            <w:tcBorders>
              <w:top w:val="nil"/>
              <w:left w:val="nil"/>
              <w:bottom w:val="nil"/>
              <w:right w:val="nil"/>
            </w:tcBorders>
            <w:shd w:val="clear" w:color="auto" w:fill="auto"/>
            <w:noWrap/>
            <w:hideMark/>
          </w:tcPr>
          <w:p w:rsidR="00377E50" w:rsidRPr="004620A2" w:rsidRDefault="00377E50" w:rsidP="00606F42">
            <w:pPr>
              <w:pStyle w:val="NoSpacing"/>
              <w:jc w:val="right"/>
              <w:rPr>
                <w:sz w:val="20"/>
                <w:szCs w:val="20"/>
              </w:rPr>
            </w:pPr>
          </w:p>
        </w:tc>
        <w:tc>
          <w:tcPr>
            <w:tcW w:w="417" w:type="dxa"/>
            <w:tcBorders>
              <w:top w:val="nil"/>
              <w:left w:val="single" w:sz="4" w:space="0" w:color="auto"/>
              <w:bottom w:val="nil"/>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1</w:t>
            </w:r>
          </w:p>
        </w:tc>
        <w:tc>
          <w:tcPr>
            <w:tcW w:w="419" w:type="dxa"/>
            <w:tcBorders>
              <w:top w:val="nil"/>
              <w:left w:val="nil"/>
              <w:bottom w:val="nil"/>
              <w:right w:val="nil"/>
            </w:tcBorders>
            <w:shd w:val="clear" w:color="auto" w:fill="auto"/>
            <w:noWrap/>
          </w:tcPr>
          <w:p w:rsidR="00377E50" w:rsidRPr="004620A2" w:rsidRDefault="00377E50" w:rsidP="00606F42">
            <w:pPr>
              <w:pStyle w:val="NoSpacing"/>
              <w:jc w:val="right"/>
              <w:rPr>
                <w:sz w:val="20"/>
                <w:szCs w:val="20"/>
              </w:rPr>
            </w:pPr>
            <w:r>
              <w:rPr>
                <w:sz w:val="20"/>
                <w:szCs w:val="20"/>
              </w:rPr>
              <w:t>5</w:t>
            </w:r>
          </w:p>
        </w:tc>
        <w:tc>
          <w:tcPr>
            <w:tcW w:w="562" w:type="dxa"/>
            <w:tcBorders>
              <w:top w:val="nil"/>
              <w:left w:val="nil"/>
              <w:bottom w:val="nil"/>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9%</w:t>
            </w:r>
          </w:p>
        </w:tc>
      </w:tr>
      <w:tr w:rsidR="00377E50" w:rsidRPr="004620A2" w:rsidTr="00606F42">
        <w:trPr>
          <w:trHeight w:val="53"/>
          <w:jc w:val="center"/>
        </w:trPr>
        <w:tc>
          <w:tcPr>
            <w:tcW w:w="2801" w:type="dxa"/>
            <w:vMerge/>
            <w:tcBorders>
              <w:top w:val="nil"/>
              <w:left w:val="single" w:sz="4" w:space="0" w:color="auto"/>
              <w:bottom w:val="single" w:sz="4" w:space="0" w:color="000000"/>
              <w:right w:val="nil"/>
            </w:tcBorders>
            <w:vAlign w:val="center"/>
            <w:hideMark/>
          </w:tcPr>
          <w:p w:rsidR="00377E50" w:rsidRPr="004620A2" w:rsidRDefault="00377E50" w:rsidP="00606F42">
            <w:pPr>
              <w:pStyle w:val="NoSpacing"/>
              <w:rPr>
                <w:sz w:val="20"/>
                <w:szCs w:val="20"/>
              </w:rPr>
            </w:pPr>
          </w:p>
        </w:tc>
        <w:tc>
          <w:tcPr>
            <w:tcW w:w="1530"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rPr>
                <w:sz w:val="20"/>
                <w:szCs w:val="20"/>
              </w:rPr>
            </w:pPr>
            <w:r w:rsidRPr="004620A2">
              <w:rPr>
                <w:sz w:val="20"/>
                <w:szCs w:val="20"/>
              </w:rPr>
              <w:t>High</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89%</w:t>
            </w:r>
          </w:p>
        </w:tc>
        <w:tc>
          <w:tcPr>
            <w:tcW w:w="117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0%</w:t>
            </w:r>
          </w:p>
        </w:tc>
        <w:tc>
          <w:tcPr>
            <w:tcW w:w="1710"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11%</w:t>
            </w:r>
          </w:p>
        </w:tc>
        <w:tc>
          <w:tcPr>
            <w:tcW w:w="270" w:type="dxa"/>
            <w:tcBorders>
              <w:top w:val="nil"/>
              <w:left w:val="nil"/>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 </w:t>
            </w:r>
          </w:p>
        </w:tc>
        <w:tc>
          <w:tcPr>
            <w:tcW w:w="417" w:type="dxa"/>
            <w:tcBorders>
              <w:top w:val="nil"/>
              <w:left w:val="single" w:sz="4" w:space="0" w:color="auto"/>
              <w:bottom w:val="single" w:sz="4" w:space="0" w:color="auto"/>
              <w:right w:val="nil"/>
            </w:tcBorders>
            <w:shd w:val="clear" w:color="auto" w:fill="auto"/>
            <w:noWrap/>
            <w:hideMark/>
          </w:tcPr>
          <w:p w:rsidR="00377E50" w:rsidRPr="004620A2" w:rsidRDefault="00377E50" w:rsidP="00606F42">
            <w:pPr>
              <w:pStyle w:val="NoSpacing"/>
              <w:jc w:val="right"/>
              <w:rPr>
                <w:sz w:val="20"/>
                <w:szCs w:val="20"/>
              </w:rPr>
            </w:pPr>
            <w:r w:rsidRPr="004620A2">
              <w:rPr>
                <w:sz w:val="20"/>
                <w:szCs w:val="20"/>
              </w:rPr>
              <w:t>2</w:t>
            </w:r>
          </w:p>
        </w:tc>
        <w:tc>
          <w:tcPr>
            <w:tcW w:w="419" w:type="dxa"/>
            <w:tcBorders>
              <w:top w:val="nil"/>
              <w:left w:val="nil"/>
              <w:bottom w:val="single" w:sz="4" w:space="0" w:color="auto"/>
              <w:right w:val="nil"/>
            </w:tcBorders>
            <w:shd w:val="clear" w:color="auto" w:fill="auto"/>
            <w:noWrap/>
          </w:tcPr>
          <w:p w:rsidR="00377E50" w:rsidRPr="004620A2" w:rsidRDefault="00377E50" w:rsidP="00606F42">
            <w:pPr>
              <w:pStyle w:val="NoSpacing"/>
              <w:jc w:val="right"/>
              <w:rPr>
                <w:sz w:val="20"/>
                <w:szCs w:val="20"/>
              </w:rPr>
            </w:pPr>
            <w:r>
              <w:rPr>
                <w:sz w:val="20"/>
                <w:szCs w:val="20"/>
              </w:rPr>
              <w:t>5</w:t>
            </w:r>
          </w:p>
        </w:tc>
        <w:tc>
          <w:tcPr>
            <w:tcW w:w="562" w:type="dxa"/>
            <w:tcBorders>
              <w:top w:val="nil"/>
              <w:left w:val="nil"/>
              <w:bottom w:val="single" w:sz="4" w:space="0" w:color="auto"/>
              <w:right w:val="single" w:sz="4" w:space="0" w:color="auto"/>
            </w:tcBorders>
            <w:shd w:val="clear" w:color="auto" w:fill="auto"/>
            <w:noWrap/>
          </w:tcPr>
          <w:p w:rsidR="00377E50" w:rsidRPr="004620A2" w:rsidRDefault="00377E50" w:rsidP="00606F42">
            <w:pPr>
              <w:pStyle w:val="NoSpacing"/>
              <w:jc w:val="right"/>
              <w:rPr>
                <w:sz w:val="20"/>
                <w:szCs w:val="20"/>
              </w:rPr>
            </w:pPr>
            <w:r>
              <w:rPr>
                <w:sz w:val="20"/>
                <w:szCs w:val="20"/>
              </w:rPr>
              <w:t>9%</w:t>
            </w:r>
          </w:p>
        </w:tc>
      </w:tr>
    </w:tbl>
    <w:p w:rsidR="00377E50" w:rsidRPr="009778EE" w:rsidRDefault="00377E50" w:rsidP="00F56C3E">
      <w:pPr>
        <w:pStyle w:val="Heading2"/>
        <w:numPr>
          <w:ilvl w:val="0"/>
          <w:numId w:val="0"/>
        </w:numPr>
        <w:ind w:left="360"/>
      </w:pPr>
    </w:p>
    <w:p w:rsidR="003F17FB" w:rsidRDefault="003F17FB">
      <w:pPr>
        <w:spacing w:after="0" w:line="240" w:lineRule="auto"/>
        <w:rPr>
          <w:rFonts w:ascii="Calibri" w:eastAsia="Calibri" w:hAnsi="Calibri" w:cs="Times New Roman"/>
          <w:b/>
          <w:sz w:val="20"/>
        </w:rPr>
      </w:pPr>
    </w:p>
    <w:sectPr w:rsidR="003F17FB" w:rsidSect="00FE7499">
      <w:footerReference w:type="default" r:id="rId46"/>
      <w:pgSz w:w="12240" w:h="15840"/>
      <w:pgMar w:top="288" w:right="720" w:bottom="245"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1FF" w:rsidRDefault="001301FF" w:rsidP="004B089C">
      <w:r>
        <w:separator/>
      </w:r>
    </w:p>
  </w:endnote>
  <w:endnote w:type="continuationSeparator" w:id="0">
    <w:p w:rsidR="001301FF" w:rsidRDefault="001301FF" w:rsidP="004B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6142"/>
      <w:docPartObj>
        <w:docPartGallery w:val="Page Numbers (Bottom of Page)"/>
        <w:docPartUnique/>
      </w:docPartObj>
    </w:sdtPr>
    <w:sdtEndPr/>
    <w:sdtContent>
      <w:p w:rsidR="00885EF0" w:rsidRDefault="00CF237F">
        <w:pPr>
          <w:jc w:val="right"/>
        </w:pPr>
        <w:r>
          <w:fldChar w:fldCharType="begin"/>
        </w:r>
        <w:r>
          <w:instrText xml:space="preserve"> P</w:instrText>
        </w:r>
        <w:r>
          <w:instrText xml:space="preserve">AGE   \* MERGEFORMAT </w:instrText>
        </w:r>
        <w:r>
          <w:fldChar w:fldCharType="separate"/>
        </w:r>
        <w:r>
          <w:rPr>
            <w:noProof/>
          </w:rPr>
          <w:t>48</w:t>
        </w:r>
        <w:r>
          <w:rPr>
            <w:noProof/>
          </w:rPr>
          <w:fldChar w:fldCharType="end"/>
        </w:r>
      </w:p>
    </w:sdtContent>
  </w:sdt>
  <w:p w:rsidR="00885EF0" w:rsidRDefault="00885EF0" w:rsidP="004B08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1FF" w:rsidRDefault="001301FF" w:rsidP="004B089C">
      <w:r>
        <w:separator/>
      </w:r>
    </w:p>
  </w:footnote>
  <w:footnote w:type="continuationSeparator" w:id="0">
    <w:p w:rsidR="001301FF" w:rsidRDefault="001301FF" w:rsidP="004B089C">
      <w:r>
        <w:continuationSeparator/>
      </w:r>
    </w:p>
  </w:footnote>
  <w:footnote w:id="1">
    <w:p w:rsidR="00885EF0" w:rsidRPr="004B089C" w:rsidRDefault="00885EF0" w:rsidP="004B089C">
      <w:pPr>
        <w:rPr>
          <w:rFonts w:cs="Arial"/>
        </w:rPr>
      </w:pPr>
      <w:r w:rsidRPr="0082797E">
        <w:rPr>
          <w:szCs w:val="19"/>
          <w:vertAlign w:val="superscript"/>
        </w:rPr>
        <w:footnoteRef/>
      </w:r>
      <w:r w:rsidRPr="0082797E">
        <w:rPr>
          <w:vertAlign w:val="superscript"/>
        </w:rPr>
        <w:t xml:space="preserve"> </w:t>
      </w:r>
      <w:r w:rsidRPr="00534B02">
        <w:rPr>
          <w:sz w:val="19"/>
          <w:szCs w:val="19"/>
        </w:rPr>
        <w:t xml:space="preserve">Districts selected were in Level 3 in school year 2012-2013; all served one or more schools among the lowest 20 percent of schools statewide serving common grade levels pursuant to 603 CMR 2.05(2)(a). </w:t>
      </w:r>
      <w:r w:rsidRPr="00534B02">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885EF0" w:rsidRPr="00534B02" w:rsidRDefault="00885EF0" w:rsidP="009C40D7">
      <w:pPr>
        <w:rPr>
          <w:sz w:val="19"/>
          <w:szCs w:val="19"/>
        </w:rPr>
      </w:pPr>
      <w:r w:rsidRPr="0082797E">
        <w:rPr>
          <w:szCs w:val="19"/>
          <w:vertAlign w:val="superscript"/>
        </w:rPr>
        <w:footnoteRef/>
      </w:r>
      <w:r w:rsidRPr="0082797E">
        <w:rPr>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3">
    <w:p w:rsidR="00885EF0" w:rsidRPr="00471DEC" w:rsidRDefault="00885EF0" w:rsidP="009C40D7">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4">
    <w:p w:rsidR="00885EF0" w:rsidRPr="00534B02" w:rsidRDefault="00885EF0" w:rsidP="009C40D7">
      <w:pPr>
        <w:rPr>
          <w:sz w:val="19"/>
          <w:szCs w:val="19"/>
        </w:rPr>
      </w:pPr>
      <w:r w:rsidRPr="0082797E">
        <w:rPr>
          <w:szCs w:val="19"/>
          <w:vertAlign w:val="superscript"/>
        </w:rPr>
        <w:footnoteRef/>
      </w:r>
      <w:r w:rsidRPr="0082797E">
        <w:rPr>
          <w:vertAlign w:val="superscript"/>
        </w:rPr>
        <w:t xml:space="preserve"> </w:t>
      </w:r>
      <w:r w:rsidRPr="00534B02">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5">
    <w:p w:rsidR="00885EF0" w:rsidRPr="00534B02" w:rsidRDefault="00885EF0" w:rsidP="009C40D7">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534B02">
        <w:rPr>
          <w:i/>
          <w:sz w:val="19"/>
          <w:szCs w:val="19"/>
        </w:rPr>
        <w:t>annual PPI</w:t>
      </w:r>
      <w:r w:rsidRPr="00534B02">
        <w:rPr>
          <w:sz w:val="19"/>
          <w:szCs w:val="19"/>
        </w:rPr>
        <w:t xml:space="preserve"> based on improvement from one year to the next and a </w:t>
      </w:r>
      <w:r w:rsidRPr="00534B02">
        <w:rPr>
          <w:i/>
          <w:sz w:val="19"/>
          <w:szCs w:val="19"/>
        </w:rPr>
        <w:t>cumulative PPI</w:t>
      </w:r>
      <w:r w:rsidRPr="00534B02">
        <w:rPr>
          <w:sz w:val="19"/>
          <w:szCs w:val="19"/>
        </w:rPr>
        <w:t xml:space="preserve"> between 0 and 100 based on four years of data. A district’s, school’s or subgroup’s cumulative </w:t>
      </w:r>
      <w:r w:rsidRPr="00534B02">
        <w:rPr>
          <w:bCs/>
          <w:sz w:val="19"/>
          <w:szCs w:val="19"/>
        </w:rPr>
        <w:t>PPI</w:t>
      </w:r>
      <w:r w:rsidRPr="00534B02">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6">
    <w:p w:rsidR="00885EF0" w:rsidRPr="00534B02" w:rsidRDefault="00885EF0" w:rsidP="009C40D7">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cumulative PPI is a </w:t>
      </w:r>
      <w:r w:rsidRPr="00534B02">
        <w:rPr>
          <w:i/>
          <w:sz w:val="19"/>
          <w:szCs w:val="19"/>
        </w:rPr>
        <w:t>criterion-referenced</w:t>
      </w:r>
      <w:r w:rsidRPr="00534B02">
        <w:rPr>
          <w:sz w:val="19"/>
          <w:szCs w:val="19"/>
        </w:rPr>
        <w:t xml:space="preserve"> measure of a district or school’s performance relative to its own targets, irrespective of the performance of other districts or schools. Conversely, school percentiles are </w:t>
      </w:r>
      <w:r w:rsidRPr="00534B02">
        <w:rPr>
          <w:i/>
          <w:sz w:val="19"/>
          <w:szCs w:val="19"/>
        </w:rPr>
        <w:t xml:space="preserve">norm-referenced </w:t>
      </w:r>
      <w:r w:rsidRPr="00534B02">
        <w:rPr>
          <w:sz w:val="19"/>
          <w:szCs w:val="19"/>
        </w:rPr>
        <w:t>because schools are being compared to other schools across the state that serve the same or similar grades.</w:t>
      </w:r>
    </w:p>
  </w:footnote>
  <w:footnote w:id="7">
    <w:p w:rsidR="00885EF0" w:rsidRPr="00534B02" w:rsidRDefault="00885EF0" w:rsidP="009C40D7">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sidRPr="00534B02">
          <w:rPr>
            <w:rFonts w:cs="Calibri"/>
            <w:sz w:val="19"/>
            <w:szCs w:val="19"/>
          </w:rPr>
          <w:t>http://profiles.doe.mass.edu/state_report/mcas.aspx</w:t>
        </w:r>
      </w:hyperlink>
      <w:r w:rsidRPr="00534B02">
        <w:rPr>
          <w:sz w:val="19"/>
          <w:szCs w:val="19"/>
        </w:rPr>
        <w:t>.</w:t>
      </w:r>
    </w:p>
  </w:footnote>
  <w:footnote w:id="8">
    <w:p w:rsidR="00885EF0" w:rsidRPr="00534B02" w:rsidRDefault="00885EF0" w:rsidP="009C40D7">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9">
    <w:p w:rsidR="00885EF0" w:rsidRPr="00534B02" w:rsidRDefault="00885EF0" w:rsidP="009C40D7">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w:t>
      </w:r>
      <w:r>
        <w:rPr>
          <w:sz w:val="19"/>
          <w:szCs w:val="19"/>
        </w:rPr>
        <w:t>,</w:t>
      </w:r>
      <w:r w:rsidRPr="00534B02">
        <w:rPr>
          <w:sz w:val="19"/>
          <w:szCs w:val="19"/>
        </w:rPr>
        <w:t xml:space="preserve"> see Table B4a in Appendix B; for selected subgroups, see Table B5a.</w:t>
      </w:r>
    </w:p>
  </w:footnote>
  <w:footnote w:id="10">
    <w:p w:rsidR="00885EF0" w:rsidRPr="00534B02" w:rsidRDefault="00885EF0" w:rsidP="009C40D7">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1">
    <w:p w:rsidR="00885EF0" w:rsidRPr="00534B02" w:rsidRDefault="00885EF0" w:rsidP="009C40D7">
      <w:pPr>
        <w:rPr>
          <w:sz w:val="19"/>
          <w:szCs w:val="19"/>
        </w:rPr>
      </w:pPr>
      <w:r w:rsidRPr="0082797E">
        <w:rPr>
          <w:szCs w:val="19"/>
          <w:vertAlign w:val="superscript"/>
        </w:rPr>
        <w:footnoteRef/>
      </w:r>
      <w:r w:rsidRPr="0082797E">
        <w:rPr>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2">
    <w:p w:rsidR="00885EF0" w:rsidRPr="00534B02" w:rsidRDefault="00885EF0" w:rsidP="009C40D7">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w:t>
      </w:r>
      <w:r>
        <w:rPr>
          <w:sz w:val="19"/>
          <w:szCs w:val="19"/>
        </w:rPr>
        <w:t>,</w:t>
      </w:r>
      <w:r w:rsidRPr="00534B02">
        <w:rPr>
          <w:sz w:val="19"/>
          <w:szCs w:val="19"/>
        </w:rPr>
        <w:t xml:space="preserve"> see Table B4b in Appendix B; for selected subgroups, see Table B5b.</w:t>
      </w:r>
    </w:p>
  </w:footnote>
  <w:footnote w:id="13">
    <w:p w:rsidR="00885EF0" w:rsidRPr="00534B02" w:rsidRDefault="00885EF0" w:rsidP="009C40D7">
      <w:pPr>
        <w:rPr>
          <w:sz w:val="19"/>
          <w:szCs w:val="19"/>
        </w:rPr>
      </w:pPr>
      <w:r w:rsidRPr="0082797E">
        <w:rPr>
          <w:vertAlign w:val="superscript"/>
        </w:rPr>
        <w:footnoteRef/>
      </w:r>
      <w:r w:rsidRPr="0082797E">
        <w:rPr>
          <w:vertAlign w:val="superscript"/>
        </w:rPr>
        <w:t xml:space="preserve"> </w:t>
      </w:r>
      <w:r w:rsidRPr="00534B02">
        <w:rPr>
          <w:sz w:val="19"/>
          <w:szCs w:val="19"/>
        </w:rPr>
        <w:t>For STE trends in the aggregate</w:t>
      </w:r>
      <w:r>
        <w:rPr>
          <w:sz w:val="19"/>
          <w:szCs w:val="19"/>
        </w:rPr>
        <w:t>,</w:t>
      </w:r>
      <w:r w:rsidRPr="00534B02">
        <w:rPr>
          <w:sz w:val="19"/>
          <w:szCs w:val="19"/>
        </w:rPr>
        <w:t xml:space="preserve"> see Table B4c in Appendix B; for selected subgroups, see Table B5c.</w:t>
      </w:r>
    </w:p>
  </w:footnote>
  <w:footnote w:id="14">
    <w:p w:rsidR="00885EF0" w:rsidRDefault="00885EF0" w:rsidP="00763A81">
      <w:r>
        <w:rPr>
          <w:rStyle w:val="FootnoteReference"/>
        </w:rPr>
        <w:footnoteRef/>
      </w:r>
      <w:r>
        <w:t xml:space="preserve"> </w:t>
      </w:r>
      <w:r w:rsidRPr="00534B02">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5">
    <w:p w:rsidR="00885EF0" w:rsidRDefault="00885EF0" w:rsidP="00763A81">
      <w:pPr>
        <w:pStyle w:val="FootnoteText"/>
        <w:spacing w:after="200" w:line="276" w:lineRule="auto"/>
      </w:pPr>
      <w:r w:rsidRPr="00763A81">
        <w:rPr>
          <w:rStyle w:val="FootnoteReference"/>
          <w:sz w:val="19"/>
          <w:szCs w:val="19"/>
        </w:rPr>
        <w:footnoteRef/>
      </w:r>
      <w:r w:rsidRPr="00763A81">
        <w:rPr>
          <w:sz w:val="19"/>
          <w:szCs w:val="19"/>
        </w:rPr>
        <w:t xml:space="preserve"> </w:t>
      </w:r>
      <w:r w:rsidRPr="00763A81">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6">
    <w:p w:rsidR="00885EF0" w:rsidRDefault="00885EF0" w:rsidP="00763A81">
      <w:r>
        <w:rPr>
          <w:rStyle w:val="FootnoteReference"/>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from 2009 to 2012,</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p w:rsidR="00885EF0" w:rsidRDefault="00885EF0">
      <w:pPr>
        <w:pStyle w:val="FootnoteText"/>
      </w:pPr>
    </w:p>
  </w:footnote>
  <w:footnote w:id="17">
    <w:p w:rsidR="00885EF0" w:rsidRDefault="00885EF0" w:rsidP="00B167FC">
      <w:pPr>
        <w:pStyle w:val="FootnoteText"/>
      </w:pPr>
      <w:r>
        <w:rPr>
          <w:rStyle w:val="FootnoteReference"/>
          <w:rFonts w:eastAsiaTheme="minorHAnsi"/>
        </w:rPr>
        <w:footnoteRef/>
      </w:r>
      <w:r>
        <w:t xml:space="preserve">  </w:t>
      </w:r>
      <w:r w:rsidRPr="00854C74">
        <w:rPr>
          <w:rFonts w:asciiTheme="minorHAnsi" w:hAnsiTheme="minorHAnsi"/>
          <w:sz w:val="19"/>
          <w:szCs w:val="19"/>
        </w:rPr>
        <w:t>Statistical significance based on one sample T test. P≤ .05</w:t>
      </w:r>
    </w:p>
  </w:footnote>
  <w:footnote w:id="18">
    <w:p w:rsidR="00885EF0" w:rsidRDefault="00885EF0" w:rsidP="00B167FC">
      <w:pPr>
        <w:pStyle w:val="FootnoteText"/>
      </w:pPr>
      <w:r>
        <w:rPr>
          <w:rStyle w:val="FootnoteReference"/>
          <w:rFonts w:eastAsiaTheme="minorHAnsi"/>
        </w:rPr>
        <w:footnoteRef/>
      </w:r>
      <w:r>
        <w:t xml:space="preserve"> </w:t>
      </w:r>
      <w:r w:rsidRPr="009821A4">
        <w:rPr>
          <w:rFonts w:asciiTheme="minorHAnsi" w:hAnsiTheme="minorHAnsi"/>
          <w:sz w:val="19"/>
          <w:szCs w:val="19"/>
        </w:rPr>
        <w:t>Statistical significance for racial/ethnic groups and other subgroups based on Chi Square. P≤ .05</w:t>
      </w:r>
    </w:p>
  </w:footnote>
  <w:footnote w:id="19">
    <w:p w:rsidR="00885EF0" w:rsidRPr="005C3F16" w:rsidRDefault="00885EF0" w:rsidP="00B167FC">
      <w:pPr>
        <w:pStyle w:val="FootnoteText"/>
      </w:pPr>
      <w:r>
        <w:rPr>
          <w:rStyle w:val="FootnoteReference"/>
          <w:rFonts w:eastAsiaTheme="minorHAnsi"/>
        </w:rPr>
        <w:footnoteRef/>
      </w:r>
      <w:r>
        <w:t xml:space="preserve"> </w:t>
      </w:r>
      <w:r w:rsidRPr="00854C74">
        <w:rPr>
          <w:rFonts w:asciiTheme="minorHAnsi" w:hAnsiTheme="minorHAnsi"/>
          <w:sz w:val="19"/>
          <w:szCs w:val="19"/>
        </w:rPr>
        <w:t>Disciplinary action refers to in-school suspension, out-of-school suspension, permanent expulsion, removal by an impartial hearing officer to an alternative setting, or removal by school pers</w:t>
      </w:r>
      <w:r>
        <w:rPr>
          <w:rFonts w:asciiTheme="minorHAnsi" w:hAnsiTheme="minorHAnsi"/>
          <w:sz w:val="19"/>
          <w:szCs w:val="19"/>
        </w:rPr>
        <w:t>onnel to an alternative setting</w:t>
      </w:r>
      <w:r w:rsidRPr="005C3F16">
        <w:t>.</w:t>
      </w:r>
    </w:p>
    <w:p w:rsidR="00885EF0" w:rsidRDefault="00885EF0" w:rsidP="00B167FC">
      <w:pPr>
        <w:pStyle w:val="FootnoteText"/>
      </w:pPr>
    </w:p>
  </w:footnote>
  <w:footnote w:id="20">
    <w:p w:rsidR="00885EF0" w:rsidRPr="00A72F00" w:rsidRDefault="00885EF0" w:rsidP="00E23607">
      <w:pPr>
        <w:pStyle w:val="FootnoteText"/>
        <w:rPr>
          <w:rFonts w:asciiTheme="minorHAnsi" w:hAnsiTheme="minorHAnsi"/>
          <w:sz w:val="19"/>
          <w:szCs w:val="19"/>
        </w:rPr>
      </w:pPr>
      <w:r w:rsidRPr="00A72F00">
        <w:rPr>
          <w:rStyle w:val="FootnoteReference"/>
          <w:rFonts w:asciiTheme="minorHAnsi" w:eastAsiaTheme="majorEastAsia" w:hAnsiTheme="minorHAnsi"/>
          <w:sz w:val="19"/>
          <w:szCs w:val="19"/>
        </w:rPr>
        <w:footnoteRef/>
      </w:r>
      <w:r w:rsidRPr="00A72F00">
        <w:rPr>
          <w:rFonts w:asciiTheme="minorHAnsi" w:hAnsiTheme="minorHAnsi"/>
          <w:sz w:val="19"/>
          <w:szCs w:val="19"/>
        </w:rPr>
        <w:t xml:space="preserve"> The high school operates in a large block system (84 minute blocks) with two full terms each year.</w:t>
      </w:r>
    </w:p>
  </w:footnote>
  <w:footnote w:id="21">
    <w:p w:rsidR="00885EF0" w:rsidRPr="00750C8D" w:rsidRDefault="00885EF0" w:rsidP="00E23607">
      <w:pPr>
        <w:pStyle w:val="FootnoteText"/>
        <w:rPr>
          <w:rFonts w:asciiTheme="minorHAnsi" w:hAnsiTheme="minorHAnsi"/>
          <w:sz w:val="19"/>
          <w:szCs w:val="19"/>
        </w:rPr>
      </w:pPr>
      <w:r w:rsidRPr="00750C8D">
        <w:rPr>
          <w:rStyle w:val="FootnoteReference"/>
          <w:rFonts w:eastAsiaTheme="majorEastAsia"/>
          <w:sz w:val="19"/>
          <w:szCs w:val="19"/>
        </w:rPr>
        <w:footnoteRef/>
      </w:r>
      <w:r w:rsidRPr="00750C8D">
        <w:rPr>
          <w:sz w:val="19"/>
          <w:szCs w:val="19"/>
        </w:rPr>
        <w:t xml:space="preserve"> </w:t>
      </w:r>
      <w:r w:rsidRPr="00750C8D">
        <w:rPr>
          <w:rFonts w:asciiTheme="minorHAnsi" w:hAnsiTheme="minorHAnsi"/>
          <w:sz w:val="19"/>
          <w:szCs w:val="19"/>
        </w:rPr>
        <w:t>These alternative education programs have about 12 students, 1 teacher, and 1-2 paraprofessionals. They offer behavioral or mental health services along with personalized instruction, small group work, and counseling support.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F0" w:rsidRDefault="00885EF0" w:rsidP="00CD292F">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F0" w:rsidRDefault="00885EF0">
    <w:r>
      <w:rPr>
        <w:noProof/>
        <w:lang w:eastAsia="zh-CN"/>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274"/>
    <w:multiLevelType w:val="multilevel"/>
    <w:tmpl w:val="6E20335E"/>
    <w:numStyleLink w:val="Findings"/>
  </w:abstractNum>
  <w:abstractNum w:abstractNumId="1" w15:restartNumberingAfterBreak="0">
    <w:nsid w:val="01B53759"/>
    <w:multiLevelType w:val="multilevel"/>
    <w:tmpl w:val="2174AD72"/>
    <w:lvl w:ilvl="0">
      <w:start w:val="6"/>
      <w:numFmt w:val="decimal"/>
      <w:lvlText w:val="%1"/>
      <w:lvlJc w:val="left"/>
      <w:pPr>
        <w:ind w:left="645" w:hanging="645"/>
      </w:pPr>
      <w:rPr>
        <w:rFonts w:hint="default"/>
      </w:rPr>
    </w:lvl>
    <w:lvl w:ilvl="1">
      <w:start w:val="18"/>
      <w:numFmt w:val="decimal"/>
      <w:lvlText w:val="%1-%2"/>
      <w:lvlJc w:val="left"/>
      <w:pPr>
        <w:ind w:left="645" w:hanging="645"/>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4C5C4B"/>
    <w:multiLevelType w:val="hybridMultilevel"/>
    <w:tmpl w:val="E0243F1A"/>
    <w:lvl w:ilvl="0" w:tplc="3F224550">
      <w:start w:val="1"/>
      <w:numFmt w:val="lowerLetter"/>
      <w:lvlText w:val="%1."/>
      <w:lvlJc w:val="left"/>
      <w:pPr>
        <w:ind w:left="720" w:hanging="360"/>
      </w:pPr>
      <w:rPr>
        <w:rFonts w:cs="Times New Roman"/>
      </w:rPr>
    </w:lvl>
    <w:lvl w:ilvl="1" w:tplc="61F2140E">
      <w:start w:val="1"/>
      <w:numFmt w:val="lowerLetter"/>
      <w:lvlText w:val="%2."/>
      <w:lvlJc w:val="left"/>
      <w:pPr>
        <w:ind w:left="1440" w:hanging="360"/>
      </w:pPr>
    </w:lvl>
    <w:lvl w:ilvl="2" w:tplc="B1EC5738">
      <w:start w:val="1"/>
      <w:numFmt w:val="lowerRoman"/>
      <w:lvlText w:val="%3."/>
      <w:lvlJc w:val="right"/>
      <w:pPr>
        <w:ind w:left="2160" w:hanging="180"/>
      </w:pPr>
      <w:rPr>
        <w:rFonts w:cs="Times New Roman"/>
      </w:rPr>
    </w:lvl>
    <w:lvl w:ilvl="3" w:tplc="82DCBD80">
      <w:start w:val="1"/>
      <w:numFmt w:val="decimal"/>
      <w:lvlText w:val="%4."/>
      <w:lvlJc w:val="left"/>
      <w:pPr>
        <w:ind w:left="2880" w:hanging="360"/>
      </w:pPr>
      <w:rPr>
        <w:rFonts w:cs="Times New Roman"/>
      </w:rPr>
    </w:lvl>
    <w:lvl w:ilvl="4" w:tplc="8E48C48A">
      <w:start w:val="1"/>
      <w:numFmt w:val="decimal"/>
      <w:lvlText w:val="%5."/>
      <w:lvlJc w:val="left"/>
      <w:pPr>
        <w:ind w:left="3600" w:hanging="360"/>
      </w:pPr>
      <w:rPr>
        <w:rFonts w:ascii="Times New Roman" w:eastAsia="Times New Roman" w:hAnsi="Times New Roman" w:cs="Times New Roman"/>
      </w:rPr>
    </w:lvl>
    <w:lvl w:ilvl="5" w:tplc="7E18F6A4">
      <w:start w:val="1"/>
      <w:numFmt w:val="lowerRoman"/>
      <w:lvlText w:val="%6."/>
      <w:lvlJc w:val="right"/>
      <w:pPr>
        <w:ind w:left="4320" w:hanging="180"/>
      </w:pPr>
      <w:rPr>
        <w:rFonts w:cs="Times New Roman"/>
      </w:rPr>
    </w:lvl>
    <w:lvl w:ilvl="6" w:tplc="885EEDD0">
      <w:start w:val="1"/>
      <w:numFmt w:val="decimal"/>
      <w:lvlText w:val="%7."/>
      <w:lvlJc w:val="left"/>
      <w:pPr>
        <w:ind w:left="5040" w:hanging="360"/>
      </w:pPr>
      <w:rPr>
        <w:rFonts w:cs="Times New Roman"/>
      </w:rPr>
    </w:lvl>
    <w:lvl w:ilvl="7" w:tplc="EFAEAA00">
      <w:start w:val="1"/>
      <w:numFmt w:val="lowerLetter"/>
      <w:lvlText w:val="%8."/>
      <w:lvlJc w:val="left"/>
      <w:pPr>
        <w:ind w:left="5760" w:hanging="360"/>
      </w:pPr>
      <w:rPr>
        <w:rFonts w:cs="Times New Roman"/>
      </w:rPr>
    </w:lvl>
    <w:lvl w:ilvl="8" w:tplc="4BF8CB56">
      <w:start w:val="1"/>
      <w:numFmt w:val="lowerRoman"/>
      <w:lvlText w:val="%9."/>
      <w:lvlJc w:val="right"/>
      <w:pPr>
        <w:ind w:left="6480" w:hanging="180"/>
      </w:pPr>
      <w:rPr>
        <w:rFonts w:cs="Times New Roman"/>
      </w:rPr>
    </w:lvl>
  </w:abstractNum>
  <w:abstractNum w:abstractNumId="3" w15:restartNumberingAfterBreak="0">
    <w:nsid w:val="0997109F"/>
    <w:multiLevelType w:val="hybridMultilevel"/>
    <w:tmpl w:val="23D4C516"/>
    <w:lvl w:ilvl="0" w:tplc="7858661E">
      <w:start w:val="1"/>
      <w:numFmt w:val="bullet"/>
      <w:lvlText w:val=""/>
      <w:lvlJc w:val="left"/>
      <w:pPr>
        <w:ind w:left="1280" w:hanging="360"/>
      </w:pPr>
      <w:rPr>
        <w:rFonts w:ascii="Symbol" w:hAnsi="Symbol" w:hint="default"/>
      </w:rPr>
    </w:lvl>
    <w:lvl w:ilvl="1" w:tplc="2A706F3A" w:tentative="1">
      <w:start w:val="1"/>
      <w:numFmt w:val="bullet"/>
      <w:lvlText w:val="o"/>
      <w:lvlJc w:val="left"/>
      <w:pPr>
        <w:ind w:left="2000" w:hanging="360"/>
      </w:pPr>
      <w:rPr>
        <w:rFonts w:ascii="Courier New" w:hAnsi="Courier New" w:hint="default"/>
      </w:rPr>
    </w:lvl>
    <w:lvl w:ilvl="2" w:tplc="6B48311A" w:tentative="1">
      <w:start w:val="1"/>
      <w:numFmt w:val="bullet"/>
      <w:lvlText w:val=""/>
      <w:lvlJc w:val="left"/>
      <w:pPr>
        <w:ind w:left="2720" w:hanging="360"/>
      </w:pPr>
      <w:rPr>
        <w:rFonts w:ascii="Wingdings" w:hAnsi="Wingdings" w:hint="default"/>
      </w:rPr>
    </w:lvl>
    <w:lvl w:ilvl="3" w:tplc="41EEB346" w:tentative="1">
      <w:start w:val="1"/>
      <w:numFmt w:val="bullet"/>
      <w:lvlText w:val=""/>
      <w:lvlJc w:val="left"/>
      <w:pPr>
        <w:ind w:left="3440" w:hanging="360"/>
      </w:pPr>
      <w:rPr>
        <w:rFonts w:ascii="Symbol" w:hAnsi="Symbol" w:hint="default"/>
      </w:rPr>
    </w:lvl>
    <w:lvl w:ilvl="4" w:tplc="0A7A6AF4" w:tentative="1">
      <w:start w:val="1"/>
      <w:numFmt w:val="bullet"/>
      <w:lvlText w:val="o"/>
      <w:lvlJc w:val="left"/>
      <w:pPr>
        <w:ind w:left="4160" w:hanging="360"/>
      </w:pPr>
      <w:rPr>
        <w:rFonts w:ascii="Courier New" w:hAnsi="Courier New" w:hint="default"/>
      </w:rPr>
    </w:lvl>
    <w:lvl w:ilvl="5" w:tplc="AE78D73E" w:tentative="1">
      <w:start w:val="1"/>
      <w:numFmt w:val="bullet"/>
      <w:lvlText w:val=""/>
      <w:lvlJc w:val="left"/>
      <w:pPr>
        <w:ind w:left="4880" w:hanging="360"/>
      </w:pPr>
      <w:rPr>
        <w:rFonts w:ascii="Wingdings" w:hAnsi="Wingdings" w:hint="default"/>
      </w:rPr>
    </w:lvl>
    <w:lvl w:ilvl="6" w:tplc="F5429E48" w:tentative="1">
      <w:start w:val="1"/>
      <w:numFmt w:val="bullet"/>
      <w:lvlText w:val=""/>
      <w:lvlJc w:val="left"/>
      <w:pPr>
        <w:ind w:left="5600" w:hanging="360"/>
      </w:pPr>
      <w:rPr>
        <w:rFonts w:ascii="Symbol" w:hAnsi="Symbol" w:hint="default"/>
      </w:rPr>
    </w:lvl>
    <w:lvl w:ilvl="7" w:tplc="CB506346" w:tentative="1">
      <w:start w:val="1"/>
      <w:numFmt w:val="bullet"/>
      <w:lvlText w:val="o"/>
      <w:lvlJc w:val="left"/>
      <w:pPr>
        <w:ind w:left="6320" w:hanging="360"/>
      </w:pPr>
      <w:rPr>
        <w:rFonts w:ascii="Courier New" w:hAnsi="Courier New" w:hint="default"/>
      </w:rPr>
    </w:lvl>
    <w:lvl w:ilvl="8" w:tplc="0FB63C0E" w:tentative="1">
      <w:start w:val="1"/>
      <w:numFmt w:val="bullet"/>
      <w:lvlText w:val=""/>
      <w:lvlJc w:val="left"/>
      <w:pPr>
        <w:ind w:left="7040" w:hanging="360"/>
      </w:pPr>
      <w:rPr>
        <w:rFonts w:ascii="Wingdings" w:hAnsi="Wingdings" w:hint="default"/>
      </w:rPr>
    </w:lvl>
  </w:abstractNum>
  <w:abstractNum w:abstractNumId="4" w15:restartNumberingAfterBreak="0">
    <w:nsid w:val="0B846839"/>
    <w:multiLevelType w:val="multilevel"/>
    <w:tmpl w:val="3EBE8936"/>
    <w:lvl w:ilvl="0">
      <w:start w:val="1"/>
      <w:numFmt w:val="bullet"/>
      <w:lvlText w:val=""/>
      <w:lvlJc w:val="left"/>
      <w:pPr>
        <w:tabs>
          <w:tab w:val="num" w:pos="1440"/>
        </w:tabs>
        <w:ind w:left="1440" w:hanging="360"/>
      </w:pPr>
      <w:rPr>
        <w:rFonts w:ascii="Symbol" w:hAnsi="Symbol" w:hint="default"/>
        <w:b w:val="0"/>
        <w:i w:val="0"/>
        <w:sz w:val="22"/>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5" w15:restartNumberingAfterBreak="0">
    <w:nsid w:val="0CCF0E39"/>
    <w:multiLevelType w:val="hybridMultilevel"/>
    <w:tmpl w:val="03F648E8"/>
    <w:lvl w:ilvl="0" w:tplc="13228588">
      <w:start w:val="1"/>
      <w:numFmt w:val="bullet"/>
      <w:lvlText w:val=""/>
      <w:lvlJc w:val="left"/>
      <w:pPr>
        <w:ind w:left="720" w:hanging="360"/>
      </w:pPr>
      <w:rPr>
        <w:rFonts w:ascii="Symbol" w:hAnsi="Symbol" w:hint="default"/>
      </w:rPr>
    </w:lvl>
    <w:lvl w:ilvl="1" w:tplc="58E6FC88">
      <w:start w:val="1"/>
      <w:numFmt w:val="bullet"/>
      <w:lvlText w:val=""/>
      <w:lvlJc w:val="left"/>
      <w:pPr>
        <w:ind w:left="1440" w:hanging="360"/>
      </w:pPr>
      <w:rPr>
        <w:rFonts w:ascii="Symbol" w:hAnsi="Symbol" w:hint="default"/>
        <w:b w:val="0"/>
        <w:sz w:val="22"/>
        <w:szCs w:val="22"/>
      </w:rPr>
    </w:lvl>
    <w:lvl w:ilvl="2" w:tplc="9F6442C4">
      <w:start w:val="1"/>
      <w:numFmt w:val="bullet"/>
      <w:lvlText w:val=""/>
      <w:lvlJc w:val="left"/>
      <w:pPr>
        <w:ind w:left="2160" w:hanging="360"/>
      </w:pPr>
      <w:rPr>
        <w:rFonts w:ascii="Symbol" w:hAnsi="Symbol" w:hint="default"/>
      </w:rPr>
    </w:lvl>
    <w:lvl w:ilvl="3" w:tplc="C06EB592">
      <w:start w:val="1"/>
      <w:numFmt w:val="bullet"/>
      <w:lvlText w:val=""/>
      <w:lvlJc w:val="left"/>
      <w:pPr>
        <w:ind w:left="2880" w:hanging="360"/>
      </w:pPr>
      <w:rPr>
        <w:rFonts w:ascii="Symbol" w:hAnsi="Symbol" w:hint="default"/>
      </w:rPr>
    </w:lvl>
    <w:lvl w:ilvl="4" w:tplc="57888C62">
      <w:start w:val="1"/>
      <w:numFmt w:val="bullet"/>
      <w:lvlText w:val="o"/>
      <w:lvlJc w:val="left"/>
      <w:pPr>
        <w:ind w:left="3600" w:hanging="360"/>
      </w:pPr>
      <w:rPr>
        <w:rFonts w:ascii="Courier New" w:hAnsi="Courier New" w:cs="Courier New" w:hint="default"/>
      </w:rPr>
    </w:lvl>
    <w:lvl w:ilvl="5" w:tplc="05B438BA">
      <w:start w:val="1"/>
      <w:numFmt w:val="bullet"/>
      <w:lvlText w:val=""/>
      <w:lvlJc w:val="left"/>
      <w:pPr>
        <w:ind w:left="4320" w:hanging="360"/>
      </w:pPr>
      <w:rPr>
        <w:rFonts w:ascii="Wingdings" w:hAnsi="Wingdings" w:hint="default"/>
      </w:rPr>
    </w:lvl>
    <w:lvl w:ilvl="6" w:tplc="8D1629B4">
      <w:start w:val="1"/>
      <w:numFmt w:val="bullet"/>
      <w:lvlText w:val=""/>
      <w:lvlJc w:val="left"/>
      <w:pPr>
        <w:ind w:left="5040" w:hanging="360"/>
      </w:pPr>
      <w:rPr>
        <w:rFonts w:ascii="Symbol" w:hAnsi="Symbol" w:hint="default"/>
      </w:rPr>
    </w:lvl>
    <w:lvl w:ilvl="7" w:tplc="56A45CB0">
      <w:start w:val="1"/>
      <w:numFmt w:val="bullet"/>
      <w:lvlText w:val="o"/>
      <w:lvlJc w:val="left"/>
      <w:pPr>
        <w:ind w:left="5760" w:hanging="360"/>
      </w:pPr>
      <w:rPr>
        <w:rFonts w:ascii="Courier New" w:hAnsi="Courier New" w:cs="Courier New" w:hint="default"/>
      </w:rPr>
    </w:lvl>
    <w:lvl w:ilvl="8" w:tplc="246CABEA">
      <w:start w:val="1"/>
      <w:numFmt w:val="bullet"/>
      <w:lvlText w:val=""/>
      <w:lvlJc w:val="left"/>
      <w:pPr>
        <w:ind w:left="6480" w:hanging="360"/>
      </w:pPr>
      <w:rPr>
        <w:rFonts w:ascii="Wingdings" w:hAnsi="Wingdings" w:hint="default"/>
      </w:rPr>
    </w:lvl>
  </w:abstractNum>
  <w:abstractNum w:abstractNumId="6" w15:restartNumberingAfterBreak="0">
    <w:nsid w:val="0F107ED8"/>
    <w:multiLevelType w:val="hybridMultilevel"/>
    <w:tmpl w:val="B9A6B088"/>
    <w:lvl w:ilvl="0" w:tplc="04090001">
      <w:start w:val="2"/>
      <w:numFmt w:val="upperLetter"/>
      <w:lvlText w:val="%1."/>
      <w:lvlJc w:val="left"/>
      <w:pPr>
        <w:ind w:left="720" w:hanging="360"/>
      </w:pPr>
      <w:rPr>
        <w:rFonts w:hint="default"/>
        <w:b/>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10496186"/>
    <w:multiLevelType w:val="hybridMultilevel"/>
    <w:tmpl w:val="12546B70"/>
    <w:lvl w:ilvl="0" w:tplc="33F46704">
      <w:start w:val="1"/>
      <w:numFmt w:val="decimal"/>
      <w:lvlText w:val="%1."/>
      <w:lvlJc w:val="left"/>
      <w:pPr>
        <w:ind w:left="1440" w:hanging="360"/>
      </w:pPr>
    </w:lvl>
    <w:lvl w:ilvl="1" w:tplc="604A6050">
      <w:start w:val="6"/>
      <w:numFmt w:val="lowerLetter"/>
      <w:lvlText w:val="%2."/>
      <w:lvlJc w:val="left"/>
      <w:pPr>
        <w:ind w:left="2160" w:hanging="360"/>
      </w:pPr>
      <w:rPr>
        <w:rFonts w:hint="default"/>
      </w:rPr>
    </w:lvl>
    <w:lvl w:ilvl="2" w:tplc="61DA824A">
      <w:start w:val="1"/>
      <w:numFmt w:val="lowerRoman"/>
      <w:lvlText w:val="%3."/>
      <w:lvlJc w:val="right"/>
      <w:pPr>
        <w:ind w:left="2880" w:hanging="180"/>
      </w:pPr>
    </w:lvl>
    <w:lvl w:ilvl="3" w:tplc="D4BEF44A">
      <w:start w:val="1"/>
      <w:numFmt w:val="decimal"/>
      <w:lvlText w:val="%4."/>
      <w:lvlJc w:val="left"/>
      <w:pPr>
        <w:ind w:left="3600" w:hanging="360"/>
      </w:pPr>
    </w:lvl>
    <w:lvl w:ilvl="4" w:tplc="85D857A8">
      <w:start w:val="1"/>
      <w:numFmt w:val="decimal"/>
      <w:lvlText w:val="%5"/>
      <w:lvlJc w:val="left"/>
      <w:pPr>
        <w:ind w:left="4320" w:hanging="360"/>
      </w:pPr>
      <w:rPr>
        <w:rFonts w:hint="default"/>
      </w:rPr>
    </w:lvl>
    <w:lvl w:ilvl="5" w:tplc="625E3E58">
      <w:start w:val="1"/>
      <w:numFmt w:val="lowerRoman"/>
      <w:lvlText w:val="%6."/>
      <w:lvlJc w:val="right"/>
      <w:pPr>
        <w:ind w:left="5040" w:hanging="180"/>
      </w:pPr>
    </w:lvl>
    <w:lvl w:ilvl="6" w:tplc="4AE8FB8A" w:tentative="1">
      <w:start w:val="1"/>
      <w:numFmt w:val="decimal"/>
      <w:lvlText w:val="%7."/>
      <w:lvlJc w:val="left"/>
      <w:pPr>
        <w:ind w:left="5760" w:hanging="360"/>
      </w:pPr>
    </w:lvl>
    <w:lvl w:ilvl="7" w:tplc="A746AC42" w:tentative="1">
      <w:start w:val="1"/>
      <w:numFmt w:val="lowerLetter"/>
      <w:lvlText w:val="%8."/>
      <w:lvlJc w:val="left"/>
      <w:pPr>
        <w:ind w:left="6480" w:hanging="360"/>
      </w:pPr>
    </w:lvl>
    <w:lvl w:ilvl="8" w:tplc="112E67BE" w:tentative="1">
      <w:start w:val="1"/>
      <w:numFmt w:val="lowerRoman"/>
      <w:lvlText w:val="%9."/>
      <w:lvlJc w:val="right"/>
      <w:pPr>
        <w:ind w:left="7200" w:hanging="180"/>
      </w:pPr>
    </w:lvl>
  </w:abstractNum>
  <w:abstractNum w:abstractNumId="8" w15:restartNumberingAfterBreak="0">
    <w:nsid w:val="1A47395E"/>
    <w:multiLevelType w:val="multilevel"/>
    <w:tmpl w:val="EED4EB3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b w:val="0"/>
        <w:i w:val="0"/>
        <w:sz w:val="22"/>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9" w15:restartNumberingAfterBreak="0">
    <w:nsid w:val="1BF70256"/>
    <w:multiLevelType w:val="hybridMultilevel"/>
    <w:tmpl w:val="47FC171C"/>
    <w:lvl w:ilvl="0" w:tplc="BA4ED450">
      <w:start w:val="1"/>
      <w:numFmt w:val="bullet"/>
      <w:lvlText w:val=""/>
      <w:lvlJc w:val="left"/>
      <w:pPr>
        <w:ind w:left="1440" w:hanging="360"/>
      </w:pPr>
      <w:rPr>
        <w:rFonts w:ascii="Symbol" w:hAnsi="Symbol" w:hint="default"/>
      </w:rPr>
    </w:lvl>
    <w:lvl w:ilvl="1" w:tplc="7BC01392" w:tentative="1">
      <w:start w:val="1"/>
      <w:numFmt w:val="bullet"/>
      <w:lvlText w:val="o"/>
      <w:lvlJc w:val="left"/>
      <w:pPr>
        <w:ind w:left="2160" w:hanging="360"/>
      </w:pPr>
      <w:rPr>
        <w:rFonts w:ascii="Courier New" w:hAnsi="Courier New" w:hint="default"/>
      </w:rPr>
    </w:lvl>
    <w:lvl w:ilvl="2" w:tplc="1A78C8D8" w:tentative="1">
      <w:start w:val="1"/>
      <w:numFmt w:val="bullet"/>
      <w:lvlText w:val=""/>
      <w:lvlJc w:val="left"/>
      <w:pPr>
        <w:ind w:left="2880" w:hanging="360"/>
      </w:pPr>
      <w:rPr>
        <w:rFonts w:ascii="Wingdings" w:hAnsi="Wingdings" w:hint="default"/>
      </w:rPr>
    </w:lvl>
    <w:lvl w:ilvl="3" w:tplc="BE74F158" w:tentative="1">
      <w:start w:val="1"/>
      <w:numFmt w:val="bullet"/>
      <w:lvlText w:val=""/>
      <w:lvlJc w:val="left"/>
      <w:pPr>
        <w:ind w:left="3600" w:hanging="360"/>
      </w:pPr>
      <w:rPr>
        <w:rFonts w:ascii="Symbol" w:hAnsi="Symbol" w:hint="default"/>
      </w:rPr>
    </w:lvl>
    <w:lvl w:ilvl="4" w:tplc="4ED80832" w:tentative="1">
      <w:start w:val="1"/>
      <w:numFmt w:val="bullet"/>
      <w:lvlText w:val="o"/>
      <w:lvlJc w:val="left"/>
      <w:pPr>
        <w:ind w:left="4320" w:hanging="360"/>
      </w:pPr>
      <w:rPr>
        <w:rFonts w:ascii="Courier New" w:hAnsi="Courier New" w:hint="default"/>
      </w:rPr>
    </w:lvl>
    <w:lvl w:ilvl="5" w:tplc="C6CAEA82" w:tentative="1">
      <w:start w:val="1"/>
      <w:numFmt w:val="bullet"/>
      <w:lvlText w:val=""/>
      <w:lvlJc w:val="left"/>
      <w:pPr>
        <w:ind w:left="5040" w:hanging="360"/>
      </w:pPr>
      <w:rPr>
        <w:rFonts w:ascii="Wingdings" w:hAnsi="Wingdings" w:hint="default"/>
      </w:rPr>
    </w:lvl>
    <w:lvl w:ilvl="6" w:tplc="390847A0" w:tentative="1">
      <w:start w:val="1"/>
      <w:numFmt w:val="bullet"/>
      <w:lvlText w:val=""/>
      <w:lvlJc w:val="left"/>
      <w:pPr>
        <w:ind w:left="5760" w:hanging="360"/>
      </w:pPr>
      <w:rPr>
        <w:rFonts w:ascii="Symbol" w:hAnsi="Symbol" w:hint="default"/>
      </w:rPr>
    </w:lvl>
    <w:lvl w:ilvl="7" w:tplc="1772AE42" w:tentative="1">
      <w:start w:val="1"/>
      <w:numFmt w:val="bullet"/>
      <w:lvlText w:val="o"/>
      <w:lvlJc w:val="left"/>
      <w:pPr>
        <w:ind w:left="6480" w:hanging="360"/>
      </w:pPr>
      <w:rPr>
        <w:rFonts w:ascii="Courier New" w:hAnsi="Courier New" w:hint="default"/>
      </w:rPr>
    </w:lvl>
    <w:lvl w:ilvl="8" w:tplc="B164DC6E" w:tentative="1">
      <w:start w:val="1"/>
      <w:numFmt w:val="bullet"/>
      <w:lvlText w:val=""/>
      <w:lvlJc w:val="left"/>
      <w:pPr>
        <w:ind w:left="7200" w:hanging="360"/>
      </w:pPr>
      <w:rPr>
        <w:rFonts w:ascii="Wingdings" w:hAnsi="Wingdings" w:hint="default"/>
      </w:rPr>
    </w:lvl>
  </w:abstractNum>
  <w:abstractNum w:abstractNumId="10" w15:restartNumberingAfterBreak="0">
    <w:nsid w:val="1C331A56"/>
    <w:multiLevelType w:val="multilevel"/>
    <w:tmpl w:val="6E20335E"/>
    <w:numStyleLink w:val="Findings"/>
  </w:abstractNum>
  <w:abstractNum w:abstractNumId="11" w15:restartNumberingAfterBreak="0">
    <w:nsid w:val="2179512D"/>
    <w:multiLevelType w:val="hybridMultilevel"/>
    <w:tmpl w:val="28A6E4E0"/>
    <w:lvl w:ilvl="0" w:tplc="79C4F7A0">
      <w:start w:val="1"/>
      <w:numFmt w:val="bullet"/>
      <w:lvlText w:val=""/>
      <w:lvlJc w:val="left"/>
      <w:pPr>
        <w:ind w:left="960" w:hanging="360"/>
      </w:pPr>
      <w:rPr>
        <w:rFonts w:ascii="Symbol" w:hAnsi="Symbol" w:hint="default"/>
      </w:rPr>
    </w:lvl>
    <w:lvl w:ilvl="1" w:tplc="7DB402C0">
      <w:start w:val="1"/>
      <w:numFmt w:val="bullet"/>
      <w:lvlText w:val="o"/>
      <w:lvlJc w:val="left"/>
      <w:pPr>
        <w:ind w:left="1680" w:hanging="360"/>
      </w:pPr>
      <w:rPr>
        <w:rFonts w:ascii="Courier New" w:hAnsi="Courier New" w:cs="Courier New" w:hint="default"/>
      </w:rPr>
    </w:lvl>
    <w:lvl w:ilvl="2" w:tplc="D5665E08">
      <w:start w:val="1"/>
      <w:numFmt w:val="bullet"/>
      <w:lvlText w:val=""/>
      <w:lvlJc w:val="left"/>
      <w:pPr>
        <w:ind w:left="2400" w:hanging="360"/>
      </w:pPr>
      <w:rPr>
        <w:rFonts w:ascii="Wingdings" w:hAnsi="Wingdings" w:hint="default"/>
      </w:rPr>
    </w:lvl>
    <w:lvl w:ilvl="3" w:tplc="CF3851E6" w:tentative="1">
      <w:start w:val="1"/>
      <w:numFmt w:val="bullet"/>
      <w:lvlText w:val=""/>
      <w:lvlJc w:val="left"/>
      <w:pPr>
        <w:ind w:left="3120" w:hanging="360"/>
      </w:pPr>
      <w:rPr>
        <w:rFonts w:ascii="Symbol" w:hAnsi="Symbol" w:hint="default"/>
      </w:rPr>
    </w:lvl>
    <w:lvl w:ilvl="4" w:tplc="61D253E6" w:tentative="1">
      <w:start w:val="1"/>
      <w:numFmt w:val="bullet"/>
      <w:lvlText w:val="o"/>
      <w:lvlJc w:val="left"/>
      <w:pPr>
        <w:ind w:left="3840" w:hanging="360"/>
      </w:pPr>
      <w:rPr>
        <w:rFonts w:ascii="Courier New" w:hAnsi="Courier New" w:cs="Courier New" w:hint="default"/>
      </w:rPr>
    </w:lvl>
    <w:lvl w:ilvl="5" w:tplc="2E747A9E" w:tentative="1">
      <w:start w:val="1"/>
      <w:numFmt w:val="bullet"/>
      <w:lvlText w:val=""/>
      <w:lvlJc w:val="left"/>
      <w:pPr>
        <w:ind w:left="4560" w:hanging="360"/>
      </w:pPr>
      <w:rPr>
        <w:rFonts w:ascii="Wingdings" w:hAnsi="Wingdings" w:hint="default"/>
      </w:rPr>
    </w:lvl>
    <w:lvl w:ilvl="6" w:tplc="70E8F6F0" w:tentative="1">
      <w:start w:val="1"/>
      <w:numFmt w:val="bullet"/>
      <w:lvlText w:val=""/>
      <w:lvlJc w:val="left"/>
      <w:pPr>
        <w:ind w:left="5280" w:hanging="360"/>
      </w:pPr>
      <w:rPr>
        <w:rFonts w:ascii="Symbol" w:hAnsi="Symbol" w:hint="default"/>
      </w:rPr>
    </w:lvl>
    <w:lvl w:ilvl="7" w:tplc="1EC24CAC" w:tentative="1">
      <w:start w:val="1"/>
      <w:numFmt w:val="bullet"/>
      <w:lvlText w:val="o"/>
      <w:lvlJc w:val="left"/>
      <w:pPr>
        <w:ind w:left="6000" w:hanging="360"/>
      </w:pPr>
      <w:rPr>
        <w:rFonts w:ascii="Courier New" w:hAnsi="Courier New" w:cs="Courier New" w:hint="default"/>
      </w:rPr>
    </w:lvl>
    <w:lvl w:ilvl="8" w:tplc="FC32BA18" w:tentative="1">
      <w:start w:val="1"/>
      <w:numFmt w:val="bullet"/>
      <w:lvlText w:val=""/>
      <w:lvlJc w:val="left"/>
      <w:pPr>
        <w:ind w:left="6720" w:hanging="360"/>
      </w:pPr>
      <w:rPr>
        <w:rFonts w:ascii="Wingdings" w:hAnsi="Wingdings" w:hint="default"/>
      </w:rPr>
    </w:lvl>
  </w:abstractNum>
  <w:abstractNum w:abstractNumId="12" w15:restartNumberingAfterBreak="0">
    <w:nsid w:val="23202943"/>
    <w:multiLevelType w:val="multilevel"/>
    <w:tmpl w:val="6E20335E"/>
    <w:numStyleLink w:val="Findings"/>
  </w:abstractNum>
  <w:abstractNum w:abstractNumId="13" w15:restartNumberingAfterBreak="0">
    <w:nsid w:val="245A3DD5"/>
    <w:multiLevelType w:val="hybridMultilevel"/>
    <w:tmpl w:val="B636B1DE"/>
    <w:lvl w:ilvl="0" w:tplc="84E4A1DE">
      <w:start w:val="1"/>
      <w:numFmt w:val="bullet"/>
      <w:lvlText w:val=""/>
      <w:lvlJc w:val="left"/>
      <w:pPr>
        <w:ind w:left="1280" w:hanging="360"/>
      </w:pPr>
      <w:rPr>
        <w:rFonts w:ascii="Symbol" w:hAnsi="Symbol" w:hint="default"/>
      </w:rPr>
    </w:lvl>
    <w:lvl w:ilvl="1" w:tplc="2C0E94C8" w:tentative="1">
      <w:start w:val="1"/>
      <w:numFmt w:val="bullet"/>
      <w:lvlText w:val="o"/>
      <w:lvlJc w:val="left"/>
      <w:pPr>
        <w:ind w:left="2000" w:hanging="360"/>
      </w:pPr>
      <w:rPr>
        <w:rFonts w:ascii="Courier New" w:hAnsi="Courier New" w:hint="default"/>
      </w:rPr>
    </w:lvl>
    <w:lvl w:ilvl="2" w:tplc="260E4052" w:tentative="1">
      <w:start w:val="1"/>
      <w:numFmt w:val="bullet"/>
      <w:lvlText w:val=""/>
      <w:lvlJc w:val="left"/>
      <w:pPr>
        <w:ind w:left="2720" w:hanging="360"/>
      </w:pPr>
      <w:rPr>
        <w:rFonts w:ascii="Wingdings" w:hAnsi="Wingdings" w:hint="default"/>
      </w:rPr>
    </w:lvl>
    <w:lvl w:ilvl="3" w:tplc="07CA455A" w:tentative="1">
      <w:start w:val="1"/>
      <w:numFmt w:val="bullet"/>
      <w:lvlText w:val=""/>
      <w:lvlJc w:val="left"/>
      <w:pPr>
        <w:ind w:left="3440" w:hanging="360"/>
      </w:pPr>
      <w:rPr>
        <w:rFonts w:ascii="Symbol" w:hAnsi="Symbol" w:hint="default"/>
      </w:rPr>
    </w:lvl>
    <w:lvl w:ilvl="4" w:tplc="F2DEF240" w:tentative="1">
      <w:start w:val="1"/>
      <w:numFmt w:val="bullet"/>
      <w:lvlText w:val="o"/>
      <w:lvlJc w:val="left"/>
      <w:pPr>
        <w:ind w:left="4160" w:hanging="360"/>
      </w:pPr>
      <w:rPr>
        <w:rFonts w:ascii="Courier New" w:hAnsi="Courier New" w:hint="default"/>
      </w:rPr>
    </w:lvl>
    <w:lvl w:ilvl="5" w:tplc="420C1A7A" w:tentative="1">
      <w:start w:val="1"/>
      <w:numFmt w:val="bullet"/>
      <w:lvlText w:val=""/>
      <w:lvlJc w:val="left"/>
      <w:pPr>
        <w:ind w:left="4880" w:hanging="360"/>
      </w:pPr>
      <w:rPr>
        <w:rFonts w:ascii="Wingdings" w:hAnsi="Wingdings" w:hint="default"/>
      </w:rPr>
    </w:lvl>
    <w:lvl w:ilvl="6" w:tplc="0ABE640E" w:tentative="1">
      <w:start w:val="1"/>
      <w:numFmt w:val="bullet"/>
      <w:lvlText w:val=""/>
      <w:lvlJc w:val="left"/>
      <w:pPr>
        <w:ind w:left="5600" w:hanging="360"/>
      </w:pPr>
      <w:rPr>
        <w:rFonts w:ascii="Symbol" w:hAnsi="Symbol" w:hint="default"/>
      </w:rPr>
    </w:lvl>
    <w:lvl w:ilvl="7" w:tplc="C47667CE" w:tentative="1">
      <w:start w:val="1"/>
      <w:numFmt w:val="bullet"/>
      <w:lvlText w:val="o"/>
      <w:lvlJc w:val="left"/>
      <w:pPr>
        <w:ind w:left="6320" w:hanging="360"/>
      </w:pPr>
      <w:rPr>
        <w:rFonts w:ascii="Courier New" w:hAnsi="Courier New" w:hint="default"/>
      </w:rPr>
    </w:lvl>
    <w:lvl w:ilvl="8" w:tplc="B5A88E6E" w:tentative="1">
      <w:start w:val="1"/>
      <w:numFmt w:val="bullet"/>
      <w:lvlText w:val=""/>
      <w:lvlJc w:val="left"/>
      <w:pPr>
        <w:ind w:left="7040" w:hanging="360"/>
      </w:pPr>
      <w:rPr>
        <w:rFonts w:ascii="Wingdings" w:hAnsi="Wingdings" w:hint="default"/>
      </w:rPr>
    </w:lvl>
  </w:abstractNum>
  <w:abstractNum w:abstractNumId="14" w15:restartNumberingAfterBreak="0">
    <w:nsid w:val="2538212E"/>
    <w:multiLevelType w:val="multilevel"/>
    <w:tmpl w:val="6E20335E"/>
    <w:styleLink w:val="Findings"/>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heme="minorHAnsi" w:eastAsiaTheme="majorEastAsia" w:hAnsiTheme="minorHAnsi" w:cstheme="majorBidi"/>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asciiTheme="minorHAnsi" w:eastAsiaTheme="majorEastAsia" w:hAnsiTheme="minorHAnsi" w:cstheme="majorBidi"/>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5" w15:restartNumberingAfterBreak="0">
    <w:nsid w:val="33E74FF0"/>
    <w:multiLevelType w:val="hybridMultilevel"/>
    <w:tmpl w:val="CFA6996E"/>
    <w:lvl w:ilvl="0" w:tplc="75CEFC60">
      <w:start w:val="1"/>
      <w:numFmt w:val="bullet"/>
      <w:lvlText w:val=""/>
      <w:lvlJc w:val="left"/>
      <w:pPr>
        <w:ind w:left="720" w:hanging="360"/>
      </w:pPr>
      <w:rPr>
        <w:rFonts w:ascii="Symbol" w:hAnsi="Symbol" w:hint="default"/>
        <w:b w:val="0"/>
        <w:i w:val="0"/>
        <w:sz w:val="22"/>
      </w:rPr>
    </w:lvl>
    <w:lvl w:ilvl="1" w:tplc="B59006E6" w:tentative="1">
      <w:start w:val="1"/>
      <w:numFmt w:val="bullet"/>
      <w:pStyle w:val="ESEReportName"/>
      <w:lvlText w:val="o"/>
      <w:lvlJc w:val="left"/>
      <w:pPr>
        <w:ind w:left="1440" w:hanging="360"/>
      </w:pPr>
      <w:rPr>
        <w:rFonts w:ascii="Courier New" w:hAnsi="Courier New" w:cs="Courier New" w:hint="default"/>
      </w:rPr>
    </w:lvl>
    <w:lvl w:ilvl="2" w:tplc="25B4E2DA" w:tentative="1">
      <w:start w:val="1"/>
      <w:numFmt w:val="bullet"/>
      <w:lvlText w:val=""/>
      <w:lvlJc w:val="left"/>
      <w:pPr>
        <w:ind w:left="2160" w:hanging="360"/>
      </w:pPr>
      <w:rPr>
        <w:rFonts w:ascii="Wingdings" w:hAnsi="Wingdings" w:hint="default"/>
      </w:rPr>
    </w:lvl>
    <w:lvl w:ilvl="3" w:tplc="826CD67C" w:tentative="1">
      <w:start w:val="1"/>
      <w:numFmt w:val="bullet"/>
      <w:lvlText w:val=""/>
      <w:lvlJc w:val="left"/>
      <w:pPr>
        <w:ind w:left="2880" w:hanging="360"/>
      </w:pPr>
      <w:rPr>
        <w:rFonts w:ascii="Symbol" w:hAnsi="Symbol" w:hint="default"/>
      </w:rPr>
    </w:lvl>
    <w:lvl w:ilvl="4" w:tplc="D0A875CC" w:tentative="1">
      <w:start w:val="1"/>
      <w:numFmt w:val="bullet"/>
      <w:lvlText w:val="o"/>
      <w:lvlJc w:val="left"/>
      <w:pPr>
        <w:ind w:left="3600" w:hanging="360"/>
      </w:pPr>
      <w:rPr>
        <w:rFonts w:ascii="Courier New" w:hAnsi="Courier New" w:cs="Courier New" w:hint="default"/>
      </w:rPr>
    </w:lvl>
    <w:lvl w:ilvl="5" w:tplc="83D04722" w:tentative="1">
      <w:start w:val="1"/>
      <w:numFmt w:val="bullet"/>
      <w:lvlText w:val=""/>
      <w:lvlJc w:val="left"/>
      <w:pPr>
        <w:ind w:left="4320" w:hanging="360"/>
      </w:pPr>
      <w:rPr>
        <w:rFonts w:ascii="Wingdings" w:hAnsi="Wingdings" w:hint="default"/>
      </w:rPr>
    </w:lvl>
    <w:lvl w:ilvl="6" w:tplc="556C9C02" w:tentative="1">
      <w:start w:val="1"/>
      <w:numFmt w:val="bullet"/>
      <w:lvlText w:val=""/>
      <w:lvlJc w:val="left"/>
      <w:pPr>
        <w:ind w:left="5040" w:hanging="360"/>
      </w:pPr>
      <w:rPr>
        <w:rFonts w:ascii="Symbol" w:hAnsi="Symbol" w:hint="default"/>
      </w:rPr>
    </w:lvl>
    <w:lvl w:ilvl="7" w:tplc="94203E20" w:tentative="1">
      <w:start w:val="1"/>
      <w:numFmt w:val="bullet"/>
      <w:lvlText w:val="o"/>
      <w:lvlJc w:val="left"/>
      <w:pPr>
        <w:ind w:left="5760" w:hanging="360"/>
      </w:pPr>
      <w:rPr>
        <w:rFonts w:ascii="Courier New" w:hAnsi="Courier New" w:cs="Courier New" w:hint="default"/>
      </w:rPr>
    </w:lvl>
    <w:lvl w:ilvl="8" w:tplc="C31C9C56" w:tentative="1">
      <w:start w:val="1"/>
      <w:numFmt w:val="bullet"/>
      <w:lvlText w:val=""/>
      <w:lvlJc w:val="left"/>
      <w:pPr>
        <w:ind w:left="6480" w:hanging="360"/>
      </w:pPr>
      <w:rPr>
        <w:rFonts w:ascii="Wingdings" w:hAnsi="Wingdings" w:hint="default"/>
      </w:rPr>
    </w:lvl>
  </w:abstractNum>
  <w:abstractNum w:abstractNumId="16" w15:restartNumberingAfterBreak="0">
    <w:nsid w:val="358E54A2"/>
    <w:multiLevelType w:val="hybridMultilevel"/>
    <w:tmpl w:val="DB0027A2"/>
    <w:lvl w:ilvl="0" w:tplc="995CFF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9064FA1"/>
    <w:multiLevelType w:val="hybridMultilevel"/>
    <w:tmpl w:val="D9E848BE"/>
    <w:lvl w:ilvl="0" w:tplc="BB3EB38A">
      <w:start w:val="1"/>
      <w:numFmt w:val="bullet"/>
      <w:lvlText w:val=""/>
      <w:lvlJc w:val="left"/>
      <w:pPr>
        <w:ind w:left="1440" w:hanging="360"/>
      </w:pPr>
      <w:rPr>
        <w:rFonts w:ascii="Symbol" w:hAnsi="Symbol" w:hint="default"/>
      </w:rPr>
    </w:lvl>
    <w:lvl w:ilvl="1" w:tplc="67467E0E" w:tentative="1">
      <w:start w:val="1"/>
      <w:numFmt w:val="bullet"/>
      <w:lvlText w:val="o"/>
      <w:lvlJc w:val="left"/>
      <w:pPr>
        <w:ind w:left="2160" w:hanging="360"/>
      </w:pPr>
      <w:rPr>
        <w:rFonts w:ascii="Courier New" w:hAnsi="Courier New" w:cs="Courier New" w:hint="default"/>
      </w:rPr>
    </w:lvl>
    <w:lvl w:ilvl="2" w:tplc="5EF07680">
      <w:start w:val="1"/>
      <w:numFmt w:val="bullet"/>
      <w:lvlText w:val=""/>
      <w:lvlJc w:val="left"/>
      <w:pPr>
        <w:ind w:left="2880" w:hanging="360"/>
      </w:pPr>
      <w:rPr>
        <w:rFonts w:ascii="Wingdings" w:hAnsi="Wingdings" w:hint="default"/>
      </w:rPr>
    </w:lvl>
    <w:lvl w:ilvl="3" w:tplc="A652324A" w:tentative="1">
      <w:start w:val="1"/>
      <w:numFmt w:val="bullet"/>
      <w:lvlText w:val=""/>
      <w:lvlJc w:val="left"/>
      <w:pPr>
        <w:ind w:left="3600" w:hanging="360"/>
      </w:pPr>
      <w:rPr>
        <w:rFonts w:ascii="Symbol" w:hAnsi="Symbol" w:hint="default"/>
      </w:rPr>
    </w:lvl>
    <w:lvl w:ilvl="4" w:tplc="93C2F86E" w:tentative="1">
      <w:start w:val="1"/>
      <w:numFmt w:val="bullet"/>
      <w:lvlText w:val="o"/>
      <w:lvlJc w:val="left"/>
      <w:pPr>
        <w:ind w:left="4320" w:hanging="360"/>
      </w:pPr>
      <w:rPr>
        <w:rFonts w:ascii="Courier New" w:hAnsi="Courier New" w:cs="Courier New" w:hint="default"/>
      </w:rPr>
    </w:lvl>
    <w:lvl w:ilvl="5" w:tplc="3DC4EC9C" w:tentative="1">
      <w:start w:val="1"/>
      <w:numFmt w:val="bullet"/>
      <w:lvlText w:val=""/>
      <w:lvlJc w:val="left"/>
      <w:pPr>
        <w:ind w:left="5040" w:hanging="360"/>
      </w:pPr>
      <w:rPr>
        <w:rFonts w:ascii="Wingdings" w:hAnsi="Wingdings" w:hint="default"/>
      </w:rPr>
    </w:lvl>
    <w:lvl w:ilvl="6" w:tplc="D5A6F964" w:tentative="1">
      <w:start w:val="1"/>
      <w:numFmt w:val="bullet"/>
      <w:lvlText w:val=""/>
      <w:lvlJc w:val="left"/>
      <w:pPr>
        <w:ind w:left="5760" w:hanging="360"/>
      </w:pPr>
      <w:rPr>
        <w:rFonts w:ascii="Symbol" w:hAnsi="Symbol" w:hint="default"/>
      </w:rPr>
    </w:lvl>
    <w:lvl w:ilvl="7" w:tplc="15F6DC18" w:tentative="1">
      <w:start w:val="1"/>
      <w:numFmt w:val="bullet"/>
      <w:lvlText w:val="o"/>
      <w:lvlJc w:val="left"/>
      <w:pPr>
        <w:ind w:left="6480" w:hanging="360"/>
      </w:pPr>
      <w:rPr>
        <w:rFonts w:ascii="Courier New" w:hAnsi="Courier New" w:cs="Courier New" w:hint="default"/>
      </w:rPr>
    </w:lvl>
    <w:lvl w:ilvl="8" w:tplc="219E0ADC" w:tentative="1">
      <w:start w:val="1"/>
      <w:numFmt w:val="bullet"/>
      <w:lvlText w:val=""/>
      <w:lvlJc w:val="left"/>
      <w:pPr>
        <w:ind w:left="7200" w:hanging="360"/>
      </w:pPr>
      <w:rPr>
        <w:rFonts w:ascii="Wingdings" w:hAnsi="Wingdings" w:hint="default"/>
      </w:rPr>
    </w:lvl>
  </w:abstractNum>
  <w:abstractNum w:abstractNumId="18" w15:restartNumberingAfterBreak="0">
    <w:nsid w:val="3D650FE5"/>
    <w:multiLevelType w:val="hybridMultilevel"/>
    <w:tmpl w:val="86E6A63E"/>
    <w:lvl w:ilvl="0" w:tplc="FC3EA07C">
      <w:start w:val="14"/>
      <w:numFmt w:val="decimal"/>
      <w:lvlText w:val="%1."/>
      <w:lvlJc w:val="left"/>
      <w:pPr>
        <w:ind w:left="720" w:hanging="360"/>
      </w:pPr>
      <w:rPr>
        <w:rFonts w:hint="default"/>
      </w:rPr>
    </w:lvl>
    <w:lvl w:ilvl="1" w:tplc="3A96E9FA" w:tentative="1">
      <w:start w:val="1"/>
      <w:numFmt w:val="lowerLetter"/>
      <w:lvlText w:val="%2."/>
      <w:lvlJc w:val="left"/>
      <w:pPr>
        <w:ind w:left="1440" w:hanging="360"/>
      </w:pPr>
    </w:lvl>
    <w:lvl w:ilvl="2" w:tplc="DC80BA50" w:tentative="1">
      <w:start w:val="1"/>
      <w:numFmt w:val="lowerRoman"/>
      <w:lvlText w:val="%3."/>
      <w:lvlJc w:val="right"/>
      <w:pPr>
        <w:ind w:left="2160" w:hanging="180"/>
      </w:pPr>
    </w:lvl>
    <w:lvl w:ilvl="3" w:tplc="2760D42C" w:tentative="1">
      <w:start w:val="1"/>
      <w:numFmt w:val="decimal"/>
      <w:lvlText w:val="%4."/>
      <w:lvlJc w:val="left"/>
      <w:pPr>
        <w:ind w:left="2880" w:hanging="360"/>
      </w:pPr>
    </w:lvl>
    <w:lvl w:ilvl="4" w:tplc="4608F504" w:tentative="1">
      <w:start w:val="1"/>
      <w:numFmt w:val="lowerLetter"/>
      <w:lvlText w:val="%5."/>
      <w:lvlJc w:val="left"/>
      <w:pPr>
        <w:ind w:left="3600" w:hanging="360"/>
      </w:pPr>
    </w:lvl>
    <w:lvl w:ilvl="5" w:tplc="657A6FD8" w:tentative="1">
      <w:start w:val="1"/>
      <w:numFmt w:val="lowerRoman"/>
      <w:lvlText w:val="%6."/>
      <w:lvlJc w:val="right"/>
      <w:pPr>
        <w:ind w:left="4320" w:hanging="180"/>
      </w:pPr>
    </w:lvl>
    <w:lvl w:ilvl="6" w:tplc="0D40CFD4" w:tentative="1">
      <w:start w:val="1"/>
      <w:numFmt w:val="decimal"/>
      <w:lvlText w:val="%7."/>
      <w:lvlJc w:val="left"/>
      <w:pPr>
        <w:ind w:left="5040" w:hanging="360"/>
      </w:pPr>
    </w:lvl>
    <w:lvl w:ilvl="7" w:tplc="700E3090" w:tentative="1">
      <w:start w:val="1"/>
      <w:numFmt w:val="lowerLetter"/>
      <w:lvlText w:val="%8."/>
      <w:lvlJc w:val="left"/>
      <w:pPr>
        <w:ind w:left="5760" w:hanging="360"/>
      </w:pPr>
    </w:lvl>
    <w:lvl w:ilvl="8" w:tplc="4BCC61D6" w:tentative="1">
      <w:start w:val="1"/>
      <w:numFmt w:val="lowerRoman"/>
      <w:lvlText w:val="%9."/>
      <w:lvlJc w:val="right"/>
      <w:pPr>
        <w:ind w:left="6480" w:hanging="180"/>
      </w:pPr>
    </w:lvl>
  </w:abstractNum>
  <w:abstractNum w:abstractNumId="19" w15:restartNumberingAfterBreak="0">
    <w:nsid w:val="41D139A2"/>
    <w:multiLevelType w:val="multilevel"/>
    <w:tmpl w:val="2BC213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1F6D91"/>
    <w:multiLevelType w:val="hybridMultilevel"/>
    <w:tmpl w:val="50E868D2"/>
    <w:lvl w:ilvl="0" w:tplc="7FA413F6">
      <w:start w:val="1"/>
      <w:numFmt w:val="decimal"/>
      <w:lvlText w:val="%1."/>
      <w:lvlJc w:val="left"/>
      <w:pPr>
        <w:ind w:left="720" w:hanging="360"/>
      </w:pPr>
    </w:lvl>
    <w:lvl w:ilvl="1" w:tplc="046AC30C" w:tentative="1">
      <w:start w:val="1"/>
      <w:numFmt w:val="lowerLetter"/>
      <w:lvlText w:val="%2."/>
      <w:lvlJc w:val="left"/>
      <w:pPr>
        <w:ind w:left="1440" w:hanging="360"/>
      </w:pPr>
    </w:lvl>
    <w:lvl w:ilvl="2" w:tplc="220C8BFE" w:tentative="1">
      <w:start w:val="1"/>
      <w:numFmt w:val="lowerRoman"/>
      <w:lvlText w:val="%3."/>
      <w:lvlJc w:val="right"/>
      <w:pPr>
        <w:ind w:left="2160" w:hanging="180"/>
      </w:pPr>
    </w:lvl>
    <w:lvl w:ilvl="3" w:tplc="0B425928" w:tentative="1">
      <w:start w:val="1"/>
      <w:numFmt w:val="decimal"/>
      <w:lvlText w:val="%4."/>
      <w:lvlJc w:val="left"/>
      <w:pPr>
        <w:ind w:left="2880" w:hanging="360"/>
      </w:pPr>
    </w:lvl>
    <w:lvl w:ilvl="4" w:tplc="B162ADD4" w:tentative="1">
      <w:start w:val="1"/>
      <w:numFmt w:val="lowerLetter"/>
      <w:lvlText w:val="%5."/>
      <w:lvlJc w:val="left"/>
      <w:pPr>
        <w:ind w:left="3600" w:hanging="360"/>
      </w:pPr>
    </w:lvl>
    <w:lvl w:ilvl="5" w:tplc="28CEB1C4" w:tentative="1">
      <w:start w:val="1"/>
      <w:numFmt w:val="lowerRoman"/>
      <w:lvlText w:val="%6."/>
      <w:lvlJc w:val="right"/>
      <w:pPr>
        <w:ind w:left="4320" w:hanging="180"/>
      </w:pPr>
    </w:lvl>
    <w:lvl w:ilvl="6" w:tplc="40AA3B8C" w:tentative="1">
      <w:start w:val="1"/>
      <w:numFmt w:val="decimal"/>
      <w:lvlText w:val="%7."/>
      <w:lvlJc w:val="left"/>
      <w:pPr>
        <w:ind w:left="5040" w:hanging="360"/>
      </w:pPr>
    </w:lvl>
    <w:lvl w:ilvl="7" w:tplc="E9E4665E" w:tentative="1">
      <w:start w:val="1"/>
      <w:numFmt w:val="lowerLetter"/>
      <w:lvlText w:val="%8."/>
      <w:lvlJc w:val="left"/>
      <w:pPr>
        <w:ind w:left="5760" w:hanging="360"/>
      </w:pPr>
    </w:lvl>
    <w:lvl w:ilvl="8" w:tplc="91D89BCE" w:tentative="1">
      <w:start w:val="1"/>
      <w:numFmt w:val="lowerRoman"/>
      <w:lvlText w:val="%9."/>
      <w:lvlJc w:val="right"/>
      <w:pPr>
        <w:ind w:left="6480" w:hanging="180"/>
      </w:pPr>
    </w:lvl>
  </w:abstractNum>
  <w:abstractNum w:abstractNumId="21" w15:restartNumberingAfterBreak="0">
    <w:nsid w:val="45353F67"/>
    <w:multiLevelType w:val="hybridMultilevel"/>
    <w:tmpl w:val="0464F09E"/>
    <w:lvl w:ilvl="0" w:tplc="1D884704">
      <w:start w:val="1"/>
      <w:numFmt w:val="bullet"/>
      <w:lvlText w:val="o"/>
      <w:lvlJc w:val="left"/>
      <w:pPr>
        <w:tabs>
          <w:tab w:val="num" w:pos="288"/>
        </w:tabs>
        <w:ind w:left="288" w:hanging="288"/>
      </w:pPr>
      <w:rPr>
        <w:rFonts w:ascii="Courier New" w:hAnsi="Courier New" w:hint="default"/>
        <w:sz w:val="20"/>
        <w:szCs w:val="20"/>
      </w:rPr>
    </w:lvl>
    <w:lvl w:ilvl="1" w:tplc="E49E3560" w:tentative="1">
      <w:start w:val="1"/>
      <w:numFmt w:val="bullet"/>
      <w:lvlText w:val="o"/>
      <w:lvlJc w:val="left"/>
      <w:pPr>
        <w:ind w:left="840" w:hanging="360"/>
      </w:pPr>
      <w:rPr>
        <w:rFonts w:ascii="Courier New" w:hAnsi="Courier New" w:cs="Courier New" w:hint="default"/>
      </w:rPr>
    </w:lvl>
    <w:lvl w:ilvl="2" w:tplc="07AC98B8" w:tentative="1">
      <w:start w:val="1"/>
      <w:numFmt w:val="bullet"/>
      <w:lvlText w:val=""/>
      <w:lvlJc w:val="left"/>
      <w:pPr>
        <w:ind w:left="1560" w:hanging="360"/>
      </w:pPr>
      <w:rPr>
        <w:rFonts w:ascii="Wingdings" w:hAnsi="Wingdings" w:hint="default"/>
      </w:rPr>
    </w:lvl>
    <w:lvl w:ilvl="3" w:tplc="4484E0DA" w:tentative="1">
      <w:start w:val="1"/>
      <w:numFmt w:val="bullet"/>
      <w:lvlText w:val=""/>
      <w:lvlJc w:val="left"/>
      <w:pPr>
        <w:ind w:left="2280" w:hanging="360"/>
      </w:pPr>
      <w:rPr>
        <w:rFonts w:ascii="Symbol" w:hAnsi="Symbol" w:hint="default"/>
      </w:rPr>
    </w:lvl>
    <w:lvl w:ilvl="4" w:tplc="9B8E2C3C" w:tentative="1">
      <w:start w:val="1"/>
      <w:numFmt w:val="bullet"/>
      <w:lvlText w:val="o"/>
      <w:lvlJc w:val="left"/>
      <w:pPr>
        <w:ind w:left="3000" w:hanging="360"/>
      </w:pPr>
      <w:rPr>
        <w:rFonts w:ascii="Courier New" w:hAnsi="Courier New" w:cs="Courier New" w:hint="default"/>
      </w:rPr>
    </w:lvl>
    <w:lvl w:ilvl="5" w:tplc="5950C258" w:tentative="1">
      <w:start w:val="1"/>
      <w:numFmt w:val="bullet"/>
      <w:lvlText w:val=""/>
      <w:lvlJc w:val="left"/>
      <w:pPr>
        <w:ind w:left="3720" w:hanging="360"/>
      </w:pPr>
      <w:rPr>
        <w:rFonts w:ascii="Wingdings" w:hAnsi="Wingdings" w:hint="default"/>
      </w:rPr>
    </w:lvl>
    <w:lvl w:ilvl="6" w:tplc="4D9CAF58" w:tentative="1">
      <w:start w:val="1"/>
      <w:numFmt w:val="bullet"/>
      <w:lvlText w:val=""/>
      <w:lvlJc w:val="left"/>
      <w:pPr>
        <w:ind w:left="4440" w:hanging="360"/>
      </w:pPr>
      <w:rPr>
        <w:rFonts w:ascii="Symbol" w:hAnsi="Symbol" w:hint="default"/>
      </w:rPr>
    </w:lvl>
    <w:lvl w:ilvl="7" w:tplc="4D40EA90" w:tentative="1">
      <w:start w:val="1"/>
      <w:numFmt w:val="bullet"/>
      <w:lvlText w:val="o"/>
      <w:lvlJc w:val="left"/>
      <w:pPr>
        <w:ind w:left="5160" w:hanging="360"/>
      </w:pPr>
      <w:rPr>
        <w:rFonts w:ascii="Courier New" w:hAnsi="Courier New" w:cs="Courier New" w:hint="default"/>
      </w:rPr>
    </w:lvl>
    <w:lvl w:ilvl="8" w:tplc="31F60DBE" w:tentative="1">
      <w:start w:val="1"/>
      <w:numFmt w:val="bullet"/>
      <w:lvlText w:val=""/>
      <w:lvlJc w:val="left"/>
      <w:pPr>
        <w:ind w:left="5880" w:hanging="360"/>
      </w:pPr>
      <w:rPr>
        <w:rFonts w:ascii="Wingdings" w:hAnsi="Wingdings" w:hint="default"/>
      </w:rPr>
    </w:lvl>
  </w:abstractNum>
  <w:abstractNum w:abstractNumId="22" w15:restartNumberingAfterBreak="0">
    <w:nsid w:val="46CC34C1"/>
    <w:multiLevelType w:val="hybridMultilevel"/>
    <w:tmpl w:val="A492FD2A"/>
    <w:lvl w:ilvl="0" w:tplc="040CC26C">
      <w:start w:val="1"/>
      <w:numFmt w:val="lowerLetter"/>
      <w:lvlText w:val="%1."/>
      <w:lvlJc w:val="left"/>
      <w:pPr>
        <w:ind w:left="1080" w:hanging="360"/>
      </w:pPr>
    </w:lvl>
    <w:lvl w:ilvl="1" w:tplc="4B2E903A">
      <w:start w:val="1"/>
      <w:numFmt w:val="lowerLetter"/>
      <w:lvlText w:val="%2."/>
      <w:lvlJc w:val="left"/>
      <w:pPr>
        <w:ind w:left="1800" w:hanging="360"/>
      </w:pPr>
    </w:lvl>
    <w:lvl w:ilvl="2" w:tplc="9DE87606">
      <w:start w:val="1"/>
      <w:numFmt w:val="lowerRoman"/>
      <w:lvlText w:val="%3."/>
      <w:lvlJc w:val="right"/>
      <w:pPr>
        <w:ind w:left="2520" w:hanging="180"/>
      </w:pPr>
    </w:lvl>
    <w:lvl w:ilvl="3" w:tplc="260C1370">
      <w:start w:val="1"/>
      <w:numFmt w:val="decimal"/>
      <w:lvlText w:val="%4."/>
      <w:lvlJc w:val="left"/>
      <w:pPr>
        <w:ind w:left="3240" w:hanging="360"/>
      </w:pPr>
      <w:rPr>
        <w:i w:val="0"/>
      </w:rPr>
    </w:lvl>
    <w:lvl w:ilvl="4" w:tplc="F58A5C30" w:tentative="1">
      <w:start w:val="1"/>
      <w:numFmt w:val="lowerLetter"/>
      <w:lvlText w:val="%5."/>
      <w:lvlJc w:val="left"/>
      <w:pPr>
        <w:ind w:left="3960" w:hanging="360"/>
      </w:pPr>
    </w:lvl>
    <w:lvl w:ilvl="5" w:tplc="30021B5C" w:tentative="1">
      <w:start w:val="1"/>
      <w:numFmt w:val="lowerRoman"/>
      <w:lvlText w:val="%6."/>
      <w:lvlJc w:val="right"/>
      <w:pPr>
        <w:ind w:left="4680" w:hanging="180"/>
      </w:pPr>
    </w:lvl>
    <w:lvl w:ilvl="6" w:tplc="E71A8A96" w:tentative="1">
      <w:start w:val="1"/>
      <w:numFmt w:val="decimal"/>
      <w:lvlText w:val="%7."/>
      <w:lvlJc w:val="left"/>
      <w:pPr>
        <w:ind w:left="5400" w:hanging="360"/>
      </w:pPr>
    </w:lvl>
    <w:lvl w:ilvl="7" w:tplc="18805F38" w:tentative="1">
      <w:start w:val="1"/>
      <w:numFmt w:val="lowerLetter"/>
      <w:lvlText w:val="%8."/>
      <w:lvlJc w:val="left"/>
      <w:pPr>
        <w:ind w:left="6120" w:hanging="360"/>
      </w:pPr>
    </w:lvl>
    <w:lvl w:ilvl="8" w:tplc="631CB452" w:tentative="1">
      <w:start w:val="1"/>
      <w:numFmt w:val="lowerRoman"/>
      <w:lvlText w:val="%9."/>
      <w:lvlJc w:val="right"/>
      <w:pPr>
        <w:ind w:left="6840" w:hanging="180"/>
      </w:pPr>
    </w:lvl>
  </w:abstractNum>
  <w:abstractNum w:abstractNumId="23" w15:restartNumberingAfterBreak="0">
    <w:nsid w:val="47AF53EA"/>
    <w:multiLevelType w:val="hybridMultilevel"/>
    <w:tmpl w:val="BEC06A20"/>
    <w:lvl w:ilvl="0" w:tplc="BAEEE0AC">
      <w:start w:val="3"/>
      <w:numFmt w:val="decimal"/>
      <w:lvlText w:val="%1."/>
      <w:lvlJc w:val="left"/>
      <w:pPr>
        <w:ind w:left="720" w:hanging="360"/>
      </w:pPr>
      <w:rPr>
        <w:rFonts w:hint="default"/>
      </w:rPr>
    </w:lvl>
    <w:lvl w:ilvl="1" w:tplc="A0460FEC">
      <w:start w:val="1"/>
      <w:numFmt w:val="lowerLetter"/>
      <w:lvlText w:val="%2."/>
      <w:lvlJc w:val="left"/>
      <w:pPr>
        <w:ind w:left="1440" w:hanging="360"/>
      </w:pPr>
    </w:lvl>
    <w:lvl w:ilvl="2" w:tplc="18920A38" w:tentative="1">
      <w:start w:val="1"/>
      <w:numFmt w:val="lowerRoman"/>
      <w:lvlText w:val="%3."/>
      <w:lvlJc w:val="right"/>
      <w:pPr>
        <w:ind w:left="2160" w:hanging="180"/>
      </w:pPr>
    </w:lvl>
    <w:lvl w:ilvl="3" w:tplc="5B16ECEA" w:tentative="1">
      <w:start w:val="1"/>
      <w:numFmt w:val="decimal"/>
      <w:lvlText w:val="%4."/>
      <w:lvlJc w:val="left"/>
      <w:pPr>
        <w:ind w:left="2880" w:hanging="360"/>
      </w:pPr>
    </w:lvl>
    <w:lvl w:ilvl="4" w:tplc="5516BAFC">
      <w:start w:val="1"/>
      <w:numFmt w:val="lowerLetter"/>
      <w:lvlText w:val="%5."/>
      <w:lvlJc w:val="left"/>
      <w:pPr>
        <w:ind w:left="3600" w:hanging="360"/>
      </w:pPr>
    </w:lvl>
    <w:lvl w:ilvl="5" w:tplc="F676A3D6" w:tentative="1">
      <w:start w:val="1"/>
      <w:numFmt w:val="lowerRoman"/>
      <w:lvlText w:val="%6."/>
      <w:lvlJc w:val="right"/>
      <w:pPr>
        <w:ind w:left="4320" w:hanging="180"/>
      </w:pPr>
    </w:lvl>
    <w:lvl w:ilvl="6" w:tplc="B8701FCA" w:tentative="1">
      <w:start w:val="1"/>
      <w:numFmt w:val="decimal"/>
      <w:lvlText w:val="%7."/>
      <w:lvlJc w:val="left"/>
      <w:pPr>
        <w:ind w:left="5040" w:hanging="360"/>
      </w:pPr>
    </w:lvl>
    <w:lvl w:ilvl="7" w:tplc="F2E49FFA" w:tentative="1">
      <w:start w:val="1"/>
      <w:numFmt w:val="lowerLetter"/>
      <w:lvlText w:val="%8."/>
      <w:lvlJc w:val="left"/>
      <w:pPr>
        <w:ind w:left="5760" w:hanging="360"/>
      </w:pPr>
    </w:lvl>
    <w:lvl w:ilvl="8" w:tplc="CDBE96D0" w:tentative="1">
      <w:start w:val="1"/>
      <w:numFmt w:val="lowerRoman"/>
      <w:lvlText w:val="%9."/>
      <w:lvlJc w:val="right"/>
      <w:pPr>
        <w:ind w:left="6480" w:hanging="180"/>
      </w:pPr>
    </w:lvl>
  </w:abstractNum>
  <w:abstractNum w:abstractNumId="24" w15:restartNumberingAfterBreak="0">
    <w:nsid w:val="49365F97"/>
    <w:multiLevelType w:val="hybridMultilevel"/>
    <w:tmpl w:val="3BE8AB00"/>
    <w:lvl w:ilvl="0" w:tplc="BCE2B720">
      <w:start w:val="1"/>
      <w:numFmt w:val="decimal"/>
      <w:pStyle w:val="Heading4"/>
      <w:lvlText w:val="%1."/>
      <w:lvlJc w:val="right"/>
      <w:pPr>
        <w:ind w:left="1800" w:hanging="360"/>
      </w:pPr>
      <w:rPr>
        <w:rFonts w:asciiTheme="minorHAnsi" w:eastAsiaTheme="majorEastAsia" w:hAnsiTheme="minorHAnsi" w:cstheme="majorBidi"/>
      </w:rPr>
    </w:lvl>
    <w:lvl w:ilvl="1" w:tplc="C838BE64">
      <w:start w:val="1"/>
      <w:numFmt w:val="lowerLetter"/>
      <w:lvlText w:val="%2."/>
      <w:lvlJc w:val="left"/>
      <w:pPr>
        <w:ind w:left="2520" w:hanging="360"/>
      </w:pPr>
    </w:lvl>
    <w:lvl w:ilvl="2" w:tplc="74684DB2">
      <w:start w:val="1"/>
      <w:numFmt w:val="lowerRoman"/>
      <w:lvlText w:val="%3."/>
      <w:lvlJc w:val="right"/>
      <w:pPr>
        <w:ind w:left="3240" w:hanging="180"/>
      </w:pPr>
    </w:lvl>
    <w:lvl w:ilvl="3" w:tplc="2B46880A">
      <w:start w:val="1"/>
      <w:numFmt w:val="decimal"/>
      <w:lvlText w:val="%4."/>
      <w:lvlJc w:val="left"/>
      <w:pPr>
        <w:ind w:left="3960" w:hanging="360"/>
      </w:pPr>
    </w:lvl>
    <w:lvl w:ilvl="4" w:tplc="53CE5CE4" w:tentative="1">
      <w:start w:val="1"/>
      <w:numFmt w:val="lowerLetter"/>
      <w:lvlText w:val="%5."/>
      <w:lvlJc w:val="left"/>
      <w:pPr>
        <w:ind w:left="4680" w:hanging="360"/>
      </w:pPr>
    </w:lvl>
    <w:lvl w:ilvl="5" w:tplc="0714CE4A" w:tentative="1">
      <w:start w:val="1"/>
      <w:numFmt w:val="lowerRoman"/>
      <w:lvlText w:val="%6."/>
      <w:lvlJc w:val="right"/>
      <w:pPr>
        <w:ind w:left="5400" w:hanging="180"/>
      </w:pPr>
    </w:lvl>
    <w:lvl w:ilvl="6" w:tplc="6D20EED4" w:tentative="1">
      <w:start w:val="1"/>
      <w:numFmt w:val="decimal"/>
      <w:lvlText w:val="%7."/>
      <w:lvlJc w:val="left"/>
      <w:pPr>
        <w:ind w:left="6120" w:hanging="360"/>
      </w:pPr>
    </w:lvl>
    <w:lvl w:ilvl="7" w:tplc="BFC69BA0" w:tentative="1">
      <w:start w:val="1"/>
      <w:numFmt w:val="lowerLetter"/>
      <w:lvlText w:val="%8."/>
      <w:lvlJc w:val="left"/>
      <w:pPr>
        <w:ind w:left="6840" w:hanging="360"/>
      </w:pPr>
    </w:lvl>
    <w:lvl w:ilvl="8" w:tplc="D32CC50C" w:tentative="1">
      <w:start w:val="1"/>
      <w:numFmt w:val="lowerRoman"/>
      <w:lvlText w:val="%9."/>
      <w:lvlJc w:val="right"/>
      <w:pPr>
        <w:ind w:left="7560" w:hanging="180"/>
      </w:pPr>
    </w:lvl>
  </w:abstractNum>
  <w:abstractNum w:abstractNumId="25" w15:restartNumberingAfterBreak="0">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26" w15:restartNumberingAfterBreak="0">
    <w:nsid w:val="4B8E433E"/>
    <w:multiLevelType w:val="hybridMultilevel"/>
    <w:tmpl w:val="B03EEE1A"/>
    <w:lvl w:ilvl="0" w:tplc="04090001">
      <w:start w:val="1"/>
      <w:numFmt w:val="bullet"/>
      <w:lvlText w:val=""/>
      <w:lvlJc w:val="left"/>
      <w:pPr>
        <w:tabs>
          <w:tab w:val="num" w:pos="1440"/>
        </w:tabs>
        <w:ind w:left="1440" w:hanging="360"/>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CD13DB5"/>
    <w:multiLevelType w:val="hybridMultilevel"/>
    <w:tmpl w:val="2D9E6B16"/>
    <w:lvl w:ilvl="0" w:tplc="1BE68C8C">
      <w:start w:val="1"/>
      <w:numFmt w:val="decimal"/>
      <w:lvlText w:val="%1."/>
      <w:lvlJc w:val="left"/>
      <w:pPr>
        <w:ind w:left="720" w:hanging="360"/>
      </w:pPr>
    </w:lvl>
    <w:lvl w:ilvl="1" w:tplc="5B3A5084" w:tentative="1">
      <w:start w:val="1"/>
      <w:numFmt w:val="lowerLetter"/>
      <w:lvlText w:val="%2."/>
      <w:lvlJc w:val="left"/>
      <w:pPr>
        <w:ind w:left="1440" w:hanging="360"/>
      </w:pPr>
    </w:lvl>
    <w:lvl w:ilvl="2" w:tplc="68EA54D8" w:tentative="1">
      <w:start w:val="1"/>
      <w:numFmt w:val="lowerRoman"/>
      <w:lvlText w:val="%3."/>
      <w:lvlJc w:val="right"/>
      <w:pPr>
        <w:ind w:left="2160" w:hanging="180"/>
      </w:pPr>
    </w:lvl>
    <w:lvl w:ilvl="3" w:tplc="6C766D06" w:tentative="1">
      <w:start w:val="1"/>
      <w:numFmt w:val="decimal"/>
      <w:lvlText w:val="%4."/>
      <w:lvlJc w:val="left"/>
      <w:pPr>
        <w:ind w:left="2880" w:hanging="360"/>
      </w:pPr>
    </w:lvl>
    <w:lvl w:ilvl="4" w:tplc="182E252E" w:tentative="1">
      <w:start w:val="1"/>
      <w:numFmt w:val="lowerLetter"/>
      <w:lvlText w:val="%5."/>
      <w:lvlJc w:val="left"/>
      <w:pPr>
        <w:ind w:left="3600" w:hanging="360"/>
      </w:pPr>
    </w:lvl>
    <w:lvl w:ilvl="5" w:tplc="9FC6F15E" w:tentative="1">
      <w:start w:val="1"/>
      <w:numFmt w:val="lowerRoman"/>
      <w:lvlText w:val="%6."/>
      <w:lvlJc w:val="right"/>
      <w:pPr>
        <w:ind w:left="4320" w:hanging="180"/>
      </w:pPr>
    </w:lvl>
    <w:lvl w:ilvl="6" w:tplc="5430305A" w:tentative="1">
      <w:start w:val="1"/>
      <w:numFmt w:val="decimal"/>
      <w:lvlText w:val="%7."/>
      <w:lvlJc w:val="left"/>
      <w:pPr>
        <w:ind w:left="5040" w:hanging="360"/>
      </w:pPr>
    </w:lvl>
    <w:lvl w:ilvl="7" w:tplc="7D22DEE0" w:tentative="1">
      <w:start w:val="1"/>
      <w:numFmt w:val="lowerLetter"/>
      <w:lvlText w:val="%8."/>
      <w:lvlJc w:val="left"/>
      <w:pPr>
        <w:ind w:left="5760" w:hanging="360"/>
      </w:pPr>
    </w:lvl>
    <w:lvl w:ilvl="8" w:tplc="C7023F16" w:tentative="1">
      <w:start w:val="1"/>
      <w:numFmt w:val="lowerRoman"/>
      <w:lvlText w:val="%9."/>
      <w:lvlJc w:val="right"/>
      <w:pPr>
        <w:ind w:left="6480" w:hanging="180"/>
      </w:pPr>
    </w:lvl>
  </w:abstractNum>
  <w:abstractNum w:abstractNumId="28" w15:restartNumberingAfterBreak="0">
    <w:nsid w:val="4D9224CF"/>
    <w:multiLevelType w:val="multilevel"/>
    <w:tmpl w:val="90F2F7C8"/>
    <w:lvl w:ilvl="0">
      <w:start w:val="1"/>
      <w:numFmt w:val="lowerLetter"/>
      <w:lvlText w:val="%1."/>
      <w:lvlJc w:val="left"/>
      <w:pPr>
        <w:ind w:left="720" w:hanging="360"/>
      </w:pPr>
      <w:rPr>
        <w:rFonts w:asciiTheme="minorHAnsi" w:eastAsia="Cambria" w:hAnsiTheme="minorHAnsi" w:cs="Times New Roman"/>
        <w:b w:val="0"/>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FC50033"/>
    <w:multiLevelType w:val="multilevel"/>
    <w:tmpl w:val="E78C917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0F62562"/>
    <w:multiLevelType w:val="multilevel"/>
    <w:tmpl w:val="6E20335E"/>
    <w:numStyleLink w:val="Findings"/>
  </w:abstractNum>
  <w:abstractNum w:abstractNumId="31" w15:restartNumberingAfterBreak="0">
    <w:nsid w:val="52944645"/>
    <w:multiLevelType w:val="hybridMultilevel"/>
    <w:tmpl w:val="BD8636EA"/>
    <w:lvl w:ilvl="0" w:tplc="5C22E964">
      <w:start w:val="1"/>
      <w:numFmt w:val="lowerLetter"/>
      <w:lvlText w:val="%1."/>
      <w:lvlJc w:val="left"/>
      <w:pPr>
        <w:ind w:left="720" w:hanging="360"/>
      </w:pPr>
      <w:rPr>
        <w:rFonts w:asciiTheme="minorHAnsi" w:eastAsia="Times New Roman" w:hAnsiTheme="minorHAnsi" w:cs="Calibri"/>
      </w:rPr>
    </w:lvl>
    <w:lvl w:ilvl="1" w:tplc="69A8D82E">
      <w:start w:val="1"/>
      <w:numFmt w:val="decimal"/>
      <w:lvlText w:val="%2."/>
      <w:lvlJc w:val="left"/>
      <w:pPr>
        <w:ind w:left="1440" w:hanging="360"/>
      </w:pPr>
    </w:lvl>
    <w:lvl w:ilvl="2" w:tplc="049C3182">
      <w:start w:val="1"/>
      <w:numFmt w:val="lowerRoman"/>
      <w:lvlText w:val="%3."/>
      <w:lvlJc w:val="right"/>
      <w:pPr>
        <w:ind w:left="2160" w:hanging="180"/>
      </w:pPr>
    </w:lvl>
    <w:lvl w:ilvl="3" w:tplc="A62A0782">
      <w:start w:val="1"/>
      <w:numFmt w:val="decimal"/>
      <w:lvlText w:val="%4."/>
      <w:lvlJc w:val="left"/>
      <w:pPr>
        <w:ind w:left="2880" w:hanging="360"/>
      </w:pPr>
    </w:lvl>
    <w:lvl w:ilvl="4" w:tplc="73248A90">
      <w:start w:val="1"/>
      <w:numFmt w:val="lowerLetter"/>
      <w:lvlText w:val="%5."/>
      <w:lvlJc w:val="left"/>
      <w:pPr>
        <w:ind w:left="3600" w:hanging="360"/>
      </w:pPr>
    </w:lvl>
    <w:lvl w:ilvl="5" w:tplc="426EDCA0" w:tentative="1">
      <w:start w:val="1"/>
      <w:numFmt w:val="lowerRoman"/>
      <w:lvlText w:val="%6."/>
      <w:lvlJc w:val="right"/>
      <w:pPr>
        <w:ind w:left="4320" w:hanging="180"/>
      </w:pPr>
    </w:lvl>
    <w:lvl w:ilvl="6" w:tplc="6DB09804" w:tentative="1">
      <w:start w:val="1"/>
      <w:numFmt w:val="decimal"/>
      <w:lvlText w:val="%7."/>
      <w:lvlJc w:val="left"/>
      <w:pPr>
        <w:ind w:left="5040" w:hanging="360"/>
      </w:pPr>
    </w:lvl>
    <w:lvl w:ilvl="7" w:tplc="44CE1868" w:tentative="1">
      <w:start w:val="1"/>
      <w:numFmt w:val="lowerLetter"/>
      <w:lvlText w:val="%8."/>
      <w:lvlJc w:val="left"/>
      <w:pPr>
        <w:ind w:left="5760" w:hanging="360"/>
      </w:pPr>
    </w:lvl>
    <w:lvl w:ilvl="8" w:tplc="B58092B6" w:tentative="1">
      <w:start w:val="1"/>
      <w:numFmt w:val="lowerRoman"/>
      <w:lvlText w:val="%9."/>
      <w:lvlJc w:val="right"/>
      <w:pPr>
        <w:ind w:left="6480" w:hanging="180"/>
      </w:pPr>
    </w:lvl>
  </w:abstractNum>
  <w:abstractNum w:abstractNumId="32" w15:restartNumberingAfterBreak="0">
    <w:nsid w:val="572E4B50"/>
    <w:multiLevelType w:val="hybridMultilevel"/>
    <w:tmpl w:val="F0B4DFFE"/>
    <w:lvl w:ilvl="0" w:tplc="0409000F">
      <w:start w:val="1"/>
      <w:numFmt w:val="lowerLetter"/>
      <w:lvlText w:val="%1."/>
      <w:lvlJc w:val="left"/>
      <w:pPr>
        <w:ind w:left="360" w:hanging="360"/>
      </w:pPr>
      <w:rPr>
        <w:rFonts w:cs="Times New Roman"/>
      </w:rPr>
    </w:lvl>
    <w:lvl w:ilvl="1" w:tplc="04090019">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5A787E33"/>
    <w:multiLevelType w:val="hybridMultilevel"/>
    <w:tmpl w:val="80D2807C"/>
    <w:lvl w:ilvl="0" w:tplc="04090019">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832AFA"/>
    <w:multiLevelType w:val="hybridMultilevel"/>
    <w:tmpl w:val="EC425360"/>
    <w:lvl w:ilvl="0" w:tplc="EB303FD2">
      <w:start w:val="1"/>
      <w:numFmt w:val="lowerLetter"/>
      <w:lvlText w:val="%1."/>
      <w:lvlJc w:val="left"/>
      <w:pPr>
        <w:ind w:left="720" w:hanging="360"/>
      </w:pPr>
    </w:lvl>
    <w:lvl w:ilvl="1" w:tplc="DCF8A740" w:tentative="1">
      <w:start w:val="1"/>
      <w:numFmt w:val="lowerLetter"/>
      <w:lvlText w:val="%2."/>
      <w:lvlJc w:val="left"/>
      <w:pPr>
        <w:ind w:left="1440" w:hanging="360"/>
      </w:pPr>
    </w:lvl>
    <w:lvl w:ilvl="2" w:tplc="B4A22688" w:tentative="1">
      <w:start w:val="1"/>
      <w:numFmt w:val="lowerRoman"/>
      <w:lvlText w:val="%3."/>
      <w:lvlJc w:val="right"/>
      <w:pPr>
        <w:ind w:left="2160" w:hanging="180"/>
      </w:pPr>
    </w:lvl>
    <w:lvl w:ilvl="3" w:tplc="7A0CA5E4" w:tentative="1">
      <w:start w:val="1"/>
      <w:numFmt w:val="decimal"/>
      <w:lvlText w:val="%4."/>
      <w:lvlJc w:val="left"/>
      <w:pPr>
        <w:ind w:left="2880" w:hanging="360"/>
      </w:pPr>
    </w:lvl>
    <w:lvl w:ilvl="4" w:tplc="9626D19C" w:tentative="1">
      <w:start w:val="1"/>
      <w:numFmt w:val="lowerLetter"/>
      <w:lvlText w:val="%5."/>
      <w:lvlJc w:val="left"/>
      <w:pPr>
        <w:ind w:left="3600" w:hanging="360"/>
      </w:pPr>
    </w:lvl>
    <w:lvl w:ilvl="5" w:tplc="E76A4A90" w:tentative="1">
      <w:start w:val="1"/>
      <w:numFmt w:val="lowerRoman"/>
      <w:lvlText w:val="%6."/>
      <w:lvlJc w:val="right"/>
      <w:pPr>
        <w:ind w:left="4320" w:hanging="180"/>
      </w:pPr>
    </w:lvl>
    <w:lvl w:ilvl="6" w:tplc="F32C80FE" w:tentative="1">
      <w:start w:val="1"/>
      <w:numFmt w:val="decimal"/>
      <w:lvlText w:val="%7."/>
      <w:lvlJc w:val="left"/>
      <w:pPr>
        <w:ind w:left="5040" w:hanging="360"/>
      </w:pPr>
    </w:lvl>
    <w:lvl w:ilvl="7" w:tplc="07440B3A" w:tentative="1">
      <w:start w:val="1"/>
      <w:numFmt w:val="lowerLetter"/>
      <w:lvlText w:val="%8."/>
      <w:lvlJc w:val="left"/>
      <w:pPr>
        <w:ind w:left="5760" w:hanging="360"/>
      </w:pPr>
    </w:lvl>
    <w:lvl w:ilvl="8" w:tplc="06B0F36A" w:tentative="1">
      <w:start w:val="1"/>
      <w:numFmt w:val="lowerRoman"/>
      <w:lvlText w:val="%9."/>
      <w:lvlJc w:val="right"/>
      <w:pPr>
        <w:ind w:left="6480" w:hanging="180"/>
      </w:pPr>
    </w:lvl>
  </w:abstractNum>
  <w:abstractNum w:abstractNumId="35" w15:restartNumberingAfterBreak="0">
    <w:nsid w:val="5DDE61D0"/>
    <w:multiLevelType w:val="hybridMultilevel"/>
    <w:tmpl w:val="21366972"/>
    <w:lvl w:ilvl="0" w:tplc="5436F3C8">
      <w:start w:val="1"/>
      <w:numFmt w:val="lowerLetter"/>
      <w:lvlText w:val="%1."/>
      <w:lvlJc w:val="left"/>
      <w:pPr>
        <w:ind w:left="720" w:hanging="360"/>
      </w:pPr>
    </w:lvl>
    <w:lvl w:ilvl="1" w:tplc="FAA08B1C">
      <w:start w:val="1"/>
      <w:numFmt w:val="lowerLetter"/>
      <w:lvlText w:val="%2."/>
      <w:lvlJc w:val="left"/>
      <w:pPr>
        <w:ind w:left="1440" w:hanging="360"/>
      </w:pPr>
    </w:lvl>
    <w:lvl w:ilvl="2" w:tplc="19AADD12" w:tentative="1">
      <w:start w:val="1"/>
      <w:numFmt w:val="lowerRoman"/>
      <w:lvlText w:val="%3."/>
      <w:lvlJc w:val="right"/>
      <w:pPr>
        <w:ind w:left="2160" w:hanging="180"/>
      </w:pPr>
    </w:lvl>
    <w:lvl w:ilvl="3" w:tplc="768EC190" w:tentative="1">
      <w:start w:val="1"/>
      <w:numFmt w:val="decimal"/>
      <w:lvlText w:val="%4."/>
      <w:lvlJc w:val="left"/>
      <w:pPr>
        <w:ind w:left="2880" w:hanging="360"/>
      </w:pPr>
    </w:lvl>
    <w:lvl w:ilvl="4" w:tplc="5F9A013C" w:tentative="1">
      <w:start w:val="1"/>
      <w:numFmt w:val="lowerLetter"/>
      <w:lvlText w:val="%5."/>
      <w:lvlJc w:val="left"/>
      <w:pPr>
        <w:ind w:left="3600" w:hanging="360"/>
      </w:pPr>
    </w:lvl>
    <w:lvl w:ilvl="5" w:tplc="98B6170E" w:tentative="1">
      <w:start w:val="1"/>
      <w:numFmt w:val="lowerRoman"/>
      <w:lvlText w:val="%6."/>
      <w:lvlJc w:val="right"/>
      <w:pPr>
        <w:ind w:left="4320" w:hanging="180"/>
      </w:pPr>
    </w:lvl>
    <w:lvl w:ilvl="6" w:tplc="D2023BB0" w:tentative="1">
      <w:start w:val="1"/>
      <w:numFmt w:val="decimal"/>
      <w:lvlText w:val="%7."/>
      <w:lvlJc w:val="left"/>
      <w:pPr>
        <w:ind w:left="5040" w:hanging="360"/>
      </w:pPr>
    </w:lvl>
    <w:lvl w:ilvl="7" w:tplc="292A7D80" w:tentative="1">
      <w:start w:val="1"/>
      <w:numFmt w:val="lowerLetter"/>
      <w:lvlText w:val="%8."/>
      <w:lvlJc w:val="left"/>
      <w:pPr>
        <w:ind w:left="5760" w:hanging="360"/>
      </w:pPr>
    </w:lvl>
    <w:lvl w:ilvl="8" w:tplc="FADA18B2" w:tentative="1">
      <w:start w:val="1"/>
      <w:numFmt w:val="lowerRoman"/>
      <w:lvlText w:val="%9."/>
      <w:lvlJc w:val="right"/>
      <w:pPr>
        <w:ind w:left="6480" w:hanging="180"/>
      </w:pPr>
    </w:lvl>
  </w:abstractNum>
  <w:abstractNum w:abstractNumId="36" w15:restartNumberingAfterBreak="0">
    <w:nsid w:val="60BD7EEA"/>
    <w:multiLevelType w:val="hybridMultilevel"/>
    <w:tmpl w:val="32DCA13E"/>
    <w:lvl w:ilvl="0" w:tplc="04090019">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B894B8CA"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1C91A91"/>
    <w:multiLevelType w:val="hybridMultilevel"/>
    <w:tmpl w:val="DCEE0FBA"/>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31126"/>
    <w:multiLevelType w:val="hybridMultilevel"/>
    <w:tmpl w:val="BD66AB30"/>
    <w:lvl w:ilvl="0" w:tplc="C5EA1906">
      <w:start w:val="1"/>
      <w:numFmt w:val="bullet"/>
      <w:lvlText w:val=""/>
      <w:lvlJc w:val="left"/>
      <w:pPr>
        <w:tabs>
          <w:tab w:val="num" w:pos="1440"/>
        </w:tabs>
        <w:ind w:left="1440" w:hanging="360"/>
      </w:pPr>
      <w:rPr>
        <w:rFonts w:ascii="Symbol" w:hAnsi="Symbol" w:hint="default"/>
        <w:b w:val="0"/>
        <w:i w:val="0"/>
        <w:sz w:val="22"/>
      </w:rPr>
    </w:lvl>
    <w:lvl w:ilvl="1" w:tplc="4F3E6502">
      <w:start w:val="1"/>
      <w:numFmt w:val="bullet"/>
      <w:lvlText w:val="o"/>
      <w:lvlJc w:val="left"/>
      <w:pPr>
        <w:tabs>
          <w:tab w:val="num" w:pos="2160"/>
        </w:tabs>
        <w:ind w:left="2160" w:hanging="360"/>
      </w:pPr>
      <w:rPr>
        <w:rFonts w:ascii="Courier New" w:hAnsi="Courier New" w:hint="default"/>
      </w:rPr>
    </w:lvl>
    <w:lvl w:ilvl="2" w:tplc="7B8C1832">
      <w:start w:val="1"/>
      <w:numFmt w:val="bullet"/>
      <w:lvlText w:val=""/>
      <w:lvlJc w:val="left"/>
      <w:pPr>
        <w:tabs>
          <w:tab w:val="num" w:pos="2880"/>
        </w:tabs>
        <w:ind w:left="2880" w:hanging="360"/>
      </w:pPr>
      <w:rPr>
        <w:rFonts w:ascii="Wingdings" w:hAnsi="Wingdings" w:hint="default"/>
      </w:rPr>
    </w:lvl>
    <w:lvl w:ilvl="3" w:tplc="BF8E55AA">
      <w:start w:val="1"/>
      <w:numFmt w:val="bullet"/>
      <w:lvlText w:val=""/>
      <w:lvlJc w:val="left"/>
      <w:pPr>
        <w:tabs>
          <w:tab w:val="num" w:pos="3600"/>
        </w:tabs>
        <w:ind w:left="3600" w:hanging="360"/>
      </w:pPr>
      <w:rPr>
        <w:rFonts w:ascii="Symbol" w:hAnsi="Symbol" w:hint="default"/>
      </w:rPr>
    </w:lvl>
    <w:lvl w:ilvl="4" w:tplc="F24E3774">
      <w:start w:val="1"/>
      <w:numFmt w:val="bullet"/>
      <w:lvlText w:val="o"/>
      <w:lvlJc w:val="left"/>
      <w:pPr>
        <w:tabs>
          <w:tab w:val="num" w:pos="4320"/>
        </w:tabs>
        <w:ind w:left="4320" w:hanging="360"/>
      </w:pPr>
      <w:rPr>
        <w:rFonts w:ascii="Courier New" w:hAnsi="Courier New" w:hint="default"/>
      </w:rPr>
    </w:lvl>
    <w:lvl w:ilvl="5" w:tplc="D2FA5360">
      <w:start w:val="1"/>
      <w:numFmt w:val="bullet"/>
      <w:lvlText w:val=""/>
      <w:lvlJc w:val="left"/>
      <w:pPr>
        <w:tabs>
          <w:tab w:val="num" w:pos="5040"/>
        </w:tabs>
        <w:ind w:left="5040" w:hanging="360"/>
      </w:pPr>
      <w:rPr>
        <w:rFonts w:ascii="Wingdings" w:hAnsi="Wingdings" w:hint="default"/>
      </w:rPr>
    </w:lvl>
    <w:lvl w:ilvl="6" w:tplc="DBD657EA">
      <w:start w:val="1"/>
      <w:numFmt w:val="bullet"/>
      <w:lvlText w:val=""/>
      <w:lvlJc w:val="left"/>
      <w:pPr>
        <w:tabs>
          <w:tab w:val="num" w:pos="5760"/>
        </w:tabs>
        <w:ind w:left="5760" w:hanging="360"/>
      </w:pPr>
      <w:rPr>
        <w:rFonts w:ascii="Symbol" w:hAnsi="Symbol" w:hint="default"/>
      </w:rPr>
    </w:lvl>
    <w:lvl w:ilvl="7" w:tplc="336E5EA4">
      <w:start w:val="1"/>
      <w:numFmt w:val="bullet"/>
      <w:lvlText w:val="o"/>
      <w:lvlJc w:val="left"/>
      <w:pPr>
        <w:tabs>
          <w:tab w:val="num" w:pos="6480"/>
        </w:tabs>
        <w:ind w:left="6480" w:hanging="360"/>
      </w:pPr>
      <w:rPr>
        <w:rFonts w:ascii="Courier New" w:hAnsi="Courier New" w:hint="default"/>
      </w:rPr>
    </w:lvl>
    <w:lvl w:ilvl="8" w:tplc="335CBA86">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7CF3315"/>
    <w:multiLevelType w:val="hybridMultilevel"/>
    <w:tmpl w:val="106C760E"/>
    <w:lvl w:ilvl="0" w:tplc="83EA1E70">
      <w:start w:val="1"/>
      <w:numFmt w:val="lowerLetter"/>
      <w:lvlText w:val="%1."/>
      <w:lvlJc w:val="left"/>
      <w:pPr>
        <w:ind w:left="720" w:hanging="360"/>
      </w:pPr>
      <w:rPr>
        <w:rFonts w:asciiTheme="minorHAnsi" w:eastAsiaTheme="majorEastAsia" w:hAnsiTheme="minorHAnsi" w:cstheme="majorBidi"/>
      </w:rPr>
    </w:lvl>
    <w:lvl w:ilvl="1" w:tplc="15248380" w:tentative="1">
      <w:start w:val="1"/>
      <w:numFmt w:val="lowerLetter"/>
      <w:lvlText w:val="%2."/>
      <w:lvlJc w:val="left"/>
      <w:pPr>
        <w:ind w:left="1440" w:hanging="360"/>
      </w:pPr>
    </w:lvl>
    <w:lvl w:ilvl="2" w:tplc="312E24E6">
      <w:start w:val="1"/>
      <w:numFmt w:val="lowerRoman"/>
      <w:lvlText w:val="%3."/>
      <w:lvlJc w:val="right"/>
      <w:pPr>
        <w:ind w:left="2160" w:hanging="180"/>
      </w:pPr>
    </w:lvl>
    <w:lvl w:ilvl="3" w:tplc="0D70BF82" w:tentative="1">
      <w:start w:val="1"/>
      <w:numFmt w:val="decimal"/>
      <w:lvlText w:val="%4."/>
      <w:lvlJc w:val="left"/>
      <w:pPr>
        <w:ind w:left="2880" w:hanging="360"/>
      </w:pPr>
    </w:lvl>
    <w:lvl w:ilvl="4" w:tplc="93A47ABE" w:tentative="1">
      <w:start w:val="1"/>
      <w:numFmt w:val="lowerLetter"/>
      <w:lvlText w:val="%5."/>
      <w:lvlJc w:val="left"/>
      <w:pPr>
        <w:ind w:left="3600" w:hanging="360"/>
      </w:pPr>
    </w:lvl>
    <w:lvl w:ilvl="5" w:tplc="612C6C40" w:tentative="1">
      <w:start w:val="1"/>
      <w:numFmt w:val="lowerRoman"/>
      <w:lvlText w:val="%6."/>
      <w:lvlJc w:val="right"/>
      <w:pPr>
        <w:ind w:left="4320" w:hanging="180"/>
      </w:pPr>
    </w:lvl>
    <w:lvl w:ilvl="6" w:tplc="4F98EFE8" w:tentative="1">
      <w:start w:val="1"/>
      <w:numFmt w:val="decimal"/>
      <w:lvlText w:val="%7."/>
      <w:lvlJc w:val="left"/>
      <w:pPr>
        <w:ind w:left="5040" w:hanging="360"/>
      </w:pPr>
    </w:lvl>
    <w:lvl w:ilvl="7" w:tplc="37844D66" w:tentative="1">
      <w:start w:val="1"/>
      <w:numFmt w:val="lowerLetter"/>
      <w:lvlText w:val="%8."/>
      <w:lvlJc w:val="left"/>
      <w:pPr>
        <w:ind w:left="5760" w:hanging="360"/>
      </w:pPr>
    </w:lvl>
    <w:lvl w:ilvl="8" w:tplc="9A38FF98" w:tentative="1">
      <w:start w:val="1"/>
      <w:numFmt w:val="lowerRoman"/>
      <w:lvlText w:val="%9."/>
      <w:lvlJc w:val="right"/>
      <w:pPr>
        <w:ind w:left="6480" w:hanging="180"/>
      </w:pPr>
    </w:lvl>
  </w:abstractNum>
  <w:abstractNum w:abstractNumId="40" w15:restartNumberingAfterBreak="0">
    <w:nsid w:val="6F182CCF"/>
    <w:multiLevelType w:val="hybridMultilevel"/>
    <w:tmpl w:val="63AC11E4"/>
    <w:lvl w:ilvl="0" w:tplc="39F49C28">
      <w:start w:val="1"/>
      <w:numFmt w:val="bullet"/>
      <w:lvlText w:val=""/>
      <w:lvlJc w:val="left"/>
      <w:pPr>
        <w:tabs>
          <w:tab w:val="num" w:pos="1440"/>
        </w:tabs>
        <w:ind w:left="1440" w:hanging="360"/>
      </w:pPr>
      <w:rPr>
        <w:rFonts w:ascii="Symbol" w:hAnsi="Symbol" w:hint="default"/>
        <w:b w:val="0"/>
        <w:i w:val="0"/>
        <w:sz w:val="22"/>
      </w:rPr>
    </w:lvl>
    <w:lvl w:ilvl="1" w:tplc="337EB948">
      <w:start w:val="1"/>
      <w:numFmt w:val="bullet"/>
      <w:lvlText w:val="o"/>
      <w:lvlJc w:val="left"/>
      <w:pPr>
        <w:tabs>
          <w:tab w:val="num" w:pos="2160"/>
        </w:tabs>
        <w:ind w:left="2160" w:hanging="360"/>
      </w:pPr>
      <w:rPr>
        <w:rFonts w:ascii="Courier New" w:hAnsi="Courier New" w:hint="default"/>
      </w:rPr>
    </w:lvl>
    <w:lvl w:ilvl="2" w:tplc="A75E2B8C">
      <w:start w:val="1"/>
      <w:numFmt w:val="bullet"/>
      <w:lvlText w:val=""/>
      <w:lvlJc w:val="left"/>
      <w:pPr>
        <w:tabs>
          <w:tab w:val="num" w:pos="2880"/>
        </w:tabs>
        <w:ind w:left="2880" w:hanging="360"/>
      </w:pPr>
      <w:rPr>
        <w:rFonts w:ascii="Wingdings" w:hAnsi="Wingdings" w:hint="default"/>
      </w:rPr>
    </w:lvl>
    <w:lvl w:ilvl="3" w:tplc="03A6717C">
      <w:start w:val="1"/>
      <w:numFmt w:val="bullet"/>
      <w:lvlText w:val=""/>
      <w:lvlJc w:val="left"/>
      <w:pPr>
        <w:tabs>
          <w:tab w:val="num" w:pos="3600"/>
        </w:tabs>
        <w:ind w:left="3600" w:hanging="360"/>
      </w:pPr>
      <w:rPr>
        <w:rFonts w:ascii="Symbol" w:hAnsi="Symbol" w:hint="default"/>
      </w:rPr>
    </w:lvl>
    <w:lvl w:ilvl="4" w:tplc="1352B06C">
      <w:start w:val="1"/>
      <w:numFmt w:val="bullet"/>
      <w:lvlText w:val="o"/>
      <w:lvlJc w:val="left"/>
      <w:pPr>
        <w:tabs>
          <w:tab w:val="num" w:pos="4320"/>
        </w:tabs>
        <w:ind w:left="4320" w:hanging="360"/>
      </w:pPr>
      <w:rPr>
        <w:rFonts w:ascii="Courier New" w:hAnsi="Courier New" w:hint="default"/>
      </w:rPr>
    </w:lvl>
    <w:lvl w:ilvl="5" w:tplc="A0E62B42">
      <w:start w:val="1"/>
      <w:numFmt w:val="bullet"/>
      <w:lvlText w:val=""/>
      <w:lvlJc w:val="left"/>
      <w:pPr>
        <w:tabs>
          <w:tab w:val="num" w:pos="5040"/>
        </w:tabs>
        <w:ind w:left="5040" w:hanging="360"/>
      </w:pPr>
      <w:rPr>
        <w:rFonts w:ascii="Wingdings" w:hAnsi="Wingdings" w:hint="default"/>
      </w:rPr>
    </w:lvl>
    <w:lvl w:ilvl="6" w:tplc="C6ECE3C2">
      <w:start w:val="1"/>
      <w:numFmt w:val="bullet"/>
      <w:lvlText w:val=""/>
      <w:lvlJc w:val="left"/>
      <w:pPr>
        <w:tabs>
          <w:tab w:val="num" w:pos="5760"/>
        </w:tabs>
        <w:ind w:left="5760" w:hanging="360"/>
      </w:pPr>
      <w:rPr>
        <w:rFonts w:ascii="Symbol" w:hAnsi="Symbol" w:hint="default"/>
      </w:rPr>
    </w:lvl>
    <w:lvl w:ilvl="7" w:tplc="1B5ABF04">
      <w:start w:val="1"/>
      <w:numFmt w:val="bullet"/>
      <w:lvlText w:val="o"/>
      <w:lvlJc w:val="left"/>
      <w:pPr>
        <w:tabs>
          <w:tab w:val="num" w:pos="6480"/>
        </w:tabs>
        <w:ind w:left="6480" w:hanging="360"/>
      </w:pPr>
      <w:rPr>
        <w:rFonts w:ascii="Courier New" w:hAnsi="Courier New" w:hint="default"/>
      </w:rPr>
    </w:lvl>
    <w:lvl w:ilvl="8" w:tplc="7CE49674">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0857818"/>
    <w:multiLevelType w:val="hybridMultilevel"/>
    <w:tmpl w:val="E514D678"/>
    <w:lvl w:ilvl="0" w:tplc="9F5CF712">
      <w:start w:val="1"/>
      <w:numFmt w:val="bullet"/>
      <w:lvlText w:val=""/>
      <w:lvlJc w:val="left"/>
      <w:pPr>
        <w:ind w:left="1440" w:hanging="360"/>
      </w:pPr>
      <w:rPr>
        <w:rFonts w:ascii="Symbol" w:hAnsi="Symbol" w:hint="default"/>
      </w:rPr>
    </w:lvl>
    <w:lvl w:ilvl="1" w:tplc="13D4EF20" w:tentative="1">
      <w:start w:val="1"/>
      <w:numFmt w:val="bullet"/>
      <w:lvlText w:val="o"/>
      <w:lvlJc w:val="left"/>
      <w:pPr>
        <w:ind w:left="2160" w:hanging="360"/>
      </w:pPr>
      <w:rPr>
        <w:rFonts w:ascii="Courier New" w:hAnsi="Courier New" w:hint="default"/>
      </w:rPr>
    </w:lvl>
    <w:lvl w:ilvl="2" w:tplc="36C0B6A8" w:tentative="1">
      <w:start w:val="1"/>
      <w:numFmt w:val="bullet"/>
      <w:lvlText w:val=""/>
      <w:lvlJc w:val="left"/>
      <w:pPr>
        <w:ind w:left="2880" w:hanging="360"/>
      </w:pPr>
      <w:rPr>
        <w:rFonts w:ascii="Wingdings" w:hAnsi="Wingdings" w:hint="default"/>
      </w:rPr>
    </w:lvl>
    <w:lvl w:ilvl="3" w:tplc="E3106C4A" w:tentative="1">
      <w:start w:val="1"/>
      <w:numFmt w:val="bullet"/>
      <w:lvlText w:val=""/>
      <w:lvlJc w:val="left"/>
      <w:pPr>
        <w:ind w:left="3600" w:hanging="360"/>
      </w:pPr>
      <w:rPr>
        <w:rFonts w:ascii="Symbol" w:hAnsi="Symbol" w:hint="default"/>
      </w:rPr>
    </w:lvl>
    <w:lvl w:ilvl="4" w:tplc="F28A22CA" w:tentative="1">
      <w:start w:val="1"/>
      <w:numFmt w:val="bullet"/>
      <w:lvlText w:val="o"/>
      <w:lvlJc w:val="left"/>
      <w:pPr>
        <w:ind w:left="4320" w:hanging="360"/>
      </w:pPr>
      <w:rPr>
        <w:rFonts w:ascii="Courier New" w:hAnsi="Courier New" w:hint="default"/>
      </w:rPr>
    </w:lvl>
    <w:lvl w:ilvl="5" w:tplc="FEC0BD86" w:tentative="1">
      <w:start w:val="1"/>
      <w:numFmt w:val="bullet"/>
      <w:lvlText w:val=""/>
      <w:lvlJc w:val="left"/>
      <w:pPr>
        <w:ind w:left="5040" w:hanging="360"/>
      </w:pPr>
      <w:rPr>
        <w:rFonts w:ascii="Wingdings" w:hAnsi="Wingdings" w:hint="default"/>
      </w:rPr>
    </w:lvl>
    <w:lvl w:ilvl="6" w:tplc="70529DAA" w:tentative="1">
      <w:start w:val="1"/>
      <w:numFmt w:val="bullet"/>
      <w:lvlText w:val=""/>
      <w:lvlJc w:val="left"/>
      <w:pPr>
        <w:ind w:left="5760" w:hanging="360"/>
      </w:pPr>
      <w:rPr>
        <w:rFonts w:ascii="Symbol" w:hAnsi="Symbol" w:hint="default"/>
      </w:rPr>
    </w:lvl>
    <w:lvl w:ilvl="7" w:tplc="09927F94" w:tentative="1">
      <w:start w:val="1"/>
      <w:numFmt w:val="bullet"/>
      <w:lvlText w:val="o"/>
      <w:lvlJc w:val="left"/>
      <w:pPr>
        <w:ind w:left="6480" w:hanging="360"/>
      </w:pPr>
      <w:rPr>
        <w:rFonts w:ascii="Courier New" w:hAnsi="Courier New" w:hint="default"/>
      </w:rPr>
    </w:lvl>
    <w:lvl w:ilvl="8" w:tplc="EB34DBF4" w:tentative="1">
      <w:start w:val="1"/>
      <w:numFmt w:val="bullet"/>
      <w:lvlText w:val=""/>
      <w:lvlJc w:val="left"/>
      <w:pPr>
        <w:ind w:left="7200" w:hanging="360"/>
      </w:pPr>
      <w:rPr>
        <w:rFonts w:ascii="Wingdings" w:hAnsi="Wingdings" w:hint="default"/>
      </w:rPr>
    </w:lvl>
  </w:abstractNum>
  <w:abstractNum w:abstractNumId="42" w15:restartNumberingAfterBreak="0">
    <w:nsid w:val="728C39D2"/>
    <w:multiLevelType w:val="hybridMultilevel"/>
    <w:tmpl w:val="D954129E"/>
    <w:lvl w:ilvl="0" w:tplc="BB2E74E8">
      <w:start w:val="1"/>
      <w:numFmt w:val="bullet"/>
      <w:lvlText w:val=""/>
      <w:lvlJc w:val="left"/>
      <w:pPr>
        <w:ind w:left="1640" w:hanging="360"/>
      </w:pPr>
      <w:rPr>
        <w:rFonts w:ascii="Symbol" w:hAnsi="Symbol" w:hint="default"/>
      </w:rPr>
    </w:lvl>
    <w:lvl w:ilvl="1" w:tplc="75A0E76A" w:tentative="1">
      <w:start w:val="1"/>
      <w:numFmt w:val="bullet"/>
      <w:lvlText w:val="o"/>
      <w:lvlJc w:val="left"/>
      <w:pPr>
        <w:ind w:left="2360" w:hanging="360"/>
      </w:pPr>
      <w:rPr>
        <w:rFonts w:ascii="Courier New" w:hAnsi="Courier New" w:hint="default"/>
      </w:rPr>
    </w:lvl>
    <w:lvl w:ilvl="2" w:tplc="8FEE097A" w:tentative="1">
      <w:start w:val="1"/>
      <w:numFmt w:val="bullet"/>
      <w:lvlText w:val=""/>
      <w:lvlJc w:val="left"/>
      <w:pPr>
        <w:ind w:left="3080" w:hanging="360"/>
      </w:pPr>
      <w:rPr>
        <w:rFonts w:ascii="Wingdings" w:hAnsi="Wingdings" w:hint="default"/>
      </w:rPr>
    </w:lvl>
    <w:lvl w:ilvl="3" w:tplc="D0B2F6C0" w:tentative="1">
      <w:start w:val="1"/>
      <w:numFmt w:val="bullet"/>
      <w:lvlText w:val=""/>
      <w:lvlJc w:val="left"/>
      <w:pPr>
        <w:ind w:left="3800" w:hanging="360"/>
      </w:pPr>
      <w:rPr>
        <w:rFonts w:ascii="Symbol" w:hAnsi="Symbol" w:hint="default"/>
      </w:rPr>
    </w:lvl>
    <w:lvl w:ilvl="4" w:tplc="BDC85656" w:tentative="1">
      <w:start w:val="1"/>
      <w:numFmt w:val="bullet"/>
      <w:lvlText w:val="o"/>
      <w:lvlJc w:val="left"/>
      <w:pPr>
        <w:ind w:left="4520" w:hanging="360"/>
      </w:pPr>
      <w:rPr>
        <w:rFonts w:ascii="Courier New" w:hAnsi="Courier New" w:hint="default"/>
      </w:rPr>
    </w:lvl>
    <w:lvl w:ilvl="5" w:tplc="78A85DE4" w:tentative="1">
      <w:start w:val="1"/>
      <w:numFmt w:val="bullet"/>
      <w:lvlText w:val=""/>
      <w:lvlJc w:val="left"/>
      <w:pPr>
        <w:ind w:left="5240" w:hanging="360"/>
      </w:pPr>
      <w:rPr>
        <w:rFonts w:ascii="Wingdings" w:hAnsi="Wingdings" w:hint="default"/>
      </w:rPr>
    </w:lvl>
    <w:lvl w:ilvl="6" w:tplc="467C58E2" w:tentative="1">
      <w:start w:val="1"/>
      <w:numFmt w:val="bullet"/>
      <w:lvlText w:val=""/>
      <w:lvlJc w:val="left"/>
      <w:pPr>
        <w:ind w:left="5960" w:hanging="360"/>
      </w:pPr>
      <w:rPr>
        <w:rFonts w:ascii="Symbol" w:hAnsi="Symbol" w:hint="default"/>
      </w:rPr>
    </w:lvl>
    <w:lvl w:ilvl="7" w:tplc="46965C76" w:tentative="1">
      <w:start w:val="1"/>
      <w:numFmt w:val="bullet"/>
      <w:lvlText w:val="o"/>
      <w:lvlJc w:val="left"/>
      <w:pPr>
        <w:ind w:left="6680" w:hanging="360"/>
      </w:pPr>
      <w:rPr>
        <w:rFonts w:ascii="Courier New" w:hAnsi="Courier New" w:hint="default"/>
      </w:rPr>
    </w:lvl>
    <w:lvl w:ilvl="8" w:tplc="9C62DF22" w:tentative="1">
      <w:start w:val="1"/>
      <w:numFmt w:val="bullet"/>
      <w:lvlText w:val=""/>
      <w:lvlJc w:val="left"/>
      <w:pPr>
        <w:ind w:left="7400" w:hanging="360"/>
      </w:pPr>
      <w:rPr>
        <w:rFonts w:ascii="Wingdings" w:hAnsi="Wingdings" w:hint="default"/>
      </w:rPr>
    </w:lvl>
  </w:abstractNum>
  <w:abstractNum w:abstractNumId="43" w15:restartNumberingAfterBreak="0">
    <w:nsid w:val="7341550A"/>
    <w:multiLevelType w:val="hybridMultilevel"/>
    <w:tmpl w:val="2258CBFA"/>
    <w:lvl w:ilvl="0" w:tplc="6278FBCC">
      <w:start w:val="9"/>
      <w:numFmt w:val="lowerLetter"/>
      <w:lvlText w:val="%1."/>
      <w:lvlJc w:val="left"/>
      <w:pPr>
        <w:ind w:left="1800" w:hanging="360"/>
      </w:pPr>
      <w:rPr>
        <w:rFonts w:hint="default"/>
      </w:rPr>
    </w:lvl>
    <w:lvl w:ilvl="1" w:tplc="8BF80A68" w:tentative="1">
      <w:start w:val="1"/>
      <w:numFmt w:val="lowerLetter"/>
      <w:lvlText w:val="%2."/>
      <w:lvlJc w:val="left"/>
      <w:pPr>
        <w:ind w:left="2520" w:hanging="360"/>
      </w:pPr>
    </w:lvl>
    <w:lvl w:ilvl="2" w:tplc="AE3EEB2A" w:tentative="1">
      <w:start w:val="1"/>
      <w:numFmt w:val="lowerRoman"/>
      <w:lvlText w:val="%3."/>
      <w:lvlJc w:val="right"/>
      <w:pPr>
        <w:ind w:left="3240" w:hanging="180"/>
      </w:pPr>
    </w:lvl>
    <w:lvl w:ilvl="3" w:tplc="4496A12C" w:tentative="1">
      <w:start w:val="1"/>
      <w:numFmt w:val="decimal"/>
      <w:lvlText w:val="%4."/>
      <w:lvlJc w:val="left"/>
      <w:pPr>
        <w:ind w:left="3960" w:hanging="360"/>
      </w:pPr>
    </w:lvl>
    <w:lvl w:ilvl="4" w:tplc="8AD81B22" w:tentative="1">
      <w:start w:val="1"/>
      <w:numFmt w:val="lowerLetter"/>
      <w:lvlText w:val="%5."/>
      <w:lvlJc w:val="left"/>
      <w:pPr>
        <w:ind w:left="4680" w:hanging="360"/>
      </w:pPr>
    </w:lvl>
    <w:lvl w:ilvl="5" w:tplc="4D9E1764" w:tentative="1">
      <w:start w:val="1"/>
      <w:numFmt w:val="lowerRoman"/>
      <w:lvlText w:val="%6."/>
      <w:lvlJc w:val="right"/>
      <w:pPr>
        <w:ind w:left="5400" w:hanging="180"/>
      </w:pPr>
    </w:lvl>
    <w:lvl w:ilvl="6" w:tplc="AC42FEEA" w:tentative="1">
      <w:start w:val="1"/>
      <w:numFmt w:val="decimal"/>
      <w:lvlText w:val="%7."/>
      <w:lvlJc w:val="left"/>
      <w:pPr>
        <w:ind w:left="6120" w:hanging="360"/>
      </w:pPr>
    </w:lvl>
    <w:lvl w:ilvl="7" w:tplc="E1A4ECB6" w:tentative="1">
      <w:start w:val="1"/>
      <w:numFmt w:val="lowerLetter"/>
      <w:lvlText w:val="%8."/>
      <w:lvlJc w:val="left"/>
      <w:pPr>
        <w:ind w:left="6840" w:hanging="360"/>
      </w:pPr>
    </w:lvl>
    <w:lvl w:ilvl="8" w:tplc="A566C902" w:tentative="1">
      <w:start w:val="1"/>
      <w:numFmt w:val="lowerRoman"/>
      <w:lvlText w:val="%9."/>
      <w:lvlJc w:val="right"/>
      <w:pPr>
        <w:ind w:left="7560" w:hanging="180"/>
      </w:pPr>
    </w:lvl>
  </w:abstractNum>
  <w:abstractNum w:abstractNumId="44" w15:restartNumberingAfterBreak="0">
    <w:nsid w:val="7465155B"/>
    <w:multiLevelType w:val="hybridMultilevel"/>
    <w:tmpl w:val="D17C0CD0"/>
    <w:lvl w:ilvl="0" w:tplc="70B082EC">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D9382F"/>
    <w:multiLevelType w:val="hybridMultilevel"/>
    <w:tmpl w:val="1DE8CE2A"/>
    <w:lvl w:ilvl="0" w:tplc="77823842">
      <w:start w:val="1"/>
      <w:numFmt w:val="decimal"/>
      <w:lvlText w:val="%1."/>
      <w:lvlJc w:val="left"/>
      <w:pPr>
        <w:ind w:left="1440" w:hanging="360"/>
      </w:pPr>
    </w:lvl>
    <w:lvl w:ilvl="1" w:tplc="8482D540">
      <w:start w:val="1"/>
      <w:numFmt w:val="lowerLetter"/>
      <w:lvlText w:val="%2."/>
      <w:lvlJc w:val="left"/>
      <w:pPr>
        <w:ind w:left="2160" w:hanging="360"/>
      </w:pPr>
    </w:lvl>
    <w:lvl w:ilvl="2" w:tplc="9AA8A562">
      <w:start w:val="1"/>
      <w:numFmt w:val="lowerRoman"/>
      <w:lvlText w:val="%3."/>
      <w:lvlJc w:val="right"/>
      <w:pPr>
        <w:ind w:left="2880" w:hanging="180"/>
      </w:pPr>
    </w:lvl>
    <w:lvl w:ilvl="3" w:tplc="5042435C">
      <w:start w:val="1"/>
      <w:numFmt w:val="decimal"/>
      <w:lvlText w:val="%4."/>
      <w:lvlJc w:val="left"/>
      <w:pPr>
        <w:ind w:left="3600" w:hanging="360"/>
      </w:pPr>
    </w:lvl>
    <w:lvl w:ilvl="4" w:tplc="6C3C90C6" w:tentative="1">
      <w:start w:val="1"/>
      <w:numFmt w:val="lowerLetter"/>
      <w:lvlText w:val="%5."/>
      <w:lvlJc w:val="left"/>
      <w:pPr>
        <w:ind w:left="4320" w:hanging="360"/>
      </w:pPr>
    </w:lvl>
    <w:lvl w:ilvl="5" w:tplc="850EF704" w:tentative="1">
      <w:start w:val="1"/>
      <w:numFmt w:val="lowerRoman"/>
      <w:lvlText w:val="%6."/>
      <w:lvlJc w:val="right"/>
      <w:pPr>
        <w:ind w:left="5040" w:hanging="180"/>
      </w:pPr>
    </w:lvl>
    <w:lvl w:ilvl="6" w:tplc="D7D478E4" w:tentative="1">
      <w:start w:val="1"/>
      <w:numFmt w:val="decimal"/>
      <w:lvlText w:val="%7."/>
      <w:lvlJc w:val="left"/>
      <w:pPr>
        <w:ind w:left="5760" w:hanging="360"/>
      </w:pPr>
    </w:lvl>
    <w:lvl w:ilvl="7" w:tplc="37F2D00E" w:tentative="1">
      <w:start w:val="1"/>
      <w:numFmt w:val="lowerLetter"/>
      <w:lvlText w:val="%8."/>
      <w:lvlJc w:val="left"/>
      <w:pPr>
        <w:ind w:left="6480" w:hanging="360"/>
      </w:pPr>
    </w:lvl>
    <w:lvl w:ilvl="8" w:tplc="270A21CC" w:tentative="1">
      <w:start w:val="1"/>
      <w:numFmt w:val="lowerRoman"/>
      <w:lvlText w:val="%9."/>
      <w:lvlJc w:val="right"/>
      <w:pPr>
        <w:ind w:left="7200" w:hanging="180"/>
      </w:pPr>
    </w:lvl>
  </w:abstractNum>
  <w:abstractNum w:abstractNumId="46" w15:restartNumberingAfterBreak="0">
    <w:nsid w:val="79BF6ACD"/>
    <w:multiLevelType w:val="hybridMultilevel"/>
    <w:tmpl w:val="0C5469B8"/>
    <w:lvl w:ilvl="0" w:tplc="2A72E000">
      <w:start w:val="1"/>
      <w:numFmt w:val="lowerLetter"/>
      <w:lvlText w:val="%1."/>
      <w:lvlJc w:val="left"/>
      <w:pPr>
        <w:ind w:left="720" w:hanging="360"/>
      </w:pPr>
      <w:rPr>
        <w:rFonts w:cs="Times New Roman"/>
      </w:rPr>
    </w:lvl>
    <w:lvl w:ilvl="1" w:tplc="0409000F">
      <w:start w:val="1"/>
      <w:numFmt w:val="decimal"/>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ind w:left="3600" w:hanging="360"/>
      </w:pPr>
      <w:rPr>
        <w:rFonts w:ascii="Times New Roman" w:eastAsia="Times New Roman" w:hAnsi="Times New Roman"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15:restartNumberingAfterBreak="0">
    <w:nsid w:val="7AC411F2"/>
    <w:multiLevelType w:val="hybridMultilevel"/>
    <w:tmpl w:val="2E10A890"/>
    <w:lvl w:ilvl="0" w:tplc="04090019">
      <w:start w:val="1"/>
      <w:numFmt w:val="bullet"/>
      <w:lvlText w:val=""/>
      <w:lvlJc w:val="left"/>
      <w:pPr>
        <w:tabs>
          <w:tab w:val="num" w:pos="288"/>
        </w:tabs>
        <w:ind w:left="288" w:hanging="288"/>
      </w:pPr>
      <w:rPr>
        <w:rFonts w:ascii="Symbol" w:hAnsi="Symbol" w:hint="default"/>
        <w:color w:val="auto"/>
        <w:sz w:val="20"/>
        <w:szCs w:val="20"/>
      </w:rPr>
    </w:lvl>
    <w:lvl w:ilvl="1" w:tplc="04090019">
      <w:start w:val="1"/>
      <w:numFmt w:val="bullet"/>
      <w:lvlText w:val="o"/>
      <w:lvlJc w:val="left"/>
      <w:pPr>
        <w:ind w:left="840" w:hanging="360"/>
      </w:pPr>
      <w:rPr>
        <w:rFonts w:ascii="Courier New" w:hAnsi="Courier New" w:cs="Courier New" w:hint="default"/>
      </w:rPr>
    </w:lvl>
    <w:lvl w:ilvl="2" w:tplc="0409001B" w:tentative="1">
      <w:start w:val="1"/>
      <w:numFmt w:val="bullet"/>
      <w:lvlText w:val=""/>
      <w:lvlJc w:val="left"/>
      <w:pPr>
        <w:ind w:left="1560" w:hanging="360"/>
      </w:pPr>
      <w:rPr>
        <w:rFonts w:ascii="Wingdings" w:hAnsi="Wingdings" w:hint="default"/>
      </w:rPr>
    </w:lvl>
    <w:lvl w:ilvl="3" w:tplc="0409000F" w:tentative="1">
      <w:start w:val="1"/>
      <w:numFmt w:val="bullet"/>
      <w:lvlText w:val=""/>
      <w:lvlJc w:val="left"/>
      <w:pPr>
        <w:ind w:left="2280" w:hanging="360"/>
      </w:pPr>
      <w:rPr>
        <w:rFonts w:ascii="Symbol" w:hAnsi="Symbol" w:hint="default"/>
      </w:rPr>
    </w:lvl>
    <w:lvl w:ilvl="4" w:tplc="04090019" w:tentative="1">
      <w:start w:val="1"/>
      <w:numFmt w:val="bullet"/>
      <w:lvlText w:val="o"/>
      <w:lvlJc w:val="left"/>
      <w:pPr>
        <w:ind w:left="3000" w:hanging="360"/>
      </w:pPr>
      <w:rPr>
        <w:rFonts w:ascii="Courier New" w:hAnsi="Courier New" w:cs="Courier New" w:hint="default"/>
      </w:rPr>
    </w:lvl>
    <w:lvl w:ilvl="5" w:tplc="0409001B" w:tentative="1">
      <w:start w:val="1"/>
      <w:numFmt w:val="bullet"/>
      <w:lvlText w:val=""/>
      <w:lvlJc w:val="left"/>
      <w:pPr>
        <w:ind w:left="3720" w:hanging="360"/>
      </w:pPr>
      <w:rPr>
        <w:rFonts w:ascii="Wingdings" w:hAnsi="Wingdings" w:hint="default"/>
      </w:rPr>
    </w:lvl>
    <w:lvl w:ilvl="6" w:tplc="0409000F" w:tentative="1">
      <w:start w:val="1"/>
      <w:numFmt w:val="bullet"/>
      <w:lvlText w:val=""/>
      <w:lvlJc w:val="left"/>
      <w:pPr>
        <w:ind w:left="4440" w:hanging="360"/>
      </w:pPr>
      <w:rPr>
        <w:rFonts w:ascii="Symbol" w:hAnsi="Symbol" w:hint="default"/>
      </w:rPr>
    </w:lvl>
    <w:lvl w:ilvl="7" w:tplc="04090019" w:tentative="1">
      <w:start w:val="1"/>
      <w:numFmt w:val="bullet"/>
      <w:lvlText w:val="o"/>
      <w:lvlJc w:val="left"/>
      <w:pPr>
        <w:ind w:left="5160" w:hanging="360"/>
      </w:pPr>
      <w:rPr>
        <w:rFonts w:ascii="Courier New" w:hAnsi="Courier New" w:cs="Courier New" w:hint="default"/>
      </w:rPr>
    </w:lvl>
    <w:lvl w:ilvl="8" w:tplc="0409001B" w:tentative="1">
      <w:start w:val="1"/>
      <w:numFmt w:val="bullet"/>
      <w:lvlText w:val=""/>
      <w:lvlJc w:val="left"/>
      <w:pPr>
        <w:ind w:left="5880" w:hanging="360"/>
      </w:pPr>
      <w:rPr>
        <w:rFonts w:ascii="Wingdings" w:hAnsi="Wingdings" w:hint="default"/>
      </w:rPr>
    </w:lvl>
  </w:abstractNum>
  <w:abstractNum w:abstractNumId="48" w15:restartNumberingAfterBreak="0">
    <w:nsid w:val="7D21258E"/>
    <w:multiLevelType w:val="hybridMultilevel"/>
    <w:tmpl w:val="AED6C16C"/>
    <w:lvl w:ilvl="0" w:tplc="04090019">
      <w:start w:val="1"/>
      <w:numFmt w:val="bullet"/>
      <w:lvlText w:val=""/>
      <w:lvlJc w:val="left"/>
      <w:pPr>
        <w:ind w:left="1280" w:hanging="360"/>
      </w:pPr>
      <w:rPr>
        <w:rFonts w:ascii="Symbol" w:hAnsi="Symbol" w:hint="default"/>
      </w:rPr>
    </w:lvl>
    <w:lvl w:ilvl="1" w:tplc="04090019" w:tentative="1">
      <w:start w:val="1"/>
      <w:numFmt w:val="bullet"/>
      <w:lvlText w:val="o"/>
      <w:lvlJc w:val="left"/>
      <w:pPr>
        <w:ind w:left="2000" w:hanging="360"/>
      </w:pPr>
      <w:rPr>
        <w:rFonts w:ascii="Courier New" w:hAnsi="Courier New" w:hint="default"/>
      </w:rPr>
    </w:lvl>
    <w:lvl w:ilvl="2" w:tplc="0409001B" w:tentative="1">
      <w:start w:val="1"/>
      <w:numFmt w:val="bullet"/>
      <w:lvlText w:val=""/>
      <w:lvlJc w:val="left"/>
      <w:pPr>
        <w:ind w:left="2720" w:hanging="360"/>
      </w:pPr>
      <w:rPr>
        <w:rFonts w:ascii="Wingdings" w:hAnsi="Wingdings" w:hint="default"/>
      </w:rPr>
    </w:lvl>
    <w:lvl w:ilvl="3" w:tplc="0409000F" w:tentative="1">
      <w:start w:val="1"/>
      <w:numFmt w:val="bullet"/>
      <w:lvlText w:val=""/>
      <w:lvlJc w:val="left"/>
      <w:pPr>
        <w:ind w:left="3440" w:hanging="360"/>
      </w:pPr>
      <w:rPr>
        <w:rFonts w:ascii="Symbol" w:hAnsi="Symbol" w:hint="default"/>
      </w:rPr>
    </w:lvl>
    <w:lvl w:ilvl="4" w:tplc="04090019" w:tentative="1">
      <w:start w:val="1"/>
      <w:numFmt w:val="bullet"/>
      <w:lvlText w:val="o"/>
      <w:lvlJc w:val="left"/>
      <w:pPr>
        <w:ind w:left="4160" w:hanging="360"/>
      </w:pPr>
      <w:rPr>
        <w:rFonts w:ascii="Courier New" w:hAnsi="Courier New" w:hint="default"/>
      </w:rPr>
    </w:lvl>
    <w:lvl w:ilvl="5" w:tplc="0409001B" w:tentative="1">
      <w:start w:val="1"/>
      <w:numFmt w:val="bullet"/>
      <w:lvlText w:val=""/>
      <w:lvlJc w:val="left"/>
      <w:pPr>
        <w:ind w:left="4880" w:hanging="360"/>
      </w:pPr>
      <w:rPr>
        <w:rFonts w:ascii="Wingdings" w:hAnsi="Wingdings" w:hint="default"/>
      </w:rPr>
    </w:lvl>
    <w:lvl w:ilvl="6" w:tplc="0409000F" w:tentative="1">
      <w:start w:val="1"/>
      <w:numFmt w:val="bullet"/>
      <w:lvlText w:val=""/>
      <w:lvlJc w:val="left"/>
      <w:pPr>
        <w:ind w:left="5600" w:hanging="360"/>
      </w:pPr>
      <w:rPr>
        <w:rFonts w:ascii="Symbol" w:hAnsi="Symbol" w:hint="default"/>
      </w:rPr>
    </w:lvl>
    <w:lvl w:ilvl="7" w:tplc="04090019" w:tentative="1">
      <w:start w:val="1"/>
      <w:numFmt w:val="bullet"/>
      <w:lvlText w:val="o"/>
      <w:lvlJc w:val="left"/>
      <w:pPr>
        <w:ind w:left="6320" w:hanging="360"/>
      </w:pPr>
      <w:rPr>
        <w:rFonts w:ascii="Courier New" w:hAnsi="Courier New" w:hint="default"/>
      </w:rPr>
    </w:lvl>
    <w:lvl w:ilvl="8" w:tplc="0409001B" w:tentative="1">
      <w:start w:val="1"/>
      <w:numFmt w:val="bullet"/>
      <w:lvlText w:val=""/>
      <w:lvlJc w:val="left"/>
      <w:pPr>
        <w:ind w:left="7040" w:hanging="360"/>
      </w:pPr>
      <w:rPr>
        <w:rFonts w:ascii="Wingdings" w:hAnsi="Wingdings" w:hint="default"/>
      </w:rPr>
    </w:lvl>
  </w:abstractNum>
  <w:abstractNum w:abstractNumId="49" w15:restartNumberingAfterBreak="0">
    <w:nsid w:val="7D8D4D10"/>
    <w:multiLevelType w:val="hybridMultilevel"/>
    <w:tmpl w:val="B5D07904"/>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num w:numId="1">
    <w:abstractNumId w:val="25"/>
  </w:num>
  <w:num w:numId="2">
    <w:abstractNumId w:val="25"/>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27"/>
  </w:num>
  <w:num w:numId="4">
    <w:abstractNumId w:val="47"/>
  </w:num>
  <w:num w:numId="5">
    <w:abstractNumId w:val="15"/>
  </w:num>
  <w:num w:numId="6">
    <w:abstractNumId w:val="24"/>
  </w:num>
  <w:num w:numId="7">
    <w:abstractNumId w:val="14"/>
    <w:lvlOverride w:ilvl="0">
      <w:lvl w:ilvl="0">
        <w:numFmt w:val="decimal"/>
        <w:lvlText w:val=""/>
        <w:lvlJc w:val="left"/>
      </w:lvl>
    </w:lvlOverride>
    <w:lvlOverride w:ilvl="1">
      <w:lvl w:ilvl="1">
        <w:start w:val="1"/>
        <w:numFmt w:val="upperLetter"/>
        <w:lvlText w:val="%2."/>
        <w:lvlJc w:val="left"/>
        <w:pPr>
          <w:ind w:left="720" w:hanging="360"/>
        </w:pPr>
        <w:rPr>
          <w:rFonts w:asciiTheme="minorHAnsi" w:eastAsiaTheme="majorEastAsia" w:hAnsiTheme="minorHAnsi" w:cstheme="majorBidi"/>
          <w:b/>
        </w:rPr>
      </w:lvl>
    </w:lvlOverride>
  </w:num>
  <w:num w:numId="8">
    <w:abstractNumId w:val="7"/>
  </w:num>
  <w:num w:numId="9">
    <w:abstractNumId w:val="21"/>
  </w:num>
  <w:num w:numId="10">
    <w:abstractNumId w:val="6"/>
  </w:num>
  <w:num w:numId="11">
    <w:abstractNumId w:val="11"/>
  </w:num>
  <w:num w:numId="12">
    <w:abstractNumId w:val="17"/>
  </w:num>
  <w:num w:numId="13">
    <w:abstractNumId w:val="2"/>
  </w:num>
  <w:num w:numId="14">
    <w:abstractNumId w:val="8"/>
  </w:num>
  <w:num w:numId="15">
    <w:abstractNumId w:val="38"/>
  </w:num>
  <w:num w:numId="16">
    <w:abstractNumId w:val="4"/>
  </w:num>
  <w:num w:numId="17">
    <w:abstractNumId w:val="26"/>
  </w:num>
  <w:num w:numId="18">
    <w:abstractNumId w:val="40"/>
  </w:num>
  <w:num w:numId="19">
    <w:abstractNumId w:val="29"/>
  </w:num>
  <w:num w:numId="20">
    <w:abstractNumId w:val="5"/>
  </w:num>
  <w:num w:numId="21">
    <w:abstractNumId w:val="28"/>
  </w:num>
  <w:num w:numId="22">
    <w:abstractNumId w:val="19"/>
  </w:num>
  <w:num w:numId="23">
    <w:abstractNumId w:val="9"/>
  </w:num>
  <w:num w:numId="24">
    <w:abstractNumId w:val="30"/>
  </w:num>
  <w:num w:numId="25">
    <w:abstractNumId w:val="12"/>
    <w:lvlOverride w:ilvl="0">
      <w:startOverride w:val="9"/>
    </w:lvlOverride>
  </w:num>
  <w:num w:numId="26">
    <w:abstractNumId w:val="0"/>
    <w:lvlOverride w:ilvl="0">
      <w:lvl w:ilvl="0">
        <w:numFmt w:val="decimal"/>
        <w:lvlText w:val=""/>
        <w:lvlJc w:val="left"/>
      </w:lvl>
    </w:lvlOverride>
    <w:lvlOverride w:ilvl="1">
      <w:lvl w:ilvl="1">
        <w:start w:val="1"/>
        <w:numFmt w:val="lowerLetter"/>
        <w:lvlText w:val="%2."/>
        <w:lvlJc w:val="left"/>
        <w:pPr>
          <w:ind w:left="720" w:hanging="360"/>
        </w:pPr>
        <w:rPr>
          <w:rFonts w:hint="default"/>
        </w:rPr>
      </w:lvl>
    </w:lvlOverride>
  </w:num>
  <w:num w:numId="27">
    <w:abstractNumId w:val="45"/>
  </w:num>
  <w:num w:numId="28">
    <w:abstractNumId w:val="12"/>
    <w:lvlOverride w:ilvl="0">
      <w:startOverride w:val="21"/>
    </w:lvlOverride>
  </w:num>
  <w:num w:numId="29">
    <w:abstractNumId w:val="49"/>
  </w:num>
  <w:num w:numId="30">
    <w:abstractNumId w:val="46"/>
  </w:num>
  <w:num w:numId="31">
    <w:abstractNumId w:val="12"/>
    <w:lvlOverride w:ilvl="0">
      <w:startOverride w:val="15"/>
    </w:lvlOverride>
  </w:num>
  <w:num w:numId="32">
    <w:abstractNumId w:val="22"/>
  </w:num>
  <w:num w:numId="33">
    <w:abstractNumId w:val="10"/>
  </w:num>
  <w:num w:numId="34">
    <w:abstractNumId w:val="36"/>
  </w:num>
  <w:num w:numId="35">
    <w:abstractNumId w:val="31"/>
  </w:num>
  <w:num w:numId="36">
    <w:abstractNumId w:val="23"/>
  </w:num>
  <w:num w:numId="37">
    <w:abstractNumId w:val="33"/>
  </w:num>
  <w:num w:numId="38">
    <w:abstractNumId w:val="37"/>
  </w:num>
  <w:num w:numId="39">
    <w:abstractNumId w:val="34"/>
  </w:num>
  <w:num w:numId="40">
    <w:abstractNumId w:val="14"/>
    <w:lvlOverride w:ilvl="0">
      <w:startOverride w:val="8"/>
    </w:lvlOverride>
  </w:num>
  <w:num w:numId="41">
    <w:abstractNumId w:val="18"/>
  </w:num>
  <w:num w:numId="42">
    <w:abstractNumId w:val="39"/>
  </w:num>
  <w:num w:numId="43">
    <w:abstractNumId w:val="3"/>
  </w:num>
  <w:num w:numId="44">
    <w:abstractNumId w:val="13"/>
  </w:num>
  <w:num w:numId="45">
    <w:abstractNumId w:val="48"/>
  </w:num>
  <w:num w:numId="46">
    <w:abstractNumId w:val="42"/>
  </w:num>
  <w:num w:numId="47">
    <w:abstractNumId w:val="41"/>
  </w:num>
  <w:num w:numId="48">
    <w:abstractNumId w:val="35"/>
  </w:num>
  <w:num w:numId="49">
    <w:abstractNumId w:val="20"/>
  </w:num>
  <w:num w:numId="50">
    <w:abstractNumId w:val="44"/>
  </w:num>
  <w:num w:numId="51">
    <w:abstractNumId w:val="32"/>
  </w:num>
  <w:num w:numId="52">
    <w:abstractNumId w:val="43"/>
  </w:num>
  <w:num w:numId="53">
    <w:abstractNumId w:val="1"/>
  </w:num>
  <w:num w:numId="54">
    <w:abstractNumId w:val="16"/>
  </w:num>
  <w:num w:numId="55">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6977"/>
  </w:hdrShapeDefaults>
  <w:footnotePr>
    <w:footnote w:id="-1"/>
    <w:footnote w:id="0"/>
  </w:footnotePr>
  <w:endnotePr>
    <w:numFmt w:val="decimal"/>
    <w:endnote w:id="-1"/>
    <w:endnote w:id="0"/>
  </w:endnotePr>
  <w:compat>
    <w:compatSetting w:name="compatibilityMode" w:uri="http://schemas.microsoft.com/office/word" w:val="12"/>
  </w:compat>
  <w:rsids>
    <w:rsidRoot w:val="00FD13B4"/>
    <w:rsid w:val="0000084B"/>
    <w:rsid w:val="00002540"/>
    <w:rsid w:val="00003047"/>
    <w:rsid w:val="000037FE"/>
    <w:rsid w:val="00012E49"/>
    <w:rsid w:val="0001375E"/>
    <w:rsid w:val="00013CFA"/>
    <w:rsid w:val="000231CC"/>
    <w:rsid w:val="000236C3"/>
    <w:rsid w:val="0002494A"/>
    <w:rsid w:val="00033B81"/>
    <w:rsid w:val="000356EC"/>
    <w:rsid w:val="000357D2"/>
    <w:rsid w:val="00041197"/>
    <w:rsid w:val="000418D5"/>
    <w:rsid w:val="00050F82"/>
    <w:rsid w:val="00053010"/>
    <w:rsid w:val="00053A98"/>
    <w:rsid w:val="00060362"/>
    <w:rsid w:val="00061216"/>
    <w:rsid w:val="000614BE"/>
    <w:rsid w:val="00076583"/>
    <w:rsid w:val="00081304"/>
    <w:rsid w:val="0008247D"/>
    <w:rsid w:val="0008261C"/>
    <w:rsid w:val="00082C88"/>
    <w:rsid w:val="00086514"/>
    <w:rsid w:val="00086618"/>
    <w:rsid w:val="000977E7"/>
    <w:rsid w:val="00097A69"/>
    <w:rsid w:val="000A1F0F"/>
    <w:rsid w:val="000A3CCF"/>
    <w:rsid w:val="000A446B"/>
    <w:rsid w:val="000A6C51"/>
    <w:rsid w:val="000B2F0D"/>
    <w:rsid w:val="000C1499"/>
    <w:rsid w:val="000C2634"/>
    <w:rsid w:val="000C37B9"/>
    <w:rsid w:val="000C486E"/>
    <w:rsid w:val="000C69B3"/>
    <w:rsid w:val="000D195B"/>
    <w:rsid w:val="000D1DB1"/>
    <w:rsid w:val="000D20CD"/>
    <w:rsid w:val="000D7B6C"/>
    <w:rsid w:val="000E4E36"/>
    <w:rsid w:val="000E734E"/>
    <w:rsid w:val="000F0A82"/>
    <w:rsid w:val="000F175A"/>
    <w:rsid w:val="000F54B1"/>
    <w:rsid w:val="00100DC3"/>
    <w:rsid w:val="001019A3"/>
    <w:rsid w:val="00104FD9"/>
    <w:rsid w:val="001065E0"/>
    <w:rsid w:val="0010691E"/>
    <w:rsid w:val="0011457A"/>
    <w:rsid w:val="00117593"/>
    <w:rsid w:val="001210FB"/>
    <w:rsid w:val="001218CB"/>
    <w:rsid w:val="00125833"/>
    <w:rsid w:val="001274DB"/>
    <w:rsid w:val="001301FF"/>
    <w:rsid w:val="0013108B"/>
    <w:rsid w:val="00131214"/>
    <w:rsid w:val="00132E08"/>
    <w:rsid w:val="001357B3"/>
    <w:rsid w:val="00137B42"/>
    <w:rsid w:val="00146D9E"/>
    <w:rsid w:val="00150DC1"/>
    <w:rsid w:val="0015669E"/>
    <w:rsid w:val="001644E2"/>
    <w:rsid w:val="00167574"/>
    <w:rsid w:val="00172461"/>
    <w:rsid w:val="0017335C"/>
    <w:rsid w:val="00177AE0"/>
    <w:rsid w:val="00182169"/>
    <w:rsid w:val="001823D7"/>
    <w:rsid w:val="001835F5"/>
    <w:rsid w:val="00184F29"/>
    <w:rsid w:val="001934AC"/>
    <w:rsid w:val="00194988"/>
    <w:rsid w:val="0019778D"/>
    <w:rsid w:val="001A0296"/>
    <w:rsid w:val="001A3809"/>
    <w:rsid w:val="001B2266"/>
    <w:rsid w:val="001B2E4C"/>
    <w:rsid w:val="001B3D08"/>
    <w:rsid w:val="001B40BE"/>
    <w:rsid w:val="001C4152"/>
    <w:rsid w:val="001C79CE"/>
    <w:rsid w:val="001D4385"/>
    <w:rsid w:val="001D6C37"/>
    <w:rsid w:val="001E4227"/>
    <w:rsid w:val="001E464C"/>
    <w:rsid w:val="001E5611"/>
    <w:rsid w:val="001F39C0"/>
    <w:rsid w:val="00202388"/>
    <w:rsid w:val="00202935"/>
    <w:rsid w:val="00205011"/>
    <w:rsid w:val="002077B6"/>
    <w:rsid w:val="00210A51"/>
    <w:rsid w:val="00213B04"/>
    <w:rsid w:val="00214355"/>
    <w:rsid w:val="00222011"/>
    <w:rsid w:val="0022551B"/>
    <w:rsid w:val="002270BC"/>
    <w:rsid w:val="00232059"/>
    <w:rsid w:val="002320C4"/>
    <w:rsid w:val="002372D4"/>
    <w:rsid w:val="002406FD"/>
    <w:rsid w:val="002441E8"/>
    <w:rsid w:val="00244466"/>
    <w:rsid w:val="00251564"/>
    <w:rsid w:val="00256642"/>
    <w:rsid w:val="00264AF5"/>
    <w:rsid w:val="00267081"/>
    <w:rsid w:val="00271538"/>
    <w:rsid w:val="00274CAA"/>
    <w:rsid w:val="00276EA3"/>
    <w:rsid w:val="00280C6E"/>
    <w:rsid w:val="002811AC"/>
    <w:rsid w:val="002873BA"/>
    <w:rsid w:val="00295E82"/>
    <w:rsid w:val="00296B3C"/>
    <w:rsid w:val="002A32D4"/>
    <w:rsid w:val="002B12F2"/>
    <w:rsid w:val="002B28A3"/>
    <w:rsid w:val="002B2921"/>
    <w:rsid w:val="002B5FCC"/>
    <w:rsid w:val="002C03E8"/>
    <w:rsid w:val="002C2202"/>
    <w:rsid w:val="002C2FCC"/>
    <w:rsid w:val="002C6134"/>
    <w:rsid w:val="002C7431"/>
    <w:rsid w:val="002D3007"/>
    <w:rsid w:val="002D3E63"/>
    <w:rsid w:val="002D6B48"/>
    <w:rsid w:val="002E7845"/>
    <w:rsid w:val="002F046E"/>
    <w:rsid w:val="002F36C3"/>
    <w:rsid w:val="002F378F"/>
    <w:rsid w:val="002F5655"/>
    <w:rsid w:val="002F5B5E"/>
    <w:rsid w:val="002F719F"/>
    <w:rsid w:val="002F782B"/>
    <w:rsid w:val="002F7FAE"/>
    <w:rsid w:val="00301739"/>
    <w:rsid w:val="00303A4A"/>
    <w:rsid w:val="00304ED3"/>
    <w:rsid w:val="00305051"/>
    <w:rsid w:val="003073A1"/>
    <w:rsid w:val="0031064A"/>
    <w:rsid w:val="00321A0B"/>
    <w:rsid w:val="003225D9"/>
    <w:rsid w:val="00331C0E"/>
    <w:rsid w:val="00333E52"/>
    <w:rsid w:val="00346405"/>
    <w:rsid w:val="00347CDB"/>
    <w:rsid w:val="00362B70"/>
    <w:rsid w:val="00365F4A"/>
    <w:rsid w:val="00376307"/>
    <w:rsid w:val="00377B02"/>
    <w:rsid w:val="00377E50"/>
    <w:rsid w:val="00393037"/>
    <w:rsid w:val="003944CD"/>
    <w:rsid w:val="003A22CF"/>
    <w:rsid w:val="003A72E9"/>
    <w:rsid w:val="003B3BDF"/>
    <w:rsid w:val="003B7202"/>
    <w:rsid w:val="003C647F"/>
    <w:rsid w:val="003D2CC9"/>
    <w:rsid w:val="003D40A4"/>
    <w:rsid w:val="003D66F5"/>
    <w:rsid w:val="003E2234"/>
    <w:rsid w:val="003F17FB"/>
    <w:rsid w:val="003F2AEE"/>
    <w:rsid w:val="003F7C09"/>
    <w:rsid w:val="00400078"/>
    <w:rsid w:val="0040252D"/>
    <w:rsid w:val="00403808"/>
    <w:rsid w:val="00404998"/>
    <w:rsid w:val="004052C7"/>
    <w:rsid w:val="00406A84"/>
    <w:rsid w:val="004104B8"/>
    <w:rsid w:val="00412E8D"/>
    <w:rsid w:val="00414DFE"/>
    <w:rsid w:val="00414F57"/>
    <w:rsid w:val="00415F04"/>
    <w:rsid w:val="00417D54"/>
    <w:rsid w:val="0042176B"/>
    <w:rsid w:val="00425C6A"/>
    <w:rsid w:val="00434B70"/>
    <w:rsid w:val="004418B8"/>
    <w:rsid w:val="00441E28"/>
    <w:rsid w:val="00445276"/>
    <w:rsid w:val="00445719"/>
    <w:rsid w:val="00450086"/>
    <w:rsid w:val="004544BF"/>
    <w:rsid w:val="00460F86"/>
    <w:rsid w:val="004620A2"/>
    <w:rsid w:val="004627EF"/>
    <w:rsid w:val="0048171A"/>
    <w:rsid w:val="00482F5C"/>
    <w:rsid w:val="0048389A"/>
    <w:rsid w:val="004856F1"/>
    <w:rsid w:val="004870F4"/>
    <w:rsid w:val="00487258"/>
    <w:rsid w:val="0049298A"/>
    <w:rsid w:val="004A0AA7"/>
    <w:rsid w:val="004A356E"/>
    <w:rsid w:val="004A4EA2"/>
    <w:rsid w:val="004B089C"/>
    <w:rsid w:val="004B5AA6"/>
    <w:rsid w:val="004B6049"/>
    <w:rsid w:val="004B75C3"/>
    <w:rsid w:val="004C2881"/>
    <w:rsid w:val="004D268B"/>
    <w:rsid w:val="004D5C42"/>
    <w:rsid w:val="004D6E0D"/>
    <w:rsid w:val="004E38D8"/>
    <w:rsid w:val="004F55CF"/>
    <w:rsid w:val="004F6EC3"/>
    <w:rsid w:val="004F7D4D"/>
    <w:rsid w:val="005079A0"/>
    <w:rsid w:val="00511158"/>
    <w:rsid w:val="00522DFC"/>
    <w:rsid w:val="0052338F"/>
    <w:rsid w:val="00523457"/>
    <w:rsid w:val="0052545D"/>
    <w:rsid w:val="00525DAE"/>
    <w:rsid w:val="00532AC8"/>
    <w:rsid w:val="00534B02"/>
    <w:rsid w:val="00536118"/>
    <w:rsid w:val="00542743"/>
    <w:rsid w:val="00543238"/>
    <w:rsid w:val="0054436A"/>
    <w:rsid w:val="00544C55"/>
    <w:rsid w:val="005519EC"/>
    <w:rsid w:val="00552738"/>
    <w:rsid w:val="00554A85"/>
    <w:rsid w:val="00555C3A"/>
    <w:rsid w:val="005563B3"/>
    <w:rsid w:val="00557D1C"/>
    <w:rsid w:val="00565A10"/>
    <w:rsid w:val="00572652"/>
    <w:rsid w:val="00572FF7"/>
    <w:rsid w:val="00574CAF"/>
    <w:rsid w:val="0057526B"/>
    <w:rsid w:val="0057724A"/>
    <w:rsid w:val="00577D3B"/>
    <w:rsid w:val="00583A3A"/>
    <w:rsid w:val="0058570A"/>
    <w:rsid w:val="00591C87"/>
    <w:rsid w:val="0059617C"/>
    <w:rsid w:val="00597221"/>
    <w:rsid w:val="005B0894"/>
    <w:rsid w:val="005B08F8"/>
    <w:rsid w:val="005C44ED"/>
    <w:rsid w:val="005C5218"/>
    <w:rsid w:val="005E21A7"/>
    <w:rsid w:val="005E3A19"/>
    <w:rsid w:val="005F1AF5"/>
    <w:rsid w:val="005F2D94"/>
    <w:rsid w:val="005F7D1F"/>
    <w:rsid w:val="00601B0E"/>
    <w:rsid w:val="00606F42"/>
    <w:rsid w:val="0061004A"/>
    <w:rsid w:val="006109FB"/>
    <w:rsid w:val="00611FED"/>
    <w:rsid w:val="00613A41"/>
    <w:rsid w:val="00616CB4"/>
    <w:rsid w:val="00623188"/>
    <w:rsid w:val="006237E4"/>
    <w:rsid w:val="00623BE9"/>
    <w:rsid w:val="006250B5"/>
    <w:rsid w:val="00625119"/>
    <w:rsid w:val="006266DA"/>
    <w:rsid w:val="00626E7A"/>
    <w:rsid w:val="00626F99"/>
    <w:rsid w:val="006275AA"/>
    <w:rsid w:val="00627A3A"/>
    <w:rsid w:val="006365EB"/>
    <w:rsid w:val="00641CBA"/>
    <w:rsid w:val="00642970"/>
    <w:rsid w:val="00643AA1"/>
    <w:rsid w:val="006445A2"/>
    <w:rsid w:val="00645E16"/>
    <w:rsid w:val="00647AFF"/>
    <w:rsid w:val="006530A8"/>
    <w:rsid w:val="00655E2D"/>
    <w:rsid w:val="006738AF"/>
    <w:rsid w:val="006904BB"/>
    <w:rsid w:val="006A02A3"/>
    <w:rsid w:val="006A2EC3"/>
    <w:rsid w:val="006A4FA9"/>
    <w:rsid w:val="006A712B"/>
    <w:rsid w:val="006B1A73"/>
    <w:rsid w:val="006B5AC9"/>
    <w:rsid w:val="006B61D2"/>
    <w:rsid w:val="006C552A"/>
    <w:rsid w:val="006C63B1"/>
    <w:rsid w:val="006C7FE8"/>
    <w:rsid w:val="006D08A3"/>
    <w:rsid w:val="006D4CFA"/>
    <w:rsid w:val="006D7245"/>
    <w:rsid w:val="006E3F23"/>
    <w:rsid w:val="006E4E6A"/>
    <w:rsid w:val="006E56EC"/>
    <w:rsid w:val="006E5A90"/>
    <w:rsid w:val="006E7A3E"/>
    <w:rsid w:val="006F127B"/>
    <w:rsid w:val="006F39DF"/>
    <w:rsid w:val="006F45C7"/>
    <w:rsid w:val="006F4D22"/>
    <w:rsid w:val="00701E94"/>
    <w:rsid w:val="00703989"/>
    <w:rsid w:val="00705266"/>
    <w:rsid w:val="00711F1F"/>
    <w:rsid w:val="00712B87"/>
    <w:rsid w:val="00715A9D"/>
    <w:rsid w:val="00721A9B"/>
    <w:rsid w:val="00727CB6"/>
    <w:rsid w:val="0073417B"/>
    <w:rsid w:val="007373E2"/>
    <w:rsid w:val="007374AB"/>
    <w:rsid w:val="00750C8D"/>
    <w:rsid w:val="00751E5C"/>
    <w:rsid w:val="00757CE5"/>
    <w:rsid w:val="00760025"/>
    <w:rsid w:val="007606FE"/>
    <w:rsid w:val="00760FB5"/>
    <w:rsid w:val="00763A81"/>
    <w:rsid w:val="00767552"/>
    <w:rsid w:val="00770993"/>
    <w:rsid w:val="00771F97"/>
    <w:rsid w:val="00775595"/>
    <w:rsid w:val="007763D0"/>
    <w:rsid w:val="00776650"/>
    <w:rsid w:val="0077702B"/>
    <w:rsid w:val="00785A6E"/>
    <w:rsid w:val="007910C3"/>
    <w:rsid w:val="00793151"/>
    <w:rsid w:val="00793457"/>
    <w:rsid w:val="00795A98"/>
    <w:rsid w:val="007A154E"/>
    <w:rsid w:val="007A3FD5"/>
    <w:rsid w:val="007C2DE9"/>
    <w:rsid w:val="007C47E0"/>
    <w:rsid w:val="007C5554"/>
    <w:rsid w:val="007C5F07"/>
    <w:rsid w:val="007C6E77"/>
    <w:rsid w:val="007D061B"/>
    <w:rsid w:val="007D19A2"/>
    <w:rsid w:val="007D57A3"/>
    <w:rsid w:val="007D6217"/>
    <w:rsid w:val="007F3499"/>
    <w:rsid w:val="007F59A9"/>
    <w:rsid w:val="007F614A"/>
    <w:rsid w:val="00804C62"/>
    <w:rsid w:val="0081278B"/>
    <w:rsid w:val="00812CFC"/>
    <w:rsid w:val="00814480"/>
    <w:rsid w:val="00814E76"/>
    <w:rsid w:val="00815F6F"/>
    <w:rsid w:val="00820851"/>
    <w:rsid w:val="008245A5"/>
    <w:rsid w:val="0082797E"/>
    <w:rsid w:val="00827BC9"/>
    <w:rsid w:val="008300BB"/>
    <w:rsid w:val="00832BD1"/>
    <w:rsid w:val="0083301A"/>
    <w:rsid w:val="00836CF4"/>
    <w:rsid w:val="008403BE"/>
    <w:rsid w:val="0084158F"/>
    <w:rsid w:val="00841683"/>
    <w:rsid w:val="0084290C"/>
    <w:rsid w:val="00842F18"/>
    <w:rsid w:val="008438E1"/>
    <w:rsid w:val="00845AF7"/>
    <w:rsid w:val="0084709D"/>
    <w:rsid w:val="008511CC"/>
    <w:rsid w:val="00853BB5"/>
    <w:rsid w:val="00854640"/>
    <w:rsid w:val="00857141"/>
    <w:rsid w:val="0086107B"/>
    <w:rsid w:val="008618F3"/>
    <w:rsid w:val="00861B78"/>
    <w:rsid w:val="00862B27"/>
    <w:rsid w:val="00864427"/>
    <w:rsid w:val="00864966"/>
    <w:rsid w:val="00865DB3"/>
    <w:rsid w:val="008707E9"/>
    <w:rsid w:val="0087320A"/>
    <w:rsid w:val="008744F3"/>
    <w:rsid w:val="0087569D"/>
    <w:rsid w:val="0087571D"/>
    <w:rsid w:val="00876CCD"/>
    <w:rsid w:val="00882B04"/>
    <w:rsid w:val="00883CCC"/>
    <w:rsid w:val="00883CF9"/>
    <w:rsid w:val="00884CCE"/>
    <w:rsid w:val="00885EF0"/>
    <w:rsid w:val="00886C99"/>
    <w:rsid w:val="00892826"/>
    <w:rsid w:val="00897504"/>
    <w:rsid w:val="008A654F"/>
    <w:rsid w:val="008B4EA7"/>
    <w:rsid w:val="008B5300"/>
    <w:rsid w:val="008B5B11"/>
    <w:rsid w:val="008B5B2A"/>
    <w:rsid w:val="008C43D8"/>
    <w:rsid w:val="008C50C0"/>
    <w:rsid w:val="008C553A"/>
    <w:rsid w:val="008C7CC2"/>
    <w:rsid w:val="008D06B3"/>
    <w:rsid w:val="008D112B"/>
    <w:rsid w:val="008D193B"/>
    <w:rsid w:val="008D34B6"/>
    <w:rsid w:val="008E4EE5"/>
    <w:rsid w:val="008E5D4D"/>
    <w:rsid w:val="008E6C1D"/>
    <w:rsid w:val="008E72F5"/>
    <w:rsid w:val="008F00CF"/>
    <w:rsid w:val="008F0DFF"/>
    <w:rsid w:val="008F3295"/>
    <w:rsid w:val="008F420C"/>
    <w:rsid w:val="009004D1"/>
    <w:rsid w:val="009036B5"/>
    <w:rsid w:val="009101C2"/>
    <w:rsid w:val="00913DA7"/>
    <w:rsid w:val="00914563"/>
    <w:rsid w:val="009148A7"/>
    <w:rsid w:val="009179B0"/>
    <w:rsid w:val="00921EEC"/>
    <w:rsid w:val="0092220A"/>
    <w:rsid w:val="00926309"/>
    <w:rsid w:val="00926B7D"/>
    <w:rsid w:val="00927B92"/>
    <w:rsid w:val="00931DED"/>
    <w:rsid w:val="0093250C"/>
    <w:rsid w:val="009337C0"/>
    <w:rsid w:val="00936C6A"/>
    <w:rsid w:val="009374C3"/>
    <w:rsid w:val="009402F8"/>
    <w:rsid w:val="00943B2A"/>
    <w:rsid w:val="00944100"/>
    <w:rsid w:val="00947B65"/>
    <w:rsid w:val="009537A2"/>
    <w:rsid w:val="00956813"/>
    <w:rsid w:val="00957551"/>
    <w:rsid w:val="0096197D"/>
    <w:rsid w:val="0096263B"/>
    <w:rsid w:val="00964675"/>
    <w:rsid w:val="00966787"/>
    <w:rsid w:val="009673C4"/>
    <w:rsid w:val="00970689"/>
    <w:rsid w:val="00972A71"/>
    <w:rsid w:val="00972EA4"/>
    <w:rsid w:val="009778EE"/>
    <w:rsid w:val="00984619"/>
    <w:rsid w:val="009907AF"/>
    <w:rsid w:val="00997A6A"/>
    <w:rsid w:val="009A01A8"/>
    <w:rsid w:val="009A0E58"/>
    <w:rsid w:val="009A3503"/>
    <w:rsid w:val="009A4811"/>
    <w:rsid w:val="009A67CD"/>
    <w:rsid w:val="009B25A9"/>
    <w:rsid w:val="009B3D10"/>
    <w:rsid w:val="009B560D"/>
    <w:rsid w:val="009B649C"/>
    <w:rsid w:val="009C052D"/>
    <w:rsid w:val="009C10D9"/>
    <w:rsid w:val="009C40D7"/>
    <w:rsid w:val="009D0C73"/>
    <w:rsid w:val="009F6894"/>
    <w:rsid w:val="00A03122"/>
    <w:rsid w:val="00A04D14"/>
    <w:rsid w:val="00A06F61"/>
    <w:rsid w:val="00A10F54"/>
    <w:rsid w:val="00A167C2"/>
    <w:rsid w:val="00A20045"/>
    <w:rsid w:val="00A34D54"/>
    <w:rsid w:val="00A36313"/>
    <w:rsid w:val="00A364FC"/>
    <w:rsid w:val="00A40825"/>
    <w:rsid w:val="00A46371"/>
    <w:rsid w:val="00A51FF4"/>
    <w:rsid w:val="00A54A41"/>
    <w:rsid w:val="00A578A5"/>
    <w:rsid w:val="00A62A12"/>
    <w:rsid w:val="00A6779A"/>
    <w:rsid w:val="00A729DE"/>
    <w:rsid w:val="00A72F00"/>
    <w:rsid w:val="00A73A6B"/>
    <w:rsid w:val="00A74378"/>
    <w:rsid w:val="00A75A27"/>
    <w:rsid w:val="00A775C1"/>
    <w:rsid w:val="00A778DC"/>
    <w:rsid w:val="00A83232"/>
    <w:rsid w:val="00A85E2D"/>
    <w:rsid w:val="00A86CA2"/>
    <w:rsid w:val="00A906AB"/>
    <w:rsid w:val="00AA3264"/>
    <w:rsid w:val="00AA5638"/>
    <w:rsid w:val="00AA6018"/>
    <w:rsid w:val="00AA60DE"/>
    <w:rsid w:val="00AB6E90"/>
    <w:rsid w:val="00AB76F9"/>
    <w:rsid w:val="00AC12EB"/>
    <w:rsid w:val="00AC43C6"/>
    <w:rsid w:val="00AC5147"/>
    <w:rsid w:val="00AD0662"/>
    <w:rsid w:val="00AD26C6"/>
    <w:rsid w:val="00AD6C7A"/>
    <w:rsid w:val="00AD76BC"/>
    <w:rsid w:val="00AE2098"/>
    <w:rsid w:val="00AE61C4"/>
    <w:rsid w:val="00AF410C"/>
    <w:rsid w:val="00AF5ABD"/>
    <w:rsid w:val="00AF7F9E"/>
    <w:rsid w:val="00B0104B"/>
    <w:rsid w:val="00B01221"/>
    <w:rsid w:val="00B05579"/>
    <w:rsid w:val="00B05FFB"/>
    <w:rsid w:val="00B10EBF"/>
    <w:rsid w:val="00B1272A"/>
    <w:rsid w:val="00B12DC7"/>
    <w:rsid w:val="00B15EB3"/>
    <w:rsid w:val="00B167FC"/>
    <w:rsid w:val="00B173FD"/>
    <w:rsid w:val="00B17526"/>
    <w:rsid w:val="00B17D7B"/>
    <w:rsid w:val="00B233AB"/>
    <w:rsid w:val="00B24874"/>
    <w:rsid w:val="00B41918"/>
    <w:rsid w:val="00B4252D"/>
    <w:rsid w:val="00B53EF5"/>
    <w:rsid w:val="00B60FA7"/>
    <w:rsid w:val="00B6598F"/>
    <w:rsid w:val="00B76761"/>
    <w:rsid w:val="00B94D65"/>
    <w:rsid w:val="00BA01A0"/>
    <w:rsid w:val="00BA1B27"/>
    <w:rsid w:val="00BA6799"/>
    <w:rsid w:val="00BA7323"/>
    <w:rsid w:val="00BB1EDA"/>
    <w:rsid w:val="00BB6AA2"/>
    <w:rsid w:val="00BC25CD"/>
    <w:rsid w:val="00BC2F02"/>
    <w:rsid w:val="00BC3EEA"/>
    <w:rsid w:val="00BC65E3"/>
    <w:rsid w:val="00BC6FD2"/>
    <w:rsid w:val="00BD0EB4"/>
    <w:rsid w:val="00BD16C5"/>
    <w:rsid w:val="00BD1962"/>
    <w:rsid w:val="00BD5482"/>
    <w:rsid w:val="00BE0014"/>
    <w:rsid w:val="00BE0557"/>
    <w:rsid w:val="00BE15FA"/>
    <w:rsid w:val="00BE1813"/>
    <w:rsid w:val="00BE50F3"/>
    <w:rsid w:val="00BE5869"/>
    <w:rsid w:val="00BF07DF"/>
    <w:rsid w:val="00BF1288"/>
    <w:rsid w:val="00BF1419"/>
    <w:rsid w:val="00BF146E"/>
    <w:rsid w:val="00BF698D"/>
    <w:rsid w:val="00BF6B34"/>
    <w:rsid w:val="00C0409B"/>
    <w:rsid w:val="00C0465A"/>
    <w:rsid w:val="00C0686A"/>
    <w:rsid w:val="00C12170"/>
    <w:rsid w:val="00C1367D"/>
    <w:rsid w:val="00C13FD0"/>
    <w:rsid w:val="00C1405A"/>
    <w:rsid w:val="00C15551"/>
    <w:rsid w:val="00C20D1B"/>
    <w:rsid w:val="00C25C58"/>
    <w:rsid w:val="00C301EF"/>
    <w:rsid w:val="00C33BE8"/>
    <w:rsid w:val="00C33EDB"/>
    <w:rsid w:val="00C367F3"/>
    <w:rsid w:val="00C42E45"/>
    <w:rsid w:val="00C448E7"/>
    <w:rsid w:val="00C459E3"/>
    <w:rsid w:val="00C464D7"/>
    <w:rsid w:val="00C618D8"/>
    <w:rsid w:val="00C705C8"/>
    <w:rsid w:val="00C7256A"/>
    <w:rsid w:val="00C730E0"/>
    <w:rsid w:val="00C85058"/>
    <w:rsid w:val="00C85DD9"/>
    <w:rsid w:val="00C932F9"/>
    <w:rsid w:val="00C93D68"/>
    <w:rsid w:val="00C94C94"/>
    <w:rsid w:val="00C967F2"/>
    <w:rsid w:val="00C97391"/>
    <w:rsid w:val="00CA2FC4"/>
    <w:rsid w:val="00CA32BC"/>
    <w:rsid w:val="00CA4119"/>
    <w:rsid w:val="00CA5C23"/>
    <w:rsid w:val="00CB6F08"/>
    <w:rsid w:val="00CC23F8"/>
    <w:rsid w:val="00CC2DDE"/>
    <w:rsid w:val="00CC3748"/>
    <w:rsid w:val="00CD292F"/>
    <w:rsid w:val="00CD389A"/>
    <w:rsid w:val="00CD7121"/>
    <w:rsid w:val="00CE03FA"/>
    <w:rsid w:val="00CE1ED1"/>
    <w:rsid w:val="00CE224E"/>
    <w:rsid w:val="00CF237F"/>
    <w:rsid w:val="00D00055"/>
    <w:rsid w:val="00D0338B"/>
    <w:rsid w:val="00D03ECA"/>
    <w:rsid w:val="00D04131"/>
    <w:rsid w:val="00D049F6"/>
    <w:rsid w:val="00D05216"/>
    <w:rsid w:val="00D06F8C"/>
    <w:rsid w:val="00D11E23"/>
    <w:rsid w:val="00D169E4"/>
    <w:rsid w:val="00D2200E"/>
    <w:rsid w:val="00D35434"/>
    <w:rsid w:val="00D44FFB"/>
    <w:rsid w:val="00D511B6"/>
    <w:rsid w:val="00D52E3B"/>
    <w:rsid w:val="00D53B93"/>
    <w:rsid w:val="00D56BBC"/>
    <w:rsid w:val="00D61343"/>
    <w:rsid w:val="00D61BA0"/>
    <w:rsid w:val="00D6258C"/>
    <w:rsid w:val="00D6284E"/>
    <w:rsid w:val="00D67126"/>
    <w:rsid w:val="00D71941"/>
    <w:rsid w:val="00D72F38"/>
    <w:rsid w:val="00D75A42"/>
    <w:rsid w:val="00D76362"/>
    <w:rsid w:val="00D80CA0"/>
    <w:rsid w:val="00D8345E"/>
    <w:rsid w:val="00D90A37"/>
    <w:rsid w:val="00D91670"/>
    <w:rsid w:val="00D91DCB"/>
    <w:rsid w:val="00D92A2E"/>
    <w:rsid w:val="00D939E7"/>
    <w:rsid w:val="00D95484"/>
    <w:rsid w:val="00D9553D"/>
    <w:rsid w:val="00DA0A11"/>
    <w:rsid w:val="00DA11FE"/>
    <w:rsid w:val="00DA56D5"/>
    <w:rsid w:val="00DA5AD3"/>
    <w:rsid w:val="00DB395D"/>
    <w:rsid w:val="00DB6CE8"/>
    <w:rsid w:val="00DC3DCA"/>
    <w:rsid w:val="00DC4CC6"/>
    <w:rsid w:val="00DC7B51"/>
    <w:rsid w:val="00DD5243"/>
    <w:rsid w:val="00DD7978"/>
    <w:rsid w:val="00DE03C2"/>
    <w:rsid w:val="00DF0AEF"/>
    <w:rsid w:val="00DF41B3"/>
    <w:rsid w:val="00DF6A76"/>
    <w:rsid w:val="00E03461"/>
    <w:rsid w:val="00E03622"/>
    <w:rsid w:val="00E04335"/>
    <w:rsid w:val="00E0463B"/>
    <w:rsid w:val="00E05415"/>
    <w:rsid w:val="00E06B74"/>
    <w:rsid w:val="00E129F6"/>
    <w:rsid w:val="00E12DF3"/>
    <w:rsid w:val="00E132D5"/>
    <w:rsid w:val="00E22783"/>
    <w:rsid w:val="00E23607"/>
    <w:rsid w:val="00E30655"/>
    <w:rsid w:val="00E32AF2"/>
    <w:rsid w:val="00E3649C"/>
    <w:rsid w:val="00E45378"/>
    <w:rsid w:val="00E45D41"/>
    <w:rsid w:val="00E46089"/>
    <w:rsid w:val="00E4779B"/>
    <w:rsid w:val="00E53266"/>
    <w:rsid w:val="00E55DAA"/>
    <w:rsid w:val="00E600CE"/>
    <w:rsid w:val="00E61C46"/>
    <w:rsid w:val="00E63878"/>
    <w:rsid w:val="00E65F37"/>
    <w:rsid w:val="00E723A8"/>
    <w:rsid w:val="00E73774"/>
    <w:rsid w:val="00E747B5"/>
    <w:rsid w:val="00E74879"/>
    <w:rsid w:val="00E75C05"/>
    <w:rsid w:val="00E815EF"/>
    <w:rsid w:val="00E8205D"/>
    <w:rsid w:val="00E853C1"/>
    <w:rsid w:val="00E916A5"/>
    <w:rsid w:val="00E92C64"/>
    <w:rsid w:val="00E93308"/>
    <w:rsid w:val="00E939FD"/>
    <w:rsid w:val="00E93DC7"/>
    <w:rsid w:val="00E95CBA"/>
    <w:rsid w:val="00E96BE2"/>
    <w:rsid w:val="00E97591"/>
    <w:rsid w:val="00EA0DC0"/>
    <w:rsid w:val="00EA188B"/>
    <w:rsid w:val="00EA2324"/>
    <w:rsid w:val="00EA50F1"/>
    <w:rsid w:val="00EA7287"/>
    <w:rsid w:val="00EB1E2E"/>
    <w:rsid w:val="00EB32D7"/>
    <w:rsid w:val="00EC150A"/>
    <w:rsid w:val="00EC223D"/>
    <w:rsid w:val="00EC473B"/>
    <w:rsid w:val="00ED46D5"/>
    <w:rsid w:val="00ED4B7E"/>
    <w:rsid w:val="00EE3BAA"/>
    <w:rsid w:val="00EE4440"/>
    <w:rsid w:val="00EE79DD"/>
    <w:rsid w:val="00EF0097"/>
    <w:rsid w:val="00EF6386"/>
    <w:rsid w:val="00F10478"/>
    <w:rsid w:val="00F15D4A"/>
    <w:rsid w:val="00F417CA"/>
    <w:rsid w:val="00F41DDC"/>
    <w:rsid w:val="00F53977"/>
    <w:rsid w:val="00F54BC9"/>
    <w:rsid w:val="00F54C93"/>
    <w:rsid w:val="00F56C3E"/>
    <w:rsid w:val="00F60CD7"/>
    <w:rsid w:val="00F6307D"/>
    <w:rsid w:val="00F72764"/>
    <w:rsid w:val="00F75691"/>
    <w:rsid w:val="00F82A61"/>
    <w:rsid w:val="00F842CB"/>
    <w:rsid w:val="00F872D5"/>
    <w:rsid w:val="00F90437"/>
    <w:rsid w:val="00F933F8"/>
    <w:rsid w:val="00F9598C"/>
    <w:rsid w:val="00FA4041"/>
    <w:rsid w:val="00FB1BD2"/>
    <w:rsid w:val="00FB26CD"/>
    <w:rsid w:val="00FB412D"/>
    <w:rsid w:val="00FB5543"/>
    <w:rsid w:val="00FC4DCB"/>
    <w:rsid w:val="00FC566B"/>
    <w:rsid w:val="00FC5E01"/>
    <w:rsid w:val="00FD13B4"/>
    <w:rsid w:val="00FD1490"/>
    <w:rsid w:val="00FD3D9C"/>
    <w:rsid w:val="00FD7998"/>
    <w:rsid w:val="00FE7499"/>
    <w:rsid w:val="00FE74DD"/>
    <w:rsid w:val="00FF5493"/>
    <w:rsid w:val="00FF6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5:docId w15:val="{547EAAF0-E331-465F-8724-F7A76B9A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6"/>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uiPriority w:val="99"/>
    <w:qFormat/>
    <w:rsid w:val="00C7256A"/>
    <w:pPr>
      <w:keepNext/>
      <w:spacing w:before="200"/>
    </w:pPr>
    <w:rPr>
      <w:b/>
      <w:sz w:val="28"/>
    </w:rPr>
  </w:style>
  <w:style w:type="character" w:customStyle="1" w:styleId="SubsectionChar">
    <w:name w:val="Subsection Char"/>
    <w:basedOn w:val="DefaultParagraphFont"/>
    <w:link w:val="Subsection"/>
    <w:uiPriority w:val="99"/>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rsid w:val="0082797E"/>
  </w:style>
  <w:style w:type="paragraph" w:styleId="FootnoteText">
    <w:name w:val="footnote text"/>
    <w:basedOn w:val="Normal"/>
    <w:link w:val="FootnoteTextChar"/>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rsid w:val="0082797E"/>
    <w:rPr>
      <w:rFonts w:ascii="Tahoma" w:hAnsi="Tahoma" w:cs="Tahoma"/>
      <w:kern w:val="28"/>
      <w:sz w:val="16"/>
      <w:szCs w:val="16"/>
    </w:rPr>
  </w:style>
  <w:style w:type="paragraph" w:styleId="BalloonText">
    <w:name w:val="Balloon Text"/>
    <w:basedOn w:val="Normal"/>
    <w:link w:val="BalloonTextChar"/>
    <w:uiPriority w:val="99"/>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rsid w:val="00210A51"/>
    <w:rPr>
      <w:vertAlign w:val="superscript"/>
    </w:rPr>
  </w:style>
  <w:style w:type="table" w:styleId="TableGrid">
    <w:name w:val="Table Grid"/>
    <w:basedOn w:val="TableNormal"/>
    <w:uiPriority w:val="59"/>
    <w:rsid w:val="00210A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unhideWhenUsed/>
    <w:rsid w:val="007D061B"/>
    <w:rPr>
      <w:sz w:val="16"/>
      <w:szCs w:val="16"/>
    </w:rPr>
  </w:style>
  <w:style w:type="paragraph" w:styleId="CommentText">
    <w:name w:val="annotation text"/>
    <w:basedOn w:val="Normal"/>
    <w:link w:val="CommentTextChar"/>
    <w:unhideWhenUsed/>
    <w:rsid w:val="007D061B"/>
    <w:pPr>
      <w:spacing w:line="240" w:lineRule="auto"/>
    </w:pPr>
    <w:rPr>
      <w:sz w:val="20"/>
      <w:szCs w:val="20"/>
    </w:rPr>
  </w:style>
  <w:style w:type="character" w:customStyle="1" w:styleId="CommentTextChar">
    <w:name w:val="Comment Text Char"/>
    <w:basedOn w:val="DefaultParagraphFont"/>
    <w:link w:val="CommentText"/>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7D061B"/>
    <w:rPr>
      <w:b/>
      <w:bCs/>
    </w:rPr>
  </w:style>
  <w:style w:type="character" w:customStyle="1" w:styleId="CommentSubjectChar">
    <w:name w:val="Comment Subject Char"/>
    <w:basedOn w:val="CommentTextChar"/>
    <w:link w:val="CommentSubject"/>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paragraph" w:customStyle="1" w:styleId="ESEReportName">
    <w:name w:val="ESE Report Name"/>
    <w:basedOn w:val="Normal"/>
    <w:next w:val="Normal"/>
    <w:rsid w:val="00E23607"/>
    <w:pPr>
      <w:numPr>
        <w:ilvl w:val="1"/>
        <w:numId w:val="5"/>
      </w:numPr>
      <w:spacing w:line="400" w:lineRule="exact"/>
    </w:pPr>
    <w:rPr>
      <w:rFonts w:ascii="Arial" w:hAnsi="Arial"/>
      <w:b/>
      <w:color w:val="000000"/>
      <w:sz w:val="36"/>
    </w:rPr>
  </w:style>
  <w:style w:type="paragraph" w:customStyle="1" w:styleId="BoardMembers">
    <w:name w:val="BoardMembers"/>
    <w:basedOn w:val="Normal"/>
    <w:semiHidden/>
    <w:rsid w:val="00E23607"/>
    <w:pPr>
      <w:ind w:left="1440" w:hanging="360"/>
      <w:jc w:val="center"/>
    </w:pPr>
    <w:rPr>
      <w:rFonts w:ascii="Arial" w:hAnsi="Arial"/>
      <w:sz w:val="18"/>
      <w:szCs w:val="20"/>
    </w:rPr>
  </w:style>
  <w:style w:type="character" w:styleId="Emphasis">
    <w:name w:val="Emphasis"/>
    <w:basedOn w:val="DefaultParagraphFont"/>
    <w:rsid w:val="00E23607"/>
    <w:rPr>
      <w:i/>
      <w:iCs/>
    </w:rPr>
  </w:style>
  <w:style w:type="paragraph" w:customStyle="1" w:styleId="ESEBullet-Lev1">
    <w:name w:val="ESE Bullet - Lev1"/>
    <w:basedOn w:val="Normal"/>
    <w:rsid w:val="00E23607"/>
    <w:pPr>
      <w:spacing w:before="60" w:after="120"/>
      <w:ind w:left="1440" w:hanging="360"/>
    </w:pPr>
  </w:style>
  <w:style w:type="paragraph" w:customStyle="1" w:styleId="ESEBullet-Lev2">
    <w:name w:val="ESE Bullet - Lev2"/>
    <w:basedOn w:val="ESEBullet-Lev1"/>
    <w:rsid w:val="00E23607"/>
    <w:pPr>
      <w:tabs>
        <w:tab w:val="left" w:pos="1080"/>
      </w:tabs>
      <w:ind w:left="2160"/>
    </w:pPr>
  </w:style>
  <w:style w:type="paragraph" w:customStyle="1" w:styleId="esebullet-lev10">
    <w:name w:val="esebullet-lev1"/>
    <w:basedOn w:val="Normal"/>
    <w:rsid w:val="00E23607"/>
    <w:pPr>
      <w:tabs>
        <w:tab w:val="num" w:pos="0"/>
      </w:tabs>
      <w:spacing w:before="60" w:after="120"/>
      <w:ind w:left="1440" w:hanging="360"/>
    </w:pPr>
  </w:style>
  <w:style w:type="paragraph" w:customStyle="1" w:styleId="Default">
    <w:name w:val="Default"/>
    <w:rsid w:val="00E23607"/>
    <w:pPr>
      <w:autoSpaceDE w:val="0"/>
      <w:autoSpaceDN w:val="0"/>
      <w:adjustRightInd w:val="0"/>
    </w:pPr>
    <w:rPr>
      <w:rFonts w:ascii="Arial" w:hAnsi="Arial" w:cs="Arial"/>
      <w:color w:val="000000"/>
      <w:sz w:val="24"/>
      <w:szCs w:val="24"/>
    </w:rPr>
  </w:style>
  <w:style w:type="paragraph" w:customStyle="1" w:styleId="AgencyTitle">
    <w:name w:val="Agency Title"/>
    <w:basedOn w:val="Normal"/>
    <w:semiHidden/>
    <w:rsid w:val="00E23607"/>
    <w:pPr>
      <w:ind w:left="1440" w:hanging="360"/>
    </w:pPr>
    <w:rPr>
      <w:rFonts w:ascii="Arial" w:hAnsi="Arial"/>
      <w:b/>
      <w:sz w:val="18"/>
    </w:rPr>
  </w:style>
  <w:style w:type="paragraph" w:customStyle="1" w:styleId="arial9">
    <w:name w:val="arial9"/>
    <w:basedOn w:val="Normal"/>
    <w:semiHidden/>
    <w:rsid w:val="00E23607"/>
    <w:pPr>
      <w:ind w:left="1440" w:right="-108" w:hanging="360"/>
    </w:pPr>
    <w:rPr>
      <w:rFonts w:ascii="Arial" w:hAnsi="Arial"/>
      <w:sz w:val="18"/>
    </w:rPr>
  </w:style>
  <w:style w:type="paragraph" w:customStyle="1" w:styleId="Permission">
    <w:name w:val="Permission"/>
    <w:basedOn w:val="Normal"/>
    <w:semiHidden/>
    <w:rsid w:val="00E23607"/>
    <w:pPr>
      <w:ind w:left="1440" w:hanging="360"/>
      <w:jc w:val="center"/>
    </w:pPr>
    <w:rPr>
      <w:rFonts w:ascii="Arial" w:hAnsi="Arial"/>
      <w:i/>
      <w:iCs/>
      <w:sz w:val="18"/>
      <w:szCs w:val="20"/>
    </w:rPr>
  </w:style>
  <w:style w:type="character" w:customStyle="1" w:styleId="CommentTextChar1">
    <w:name w:val="Comment Text Char1"/>
    <w:basedOn w:val="DefaultParagraphFont"/>
    <w:rsid w:val="00E23607"/>
    <w:rPr>
      <w:lang w:val="en-US" w:eastAsia="en-US" w:bidi="ar-SA"/>
    </w:rPr>
  </w:style>
  <w:style w:type="character" w:styleId="FollowedHyperlink">
    <w:name w:val="FollowedHyperlink"/>
    <w:basedOn w:val="DefaultParagraphFont"/>
    <w:rsid w:val="00E23607"/>
    <w:rPr>
      <w:color w:val="800080" w:themeColor="followedHyperlink"/>
      <w:u w:val="single"/>
    </w:rPr>
  </w:style>
  <w:style w:type="paragraph" w:customStyle="1" w:styleId="cdsaTitle">
    <w:name w:val="cdsa_Title"/>
    <w:basedOn w:val="Title"/>
    <w:link w:val="cdsaTitleChar"/>
    <w:rsid w:val="00E23607"/>
    <w:pPr>
      <w:pBdr>
        <w:bottom w:val="single" w:sz="4" w:space="1" w:color="auto"/>
      </w:pBdr>
      <w:spacing w:after="200"/>
      <w:ind w:right="2160"/>
    </w:pPr>
    <w:rPr>
      <w:sz w:val="40"/>
    </w:rPr>
  </w:style>
  <w:style w:type="character" w:customStyle="1" w:styleId="cdsaTitleChar">
    <w:name w:val="cdsa_Title Char"/>
    <w:basedOn w:val="TitleChar"/>
    <w:link w:val="cdsaTitle"/>
    <w:rsid w:val="00E23607"/>
    <w:rPr>
      <w:rFonts w:asciiTheme="majorHAnsi" w:eastAsiaTheme="majorEastAsia" w:hAnsiTheme="majorHAnsi" w:cstheme="majorBidi"/>
      <w:color w:val="17365D" w:themeColor="text2" w:themeShade="BF"/>
      <w:spacing w:val="5"/>
      <w:kern w:val="28"/>
      <w:sz w:val="40"/>
      <w:szCs w:val="52"/>
    </w:rPr>
  </w:style>
  <w:style w:type="paragraph" w:styleId="Title">
    <w:name w:val="Title"/>
    <w:basedOn w:val="Normal"/>
    <w:next w:val="Normal"/>
    <w:link w:val="TitleChar"/>
    <w:uiPriority w:val="10"/>
    <w:rsid w:val="00E23607"/>
    <w:pPr>
      <w:pBdr>
        <w:bottom w:val="single" w:sz="8" w:space="4" w:color="4F81BD" w:themeColor="accent1"/>
      </w:pBdr>
      <w:spacing w:after="300" w:line="240" w:lineRule="auto"/>
      <w:ind w:left="1440" w:hanging="36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3607"/>
    <w:rPr>
      <w:rFonts w:asciiTheme="majorHAnsi" w:eastAsiaTheme="majorEastAsia" w:hAnsiTheme="majorHAnsi" w:cstheme="majorBidi"/>
      <w:color w:val="17365D" w:themeColor="text2" w:themeShade="BF"/>
      <w:spacing w:val="5"/>
      <w:kern w:val="28"/>
      <w:sz w:val="52"/>
      <w:szCs w:val="52"/>
    </w:rPr>
  </w:style>
  <w:style w:type="paragraph" w:customStyle="1" w:styleId="cdsaTitleDistrict">
    <w:name w:val="cdsa_TitleDistrict"/>
    <w:basedOn w:val="Heading2"/>
    <w:link w:val="cdsaTitleDistrictChar"/>
    <w:rsid w:val="00E23607"/>
    <w:pPr>
      <w:keepNext/>
      <w:keepLines/>
      <w:widowControl/>
      <w:numPr>
        <w:ilvl w:val="0"/>
        <w:numId w:val="0"/>
      </w:numPr>
      <w:spacing w:before="0" w:after="500" w:line="240" w:lineRule="auto"/>
      <w:ind w:right="2160"/>
    </w:pPr>
    <w:rPr>
      <w:b/>
      <w:sz w:val="44"/>
      <w:szCs w:val="44"/>
    </w:rPr>
  </w:style>
  <w:style w:type="character" w:customStyle="1" w:styleId="cdsaTitleDistrictChar">
    <w:name w:val="cdsa_TitleDistrict Char"/>
    <w:basedOn w:val="Heading2Char"/>
    <w:link w:val="cdsaTitleDistrict"/>
    <w:rsid w:val="00E23607"/>
    <w:rPr>
      <w:rFonts w:asciiTheme="minorHAnsi" w:eastAsiaTheme="majorEastAsia" w:hAnsiTheme="minorHAnsi" w:cstheme="majorBidi"/>
      <w:b/>
      <w:sz w:val="44"/>
      <w:szCs w:val="44"/>
    </w:rPr>
  </w:style>
  <w:style w:type="paragraph" w:customStyle="1" w:styleId="cdsaTitleDate">
    <w:name w:val="cdsa_TitleDate"/>
    <w:basedOn w:val="cdsaTitleDistrict"/>
    <w:link w:val="cdsaTitleDateChar"/>
    <w:rsid w:val="00E23607"/>
    <w:pPr>
      <w:spacing w:after="40"/>
    </w:pPr>
    <w:rPr>
      <w:sz w:val="36"/>
    </w:rPr>
  </w:style>
  <w:style w:type="character" w:customStyle="1" w:styleId="cdsaTitleDateChar">
    <w:name w:val="cdsa_TitleDate Char"/>
    <w:basedOn w:val="cdsaTitleDistrictChar"/>
    <w:link w:val="cdsaTitleDate"/>
    <w:rsid w:val="00E23607"/>
    <w:rPr>
      <w:rFonts w:asciiTheme="minorHAnsi" w:eastAsiaTheme="majorEastAsia" w:hAnsiTheme="minorHAnsi" w:cstheme="majorBidi"/>
      <w:b/>
      <w:sz w:val="36"/>
      <w:szCs w:val="44"/>
    </w:rPr>
  </w:style>
  <w:style w:type="paragraph" w:customStyle="1" w:styleId="cdsaTitleOrg">
    <w:name w:val="cdsa_TitleOrg"/>
    <w:basedOn w:val="cdsaTitleDate"/>
    <w:link w:val="cdsaTitleOrgChar"/>
    <w:qFormat/>
    <w:rsid w:val="00E23607"/>
    <w:pPr>
      <w:ind w:right="2880"/>
    </w:pPr>
    <w:rPr>
      <w:b w:val="0"/>
      <w:sz w:val="28"/>
      <w:szCs w:val="28"/>
    </w:rPr>
  </w:style>
  <w:style w:type="character" w:customStyle="1" w:styleId="cdsaTitleOrgChar">
    <w:name w:val="cdsa_TitleOrg Char"/>
    <w:basedOn w:val="cdsaTitleDateChar"/>
    <w:link w:val="cdsaTitleOrg"/>
    <w:rsid w:val="00E23607"/>
    <w:rPr>
      <w:rFonts w:asciiTheme="minorHAnsi" w:eastAsiaTheme="majorEastAsia" w:hAnsiTheme="minorHAnsi" w:cstheme="majorBidi"/>
      <w:b/>
      <w:sz w:val="28"/>
      <w:szCs w:val="28"/>
    </w:rPr>
  </w:style>
  <w:style w:type="numbering" w:customStyle="1" w:styleId="Findings">
    <w:name w:val="Findings"/>
    <w:uiPriority w:val="99"/>
    <w:rsid w:val="00E23607"/>
    <w:pPr>
      <w:numPr>
        <w:numId w:val="55"/>
      </w:numPr>
    </w:pPr>
  </w:style>
  <w:style w:type="character" w:customStyle="1" w:styleId="Impct">
    <w:name w:val="Impct"/>
    <w:basedOn w:val="DefaultParagraphFont"/>
    <w:uiPriority w:val="1"/>
    <w:rsid w:val="00E23607"/>
    <w:rPr>
      <w:rFonts w:ascii="Calibri" w:hAnsi="Calibri"/>
      <w:b/>
    </w:rPr>
  </w:style>
  <w:style w:type="character" w:customStyle="1" w:styleId="ListParagraphChar">
    <w:name w:val="List Paragraph Char"/>
    <w:basedOn w:val="DefaultParagraphFont"/>
    <w:link w:val="ListParagraph"/>
    <w:rsid w:val="00E23607"/>
    <w:rPr>
      <w:rFonts w:asciiTheme="minorHAnsi" w:eastAsiaTheme="minorHAnsi" w:hAnsiTheme="minorHAnsi" w:cstheme="minorBidi"/>
      <w:sz w:val="22"/>
      <w:szCs w:val="22"/>
    </w:rPr>
  </w:style>
  <w:style w:type="paragraph" w:styleId="Quote">
    <w:name w:val="Quote"/>
    <w:basedOn w:val="Normal"/>
    <w:next w:val="Normal"/>
    <w:link w:val="QuoteChar"/>
    <w:uiPriority w:val="29"/>
    <w:rsid w:val="00E23607"/>
    <w:pPr>
      <w:ind w:left="1440" w:hanging="360"/>
    </w:pPr>
    <w:rPr>
      <w:i/>
      <w:iCs/>
      <w:color w:val="000000" w:themeColor="text1"/>
    </w:rPr>
  </w:style>
  <w:style w:type="character" w:customStyle="1" w:styleId="QuoteChar">
    <w:name w:val="Quote Char"/>
    <w:basedOn w:val="DefaultParagraphFont"/>
    <w:link w:val="Quote"/>
    <w:uiPriority w:val="29"/>
    <w:rsid w:val="00E23607"/>
    <w:rPr>
      <w:rFonts w:asciiTheme="minorHAnsi" w:eastAsiaTheme="minorHAnsi" w:hAnsiTheme="minorHAnsi" w:cstheme="minorBidi"/>
      <w:i/>
      <w:iCs/>
      <w:color w:val="000000" w:themeColor="text1"/>
      <w:sz w:val="22"/>
      <w:szCs w:val="22"/>
    </w:rPr>
  </w:style>
  <w:style w:type="paragraph" w:styleId="NoSpacing">
    <w:name w:val="No Spacing"/>
    <w:uiPriority w:val="1"/>
    <w:qFormat/>
    <w:rsid w:val="00E23607"/>
    <w:rPr>
      <w:rFonts w:asciiTheme="minorHAnsi" w:eastAsiaTheme="minorHAnsi" w:hAnsiTheme="minorHAnsi" w:cstheme="minorBidi"/>
      <w:sz w:val="22"/>
      <w:szCs w:val="22"/>
    </w:rPr>
  </w:style>
  <w:style w:type="character" w:styleId="EndnoteReference">
    <w:name w:val="endnote reference"/>
    <w:basedOn w:val="DefaultParagraphFont"/>
    <w:uiPriority w:val="99"/>
    <w:unhideWhenUsed/>
    <w:rsid w:val="00E236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73688237">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454254427">
      <w:bodyDiv w:val="1"/>
      <w:marLeft w:val="0"/>
      <w:marRight w:val="0"/>
      <w:marTop w:val="0"/>
      <w:marBottom w:val="0"/>
      <w:divBdr>
        <w:top w:val="none" w:sz="0" w:space="0" w:color="auto"/>
        <w:left w:val="none" w:sz="0" w:space="0" w:color="auto"/>
        <w:bottom w:val="none" w:sz="0" w:space="0" w:color="auto"/>
        <w:right w:val="none" w:sz="0" w:space="0" w:color="auto"/>
      </w:divBdr>
    </w:div>
    <w:div w:id="1734042665">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mcas/alt/resources.html" TargetMode="External"/><Relationship Id="rId39" Type="http://schemas.openxmlformats.org/officeDocument/2006/relationships/hyperlink" Target="http://www.doe.mass.edu/ell/resources/amaos.pdf" TargetMode="External"/><Relationship Id="rId21" Type="http://schemas.openxmlformats.org/officeDocument/2006/relationships/hyperlink" Target="http://www.doe.mass.edu/apa/sss/turnaround/level4/AIP-GuidingPrinciples.pdf" TargetMode="External"/><Relationship Id="rId34" Type="http://schemas.openxmlformats.org/officeDocument/2006/relationships/hyperlink" Target="http://www.doe.mass.edu/odl/" TargetMode="External"/><Relationship Id="rId42" Type="http://schemas.openxmlformats.org/officeDocument/2006/relationships/hyperlink" Target="http://www.doe.mass.edu/finance/sbuilding/"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doe.mass.edu/apa/dart/walk/04.0.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model/maps/CurriculumMaps.pdf" TargetMode="External"/><Relationship Id="rId32" Type="http://schemas.openxmlformats.org/officeDocument/2006/relationships/hyperlink" Target="http://www.doe.mass.edu/apa/ucd/ddtt/toolkit.pdf" TargetMode="External"/><Relationship Id="rId37" Type="http://schemas.openxmlformats.org/officeDocument/2006/relationships/hyperlink" Target="http://www.doe.mass.edu/odl/assistive/resources.html" TargetMode="External"/><Relationship Id="rId40" Type="http://schemas.openxmlformats.org/officeDocument/2006/relationships/hyperlink" Target="http://www.doe.mass.edu/mtss/" TargetMode="External"/><Relationship Id="rId45" Type="http://schemas.openxmlformats.org/officeDocument/2006/relationships/hyperlink" Target="http://www.doe.mass.edu/finance/statistic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candi/commoncore/" TargetMode="External"/><Relationship Id="rId28" Type="http://schemas.openxmlformats.org/officeDocument/2006/relationships/hyperlink" Target="http://www.doe.mass.edu/omste/news07/scitechclass_char.pdf" TargetMode="External"/><Relationship Id="rId36" Type="http://schemas.openxmlformats.org/officeDocument/2006/relationships/hyperlink" Target="http://www.doe.mass.edu/odl/assistive/AccessToLearning.pdf" TargetMode="External"/><Relationship Id="rId10" Type="http://schemas.openxmlformats.org/officeDocument/2006/relationships/footnotes" Target="footnotes.xml"/><Relationship Id="rId19" Type="http://schemas.openxmlformats.org/officeDocument/2006/relationships/hyperlink" Target="http://www.doe.mass.edu/apa/dart/default.html" TargetMode="External"/><Relationship Id="rId31" Type="http://schemas.openxmlformats.org/officeDocument/2006/relationships/hyperlink" Target="http://www.doe.mass.edu/apa/ucd/CPTtoolkit.pdf" TargetMode="External"/><Relationship Id="rId44" Type="http://schemas.openxmlformats.org/officeDocument/2006/relationships/hyperlink" Target="http://www.minuteman-nashoba.org/index.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renniecenter.org/research/SmartSchoolBudgeting.pdf" TargetMode="External"/><Relationship Id="rId27" Type="http://schemas.openxmlformats.org/officeDocument/2006/relationships/hyperlink" Target="http://www.doe.mass.edu/omste/news07/mathclass_char.doc" TargetMode="External"/><Relationship Id="rId30" Type="http://schemas.openxmlformats.org/officeDocument/2006/relationships/hyperlink" Target="http://www.doe.mass.edu/apa/dart/walk/ImplementationGuide.pdf" TargetMode="External"/><Relationship Id="rId35" Type="http://schemas.openxmlformats.org/officeDocument/2006/relationships/hyperlink" Target="http://www.doe.mass.edu/boe/sac/edtech/STaR.pdf" TargetMode="External"/><Relationship Id="rId43" Type="http://schemas.openxmlformats.org/officeDocument/2006/relationships/hyperlink" Target="http://www.labbb.com/Transportationsub.html"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hyperlink" Target="http://www.doe.mass.edu/apa/dart/default.html" TargetMode="External"/><Relationship Id="rId25" Type="http://schemas.openxmlformats.org/officeDocument/2006/relationships/hyperlink" Target="http://www.doe.mass.edu/apa/ucd/PLCguidance.pdf" TargetMode="External"/><Relationship Id="rId33" Type="http://schemas.openxmlformats.org/officeDocument/2006/relationships/hyperlink" Target="http://www.doe.mass.edu/edwin/analytics/ewis.html" TargetMode="External"/><Relationship Id="rId38" Type="http://schemas.openxmlformats.org/officeDocument/2006/relationships/hyperlink" Target="http://www.wida.us/downloadLibrary.aspx" TargetMode="External"/><Relationship Id="rId46" Type="http://schemas.openxmlformats.org/officeDocument/2006/relationships/footer" Target="footer1.xml"/><Relationship Id="rId20" Type="http://schemas.openxmlformats.org/officeDocument/2006/relationships/hyperlink" Target="http://www.doe.mass.edu/apa/review/district/district-self-assessment.pdf" TargetMode="External"/><Relationship Id="rId41" Type="http://schemas.openxmlformats.org/officeDocument/2006/relationships/hyperlink" Target="http://www.doe.mass.edu/lawsregs/603cmr10.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state_report/mca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DESE-231-3218</_dlc_DocId>
    <_dlc_DocIdUrl xmlns="733efe1c-5bbe-4968-87dc-d400e65c879f">
      <Url>https://sharepoint.doemass.org/ese/webteam/cps/_layouts/DocIdRedir.aspx?ID=DESE-231-3218</Url>
      <Description>DESE-231-3218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6C658-5EE6-4EA2-859F-DA7878A5BE7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9F39265-64F8-4036-93F3-703176DC54CF}">
  <ds:schemaRefs>
    <ds:schemaRef ds:uri="http://schemas.microsoft.com/sharepoint/events"/>
  </ds:schemaRefs>
</ds:datastoreItem>
</file>

<file path=customXml/itemProps3.xml><?xml version="1.0" encoding="utf-8"?>
<ds:datastoreItem xmlns:ds="http://schemas.openxmlformats.org/officeDocument/2006/customXml" ds:itemID="{FF744866-F8DF-4FD3-ADB9-189BDA95C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2C5EE-D3C6-49E1-BBAE-4039D7E0F513}">
  <ds:schemaRefs>
    <ds:schemaRef ds:uri="http://schemas.microsoft.com/sharepoint/v3/contenttype/forms"/>
  </ds:schemaRefs>
</ds:datastoreItem>
</file>

<file path=customXml/itemProps5.xml><?xml version="1.0" encoding="utf-8"?>
<ds:datastoreItem xmlns:ds="http://schemas.openxmlformats.org/officeDocument/2006/customXml" ds:itemID="{0D1A58C7-20A5-49A5-AE11-D7DFD800D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63</Pages>
  <Words>21234</Words>
  <Characters>121036</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Palmer District Review Report, 2013 onsite</vt:lpstr>
    </vt:vector>
  </TitlesOfParts>
  <Company/>
  <LinksUpToDate>false</LinksUpToDate>
  <CharactersWithSpaces>141987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Palmer District Review Report, 2013 onsite</dc:title>
  <dc:creator>ESE</dc:creator>
  <cp:keywords>Accountability</cp:keywords>
  <cp:lastModifiedBy>Zou, Dong (EOE)</cp:lastModifiedBy>
  <cp:revision>29</cp:revision>
  <cp:lastPrinted>2013-08-02T19:22:00Z</cp:lastPrinted>
  <dcterms:created xsi:type="dcterms:W3CDTF">2013-08-05T12:18:00Z</dcterms:created>
  <dcterms:modified xsi:type="dcterms:W3CDTF">2018-12-13T16:20:00Z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2013</vt:lpwstr>
  </property>
</Properties>
</file>