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611F06" w:rsidP="008E314D">
      <w:pPr>
        <w:tabs>
          <w:tab w:val="left" w:pos="360"/>
          <w:tab w:val="left" w:pos="720"/>
          <w:tab w:val="left" w:pos="1080"/>
          <w:tab w:val="left" w:pos="1440"/>
          <w:tab w:val="left" w:pos="1800"/>
          <w:tab w:val="left" w:pos="2160"/>
          <w:tab w:val="left" w:pos="2520"/>
          <w:tab w:val="left" w:pos="2880"/>
        </w:tabs>
        <w:ind w:right="3600"/>
        <w:rPr>
          <w:sz w:val="36"/>
          <w:szCs w:val="40"/>
        </w:rPr>
      </w:pPr>
      <w:r w:rsidRPr="00FB6179">
        <w:rPr>
          <w:sz w:val="36"/>
          <w:szCs w:val="40"/>
        </w:rPr>
        <w:t>Abington</w:t>
      </w:r>
      <w:r w:rsidR="00FB6179">
        <w:rPr>
          <w:sz w:val="36"/>
          <w:szCs w:val="40"/>
        </w:rPr>
        <w:t xml:space="preserve">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FB6179">
        <w:rPr>
          <w:sz w:val="32"/>
          <w:szCs w:val="40"/>
        </w:rPr>
        <w:t>March 3-6, 2014</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CC391E" w:rsidRDefault="00CC391E"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61357D" w:rsidRDefault="0061357D" w:rsidP="0061357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5A47C9" w:rsidRDefault="00F80558">
      <w:pPr>
        <w:pStyle w:val="TOC1"/>
        <w:rPr>
          <w:rFonts w:eastAsiaTheme="minorEastAsia"/>
        </w:rPr>
      </w:pPr>
      <w:r>
        <w:fldChar w:fldCharType="begin"/>
      </w:r>
      <w:r w:rsidR="0061357D">
        <w:instrText xml:space="preserve"> TOC \h \z \t "Section,1" </w:instrText>
      </w:r>
      <w:r>
        <w:fldChar w:fldCharType="separate"/>
      </w:r>
      <w:hyperlink w:anchor="_Toc401579477" w:history="1">
        <w:r w:rsidR="005A47C9" w:rsidRPr="00B93C3B">
          <w:rPr>
            <w:rStyle w:val="Hyperlink"/>
          </w:rPr>
          <w:t>Abington Public Schools District Review Overview</w:t>
        </w:r>
        <w:r w:rsidR="005A47C9">
          <w:rPr>
            <w:webHidden/>
          </w:rPr>
          <w:tab/>
        </w:r>
        <w:r>
          <w:rPr>
            <w:webHidden/>
          </w:rPr>
          <w:fldChar w:fldCharType="begin"/>
        </w:r>
        <w:r w:rsidR="005A47C9">
          <w:rPr>
            <w:webHidden/>
          </w:rPr>
          <w:instrText xml:space="preserve"> PAGEREF _Toc401579477 \h </w:instrText>
        </w:r>
        <w:r>
          <w:rPr>
            <w:webHidden/>
          </w:rPr>
        </w:r>
        <w:r>
          <w:rPr>
            <w:webHidden/>
          </w:rPr>
          <w:fldChar w:fldCharType="separate"/>
        </w:r>
        <w:r w:rsidR="00A94370">
          <w:rPr>
            <w:webHidden/>
          </w:rPr>
          <w:t>1</w:t>
        </w:r>
        <w:r>
          <w:rPr>
            <w:webHidden/>
          </w:rPr>
          <w:fldChar w:fldCharType="end"/>
        </w:r>
      </w:hyperlink>
    </w:p>
    <w:p w:rsidR="005A47C9" w:rsidRDefault="00C12B53">
      <w:pPr>
        <w:pStyle w:val="TOC1"/>
        <w:rPr>
          <w:rFonts w:eastAsiaTheme="minorEastAsia"/>
        </w:rPr>
      </w:pPr>
      <w:hyperlink w:anchor="_Toc401579478" w:history="1">
        <w:r w:rsidR="005A47C9" w:rsidRPr="00B93C3B">
          <w:rPr>
            <w:rStyle w:val="Hyperlink"/>
          </w:rPr>
          <w:t>Abington Public Schools District Review Findings</w:t>
        </w:r>
        <w:r w:rsidR="005A47C9">
          <w:rPr>
            <w:webHidden/>
          </w:rPr>
          <w:tab/>
        </w:r>
        <w:r w:rsidR="00F80558">
          <w:rPr>
            <w:webHidden/>
          </w:rPr>
          <w:fldChar w:fldCharType="begin"/>
        </w:r>
        <w:r w:rsidR="005A47C9">
          <w:rPr>
            <w:webHidden/>
          </w:rPr>
          <w:instrText xml:space="preserve"> PAGEREF _Toc401579478 \h </w:instrText>
        </w:r>
        <w:r w:rsidR="00F80558">
          <w:rPr>
            <w:webHidden/>
          </w:rPr>
        </w:r>
        <w:r w:rsidR="00F80558">
          <w:rPr>
            <w:webHidden/>
          </w:rPr>
          <w:fldChar w:fldCharType="separate"/>
        </w:r>
        <w:r w:rsidR="00A94370">
          <w:rPr>
            <w:webHidden/>
          </w:rPr>
          <w:t>6</w:t>
        </w:r>
        <w:r w:rsidR="00F80558">
          <w:rPr>
            <w:webHidden/>
          </w:rPr>
          <w:fldChar w:fldCharType="end"/>
        </w:r>
      </w:hyperlink>
    </w:p>
    <w:p w:rsidR="005A47C9" w:rsidRDefault="00C12B53">
      <w:pPr>
        <w:pStyle w:val="TOC1"/>
        <w:rPr>
          <w:rFonts w:eastAsiaTheme="minorEastAsia"/>
        </w:rPr>
      </w:pPr>
      <w:hyperlink w:anchor="_Toc401579479" w:history="1">
        <w:r w:rsidR="005A47C9" w:rsidRPr="00B93C3B">
          <w:rPr>
            <w:rStyle w:val="Hyperlink"/>
          </w:rPr>
          <w:t>Abington Public Schools District Review Recommendations</w:t>
        </w:r>
        <w:r w:rsidR="005A47C9">
          <w:rPr>
            <w:webHidden/>
          </w:rPr>
          <w:tab/>
        </w:r>
        <w:r w:rsidR="00F80558">
          <w:rPr>
            <w:webHidden/>
          </w:rPr>
          <w:fldChar w:fldCharType="begin"/>
        </w:r>
        <w:r w:rsidR="005A47C9">
          <w:rPr>
            <w:webHidden/>
          </w:rPr>
          <w:instrText xml:space="preserve"> PAGEREF _Toc401579479 \h </w:instrText>
        </w:r>
        <w:r w:rsidR="00F80558">
          <w:rPr>
            <w:webHidden/>
          </w:rPr>
        </w:r>
        <w:r w:rsidR="00F80558">
          <w:rPr>
            <w:webHidden/>
          </w:rPr>
          <w:fldChar w:fldCharType="separate"/>
        </w:r>
        <w:r w:rsidR="00A94370">
          <w:rPr>
            <w:webHidden/>
          </w:rPr>
          <w:t>19</w:t>
        </w:r>
        <w:r w:rsidR="00F80558">
          <w:rPr>
            <w:webHidden/>
          </w:rPr>
          <w:fldChar w:fldCharType="end"/>
        </w:r>
      </w:hyperlink>
    </w:p>
    <w:p w:rsidR="005A47C9" w:rsidRDefault="00C12B53">
      <w:pPr>
        <w:pStyle w:val="TOC1"/>
        <w:rPr>
          <w:rFonts w:eastAsiaTheme="minorEastAsia"/>
        </w:rPr>
      </w:pPr>
      <w:hyperlink w:anchor="_Toc401579480" w:history="1">
        <w:r w:rsidR="005A47C9" w:rsidRPr="00B93C3B">
          <w:rPr>
            <w:rStyle w:val="Hyperlink"/>
          </w:rPr>
          <w:t>Appendix A: Review Team, Activities, Site Visit Schedule</w:t>
        </w:r>
        <w:r w:rsidR="005A47C9">
          <w:rPr>
            <w:webHidden/>
          </w:rPr>
          <w:tab/>
        </w:r>
        <w:r w:rsidR="00F80558">
          <w:rPr>
            <w:webHidden/>
          </w:rPr>
          <w:fldChar w:fldCharType="begin"/>
        </w:r>
        <w:r w:rsidR="005A47C9">
          <w:rPr>
            <w:webHidden/>
          </w:rPr>
          <w:instrText xml:space="preserve"> PAGEREF _Toc401579480 \h </w:instrText>
        </w:r>
        <w:r w:rsidR="00F80558">
          <w:rPr>
            <w:webHidden/>
          </w:rPr>
        </w:r>
        <w:r w:rsidR="00F80558">
          <w:rPr>
            <w:webHidden/>
          </w:rPr>
          <w:fldChar w:fldCharType="separate"/>
        </w:r>
        <w:r w:rsidR="00A94370">
          <w:rPr>
            <w:webHidden/>
          </w:rPr>
          <w:t>23</w:t>
        </w:r>
        <w:r w:rsidR="00F80558">
          <w:rPr>
            <w:webHidden/>
          </w:rPr>
          <w:fldChar w:fldCharType="end"/>
        </w:r>
      </w:hyperlink>
    </w:p>
    <w:p w:rsidR="005A47C9" w:rsidRDefault="00C12B53">
      <w:pPr>
        <w:pStyle w:val="TOC1"/>
        <w:rPr>
          <w:rFonts w:eastAsiaTheme="minorEastAsia"/>
        </w:rPr>
      </w:pPr>
      <w:hyperlink w:anchor="_Toc401579481" w:history="1">
        <w:r w:rsidR="005A47C9" w:rsidRPr="00B93C3B">
          <w:rPr>
            <w:rStyle w:val="Hyperlink"/>
          </w:rPr>
          <w:t>Appendix B: Enrollment, Performance, Expenditures</w:t>
        </w:r>
        <w:r w:rsidR="005A47C9">
          <w:rPr>
            <w:webHidden/>
          </w:rPr>
          <w:tab/>
        </w:r>
        <w:r w:rsidR="00F80558">
          <w:rPr>
            <w:webHidden/>
          </w:rPr>
          <w:fldChar w:fldCharType="begin"/>
        </w:r>
        <w:r w:rsidR="005A47C9">
          <w:rPr>
            <w:webHidden/>
          </w:rPr>
          <w:instrText xml:space="preserve"> PAGEREF _Toc401579481 \h </w:instrText>
        </w:r>
        <w:r w:rsidR="00F80558">
          <w:rPr>
            <w:webHidden/>
          </w:rPr>
        </w:r>
        <w:r w:rsidR="00F80558">
          <w:rPr>
            <w:webHidden/>
          </w:rPr>
          <w:fldChar w:fldCharType="separate"/>
        </w:r>
        <w:r w:rsidR="00A94370">
          <w:rPr>
            <w:webHidden/>
          </w:rPr>
          <w:t>25</w:t>
        </w:r>
        <w:r w:rsidR="00F80558">
          <w:rPr>
            <w:webHidden/>
          </w:rPr>
          <w:fldChar w:fldCharType="end"/>
        </w:r>
      </w:hyperlink>
    </w:p>
    <w:p w:rsidR="005A47C9" w:rsidRDefault="00C12B53">
      <w:pPr>
        <w:pStyle w:val="TOC1"/>
        <w:rPr>
          <w:rFonts w:eastAsiaTheme="minorEastAsia"/>
        </w:rPr>
      </w:pPr>
      <w:hyperlink w:anchor="_Toc401579482" w:history="1">
        <w:r w:rsidR="005A47C9" w:rsidRPr="00B93C3B">
          <w:rPr>
            <w:rStyle w:val="Hyperlink"/>
          </w:rPr>
          <w:t>Appendix C: Instructional Inventory</w:t>
        </w:r>
        <w:r w:rsidR="005A47C9">
          <w:rPr>
            <w:webHidden/>
          </w:rPr>
          <w:tab/>
        </w:r>
        <w:r w:rsidR="00F80558">
          <w:rPr>
            <w:webHidden/>
          </w:rPr>
          <w:fldChar w:fldCharType="begin"/>
        </w:r>
        <w:r w:rsidR="005A47C9">
          <w:rPr>
            <w:webHidden/>
          </w:rPr>
          <w:instrText xml:space="preserve"> PAGEREF _Toc401579482 \h </w:instrText>
        </w:r>
        <w:r w:rsidR="00F80558">
          <w:rPr>
            <w:webHidden/>
          </w:rPr>
        </w:r>
        <w:r w:rsidR="00F80558">
          <w:rPr>
            <w:webHidden/>
          </w:rPr>
          <w:fldChar w:fldCharType="separate"/>
        </w:r>
        <w:r w:rsidR="00A94370">
          <w:rPr>
            <w:webHidden/>
          </w:rPr>
          <w:t>36</w:t>
        </w:r>
        <w:r w:rsidR="00F80558">
          <w:rPr>
            <w:webHidden/>
          </w:rPr>
          <w:fldChar w:fldCharType="end"/>
        </w:r>
      </w:hyperlink>
    </w:p>
    <w:p w:rsidR="008E314D" w:rsidRDefault="00F80558" w:rsidP="005A47C9">
      <w:pPr>
        <w:pStyle w:val="TOC1"/>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C12B53"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8E314D" w:rsidRDefault="008E314D" w:rsidP="005A47C9">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5A47C9" w:rsidRPr="005A47C9" w:rsidRDefault="005A47C9" w:rsidP="005A47C9">
      <w:pPr>
        <w:tabs>
          <w:tab w:val="left" w:pos="360"/>
          <w:tab w:val="left" w:pos="720"/>
          <w:tab w:val="left" w:pos="1080"/>
          <w:tab w:val="left" w:pos="1440"/>
          <w:tab w:val="left" w:pos="1800"/>
          <w:tab w:val="left" w:pos="2160"/>
          <w:tab w:val="left" w:pos="2520"/>
          <w:tab w:val="left" w:pos="2880"/>
        </w:tabs>
        <w:jc w:val="center"/>
        <w:rPr>
          <w:b/>
        </w:rPr>
      </w:pPr>
      <w:r w:rsidRPr="005A47C9">
        <w:rPr>
          <w:b/>
        </w:rPr>
        <w:t>Published October 2014</w:t>
      </w:r>
    </w:p>
    <w:p w:rsidR="008E314D" w:rsidRDefault="008E314D" w:rsidP="005A47C9">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 2014 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C12B53"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FB6179"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401579477"/>
      <w:r>
        <w:lastRenderedPageBreak/>
        <w:t>Abington</w:t>
      </w:r>
      <w:r w:rsidR="008E314D" w:rsidRPr="00E93DC7">
        <w:t xml:space="preserve"> </w:t>
      </w:r>
      <w:r>
        <w:t xml:space="preserve">Public Schools </w:t>
      </w:r>
      <w:r w:rsidR="008E314D" w:rsidRPr="00E93DC7">
        <w:t>District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2013-2014</w:t>
      </w:r>
      <w:r w:rsidRPr="00E06B74">
        <w:t xml:space="preserve"> school year include </w:t>
      </w:r>
      <w:r>
        <w:t>districts classified into</w:t>
      </w:r>
      <w:r w:rsidRPr="00E06B74">
        <w:t xml:space="preserve"> Level </w:t>
      </w:r>
      <w:r>
        <w:t xml:space="preserve">2 or Level </w:t>
      </w:r>
      <w:r w:rsidRPr="00E06B74">
        <w:t>3</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00490F43">
        <w:rPr>
          <w:color w:val="000080"/>
        </w:rPr>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191958"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B4789A">
        <w:t xml:space="preserve">Abington School District </w:t>
      </w:r>
      <w:r w:rsidRPr="00E06B74">
        <w:t xml:space="preserve">was conducted from </w:t>
      </w:r>
      <w:r w:rsidR="00B4789A">
        <w:t xml:space="preserve">March 3-6, 2014. </w:t>
      </w:r>
      <w:r w:rsidRPr="00E06B74">
        <w:t xml:space="preserve">The site visit included </w:t>
      </w:r>
      <w:r w:rsidR="00A91A9D">
        <w:t xml:space="preserve">28 </w:t>
      </w:r>
      <w:r w:rsidRPr="00E06B74">
        <w:t xml:space="preserve">hours of interviews and focus groups with </w:t>
      </w:r>
      <w:r>
        <w:t>approximately</w:t>
      </w:r>
      <w:r w:rsidRPr="00E06B74">
        <w:t xml:space="preserve"> </w:t>
      </w:r>
      <w:r w:rsidR="00191958">
        <w:t xml:space="preserve">75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w:t>
      </w:r>
      <w:r w:rsidRPr="00E06B74">
        <w:t xml:space="preserve"> </w:t>
      </w:r>
      <w:r>
        <w:t>and</w:t>
      </w:r>
      <w:r w:rsidRPr="00E06B74">
        <w:t xml:space="preserve"> teachers’ association representatives. The review team conducted </w:t>
      </w:r>
      <w:r w:rsidR="00191958">
        <w:t xml:space="preserve">4 </w:t>
      </w:r>
      <w:r w:rsidRPr="00E06B74">
        <w:t xml:space="preserve">focus groups with </w:t>
      </w:r>
      <w:r w:rsidR="00435B05">
        <w:t xml:space="preserve">5 </w:t>
      </w:r>
      <w:r>
        <w:t xml:space="preserve">elementary </w:t>
      </w:r>
      <w:r w:rsidRPr="00E06B74">
        <w:t xml:space="preserve">school teachers, </w:t>
      </w:r>
      <w:r w:rsidR="00191958">
        <w:t xml:space="preserve">13 </w:t>
      </w:r>
      <w:r w:rsidRPr="00E06B74">
        <w:t xml:space="preserve">middle school teachers, </w:t>
      </w:r>
      <w:r w:rsidR="00191958">
        <w:t>8 high school teachers, and 6 students.</w:t>
      </w:r>
      <w:r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00191958">
        <w:t xml:space="preserve"> 67</w:t>
      </w:r>
      <w:r w:rsidR="00DA67EA">
        <w:t xml:space="preserve"> </w:t>
      </w:r>
      <w:r>
        <w:t xml:space="preserve">classrooms in </w:t>
      </w:r>
      <w:r w:rsidR="00191958">
        <w:t xml:space="preserve">5 </w:t>
      </w:r>
      <w:r w:rsidRPr="00E06B74">
        <w:t xml:space="preserve">schools.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F510B9" w:rsidRDefault="00F510B9"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Default="00191958" w:rsidP="008E314D">
      <w:pPr>
        <w:tabs>
          <w:tab w:val="left" w:pos="360"/>
          <w:tab w:val="left" w:pos="720"/>
          <w:tab w:val="left" w:pos="1080"/>
          <w:tab w:val="left" w:pos="1440"/>
          <w:tab w:val="left" w:pos="1800"/>
          <w:tab w:val="left" w:pos="2160"/>
          <w:tab w:val="left" w:pos="2520"/>
          <w:tab w:val="left" w:pos="2880"/>
        </w:tabs>
      </w:pPr>
      <w:r>
        <w:t xml:space="preserve">The Abington School District </w:t>
      </w:r>
      <w:r w:rsidR="008E314D" w:rsidRPr="00E06B74">
        <w:t xml:space="preserve">has a </w:t>
      </w:r>
      <w:r>
        <w:t xml:space="preserve">town manager </w:t>
      </w:r>
      <w:r w:rsidR="008E314D" w:rsidRPr="00E06B74">
        <w:t xml:space="preserve">form of government and the chair of the school committee is </w:t>
      </w:r>
      <w:r>
        <w:t xml:space="preserve">elected. </w:t>
      </w:r>
      <w:r w:rsidR="008E314D" w:rsidRPr="00E06B74">
        <w:t xml:space="preserve">There are </w:t>
      </w:r>
      <w:r w:rsidR="00D261C4">
        <w:t>5</w:t>
      </w:r>
      <w:r w:rsidR="005E3955">
        <w:t xml:space="preserve"> </w:t>
      </w:r>
      <w:r w:rsidR="008E314D" w:rsidRPr="00E06B74">
        <w:t>member</w:t>
      </w:r>
      <w:r w:rsidR="008E314D">
        <w:t>s of the school committee and</w:t>
      </w:r>
      <w:r w:rsidR="008E314D" w:rsidRPr="00E06B74">
        <w:t xml:space="preserve"> they meet </w:t>
      </w:r>
      <w:r w:rsidR="00471BE5">
        <w:t>monthly</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DA67EA">
        <w:t>200</w:t>
      </w:r>
      <w:r w:rsidR="00D72E34">
        <w:t>7</w:t>
      </w:r>
      <w:r w:rsidR="00DA67EA">
        <w:t>-</w:t>
      </w:r>
      <w:r w:rsidR="00191958">
        <w:t>200</w:t>
      </w:r>
      <w:r w:rsidR="00D72E34">
        <w:t>8</w:t>
      </w:r>
      <w:r w:rsidR="00191958">
        <w:t xml:space="preserve">. </w:t>
      </w:r>
      <w:r w:rsidRPr="00E06B74">
        <w:t>The district leadership team include</w:t>
      </w:r>
      <w:r>
        <w:t>s</w:t>
      </w:r>
      <w:r w:rsidRPr="00E06B74">
        <w:t xml:space="preserve"> </w:t>
      </w:r>
      <w:r w:rsidR="00E60231">
        <w:t xml:space="preserve">a </w:t>
      </w:r>
      <w:r w:rsidR="00191958">
        <w:t xml:space="preserve">superintendent, </w:t>
      </w:r>
      <w:r w:rsidR="00E60231">
        <w:t xml:space="preserve">two assistant superintendents, an elementary director of curriculum, instruction, and assessment, and </w:t>
      </w:r>
      <w:r w:rsidR="005E3955">
        <w:t xml:space="preserve">a </w:t>
      </w:r>
      <w:r w:rsidR="00E60231">
        <w:t xml:space="preserve">director of technology. </w:t>
      </w:r>
      <w:r w:rsidRPr="00E06B74">
        <w:t xml:space="preserve">Central office positions </w:t>
      </w:r>
      <w:r>
        <w:t xml:space="preserve">have been </w:t>
      </w:r>
      <w:r w:rsidR="00E60231">
        <w:t>mostly stable in number with the exception of the addition this year of the elementary director of curriculum, instruction, and assessment</w:t>
      </w:r>
      <w:r w:rsidRPr="00E06B74">
        <w:t xml:space="preserve">. The district </w:t>
      </w:r>
      <w:r>
        <w:t>has</w:t>
      </w:r>
      <w:r w:rsidRPr="00E06B74">
        <w:t xml:space="preserve"> </w:t>
      </w:r>
      <w:r w:rsidR="00490F43">
        <w:t>five</w:t>
      </w:r>
      <w:r w:rsidR="00DA67EA">
        <w:t xml:space="preserve"> </w:t>
      </w:r>
      <w:r w:rsidRPr="00E06B74">
        <w:t xml:space="preserve">principals </w:t>
      </w:r>
      <w:r>
        <w:t>leading</w:t>
      </w:r>
      <w:r w:rsidRPr="00E06B74">
        <w:t xml:space="preserve"> </w:t>
      </w:r>
      <w:r w:rsidR="00471BE5">
        <w:t xml:space="preserve">five </w:t>
      </w:r>
      <w:r w:rsidRPr="00E06B74">
        <w:t xml:space="preserve">schools. </w:t>
      </w:r>
      <w:r>
        <w:t xml:space="preserve">There are other </w:t>
      </w:r>
      <w:r w:rsidRPr="00E06B74">
        <w:t>school administrators</w:t>
      </w:r>
      <w:r>
        <w:t>,</w:t>
      </w:r>
      <w:r w:rsidRPr="00E06B74">
        <w:t xml:space="preserve"> including </w:t>
      </w:r>
      <w:r w:rsidR="00471BE5">
        <w:t xml:space="preserve">three </w:t>
      </w:r>
      <w:r w:rsidR="00E60231">
        <w:t>assistant princip</w:t>
      </w:r>
      <w:r w:rsidR="00F144B3">
        <w:t>al</w:t>
      </w:r>
      <w:r w:rsidR="00471BE5">
        <w:t>s</w:t>
      </w:r>
      <w:r w:rsidR="00F144B3">
        <w:t xml:space="preserve">. </w:t>
      </w:r>
      <w:r w:rsidR="00471BE5">
        <w:t xml:space="preserve"> </w:t>
      </w:r>
      <w:r w:rsidRPr="00E06B74">
        <w:t xml:space="preserve">There </w:t>
      </w:r>
      <w:r w:rsidR="00E24CBC">
        <w:t>were</w:t>
      </w:r>
      <w:r w:rsidR="00E24CBC" w:rsidRPr="00E06B74">
        <w:t xml:space="preserve"> </w:t>
      </w:r>
      <w:r w:rsidR="00E52D06">
        <w:t xml:space="preserve">127.4 </w:t>
      </w:r>
      <w:r w:rsidRPr="00E06B74">
        <w:t>teachers in the district</w:t>
      </w:r>
      <w:r w:rsidR="00E24CBC">
        <w:t xml:space="preserve"> in 2013-2014</w:t>
      </w:r>
      <w:r w:rsidRPr="00E06B74">
        <w:t>.</w:t>
      </w:r>
    </w:p>
    <w:p w:rsidR="008E314D" w:rsidRDefault="008F4884" w:rsidP="008E314D">
      <w:pPr>
        <w:tabs>
          <w:tab w:val="left" w:pos="360"/>
          <w:tab w:val="left" w:pos="720"/>
          <w:tab w:val="left" w:pos="1080"/>
          <w:tab w:val="left" w:pos="1440"/>
          <w:tab w:val="left" w:pos="1800"/>
          <w:tab w:val="left" w:pos="2160"/>
          <w:tab w:val="left" w:pos="2520"/>
          <w:tab w:val="left" w:pos="2880"/>
        </w:tabs>
      </w:pPr>
      <w:r>
        <w:t>In the 2013-</w:t>
      </w:r>
      <w:r w:rsidR="00E52D06">
        <w:t>2014</w:t>
      </w:r>
      <w:r w:rsidR="00490F43">
        <w:t xml:space="preserve"> </w:t>
      </w:r>
      <w:r>
        <w:t>school year</w:t>
      </w:r>
      <w:r w:rsidR="00E52D06">
        <w:t>, 1</w:t>
      </w:r>
      <w:r>
        <w:t>,</w:t>
      </w:r>
      <w:r w:rsidR="00E52D06">
        <w:t xml:space="preserve">954 </w:t>
      </w:r>
      <w:r w:rsidR="008E314D">
        <w:t>s</w:t>
      </w:r>
      <w:r w:rsidR="008E314D" w:rsidRPr="00E06B74">
        <w:t>tudent</w:t>
      </w:r>
      <w:r w:rsidR="008E314D">
        <w:t>s</w:t>
      </w:r>
      <w:r w:rsidR="008E314D" w:rsidRPr="00E06B74">
        <w:t xml:space="preserve"> </w:t>
      </w:r>
      <w:r w:rsidR="008E314D">
        <w:t xml:space="preserve">were enrolled in the district’s </w:t>
      </w:r>
      <w:r w:rsidR="00490F43">
        <w:t>five</w:t>
      </w:r>
      <w:r w:rsidR="00E52D06">
        <w:t xml:space="preserve"> </w:t>
      </w:r>
      <w:r w:rsidR="008E314D">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Table 1:</w:t>
      </w:r>
      <w:r w:rsidR="00E52D06">
        <w:rPr>
          <w:rFonts w:ascii="Calibri" w:eastAsia="Calibri" w:hAnsi="Calibri" w:cs="Times New Roman"/>
          <w:b/>
          <w:sz w:val="20"/>
        </w:rPr>
        <w:t xml:space="preserve"> Abington Public Schools</w:t>
      </w:r>
      <w:r w:rsidRPr="00210A51">
        <w:rPr>
          <w:rFonts w:ascii="Calibri" w:eastAsia="Calibri" w:hAnsi="Calibri" w:cs="Times New Roman"/>
          <w:b/>
          <w:sz w:val="20"/>
        </w:rPr>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8F4884">
        <w:rPr>
          <w:rFonts w:ascii="Calibri" w:eastAsia="Calibri" w:hAnsi="Calibri" w:cs="Times New Roman"/>
          <w:b/>
          <w:sz w:val="20"/>
        </w:rPr>
        <w:t>* 2013-2014</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E52D06" w:rsidP="00350132">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Center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A52C85" w:rsidP="008F4884">
            <w:pPr>
              <w:tabs>
                <w:tab w:val="left" w:pos="360"/>
                <w:tab w:val="left" w:pos="720"/>
                <w:tab w:val="left" w:pos="1080"/>
                <w:tab w:val="left" w:pos="1440"/>
                <w:tab w:val="left" w:pos="1800"/>
                <w:tab w:val="left" w:pos="2160"/>
                <w:tab w:val="left" w:pos="2520"/>
                <w:tab w:val="left" w:pos="2880"/>
              </w:tabs>
              <w:rPr>
                <w:color w:val="000000"/>
                <w:sz w:val="20"/>
                <w:szCs w:val="20"/>
              </w:rPr>
            </w:pPr>
            <w:r>
              <w:rPr>
                <w:bCs/>
                <w:sz w:val="20"/>
                <w:szCs w:val="20"/>
              </w:rPr>
              <w:t xml:space="preserve">    </w:t>
            </w:r>
            <w:r w:rsidR="00B47EAF">
              <w:rPr>
                <w:bCs/>
                <w:sz w:val="20"/>
                <w:szCs w:val="20"/>
              </w:rPr>
              <w:t>EES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E52D06" w:rsidP="00490F4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PK-K</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A52C85" w:rsidP="001B11C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 xml:space="preserve">                       </w:t>
            </w:r>
            <w:r w:rsidR="00E52D06">
              <w:rPr>
                <w:color w:val="000000"/>
                <w:sz w:val="20"/>
                <w:szCs w:val="20"/>
              </w:rPr>
              <w:t>179</w:t>
            </w:r>
          </w:p>
        </w:tc>
      </w:tr>
      <w:tr w:rsidR="008E314D"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B47A90"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Beaver Brook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B47A90" w:rsidP="001B11C8">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B47A90" w:rsidP="00490F4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B47A90" w:rsidP="001B11C8">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646</w:t>
            </w:r>
          </w:p>
        </w:tc>
      </w:tr>
      <w:tr w:rsidR="008E314D"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B47A90"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Woodsdale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B47A90" w:rsidP="001B11C8">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B47A90" w:rsidP="00490F4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B47A90" w:rsidP="001B11C8">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340</w:t>
            </w:r>
          </w:p>
        </w:tc>
      </w:tr>
      <w:tr w:rsidR="008E314D"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B47A90"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Frolio Middle School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B47A90" w:rsidP="001B11C8">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B47A90" w:rsidP="00490F4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B47A90" w:rsidP="001B11C8">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329</w:t>
            </w:r>
          </w:p>
        </w:tc>
      </w:tr>
      <w:tr w:rsidR="008E314D"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B47A90"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Abington 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B47A90" w:rsidP="001B11C8">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B47A90" w:rsidP="00490F4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B47A90" w:rsidP="001B11C8">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r>
              <w:rPr>
                <w:color w:val="000000"/>
                <w:sz w:val="20"/>
                <w:szCs w:val="20"/>
              </w:rPr>
              <w:t>460</w:t>
            </w:r>
          </w:p>
        </w:tc>
      </w:tr>
      <w:tr w:rsidR="008E314D" w:rsidRPr="00AA1E10">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rPr>
                <w:color w:val="000000"/>
                <w:sz w:val="20"/>
                <w:szCs w:val="20"/>
              </w:rPr>
            </w:pP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8E314D" w:rsidP="001B11C8">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E314D" w:rsidP="001B11C8">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1B11C8">
            <w:pPr>
              <w:tabs>
                <w:tab w:val="left" w:pos="360"/>
                <w:tab w:val="left" w:pos="720"/>
                <w:tab w:val="left" w:pos="1080"/>
                <w:tab w:val="left" w:pos="1440"/>
                <w:tab w:val="left" w:pos="1800"/>
                <w:tab w:val="left" w:pos="2160"/>
                <w:tab w:val="left" w:pos="2520"/>
                <w:tab w:val="left" w:pos="2880"/>
              </w:tabs>
              <w:ind w:firstLineChars="100" w:firstLine="200"/>
              <w:jc w:val="right"/>
              <w:rPr>
                <w:color w:val="000000"/>
                <w:sz w:val="20"/>
                <w:szCs w:val="20"/>
              </w:rPr>
            </w:pPr>
          </w:p>
        </w:tc>
      </w:tr>
      <w:tr w:rsidR="008E314D" w:rsidRPr="00AA1E10">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B47A90" w:rsidP="001B11C8">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5</w:t>
            </w:r>
            <w:r w:rsidR="0023761E">
              <w:rPr>
                <w:b/>
                <w:bCs/>
                <w:color w:val="000000"/>
                <w:sz w:val="20"/>
                <w:szCs w:val="20"/>
              </w:rPr>
              <w:t xml:space="preserve"> </w:t>
            </w:r>
            <w:r w:rsidR="008E314D" w:rsidRPr="006A6ABE">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B47A90" w:rsidP="001B11C8">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B47A90" w:rsidP="001B11C8">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1</w:t>
            </w:r>
            <w:r w:rsidR="00B47EAF">
              <w:rPr>
                <w:b/>
                <w:bCs/>
                <w:color w:val="000000"/>
                <w:sz w:val="20"/>
                <w:szCs w:val="20"/>
              </w:rPr>
              <w:t>,</w:t>
            </w:r>
            <w:r>
              <w:rPr>
                <w:b/>
                <w:bCs/>
                <w:color w:val="000000"/>
                <w:sz w:val="20"/>
                <w:szCs w:val="20"/>
              </w:rPr>
              <w:t>954</w:t>
            </w:r>
          </w:p>
        </w:tc>
      </w:tr>
      <w:tr w:rsidR="008E314D" w:rsidRPr="00AA1E10">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8E314D" w:rsidP="008F4884">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8F4884">
              <w:rPr>
                <w:color w:val="000000"/>
                <w:sz w:val="20"/>
                <w:szCs w:val="20"/>
              </w:rPr>
              <w:t>October 1, 2013</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pPr>
      <w:r>
        <w:t xml:space="preserve">Between </w:t>
      </w:r>
      <w:r w:rsidR="000F75B0">
        <w:t xml:space="preserve">2010 </w:t>
      </w:r>
      <w:r>
        <w:t xml:space="preserve">and </w:t>
      </w:r>
      <w:r w:rsidR="000F75B0">
        <w:t xml:space="preserve">2014 </w:t>
      </w:r>
      <w:r>
        <w:t xml:space="preserve">overall student enrollment </w:t>
      </w:r>
      <w:r w:rsidR="00B47A90">
        <w:t>decreased</w:t>
      </w:r>
      <w:r w:rsidR="000F75B0">
        <w:t xml:space="preserve"> by </w:t>
      </w:r>
      <w:r w:rsidR="00A52C85">
        <w:t xml:space="preserve">approximately </w:t>
      </w:r>
      <w:r w:rsidR="000F75B0">
        <w:t>10 percent</w:t>
      </w:r>
      <w:r w:rsidR="00B47A90">
        <w:t xml:space="preserve">. </w:t>
      </w:r>
      <w:r w:rsidRPr="00AE2098">
        <w:t>Enrollment figures by race/ethnicity and high needs populations (i.e., students with disabilities, students</w:t>
      </w:r>
      <w:r>
        <w:t xml:space="preserve"> from low-income families</w:t>
      </w:r>
      <w:r w:rsidRPr="00AE2098">
        <w:t xml:space="preserve">, and </w:t>
      </w:r>
      <w:r>
        <w:t>English language learners (</w:t>
      </w:r>
      <w:r w:rsidRPr="00AE2098">
        <w:t>ELL</w:t>
      </w:r>
      <w:r>
        <w:t>s)</w:t>
      </w:r>
      <w:r w:rsidRPr="00AE2098">
        <w:t xml:space="preserve"> and </w:t>
      </w:r>
      <w:r>
        <w:t>f</w:t>
      </w:r>
      <w:r w:rsidRPr="00AE2098">
        <w:t>ormer ELL</w:t>
      </w:r>
      <w:r>
        <w:t>s</w:t>
      </w:r>
      <w:r w:rsidRPr="00AE2098">
        <w:t xml:space="preserve">) as compared </w:t>
      </w:r>
      <w:r w:rsidR="00E24CBC">
        <w:t>with</w:t>
      </w:r>
      <w:r w:rsidR="00E24CBC" w:rsidRPr="00AE2098">
        <w:t xml:space="preserve"> </w:t>
      </w:r>
      <w:r w:rsidRPr="00AE2098">
        <w:t>the state a</w:t>
      </w:r>
      <w:r>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Total in-district per-pupil expenditures were </w:t>
      </w:r>
      <w:r w:rsidR="00E05219">
        <w:t xml:space="preserve">lower than </w:t>
      </w:r>
      <w:r>
        <w:t xml:space="preserve">the median in-district per pupil expenditure for </w:t>
      </w:r>
      <w:r w:rsidR="00794A6E">
        <w:t xml:space="preserve">51 </w:t>
      </w:r>
      <w:r w:rsidR="00E05219">
        <w:t xml:space="preserve">public school districts </w:t>
      </w:r>
      <w:r>
        <w:t xml:space="preserve">of similar size </w:t>
      </w:r>
      <w:r w:rsidR="00794A6E">
        <w:t xml:space="preserve">(1,000-1,999 students) </w:t>
      </w:r>
      <w:r>
        <w:t xml:space="preserve">in fiscal year </w:t>
      </w:r>
      <w:r w:rsidR="000F75B0">
        <w:t>2013</w:t>
      </w:r>
      <w:r w:rsidR="00E05219">
        <w:t xml:space="preserve">: </w:t>
      </w:r>
      <w:r>
        <w:t>$</w:t>
      </w:r>
      <w:r w:rsidR="00794A6E">
        <w:t>10,766</w:t>
      </w:r>
      <w:r w:rsidR="00C46526">
        <w:t xml:space="preserve"> as compared with $</w:t>
      </w:r>
      <w:r w:rsidR="00794A6E">
        <w:t>12,506</w:t>
      </w:r>
      <w:r w:rsidR="00C46526">
        <w:t>.</w:t>
      </w:r>
      <w:r>
        <w:t xml:space="preserve"> Actual net school spending has been</w:t>
      </w:r>
      <w:r w:rsidR="00C46526">
        <w:t xml:space="preserve"> above</w:t>
      </w:r>
      <w:r>
        <w:t xml:space="preserve"> what is required </w:t>
      </w:r>
      <w:r w:rsidR="00794A6E">
        <w:t>by the Chapter 70 state education aid program</w:t>
      </w:r>
      <w:r>
        <w:t>, as shown in Table B8 in Appendix B.</w:t>
      </w:r>
      <w:r w:rsidRPr="000E4E36">
        <w:rPr>
          <w:color w:val="C00000"/>
        </w:rPr>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lastRenderedPageBreak/>
        <w:t>Student Performance</w:t>
      </w:r>
      <w:r w:rsidR="00961321">
        <w:rPr>
          <w:rStyle w:val="FootnoteReference"/>
        </w:rPr>
        <w:footnoteReference w:id="1"/>
      </w:r>
    </w:p>
    <w:p w:rsidR="007761C7" w:rsidRPr="003B68FB" w:rsidRDefault="00490F43" w:rsidP="00F510B9">
      <w:r>
        <w:rPr>
          <w:b/>
        </w:rPr>
        <w:t xml:space="preserve">As of the date of the onsite review, </w:t>
      </w:r>
      <w:r w:rsidR="007761C7" w:rsidRPr="003B68FB">
        <w:rPr>
          <w:b/>
        </w:rPr>
        <w:t xml:space="preserve">Abington </w:t>
      </w:r>
      <w:r>
        <w:rPr>
          <w:b/>
        </w:rPr>
        <w:t>wa</w:t>
      </w:r>
      <w:r w:rsidR="007761C7" w:rsidRPr="003B68FB">
        <w:rPr>
          <w:b/>
        </w:rPr>
        <w:t xml:space="preserve">s a Level 2 district because Frolio Middle School and Abington High </w:t>
      </w:r>
      <w:r>
        <w:rPr>
          <w:b/>
        </w:rPr>
        <w:t xml:space="preserve">were </w:t>
      </w:r>
      <w:r w:rsidR="007761C7" w:rsidRPr="003B68FB">
        <w:rPr>
          <w:b/>
        </w:rPr>
        <w:t>in Level 2.</w:t>
      </w:r>
      <w:r w:rsidR="007761C7" w:rsidRPr="003B68FB">
        <w:t xml:space="preserve"> </w:t>
      </w:r>
    </w:p>
    <w:p w:rsidR="007761C7" w:rsidRPr="00A75BF1" w:rsidRDefault="00490F43" w:rsidP="00F510B9">
      <w:pPr>
        <w:numPr>
          <w:ilvl w:val="0"/>
          <w:numId w:val="5"/>
        </w:numPr>
      </w:pPr>
      <w:r>
        <w:t xml:space="preserve">Woodsdale Elementary </w:t>
      </w:r>
      <w:r w:rsidR="009344D1">
        <w:t xml:space="preserve">was </w:t>
      </w:r>
      <w:r w:rsidR="007761C7" w:rsidRPr="00A75BF1">
        <w:t>in Level 1 in the 49</w:t>
      </w:r>
      <w:r w:rsidR="007761C7" w:rsidRPr="00A75BF1">
        <w:rPr>
          <w:vertAlign w:val="superscript"/>
        </w:rPr>
        <w:t>th</w:t>
      </w:r>
      <w:r w:rsidR="007761C7" w:rsidRPr="00A75BF1">
        <w:t xml:space="preserve"> percentile of elementary schools with a cumulative Progress Performance Index (PPI) of 81 for all students and 83 for high needs students</w:t>
      </w:r>
      <w:r w:rsidR="007761C7">
        <w:t>;</w:t>
      </w:r>
      <w:r w:rsidR="007761C7" w:rsidRPr="00A75BF1">
        <w:t xml:space="preserve"> </w:t>
      </w:r>
      <w:r w:rsidR="007761C7">
        <w:t xml:space="preserve">the </w:t>
      </w:r>
      <w:r w:rsidR="007761C7" w:rsidRPr="00A75BF1">
        <w:t>target is 75.</w:t>
      </w:r>
    </w:p>
    <w:p w:rsidR="007761C7" w:rsidRPr="00A75BF1" w:rsidRDefault="007761C7" w:rsidP="00F510B9">
      <w:pPr>
        <w:numPr>
          <w:ilvl w:val="0"/>
          <w:numId w:val="5"/>
        </w:numPr>
      </w:pPr>
      <w:r w:rsidRPr="00A75BF1">
        <w:t xml:space="preserve">Frolio Middle </w:t>
      </w:r>
      <w:r w:rsidR="00490F43">
        <w:t>wa</w:t>
      </w:r>
      <w:r w:rsidRPr="00A75BF1">
        <w:t>s in the 34</w:t>
      </w:r>
      <w:r w:rsidRPr="00A75BF1">
        <w:rPr>
          <w:vertAlign w:val="superscript"/>
        </w:rPr>
        <w:t>th</w:t>
      </w:r>
      <w:r w:rsidRPr="00A75BF1">
        <w:t xml:space="preserve"> percentile of middle schools and Abington High </w:t>
      </w:r>
      <w:r w:rsidR="00490F43">
        <w:t>wa</w:t>
      </w:r>
      <w:r w:rsidRPr="00A75BF1">
        <w:t>s in the 26</w:t>
      </w:r>
      <w:r w:rsidRPr="00A75BF1">
        <w:rPr>
          <w:vertAlign w:val="superscript"/>
        </w:rPr>
        <w:t>th</w:t>
      </w:r>
      <w:r w:rsidRPr="00A75BF1">
        <w:t xml:space="preserve"> percentile of high schools</w:t>
      </w:r>
      <w:r w:rsidR="00490F43">
        <w:t xml:space="preserve">. </w:t>
      </w:r>
      <w:r w:rsidRPr="00A75BF1">
        <w:t xml:space="preserve">Frolio Middle and Abington High </w:t>
      </w:r>
      <w:r w:rsidR="00490F43">
        <w:t>we</w:t>
      </w:r>
      <w:r w:rsidRPr="00A75BF1">
        <w:t>re in Level 2 for not meeting their gap narrowing goals for all students and high needs students</w:t>
      </w:r>
      <w:r w:rsidR="00490F43">
        <w:t xml:space="preserve">. </w:t>
      </w:r>
      <w:r w:rsidRPr="00A75BF1">
        <w:t xml:space="preserve">Abington High </w:t>
      </w:r>
      <w:r w:rsidR="00490F43">
        <w:t>wa</w:t>
      </w:r>
      <w:r w:rsidRPr="00A75BF1">
        <w:t>s also in Level 2 for low MCAS participation (less than 95</w:t>
      </w:r>
      <w:r>
        <w:t xml:space="preserve"> percent</w:t>
      </w:r>
      <w:r w:rsidRPr="00A75BF1">
        <w:t>) for all students and white students.</w:t>
      </w:r>
    </w:p>
    <w:p w:rsidR="007761C7" w:rsidRPr="00C5091F" w:rsidRDefault="007761C7" w:rsidP="00F510B9">
      <w:pPr>
        <w:rPr>
          <w:b/>
        </w:rPr>
      </w:pPr>
      <w:r w:rsidRPr="00C5091F">
        <w:rPr>
          <w:b/>
        </w:rPr>
        <w:t>The district did not reach its 2013 Composite Performance Index (CPI) targets for ELA, math, and science.</w:t>
      </w:r>
    </w:p>
    <w:p w:rsidR="007761C7" w:rsidRPr="00C5091F" w:rsidRDefault="007761C7" w:rsidP="00F510B9">
      <w:pPr>
        <w:pStyle w:val="ListParagraph"/>
        <w:numPr>
          <w:ilvl w:val="0"/>
          <w:numId w:val="6"/>
        </w:numPr>
        <w:contextualSpacing w:val="0"/>
      </w:pPr>
      <w:r w:rsidRPr="00C5091F">
        <w:t>ELA CPI was 86.9 in 2013, below the district’s target of 90.3.</w:t>
      </w:r>
    </w:p>
    <w:p w:rsidR="007761C7" w:rsidRPr="00C5091F" w:rsidRDefault="007761C7" w:rsidP="00F510B9">
      <w:pPr>
        <w:pStyle w:val="ListParagraph"/>
        <w:numPr>
          <w:ilvl w:val="0"/>
          <w:numId w:val="6"/>
        </w:numPr>
        <w:contextualSpacing w:val="0"/>
      </w:pPr>
      <w:r w:rsidRPr="00C5091F">
        <w:t>Math CPI was 78.6 in 2013, below the district’s target of 81.5.</w:t>
      </w:r>
    </w:p>
    <w:p w:rsidR="007761C7" w:rsidRPr="00C5091F" w:rsidRDefault="007761C7" w:rsidP="00F510B9">
      <w:pPr>
        <w:pStyle w:val="ListParagraph"/>
        <w:numPr>
          <w:ilvl w:val="0"/>
          <w:numId w:val="6"/>
        </w:numPr>
        <w:contextualSpacing w:val="0"/>
      </w:pPr>
      <w:r w:rsidRPr="00C5091F">
        <w:t>Science CPI was 74.5 in 2013, below the district’s target of 77.3.</w:t>
      </w:r>
    </w:p>
    <w:p w:rsidR="007761C7" w:rsidRPr="005C6982" w:rsidRDefault="007761C7" w:rsidP="00F510B9">
      <w:pPr>
        <w:rPr>
          <w:b/>
        </w:rPr>
      </w:pPr>
      <w:r w:rsidRPr="005C6982">
        <w:rPr>
          <w:b/>
        </w:rPr>
        <w:t>ELA proficiency rates in Abington were below the state rate</w:t>
      </w:r>
      <w:r>
        <w:rPr>
          <w:b/>
        </w:rPr>
        <w:t>s</w:t>
      </w:r>
      <w:r w:rsidRPr="005C6982">
        <w:rPr>
          <w:b/>
        </w:rPr>
        <w:t xml:space="preserve"> for the district as a whole and </w:t>
      </w:r>
      <w:r>
        <w:rPr>
          <w:b/>
        </w:rPr>
        <w:t xml:space="preserve">for </w:t>
      </w:r>
      <w:r w:rsidRPr="005C6982">
        <w:rPr>
          <w:b/>
        </w:rPr>
        <w:t xml:space="preserve">grades 3 through 5, but </w:t>
      </w:r>
      <w:r>
        <w:rPr>
          <w:b/>
        </w:rPr>
        <w:t xml:space="preserve">were </w:t>
      </w:r>
      <w:r w:rsidRPr="005C6982">
        <w:rPr>
          <w:b/>
        </w:rPr>
        <w:t>above or equal to the state rate</w:t>
      </w:r>
      <w:r>
        <w:rPr>
          <w:b/>
        </w:rPr>
        <w:t>s</w:t>
      </w:r>
      <w:r w:rsidRPr="005C6982">
        <w:rPr>
          <w:b/>
        </w:rPr>
        <w:t xml:space="preserve"> in grades 6, 7, 8, and 10.</w:t>
      </w:r>
    </w:p>
    <w:p w:rsidR="007761C7" w:rsidRPr="005C6982" w:rsidRDefault="007761C7" w:rsidP="00F510B9">
      <w:pPr>
        <w:pStyle w:val="ListParagraph"/>
        <w:numPr>
          <w:ilvl w:val="0"/>
          <w:numId w:val="8"/>
        </w:numPr>
        <w:contextualSpacing w:val="0"/>
      </w:pPr>
      <w:r w:rsidRPr="005C6982">
        <w:t xml:space="preserve">ELA proficiency </w:t>
      </w:r>
      <w:r>
        <w:t>in 2013</w:t>
      </w:r>
      <w:r w:rsidRPr="005C6982">
        <w:t xml:space="preserve"> for all students in the district </w:t>
      </w:r>
      <w:r>
        <w:t xml:space="preserve">was </w:t>
      </w:r>
      <w:r w:rsidRPr="005C6982">
        <w:t>69 percent in 2010 and 67 percent in 2013, 2 percentage point</w:t>
      </w:r>
      <w:r>
        <w:t>s</w:t>
      </w:r>
      <w:r w:rsidRPr="005C6982">
        <w:t xml:space="preserve"> below the state rate of 69 percent.</w:t>
      </w:r>
    </w:p>
    <w:p w:rsidR="007761C7" w:rsidRPr="005C6982" w:rsidRDefault="007761C7" w:rsidP="00F510B9">
      <w:pPr>
        <w:pStyle w:val="ListParagraph"/>
        <w:numPr>
          <w:ilvl w:val="0"/>
          <w:numId w:val="9"/>
        </w:numPr>
        <w:contextualSpacing w:val="0"/>
      </w:pPr>
      <w:r w:rsidRPr="005C6982">
        <w:t>ELA proficiency in 2013 was lower than the state rate by 6 percentage points in the 3</w:t>
      </w:r>
      <w:r w:rsidRPr="005C6982">
        <w:rPr>
          <w:vertAlign w:val="superscript"/>
        </w:rPr>
        <w:t>rd</w:t>
      </w:r>
      <w:r w:rsidRPr="005C6982">
        <w:t xml:space="preserve"> grade, </w:t>
      </w:r>
      <w:r>
        <w:t xml:space="preserve">by </w:t>
      </w:r>
      <w:r w:rsidRPr="005C6982">
        <w:t>7 percentage points in the 4</w:t>
      </w:r>
      <w:r w:rsidRPr="005C6982">
        <w:rPr>
          <w:vertAlign w:val="superscript"/>
        </w:rPr>
        <w:t>th</w:t>
      </w:r>
      <w:r w:rsidRPr="005C6982">
        <w:t xml:space="preserve"> grade, and </w:t>
      </w:r>
      <w:r>
        <w:t xml:space="preserve">by </w:t>
      </w:r>
      <w:r w:rsidRPr="005C6982">
        <w:t>2 percentage points in the 5</w:t>
      </w:r>
      <w:r w:rsidRPr="005C6982">
        <w:rPr>
          <w:vertAlign w:val="superscript"/>
        </w:rPr>
        <w:t>th</w:t>
      </w:r>
      <w:r w:rsidRPr="005C6982">
        <w:t xml:space="preserve"> grade.</w:t>
      </w:r>
    </w:p>
    <w:p w:rsidR="007761C7" w:rsidRPr="005C6982" w:rsidRDefault="007761C7" w:rsidP="00F510B9">
      <w:pPr>
        <w:pStyle w:val="ListParagraph"/>
        <w:numPr>
          <w:ilvl w:val="1"/>
          <w:numId w:val="8"/>
        </w:numPr>
        <w:contextualSpacing w:val="0"/>
      </w:pPr>
      <w:r w:rsidRPr="005C6982">
        <w:t xml:space="preserve">ELA proficiency rates were lower in 2013 than 2010 by 12 percentage points in grade 3, </w:t>
      </w:r>
      <w:r>
        <w:t xml:space="preserve">by </w:t>
      </w:r>
      <w:r w:rsidRPr="005C6982">
        <w:t xml:space="preserve">10 percentage points in grade 6, and </w:t>
      </w:r>
      <w:r>
        <w:t xml:space="preserve">by </w:t>
      </w:r>
      <w:r w:rsidRPr="005C6982">
        <w:t>3 percentage points in grade 7.</w:t>
      </w:r>
    </w:p>
    <w:p w:rsidR="007761C7" w:rsidRPr="005C6982" w:rsidRDefault="007761C7" w:rsidP="00F510B9">
      <w:pPr>
        <w:pStyle w:val="ListParagraph"/>
        <w:numPr>
          <w:ilvl w:val="0"/>
          <w:numId w:val="8"/>
        </w:numPr>
        <w:contextualSpacing w:val="0"/>
      </w:pPr>
      <w:r w:rsidRPr="005C6982">
        <w:t>ELA proficiency was higher than the state rate by 5 percentage points in the 6</w:t>
      </w:r>
      <w:r w:rsidRPr="005C6982">
        <w:rPr>
          <w:vertAlign w:val="superscript"/>
        </w:rPr>
        <w:t>th</w:t>
      </w:r>
      <w:r w:rsidRPr="005C6982">
        <w:t xml:space="preserve"> grade, </w:t>
      </w:r>
      <w:r>
        <w:t xml:space="preserve">by </w:t>
      </w:r>
      <w:r w:rsidRPr="005C6982">
        <w:t>2 percentage points in the 8</w:t>
      </w:r>
      <w:r w:rsidRPr="005C6982">
        <w:rPr>
          <w:vertAlign w:val="superscript"/>
        </w:rPr>
        <w:t>th</w:t>
      </w:r>
      <w:r w:rsidRPr="005C6982">
        <w:t xml:space="preserve"> grade, </w:t>
      </w:r>
      <w:r>
        <w:t xml:space="preserve">by </w:t>
      </w:r>
      <w:r w:rsidRPr="005C6982">
        <w:t>1 percentage point in the 10</w:t>
      </w:r>
      <w:r w:rsidRPr="005C6982">
        <w:rPr>
          <w:vertAlign w:val="superscript"/>
        </w:rPr>
        <w:t>th</w:t>
      </w:r>
      <w:r w:rsidRPr="005C6982">
        <w:t xml:space="preserve"> grade, and equal to the state rate in 7</w:t>
      </w:r>
      <w:r w:rsidRPr="005C6982">
        <w:rPr>
          <w:vertAlign w:val="superscript"/>
        </w:rPr>
        <w:t>th</w:t>
      </w:r>
      <w:r w:rsidRPr="005C6982">
        <w:t xml:space="preserve"> grade.</w:t>
      </w:r>
    </w:p>
    <w:p w:rsidR="007761C7" w:rsidRPr="005C6982" w:rsidRDefault="007761C7" w:rsidP="00F510B9">
      <w:pPr>
        <w:pStyle w:val="ListParagraph"/>
        <w:numPr>
          <w:ilvl w:val="1"/>
          <w:numId w:val="8"/>
        </w:numPr>
        <w:contextualSpacing w:val="0"/>
      </w:pPr>
      <w:r w:rsidRPr="005C6982">
        <w:t>ELA proficiency was higher in 2013 than 2010 by 4 percentage points in the 4</w:t>
      </w:r>
      <w:r w:rsidRPr="005C6982">
        <w:rPr>
          <w:vertAlign w:val="superscript"/>
        </w:rPr>
        <w:t>th</w:t>
      </w:r>
      <w:r w:rsidRPr="005C6982">
        <w:t xml:space="preserve"> and 5</w:t>
      </w:r>
      <w:r w:rsidRPr="005C6982">
        <w:rPr>
          <w:vertAlign w:val="superscript"/>
        </w:rPr>
        <w:t>th</w:t>
      </w:r>
      <w:r w:rsidRPr="005C6982">
        <w:t xml:space="preserve"> grade, </w:t>
      </w:r>
      <w:r>
        <w:t xml:space="preserve">by </w:t>
      </w:r>
      <w:r w:rsidRPr="005C6982">
        <w:t>2 percentage points in the 8</w:t>
      </w:r>
      <w:r w:rsidRPr="005C6982">
        <w:rPr>
          <w:vertAlign w:val="superscript"/>
        </w:rPr>
        <w:t>th</w:t>
      </w:r>
      <w:r w:rsidRPr="005C6982">
        <w:t xml:space="preserve"> grade, and </w:t>
      </w:r>
      <w:r>
        <w:t xml:space="preserve">by </w:t>
      </w:r>
      <w:r w:rsidRPr="005C6982">
        <w:t>5 percentage points in the 10</w:t>
      </w:r>
      <w:r w:rsidRPr="005C6982">
        <w:rPr>
          <w:vertAlign w:val="superscript"/>
        </w:rPr>
        <w:t>th</w:t>
      </w:r>
      <w:r w:rsidRPr="005C6982">
        <w:t xml:space="preserve"> grade.</w:t>
      </w:r>
    </w:p>
    <w:p w:rsidR="007761C7" w:rsidRPr="007B51BB" w:rsidRDefault="007761C7" w:rsidP="00F510B9"/>
    <w:p w:rsidR="007761C7" w:rsidRPr="007B51BB" w:rsidRDefault="007761C7" w:rsidP="00F510B9">
      <w:pPr>
        <w:rPr>
          <w:b/>
        </w:rPr>
      </w:pPr>
      <w:r w:rsidRPr="007B51BB">
        <w:rPr>
          <w:b/>
        </w:rPr>
        <w:lastRenderedPageBreak/>
        <w:t>Math proficiency rates were below the state rate for the district as a whole and for every grade except the 5</w:t>
      </w:r>
      <w:r w:rsidRPr="007B51BB">
        <w:rPr>
          <w:b/>
          <w:vertAlign w:val="superscript"/>
        </w:rPr>
        <w:t>th</w:t>
      </w:r>
      <w:r w:rsidRPr="007B51BB">
        <w:rPr>
          <w:b/>
        </w:rPr>
        <w:t xml:space="preserve"> and 6</w:t>
      </w:r>
      <w:r w:rsidRPr="007B51BB">
        <w:rPr>
          <w:b/>
          <w:vertAlign w:val="superscript"/>
        </w:rPr>
        <w:t>th</w:t>
      </w:r>
      <w:r w:rsidRPr="007B51BB">
        <w:rPr>
          <w:b/>
        </w:rPr>
        <w:t xml:space="preserve"> grade</w:t>
      </w:r>
      <w:r>
        <w:rPr>
          <w:b/>
        </w:rPr>
        <w:t>s</w:t>
      </w:r>
      <w:r w:rsidRPr="007B51BB">
        <w:rPr>
          <w:b/>
        </w:rPr>
        <w:t xml:space="preserve"> located in Woodsdale Elementary.</w:t>
      </w:r>
    </w:p>
    <w:p w:rsidR="007761C7" w:rsidRPr="007B51BB" w:rsidRDefault="007761C7" w:rsidP="00F510B9">
      <w:pPr>
        <w:pStyle w:val="ListParagraph"/>
        <w:numPr>
          <w:ilvl w:val="0"/>
          <w:numId w:val="9"/>
        </w:numPr>
        <w:contextualSpacing w:val="0"/>
      </w:pPr>
      <w:r w:rsidRPr="007B51BB">
        <w:t>Math proficiency for all students in the district w</w:t>
      </w:r>
      <w:r>
        <w:t>as</w:t>
      </w:r>
      <w:r w:rsidRPr="007B51BB">
        <w:t xml:space="preserve"> 55 percent in 2010 and 2013, 6 percentage points below the state rate of 61 percent in 2013.</w:t>
      </w:r>
    </w:p>
    <w:p w:rsidR="007761C7" w:rsidRPr="007B51BB" w:rsidRDefault="007761C7" w:rsidP="00F510B9">
      <w:pPr>
        <w:pStyle w:val="ListParagraph"/>
        <w:numPr>
          <w:ilvl w:val="0"/>
          <w:numId w:val="9"/>
        </w:numPr>
        <w:contextualSpacing w:val="0"/>
      </w:pPr>
      <w:r w:rsidRPr="007B51BB">
        <w:t>Math proficiency was lower than the state rate by 10 percentage points in the 3</w:t>
      </w:r>
      <w:r w:rsidRPr="007B51BB">
        <w:rPr>
          <w:vertAlign w:val="superscript"/>
        </w:rPr>
        <w:t>rd</w:t>
      </w:r>
      <w:r w:rsidRPr="007B51BB">
        <w:t xml:space="preserve"> grade, </w:t>
      </w:r>
      <w:r>
        <w:t xml:space="preserve">by </w:t>
      </w:r>
      <w:r w:rsidRPr="007B51BB">
        <w:t>15 percentage points in the 4</w:t>
      </w:r>
      <w:r w:rsidRPr="007B51BB">
        <w:rPr>
          <w:vertAlign w:val="superscript"/>
        </w:rPr>
        <w:t>th</w:t>
      </w:r>
      <w:r w:rsidRPr="007B51BB">
        <w:t xml:space="preserve"> grade, </w:t>
      </w:r>
      <w:r>
        <w:t xml:space="preserve">by </w:t>
      </w:r>
      <w:r w:rsidRPr="007B51BB">
        <w:t>7 percentage points in the 7</w:t>
      </w:r>
      <w:r w:rsidRPr="007B51BB">
        <w:rPr>
          <w:vertAlign w:val="superscript"/>
        </w:rPr>
        <w:t>th</w:t>
      </w:r>
      <w:r w:rsidRPr="007B51BB">
        <w:t xml:space="preserve"> grade, </w:t>
      </w:r>
      <w:r>
        <w:t xml:space="preserve">by </w:t>
      </w:r>
      <w:r w:rsidRPr="007B51BB">
        <w:t>6 percentage points in the 8</w:t>
      </w:r>
      <w:r w:rsidRPr="007B51BB">
        <w:rPr>
          <w:vertAlign w:val="superscript"/>
        </w:rPr>
        <w:t>th</w:t>
      </w:r>
      <w:r w:rsidRPr="007B51BB">
        <w:t xml:space="preserve"> grade, and </w:t>
      </w:r>
      <w:r>
        <w:t xml:space="preserve">by </w:t>
      </w:r>
      <w:r w:rsidRPr="007B51BB">
        <w:t>2 percentage points in the 10</w:t>
      </w:r>
      <w:r w:rsidRPr="007B51BB">
        <w:rPr>
          <w:vertAlign w:val="superscript"/>
        </w:rPr>
        <w:t>th</w:t>
      </w:r>
      <w:r w:rsidRPr="007B51BB">
        <w:t xml:space="preserve"> grade.</w:t>
      </w:r>
    </w:p>
    <w:p w:rsidR="007761C7" w:rsidRPr="007B51BB" w:rsidRDefault="007761C7" w:rsidP="00F510B9">
      <w:pPr>
        <w:numPr>
          <w:ilvl w:val="1"/>
          <w:numId w:val="9"/>
        </w:numPr>
      </w:pPr>
      <w:r w:rsidRPr="007B51BB">
        <w:t>Math proficiency was lower in 2013 than 2010 by 6 percentage points in the 4</w:t>
      </w:r>
      <w:r w:rsidRPr="007B51BB">
        <w:rPr>
          <w:vertAlign w:val="superscript"/>
        </w:rPr>
        <w:t>th</w:t>
      </w:r>
      <w:r w:rsidRPr="007B51BB">
        <w:t xml:space="preserve"> and 7</w:t>
      </w:r>
      <w:r w:rsidRPr="007B51BB">
        <w:rPr>
          <w:vertAlign w:val="superscript"/>
        </w:rPr>
        <w:t>th</w:t>
      </w:r>
      <w:r w:rsidRPr="007B51BB">
        <w:t xml:space="preserve"> grade</w:t>
      </w:r>
      <w:r>
        <w:t>s</w:t>
      </w:r>
      <w:r w:rsidRPr="007B51BB">
        <w:t>.</w:t>
      </w:r>
    </w:p>
    <w:p w:rsidR="007761C7" w:rsidRPr="007B51BB" w:rsidRDefault="007761C7" w:rsidP="00F510B9">
      <w:pPr>
        <w:pStyle w:val="ListParagraph"/>
        <w:numPr>
          <w:ilvl w:val="0"/>
          <w:numId w:val="9"/>
        </w:numPr>
        <w:contextualSpacing w:val="0"/>
      </w:pPr>
      <w:r w:rsidRPr="007B51BB">
        <w:t>Math proficiency was higher than the state rate by 4 percentage points in the 5</w:t>
      </w:r>
      <w:r w:rsidRPr="007B51BB">
        <w:rPr>
          <w:vertAlign w:val="superscript"/>
        </w:rPr>
        <w:t>th</w:t>
      </w:r>
      <w:r w:rsidRPr="007B51BB">
        <w:t xml:space="preserve"> grade and </w:t>
      </w:r>
      <w:r>
        <w:t xml:space="preserve">by </w:t>
      </w:r>
      <w:r w:rsidRPr="007B51BB">
        <w:t>2 percentage points in the 6</w:t>
      </w:r>
      <w:r w:rsidRPr="007B51BB">
        <w:rPr>
          <w:vertAlign w:val="superscript"/>
        </w:rPr>
        <w:t>th</w:t>
      </w:r>
      <w:r w:rsidRPr="007B51BB">
        <w:t xml:space="preserve"> grade, both located in Woodsdale Elementary.</w:t>
      </w:r>
    </w:p>
    <w:p w:rsidR="007761C7" w:rsidRPr="007B51BB" w:rsidRDefault="007761C7" w:rsidP="00F510B9">
      <w:pPr>
        <w:pStyle w:val="ListParagraph"/>
        <w:numPr>
          <w:ilvl w:val="1"/>
          <w:numId w:val="9"/>
        </w:numPr>
        <w:contextualSpacing w:val="0"/>
      </w:pPr>
      <w:r w:rsidRPr="007B51BB">
        <w:t xml:space="preserve">Math proficiency was higher in 2013 than 2010 by 11 percentage points in grade 5, </w:t>
      </w:r>
      <w:r>
        <w:t xml:space="preserve">by </w:t>
      </w:r>
      <w:r w:rsidRPr="007B51BB">
        <w:t xml:space="preserve">percentage points in grades 8, and </w:t>
      </w:r>
      <w:r>
        <w:t xml:space="preserve">by </w:t>
      </w:r>
      <w:r w:rsidRPr="007B51BB">
        <w:t>2 percentage points in grade 10.</w:t>
      </w:r>
    </w:p>
    <w:p w:rsidR="007761C7" w:rsidRPr="00A75BF1" w:rsidRDefault="007761C7" w:rsidP="00F510B9">
      <w:pPr>
        <w:rPr>
          <w:b/>
        </w:rPr>
      </w:pPr>
      <w:r w:rsidRPr="00A75BF1">
        <w:rPr>
          <w:b/>
        </w:rPr>
        <w:t>Students with disabilities did not meet their 2013 CPI targets in ELA and math and ELA and math proficiency rates for students with disabilities were below the state rates.</w:t>
      </w:r>
    </w:p>
    <w:p w:rsidR="007761C7" w:rsidRPr="00DD6BCD" w:rsidRDefault="007761C7" w:rsidP="00F510B9">
      <w:pPr>
        <w:pStyle w:val="ListParagraph"/>
        <w:numPr>
          <w:ilvl w:val="0"/>
          <w:numId w:val="10"/>
        </w:numPr>
        <w:contextualSpacing w:val="0"/>
      </w:pPr>
      <w:r w:rsidRPr="00DD6BCD">
        <w:t xml:space="preserve">ELA CPI </w:t>
      </w:r>
      <w:r>
        <w:t>for s</w:t>
      </w:r>
      <w:r w:rsidRPr="00DD6BCD">
        <w:t xml:space="preserve">tudents with disabilities was 62.9 in 2013 below the target of 72.1 and ELA proficiency was 23 percent in 2013, 7 percentage points lower than the 2010 rate of </w:t>
      </w:r>
      <w:r>
        <w:t>30</w:t>
      </w:r>
      <w:r w:rsidRPr="00DD6BCD">
        <w:t xml:space="preserve"> percent; below the state rate of 30 percent.</w:t>
      </w:r>
    </w:p>
    <w:p w:rsidR="007761C7" w:rsidRPr="00A75BF1" w:rsidRDefault="007761C7" w:rsidP="00F510B9">
      <w:pPr>
        <w:pStyle w:val="ListParagraph"/>
        <w:numPr>
          <w:ilvl w:val="0"/>
          <w:numId w:val="10"/>
        </w:numPr>
        <w:contextualSpacing w:val="0"/>
      </w:pPr>
      <w:r>
        <w:t>M</w:t>
      </w:r>
      <w:r w:rsidRPr="00A75BF1">
        <w:t xml:space="preserve">ath CPI </w:t>
      </w:r>
      <w:r>
        <w:t>for s</w:t>
      </w:r>
      <w:r w:rsidRPr="00A75BF1">
        <w:t>tudents with disabilities was 51.2 in 2013 below the target of 57.6 and math proficiency was 16 percent in 2013, below the state rate of 22 percent.</w:t>
      </w:r>
    </w:p>
    <w:p w:rsidR="007761C7" w:rsidRPr="0023715D" w:rsidRDefault="007761C7" w:rsidP="00F510B9">
      <w:pPr>
        <w:rPr>
          <w:b/>
        </w:rPr>
      </w:pPr>
      <w:r w:rsidRPr="0023715D">
        <w:rPr>
          <w:b/>
        </w:rPr>
        <w:t xml:space="preserve">Science proficiency in the district was below the state rate and </w:t>
      </w:r>
      <w:r>
        <w:rPr>
          <w:b/>
        </w:rPr>
        <w:t>lower in 2013 than in 2010</w:t>
      </w:r>
      <w:r w:rsidRPr="0023715D">
        <w:rPr>
          <w:b/>
        </w:rPr>
        <w:t xml:space="preserve"> for all tested grades.</w:t>
      </w:r>
    </w:p>
    <w:p w:rsidR="007761C7" w:rsidRPr="0023715D" w:rsidRDefault="007761C7" w:rsidP="00F510B9">
      <w:pPr>
        <w:pStyle w:val="ListParagraph"/>
        <w:numPr>
          <w:ilvl w:val="0"/>
          <w:numId w:val="7"/>
        </w:numPr>
        <w:contextualSpacing w:val="0"/>
      </w:pPr>
      <w:r w:rsidRPr="0023715D">
        <w:t>5</w:t>
      </w:r>
      <w:r w:rsidRPr="0023715D">
        <w:rPr>
          <w:vertAlign w:val="superscript"/>
        </w:rPr>
        <w:t>th</w:t>
      </w:r>
      <w:r w:rsidRPr="0023715D">
        <w:t xml:space="preserve"> grade science proficiency was 33 percent</w:t>
      </w:r>
      <w:r>
        <w:t xml:space="preserve"> in 2013, 14 percentage points lower than the 2010 rate of 47</w:t>
      </w:r>
      <w:r w:rsidR="0030178D">
        <w:t xml:space="preserve"> </w:t>
      </w:r>
      <w:r>
        <w:t>percent</w:t>
      </w:r>
      <w:r w:rsidRPr="0023715D">
        <w:t xml:space="preserve">, </w:t>
      </w:r>
      <w:r>
        <w:t xml:space="preserve">and </w:t>
      </w:r>
      <w:r w:rsidRPr="0023715D">
        <w:t>18 percentage points below the state rate of 51 percent.</w:t>
      </w:r>
    </w:p>
    <w:p w:rsidR="007761C7" w:rsidRPr="0023715D" w:rsidRDefault="007761C7" w:rsidP="00F510B9">
      <w:pPr>
        <w:pStyle w:val="ListParagraph"/>
        <w:numPr>
          <w:ilvl w:val="0"/>
          <w:numId w:val="7"/>
        </w:numPr>
        <w:contextualSpacing w:val="0"/>
      </w:pPr>
      <w:r w:rsidRPr="0023715D">
        <w:t>8</w:t>
      </w:r>
      <w:r w:rsidRPr="0023715D">
        <w:rPr>
          <w:vertAlign w:val="superscript"/>
        </w:rPr>
        <w:t>th</w:t>
      </w:r>
      <w:r w:rsidRPr="0023715D">
        <w:t xml:space="preserve"> grade science proficiency was</w:t>
      </w:r>
      <w:r>
        <w:t xml:space="preserve"> 33 percent in 2010 and</w:t>
      </w:r>
      <w:r w:rsidRPr="0023715D">
        <w:t xml:space="preserve"> 32 percent</w:t>
      </w:r>
      <w:r>
        <w:t xml:space="preserve"> in 2013, </w:t>
      </w:r>
      <w:r w:rsidRPr="0023715D">
        <w:t>7 percentage points below the state rate of 39 percent.</w:t>
      </w:r>
    </w:p>
    <w:p w:rsidR="007761C7" w:rsidRPr="0023715D" w:rsidRDefault="007761C7" w:rsidP="00F510B9">
      <w:pPr>
        <w:pStyle w:val="ListParagraph"/>
        <w:numPr>
          <w:ilvl w:val="0"/>
          <w:numId w:val="7"/>
        </w:numPr>
        <w:contextualSpacing w:val="0"/>
      </w:pPr>
      <w:r w:rsidRPr="0023715D">
        <w:t>10</w:t>
      </w:r>
      <w:r w:rsidRPr="0023715D">
        <w:rPr>
          <w:vertAlign w:val="superscript"/>
        </w:rPr>
        <w:t>th</w:t>
      </w:r>
      <w:r w:rsidRPr="0023715D">
        <w:t xml:space="preserve"> grade science proficiency was 64 percent</w:t>
      </w:r>
      <w:r>
        <w:t xml:space="preserve"> in 2013</w:t>
      </w:r>
      <w:r w:rsidRPr="0023715D">
        <w:t xml:space="preserve">, </w:t>
      </w:r>
      <w:r>
        <w:t>14 percentage points below the 2010 rate of 78</w:t>
      </w:r>
      <w:r w:rsidR="0030178D">
        <w:t xml:space="preserve"> </w:t>
      </w:r>
      <w:r>
        <w:t xml:space="preserve">percent, and </w:t>
      </w:r>
      <w:r w:rsidRPr="0023715D">
        <w:t>7 percentage points below the state rate of 71 percent.</w:t>
      </w:r>
    </w:p>
    <w:p w:rsidR="007761C7" w:rsidRPr="004D1C2B" w:rsidRDefault="007761C7" w:rsidP="00F510B9">
      <w:pPr>
        <w:rPr>
          <w:b/>
        </w:rPr>
      </w:pPr>
      <w:r w:rsidRPr="004D1C2B">
        <w:rPr>
          <w:b/>
        </w:rPr>
        <w:t xml:space="preserve">Abington </w:t>
      </w:r>
      <w:r>
        <w:rPr>
          <w:b/>
        </w:rPr>
        <w:t>met</w:t>
      </w:r>
      <w:r w:rsidRPr="004D1C2B">
        <w:rPr>
          <w:b/>
        </w:rPr>
        <w:t xml:space="preserve"> its 201</w:t>
      </w:r>
      <w:r>
        <w:rPr>
          <w:b/>
        </w:rPr>
        <w:t>4</w:t>
      </w:r>
      <w:r w:rsidRPr="004D1C2B">
        <w:rPr>
          <w:b/>
        </w:rPr>
        <w:t xml:space="preserve"> four year cohort graduation</w:t>
      </w:r>
      <w:r>
        <w:rPr>
          <w:b/>
        </w:rPr>
        <w:t xml:space="preserve"> rate</w:t>
      </w:r>
      <w:r w:rsidRPr="004D1C2B">
        <w:rPr>
          <w:b/>
        </w:rPr>
        <w:t xml:space="preserve"> target of 80.0 percent and</w:t>
      </w:r>
      <w:r>
        <w:rPr>
          <w:b/>
        </w:rPr>
        <w:t xml:space="preserve"> did not meet the</w:t>
      </w:r>
      <w:r w:rsidRPr="004D1C2B">
        <w:rPr>
          <w:b/>
        </w:rPr>
        <w:t xml:space="preserve"> five year cohort graduation</w:t>
      </w:r>
      <w:r>
        <w:rPr>
          <w:b/>
        </w:rPr>
        <w:t xml:space="preserve"> rate</w:t>
      </w:r>
      <w:r w:rsidRPr="004D1C2B">
        <w:rPr>
          <w:b/>
        </w:rPr>
        <w:t xml:space="preserve"> target of 85.0 percent.</w:t>
      </w:r>
      <w:r w:rsidRPr="004D1C2B">
        <w:rPr>
          <w:rStyle w:val="FootnoteReference"/>
          <w:b/>
        </w:rPr>
        <w:footnoteReference w:id="2"/>
      </w:r>
    </w:p>
    <w:p w:rsidR="007761C7" w:rsidRPr="00697B12" w:rsidRDefault="007761C7" w:rsidP="00F510B9">
      <w:pPr>
        <w:pStyle w:val="ListParagraph"/>
        <w:numPr>
          <w:ilvl w:val="0"/>
          <w:numId w:val="4"/>
        </w:numPr>
        <w:contextualSpacing w:val="0"/>
      </w:pPr>
      <w:r w:rsidRPr="00697B12">
        <w:lastRenderedPageBreak/>
        <w:t xml:space="preserve">The four year cohort graduation was 86.8 percent in 2010 and 88.9 percent in 2013, above the state rate of 85.0 percent. </w:t>
      </w:r>
    </w:p>
    <w:p w:rsidR="007761C7" w:rsidRPr="00697B12" w:rsidRDefault="007761C7" w:rsidP="00F510B9">
      <w:pPr>
        <w:pStyle w:val="ListParagraph"/>
        <w:numPr>
          <w:ilvl w:val="0"/>
          <w:numId w:val="4"/>
        </w:numPr>
        <w:contextualSpacing w:val="0"/>
      </w:pPr>
      <w:r w:rsidRPr="00697B12">
        <w:t xml:space="preserve">The five year cohort graduation was 84.3 percent in 2012, 8.4 percentage points lower than the 2009 rate of 92.7 percent, and below the state rate of </w:t>
      </w:r>
      <w:r>
        <w:t>87.5</w:t>
      </w:r>
      <w:r w:rsidRPr="00697B12">
        <w:t xml:space="preserve"> percent.</w:t>
      </w:r>
    </w:p>
    <w:p w:rsidR="007761C7" w:rsidRPr="004D1C2B" w:rsidRDefault="007761C7" w:rsidP="00F510B9">
      <w:pPr>
        <w:pStyle w:val="ListParagraph"/>
        <w:numPr>
          <w:ilvl w:val="0"/>
          <w:numId w:val="4"/>
        </w:numPr>
        <w:contextualSpacing w:val="0"/>
      </w:pPr>
      <w:r w:rsidRPr="004D1C2B">
        <w:t>The annual dropout rate for Abington was 2.3 percent in 2010 and 1.2 percent in 2013, below the statewide rate of 2.2 percent.</w:t>
      </w:r>
    </w:p>
    <w:p w:rsidR="008E314D" w:rsidRDefault="00FB6179" w:rsidP="008E314D">
      <w:pPr>
        <w:pStyle w:val="Section"/>
        <w:tabs>
          <w:tab w:val="left" w:pos="360"/>
          <w:tab w:val="left" w:pos="720"/>
          <w:tab w:val="left" w:pos="1080"/>
          <w:tab w:val="left" w:pos="1440"/>
          <w:tab w:val="left" w:pos="1800"/>
          <w:tab w:val="left" w:pos="2160"/>
          <w:tab w:val="left" w:pos="2520"/>
          <w:tab w:val="left" w:pos="2880"/>
        </w:tabs>
        <w:outlineLvl w:val="0"/>
      </w:pPr>
      <w:bookmarkStart w:id="8" w:name="_Toc350870261"/>
      <w:bookmarkStart w:id="9" w:name="_Toc401579478"/>
      <w:r>
        <w:lastRenderedPageBreak/>
        <w:t>Abington Public Schools</w:t>
      </w:r>
      <w:r w:rsidR="008E314D" w:rsidRPr="00E93DC7">
        <w:t xml:space="preserve"> </w:t>
      </w:r>
      <w:r w:rsidR="008E314D">
        <w:t xml:space="preserve">District </w:t>
      </w:r>
      <w:r w:rsidR="008E314D" w:rsidRPr="00E93DC7">
        <w:t>Review Findings</w:t>
      </w:r>
      <w:bookmarkEnd w:id="8"/>
      <w:bookmarkEnd w:id="9"/>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b w:val="0"/>
        </w:rPr>
      </w:pPr>
      <w:r w:rsidRPr="00C7256A">
        <w:t>Strengths</w:t>
      </w:r>
    </w:p>
    <w:p w:rsidR="00E44828" w:rsidRPr="00945A31" w:rsidRDefault="00C83E60" w:rsidP="00E44828">
      <w:pPr>
        <w:tabs>
          <w:tab w:val="left" w:pos="360"/>
          <w:tab w:val="left" w:pos="720"/>
          <w:tab w:val="left" w:pos="1080"/>
          <w:tab w:val="left" w:pos="1440"/>
          <w:tab w:val="left" w:pos="1800"/>
          <w:tab w:val="left" w:pos="2160"/>
        </w:tabs>
        <w:rPr>
          <w:b/>
          <w:i/>
          <w:sz w:val="24"/>
          <w:szCs w:val="24"/>
        </w:rPr>
      </w:pPr>
      <w:r w:rsidRPr="00945A31">
        <w:rPr>
          <w:b/>
          <w:i/>
          <w:sz w:val="24"/>
          <w:szCs w:val="24"/>
        </w:rPr>
        <w:t>Leadership &amp; Governance</w:t>
      </w:r>
    </w:p>
    <w:p w:rsidR="00E44828" w:rsidRPr="007C6623" w:rsidRDefault="00E44828" w:rsidP="00E44828">
      <w:pPr>
        <w:tabs>
          <w:tab w:val="left" w:pos="360"/>
          <w:tab w:val="left" w:pos="720"/>
          <w:tab w:val="left" w:pos="1080"/>
          <w:tab w:val="left" w:pos="1440"/>
          <w:tab w:val="left" w:pos="1800"/>
          <w:tab w:val="left" w:pos="2160"/>
        </w:tabs>
        <w:ind w:left="360" w:hanging="360"/>
        <w:rPr>
          <w:b/>
        </w:rPr>
      </w:pPr>
      <w:r w:rsidRPr="00F731AA">
        <w:rPr>
          <w:b/>
        </w:rPr>
        <w:t xml:space="preserve">1. </w:t>
      </w:r>
      <w:r>
        <w:rPr>
          <w:b/>
        </w:rPr>
        <w:tab/>
        <w:t xml:space="preserve">Stability in leadership, particularly at the central office, has created a leadership team notable </w:t>
      </w:r>
      <w:r w:rsidR="0065230A">
        <w:rPr>
          <w:b/>
        </w:rPr>
        <w:t>for a</w:t>
      </w:r>
      <w:r>
        <w:rPr>
          <w:b/>
        </w:rPr>
        <w:t xml:space="preserve"> spirit of cooperation, collaboration, and consistency of practice. </w:t>
      </w:r>
    </w:p>
    <w:p w:rsidR="00E44828" w:rsidRDefault="00E44828" w:rsidP="00E44828">
      <w:pPr>
        <w:tabs>
          <w:tab w:val="left" w:pos="360"/>
          <w:tab w:val="left" w:pos="720"/>
          <w:tab w:val="left" w:pos="1080"/>
          <w:tab w:val="left" w:pos="1440"/>
          <w:tab w:val="left" w:pos="1800"/>
          <w:tab w:val="left" w:pos="2160"/>
        </w:tabs>
        <w:ind w:left="720" w:hanging="720"/>
      </w:pPr>
      <w:r>
        <w:rPr>
          <w:b/>
        </w:rPr>
        <w:tab/>
      </w:r>
      <w:r w:rsidRPr="00F731AA">
        <w:rPr>
          <w:b/>
        </w:rPr>
        <w:t>A.</w:t>
      </w:r>
      <w:r w:rsidRPr="00BA3A76">
        <w:t xml:space="preserve"> </w:t>
      </w:r>
      <w:r>
        <w:tab/>
        <w:t xml:space="preserve">The superintendent has held his current position for seven years, and </w:t>
      </w:r>
      <w:r w:rsidR="00C450DD">
        <w:t xml:space="preserve">had </w:t>
      </w:r>
      <w:r>
        <w:t xml:space="preserve">previously served in two other leadership roles </w:t>
      </w:r>
      <w:r w:rsidR="001C5140">
        <w:t xml:space="preserve">in the district </w:t>
      </w:r>
      <w:r>
        <w:t>for an additional seven years. The two a</w:t>
      </w:r>
      <w:r w:rsidR="0065230A">
        <w:t xml:space="preserve">ssistant superintendents have </w:t>
      </w:r>
      <w:r>
        <w:t>co</w:t>
      </w:r>
      <w:r w:rsidR="0065230A">
        <w:t>mbined leadership service</w:t>
      </w:r>
      <w:r>
        <w:t xml:space="preserve"> of </w:t>
      </w:r>
      <w:r w:rsidR="00C450DD">
        <w:t xml:space="preserve">16 </w:t>
      </w:r>
      <w:r>
        <w:t xml:space="preserve">years </w:t>
      </w:r>
      <w:r w:rsidR="00CD5A16">
        <w:t xml:space="preserve">in </w:t>
      </w:r>
      <w:r>
        <w:t>the district.</w:t>
      </w:r>
    </w:p>
    <w:p w:rsidR="00E44828" w:rsidRDefault="00E44828" w:rsidP="00E44828">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 xml:space="preserve">Collaboration, cooperation, and consistency </w:t>
      </w:r>
      <w:r w:rsidR="00CD5A16">
        <w:t xml:space="preserve">within </w:t>
      </w:r>
      <w:r>
        <w:t xml:space="preserve">the leadership </w:t>
      </w:r>
      <w:r w:rsidR="00CD5A16">
        <w:t xml:space="preserve">team </w:t>
      </w:r>
      <w:r>
        <w:t>are fostered through a series of districtwide scheduled meetings</w:t>
      </w:r>
      <w:r w:rsidR="001652FC">
        <w:t>,</w:t>
      </w:r>
      <w:r>
        <w:t xml:space="preserve"> which place an emphasis on implementing the new educator evaluation </w:t>
      </w:r>
      <w:r w:rsidR="00897E3D">
        <w:t xml:space="preserve">system </w:t>
      </w:r>
      <w:r>
        <w:t>as well as monitoring goal achievement.</w:t>
      </w:r>
    </w:p>
    <w:p w:rsidR="00E44828" w:rsidRDefault="00E44828" w:rsidP="00E44828">
      <w:pPr>
        <w:tabs>
          <w:tab w:val="left" w:pos="360"/>
          <w:tab w:val="left" w:pos="720"/>
          <w:tab w:val="left" w:pos="1080"/>
          <w:tab w:val="left" w:pos="1440"/>
          <w:tab w:val="left" w:pos="1800"/>
          <w:tab w:val="left" w:pos="2160"/>
        </w:tabs>
        <w:ind w:left="1080" w:hanging="1080"/>
      </w:pPr>
      <w:r>
        <w:tab/>
      </w:r>
      <w:r>
        <w:tab/>
      </w:r>
      <w:r w:rsidRPr="00BA3A76">
        <w:t xml:space="preserve">1. </w:t>
      </w:r>
      <w:r>
        <w:tab/>
        <w:t>The central office leadership team meets every Monday morning.</w:t>
      </w:r>
    </w:p>
    <w:p w:rsidR="00E44828" w:rsidRDefault="00E44828" w:rsidP="00E44828">
      <w:pPr>
        <w:tabs>
          <w:tab w:val="left" w:pos="360"/>
          <w:tab w:val="left" w:pos="720"/>
          <w:tab w:val="left" w:pos="1080"/>
          <w:tab w:val="left" w:pos="1440"/>
          <w:tab w:val="left" w:pos="1800"/>
          <w:tab w:val="left" w:pos="2160"/>
        </w:tabs>
        <w:ind w:left="1440" w:hanging="1440"/>
      </w:pPr>
      <w:r>
        <w:tab/>
      </w:r>
      <w:r>
        <w:tab/>
      </w:r>
      <w:r>
        <w:tab/>
      </w:r>
      <w:r w:rsidRPr="00BA3A76">
        <w:t xml:space="preserve">a. </w:t>
      </w:r>
      <w:r>
        <w:tab/>
        <w:t>Among the items discussed are the agendas for both the leadership and management meetings to be held with the principals.</w:t>
      </w:r>
    </w:p>
    <w:p w:rsidR="00E44828" w:rsidRDefault="00E44828" w:rsidP="00E44828">
      <w:pPr>
        <w:tabs>
          <w:tab w:val="left" w:pos="360"/>
          <w:tab w:val="left" w:pos="720"/>
          <w:tab w:val="left" w:pos="1080"/>
          <w:tab w:val="left" w:pos="1440"/>
          <w:tab w:val="left" w:pos="1800"/>
          <w:tab w:val="left" w:pos="2160"/>
        </w:tabs>
        <w:ind w:left="1080" w:hanging="1080"/>
      </w:pPr>
      <w:r>
        <w:tab/>
      </w:r>
      <w:r>
        <w:tab/>
        <w:t>2</w:t>
      </w:r>
      <w:r w:rsidRPr="00BA3A76">
        <w:t xml:space="preserve">. </w:t>
      </w:r>
      <w:r>
        <w:tab/>
        <w:t>Monthly leadership meetings are held with the principals.</w:t>
      </w:r>
    </w:p>
    <w:p w:rsidR="00E44828" w:rsidRDefault="00A73DC5" w:rsidP="002758BD">
      <w:pPr>
        <w:tabs>
          <w:tab w:val="left" w:pos="360"/>
          <w:tab w:val="left" w:pos="720"/>
          <w:tab w:val="left" w:pos="1080"/>
          <w:tab w:val="left" w:pos="1440"/>
          <w:tab w:val="left" w:pos="1800"/>
          <w:tab w:val="left" w:pos="2160"/>
        </w:tabs>
        <w:ind w:left="1440" w:hanging="1440"/>
      </w:pPr>
      <w:r>
        <w:tab/>
      </w:r>
      <w:r>
        <w:tab/>
      </w:r>
      <w:r>
        <w:tab/>
      </w:r>
      <w:r w:rsidR="00E44828">
        <w:t>a.</w:t>
      </w:r>
      <w:r w:rsidR="002758BD">
        <w:tab/>
      </w:r>
      <w:r w:rsidR="00E44828">
        <w:t xml:space="preserve">One administrator </w:t>
      </w:r>
      <w:r w:rsidR="00897E3D">
        <w:t>said</w:t>
      </w:r>
      <w:r w:rsidR="00E44828">
        <w:t>, “I’ve never seen such a communicative team. They stay true to what they say.”</w:t>
      </w:r>
    </w:p>
    <w:p w:rsidR="00E44828" w:rsidRDefault="00A73DC5" w:rsidP="002758BD">
      <w:pPr>
        <w:tabs>
          <w:tab w:val="left" w:pos="360"/>
          <w:tab w:val="left" w:pos="720"/>
          <w:tab w:val="left" w:pos="1080"/>
          <w:tab w:val="left" w:pos="1440"/>
          <w:tab w:val="left" w:pos="1800"/>
          <w:tab w:val="left" w:pos="2160"/>
        </w:tabs>
        <w:ind w:left="1440" w:hanging="1440"/>
      </w:pPr>
      <w:r>
        <w:tab/>
      </w:r>
      <w:r>
        <w:tab/>
      </w:r>
      <w:r>
        <w:tab/>
      </w:r>
      <w:r w:rsidR="00E44828">
        <w:t>b</w:t>
      </w:r>
      <w:r w:rsidR="00490F43">
        <w:t>.</w:t>
      </w:r>
      <w:r>
        <w:tab/>
      </w:r>
      <w:r w:rsidR="00E44828">
        <w:t xml:space="preserve">Included in the leadership meetings are the teachers’ association president and vice president. </w:t>
      </w:r>
      <w:r w:rsidR="00CD5A16">
        <w:t xml:space="preserve">This </w:t>
      </w:r>
      <w:r w:rsidR="001C5140">
        <w:t xml:space="preserve">contributes to the </w:t>
      </w:r>
      <w:r w:rsidR="00E44828">
        <w:t>positive relationship between the administration and the association.</w:t>
      </w:r>
      <w:r w:rsidR="00945A31">
        <w:t xml:space="preserve"> </w:t>
      </w:r>
      <w:r w:rsidR="00CD5A16">
        <w:t>Members of t</w:t>
      </w:r>
      <w:r w:rsidR="00E44828">
        <w:t>he teachers’ association stated</w:t>
      </w:r>
      <w:r w:rsidR="0065230A">
        <w:t xml:space="preserve"> they </w:t>
      </w:r>
      <w:r w:rsidR="00E44828">
        <w:t>have an open line of communication with the superintendent.</w:t>
      </w:r>
    </w:p>
    <w:p w:rsidR="00E44828" w:rsidRDefault="00A73DC5" w:rsidP="00A73DC5">
      <w:pPr>
        <w:tabs>
          <w:tab w:val="left" w:pos="360"/>
          <w:tab w:val="left" w:pos="720"/>
          <w:tab w:val="left" w:pos="1080"/>
          <w:tab w:val="left" w:pos="1440"/>
          <w:tab w:val="left" w:pos="1800"/>
          <w:tab w:val="left" w:pos="2160"/>
        </w:tabs>
        <w:ind w:left="1440" w:hanging="1440"/>
      </w:pPr>
      <w:r>
        <w:tab/>
      </w:r>
      <w:r>
        <w:tab/>
      </w:r>
      <w:r>
        <w:tab/>
      </w:r>
      <w:r w:rsidR="00E44828">
        <w:t>c</w:t>
      </w:r>
      <w:r w:rsidR="00490F43">
        <w:t>.</w:t>
      </w:r>
      <w:r>
        <w:tab/>
      </w:r>
      <w:r w:rsidR="00E44828">
        <w:t>Department heads attend these meetings as well.</w:t>
      </w:r>
      <w:r w:rsidR="001C5140">
        <w:t xml:space="preserve"> This creates a channel of </w:t>
      </w:r>
      <w:r w:rsidR="001652FC">
        <w:t xml:space="preserve">direct </w:t>
      </w:r>
      <w:r w:rsidR="001C5140">
        <w:t>communication to the teachers.</w:t>
      </w:r>
    </w:p>
    <w:p w:rsidR="00E44828" w:rsidRDefault="00A73DC5" w:rsidP="002758BD">
      <w:pPr>
        <w:tabs>
          <w:tab w:val="left" w:pos="360"/>
          <w:tab w:val="left" w:pos="720"/>
          <w:tab w:val="left" w:pos="1080"/>
          <w:tab w:val="left" w:pos="1440"/>
          <w:tab w:val="left" w:pos="1800"/>
          <w:tab w:val="left" w:pos="2160"/>
        </w:tabs>
        <w:ind w:left="1440" w:hanging="1440"/>
      </w:pPr>
      <w:r>
        <w:tab/>
      </w:r>
      <w:r>
        <w:tab/>
      </w:r>
      <w:r>
        <w:tab/>
      </w:r>
      <w:r w:rsidR="00E44828">
        <w:t>d</w:t>
      </w:r>
      <w:r w:rsidR="00490F43">
        <w:t>.</w:t>
      </w:r>
      <w:r>
        <w:tab/>
      </w:r>
      <w:r w:rsidR="00E44828">
        <w:t>A review of the agendas of the leadership team meetings from September 17, 2013</w:t>
      </w:r>
      <w:r w:rsidR="0092555F">
        <w:t>,</w:t>
      </w:r>
      <w:r w:rsidR="00E44828">
        <w:t xml:space="preserve"> through February 25, 2014</w:t>
      </w:r>
      <w:r w:rsidR="0092555F">
        <w:t>,</w:t>
      </w:r>
      <w:r w:rsidR="00E44828">
        <w:t xml:space="preserve"> </w:t>
      </w:r>
      <w:r w:rsidR="0092555F">
        <w:t xml:space="preserve">showed </w:t>
      </w:r>
      <w:r w:rsidR="00E44828">
        <w:t xml:space="preserve">that the implementation of the </w:t>
      </w:r>
      <w:r w:rsidR="0092555F">
        <w:t xml:space="preserve">educator evaluation system </w:t>
      </w:r>
      <w:r w:rsidR="00E44828">
        <w:t>was an agenda topic at each meeting.</w:t>
      </w:r>
    </w:p>
    <w:p w:rsidR="00E44828" w:rsidRDefault="00A73DC5" w:rsidP="002758BD">
      <w:pPr>
        <w:tabs>
          <w:tab w:val="left" w:pos="360"/>
          <w:tab w:val="left" w:pos="720"/>
          <w:tab w:val="left" w:pos="1080"/>
          <w:tab w:val="left" w:pos="1440"/>
          <w:tab w:val="left" w:pos="1800"/>
          <w:tab w:val="left" w:pos="2160"/>
        </w:tabs>
        <w:ind w:left="1800" w:hanging="1800"/>
      </w:pPr>
      <w:r>
        <w:tab/>
      </w:r>
      <w:r>
        <w:tab/>
      </w:r>
      <w:r>
        <w:tab/>
      </w:r>
      <w:r>
        <w:tab/>
      </w:r>
      <w:r w:rsidR="00E44828">
        <w:t>i.</w:t>
      </w:r>
      <w:r w:rsidR="002758BD">
        <w:tab/>
      </w:r>
      <w:r w:rsidR="00E44828">
        <w:t xml:space="preserve">Implementing the </w:t>
      </w:r>
      <w:r w:rsidR="0092555F">
        <w:t xml:space="preserve">educator </w:t>
      </w:r>
      <w:r w:rsidR="00E44828">
        <w:t>evaluation system is one of the superintendent’s goals for 2013-2014.</w:t>
      </w:r>
    </w:p>
    <w:p w:rsidR="00E44828" w:rsidRDefault="00A73DC5" w:rsidP="004E3D4C">
      <w:pPr>
        <w:tabs>
          <w:tab w:val="left" w:pos="360"/>
          <w:tab w:val="left" w:pos="720"/>
          <w:tab w:val="left" w:pos="1080"/>
          <w:tab w:val="left" w:pos="1440"/>
          <w:tab w:val="left" w:pos="1800"/>
          <w:tab w:val="left" w:pos="2160"/>
        </w:tabs>
        <w:ind w:left="1080" w:hanging="1080"/>
      </w:pPr>
      <w:r>
        <w:tab/>
      </w:r>
      <w:r>
        <w:tab/>
      </w:r>
      <w:r w:rsidR="00E44828">
        <w:t>3</w:t>
      </w:r>
      <w:r w:rsidR="00E44828" w:rsidRPr="00BA3A76">
        <w:t>.</w:t>
      </w:r>
      <w:r w:rsidR="00E44828">
        <w:tab/>
        <w:t>Separate from the leadership meetings, monthly management meetings are also held with the principals.</w:t>
      </w:r>
    </w:p>
    <w:p w:rsidR="00E44828" w:rsidRDefault="00A73DC5" w:rsidP="00A73DC5">
      <w:pPr>
        <w:tabs>
          <w:tab w:val="left" w:pos="360"/>
          <w:tab w:val="left" w:pos="720"/>
          <w:tab w:val="left" w:pos="1080"/>
          <w:tab w:val="left" w:pos="1440"/>
          <w:tab w:val="left" w:pos="1800"/>
          <w:tab w:val="left" w:pos="2160"/>
        </w:tabs>
        <w:ind w:left="1440" w:hanging="1440"/>
      </w:pPr>
      <w:r>
        <w:lastRenderedPageBreak/>
        <w:tab/>
      </w:r>
      <w:r>
        <w:tab/>
      </w:r>
      <w:r>
        <w:tab/>
      </w:r>
      <w:r w:rsidR="00E44828">
        <w:t>a</w:t>
      </w:r>
      <w:r w:rsidR="00490F43">
        <w:t>.</w:t>
      </w:r>
      <w:r w:rsidR="002758BD">
        <w:tab/>
      </w:r>
      <w:r w:rsidR="00E44828">
        <w:t>A review of the agendas of the management team meetings from August 20, 2013</w:t>
      </w:r>
      <w:r w:rsidR="0092555F">
        <w:t>,</w:t>
      </w:r>
      <w:r w:rsidR="00E44828">
        <w:t xml:space="preserve"> through February 11, 2014</w:t>
      </w:r>
      <w:r w:rsidR="0092555F">
        <w:t>,</w:t>
      </w:r>
      <w:r w:rsidR="00E44828">
        <w:t xml:space="preserve"> </w:t>
      </w:r>
      <w:r w:rsidR="0092555F">
        <w:t xml:space="preserve">indicated </w:t>
      </w:r>
      <w:r w:rsidR="00E44828">
        <w:t>that the principals have an opport</w:t>
      </w:r>
      <w:r w:rsidR="008C7F55">
        <w:t>unity at each meeting to raise issue</w:t>
      </w:r>
      <w:r w:rsidR="00D72E34">
        <w:t>s</w:t>
      </w:r>
      <w:r w:rsidR="008C7F55">
        <w:t xml:space="preserve"> related to facilities</w:t>
      </w:r>
      <w:r w:rsidR="00E44828">
        <w:t>, personnel, program</w:t>
      </w:r>
      <w:r w:rsidR="0092555F">
        <w:t>s</w:t>
      </w:r>
      <w:r w:rsidR="00E44828">
        <w:t>, and student</w:t>
      </w:r>
      <w:r w:rsidR="0092555F">
        <w:t>s</w:t>
      </w:r>
      <w:r w:rsidR="008C7F55">
        <w:t>.</w:t>
      </w:r>
    </w:p>
    <w:p w:rsidR="00E44828" w:rsidRDefault="00A73DC5" w:rsidP="00A73DC5">
      <w:pPr>
        <w:tabs>
          <w:tab w:val="left" w:pos="360"/>
          <w:tab w:val="left" w:pos="720"/>
          <w:tab w:val="left" w:pos="1080"/>
          <w:tab w:val="left" w:pos="1440"/>
          <w:tab w:val="left" w:pos="1800"/>
          <w:tab w:val="left" w:pos="2160"/>
        </w:tabs>
        <w:ind w:left="1440" w:hanging="1440"/>
      </w:pPr>
      <w:r>
        <w:tab/>
      </w:r>
      <w:r>
        <w:tab/>
      </w:r>
      <w:r>
        <w:tab/>
      </w:r>
      <w:r w:rsidR="00E44828">
        <w:t>b.</w:t>
      </w:r>
      <w:r w:rsidR="002758BD">
        <w:tab/>
      </w:r>
      <w:r w:rsidR="001C5140">
        <w:t>M</w:t>
      </w:r>
      <w:r w:rsidR="00E44828">
        <w:t>atters involving finance, technology, and personnel are also discussed at these meetings.</w:t>
      </w:r>
    </w:p>
    <w:p w:rsidR="00E44828" w:rsidRDefault="00E44828" w:rsidP="00E44828">
      <w:pPr>
        <w:tabs>
          <w:tab w:val="left" w:pos="360"/>
          <w:tab w:val="left" w:pos="720"/>
          <w:tab w:val="left" w:pos="1080"/>
          <w:tab w:val="left" w:pos="1440"/>
          <w:tab w:val="left" w:pos="1800"/>
          <w:tab w:val="left" w:pos="2160"/>
        </w:tabs>
        <w:ind w:left="1080" w:hanging="1080"/>
      </w:pPr>
      <w:r>
        <w:tab/>
      </w:r>
      <w:r>
        <w:tab/>
        <w:t>4</w:t>
      </w:r>
      <w:r w:rsidR="00A73DC5">
        <w:t>.</w:t>
      </w:r>
      <w:r>
        <w:tab/>
      </w:r>
      <w:r w:rsidR="00BF03BB">
        <w:t xml:space="preserve">A </w:t>
      </w:r>
      <w:r>
        <w:t xml:space="preserve">Joint Labor Management Committee (JLMC) </w:t>
      </w:r>
      <w:r w:rsidR="0092555F">
        <w:t xml:space="preserve">composed </w:t>
      </w:r>
      <w:r>
        <w:t xml:space="preserve">of teachers and administrators </w:t>
      </w:r>
      <w:r w:rsidR="001C5140">
        <w:t>has been</w:t>
      </w:r>
      <w:r w:rsidR="00234296">
        <w:t xml:space="preserve"> collaborating</w:t>
      </w:r>
      <w:r>
        <w:t xml:space="preserve"> to revise the Abington Faculty Handbook</w:t>
      </w:r>
      <w:r w:rsidR="00490F43">
        <w:t xml:space="preserve">. </w:t>
      </w:r>
      <w:r w:rsidR="00234296">
        <w:t xml:space="preserve">In addition to this collaboration, together they have overseen </w:t>
      </w:r>
      <w:r>
        <w:t xml:space="preserve">the implementation of the new educator evaluation </w:t>
      </w:r>
      <w:r w:rsidR="0092555F">
        <w:t>system</w:t>
      </w:r>
      <w:r>
        <w:t>.</w:t>
      </w:r>
    </w:p>
    <w:p w:rsidR="00E44828" w:rsidRDefault="00A73DC5" w:rsidP="00A73DC5">
      <w:pPr>
        <w:tabs>
          <w:tab w:val="left" w:pos="360"/>
          <w:tab w:val="left" w:pos="720"/>
          <w:tab w:val="left" w:pos="1080"/>
          <w:tab w:val="left" w:pos="1440"/>
          <w:tab w:val="left" w:pos="1800"/>
          <w:tab w:val="left" w:pos="2160"/>
        </w:tabs>
        <w:ind w:left="1440" w:hanging="1440"/>
      </w:pPr>
      <w:r>
        <w:tab/>
      </w:r>
      <w:r>
        <w:tab/>
      </w:r>
      <w:r>
        <w:tab/>
      </w:r>
      <w:r w:rsidR="00E44828">
        <w:t>a.</w:t>
      </w:r>
      <w:r w:rsidR="002758BD">
        <w:tab/>
      </w:r>
      <w:r w:rsidR="00E44828">
        <w:t>The work and deliberations of the JLMC frequently appear on the leadership team meeting agendas.</w:t>
      </w:r>
    </w:p>
    <w:p w:rsidR="00E44828" w:rsidRDefault="00A73DC5" w:rsidP="00A73DC5">
      <w:pPr>
        <w:tabs>
          <w:tab w:val="left" w:pos="360"/>
          <w:tab w:val="left" w:pos="720"/>
          <w:tab w:val="left" w:pos="1080"/>
          <w:tab w:val="left" w:pos="1440"/>
          <w:tab w:val="left" w:pos="1800"/>
          <w:tab w:val="left" w:pos="2160"/>
        </w:tabs>
        <w:ind w:left="1440" w:hanging="1440"/>
      </w:pPr>
      <w:r>
        <w:tab/>
      </w:r>
      <w:r>
        <w:tab/>
      </w:r>
      <w:r>
        <w:tab/>
      </w:r>
      <w:r w:rsidR="00E44828">
        <w:t>b.</w:t>
      </w:r>
      <w:r w:rsidR="002758BD">
        <w:tab/>
      </w:r>
      <w:r w:rsidR="0092555F">
        <w:t>T</w:t>
      </w:r>
      <w:r w:rsidR="00E44828">
        <w:t xml:space="preserve">eachers’ association </w:t>
      </w:r>
      <w:r w:rsidR="0092555F">
        <w:t xml:space="preserve">members </w:t>
      </w:r>
      <w:r w:rsidR="00E44828">
        <w:t>expressed a positive view of the educator evalua</w:t>
      </w:r>
      <w:r w:rsidR="004E3D4C">
        <w:t xml:space="preserve">tion </w:t>
      </w:r>
      <w:r w:rsidR="0092555F">
        <w:t>system</w:t>
      </w:r>
      <w:r w:rsidR="00ED29EB">
        <w:t>,</w:t>
      </w:r>
      <w:r w:rsidR="0092555F">
        <w:t xml:space="preserve"> </w:t>
      </w:r>
      <w:r w:rsidR="004E3D4C">
        <w:t>stating that the</w:t>
      </w:r>
      <w:r w:rsidR="008C7F55">
        <w:t xml:space="preserve"> process is a catalyst for</w:t>
      </w:r>
      <w:r w:rsidR="00E44828">
        <w:t xml:space="preserve"> dialogue about issues around teaching and learning</w:t>
      </w:r>
      <w:r w:rsidR="004E3D4C">
        <w:t>.</w:t>
      </w:r>
    </w:p>
    <w:p w:rsidR="00E44828" w:rsidRDefault="00E44828" w:rsidP="00E44828">
      <w:pPr>
        <w:tabs>
          <w:tab w:val="left" w:pos="360"/>
          <w:tab w:val="left" w:pos="720"/>
          <w:tab w:val="left" w:pos="1080"/>
          <w:tab w:val="left" w:pos="1440"/>
          <w:tab w:val="left" w:pos="1800"/>
          <w:tab w:val="left" w:pos="2160"/>
        </w:tabs>
        <w:ind w:left="1080" w:hanging="1080"/>
      </w:pPr>
      <w:r>
        <w:tab/>
      </w:r>
      <w:r>
        <w:tab/>
        <w:t>5</w:t>
      </w:r>
      <w:r w:rsidR="00A73DC5">
        <w:t>.</w:t>
      </w:r>
      <w:r>
        <w:tab/>
        <w:t xml:space="preserve">The Curriculum Planning &amp; Professional Development Council, </w:t>
      </w:r>
      <w:r w:rsidR="0092555F">
        <w:t xml:space="preserve">composed </w:t>
      </w:r>
      <w:r>
        <w:t>of administrators, principals, department heads, department chairs, and curriculum coordinators</w:t>
      </w:r>
      <w:r w:rsidR="004E3D4C">
        <w:t>,</w:t>
      </w:r>
      <w:r>
        <w:t xml:space="preserve"> meets monthly to discuss curriculum issues, and to stay on top of districtwide goals with input from school leadership</w:t>
      </w:r>
      <w:r w:rsidR="004E3D4C">
        <w:t>.</w:t>
      </w:r>
    </w:p>
    <w:p w:rsidR="00E44828" w:rsidRDefault="00A73DC5" w:rsidP="002758BD">
      <w:pPr>
        <w:tabs>
          <w:tab w:val="left" w:pos="360"/>
          <w:tab w:val="left" w:pos="720"/>
          <w:tab w:val="left" w:pos="1080"/>
          <w:tab w:val="left" w:pos="1440"/>
          <w:tab w:val="left" w:pos="1800"/>
          <w:tab w:val="left" w:pos="2160"/>
        </w:tabs>
        <w:ind w:left="1440" w:hanging="1440"/>
      </w:pPr>
      <w:r>
        <w:tab/>
      </w:r>
      <w:r>
        <w:tab/>
      </w:r>
      <w:r>
        <w:tab/>
      </w:r>
      <w:r w:rsidR="00E44828">
        <w:t>a.</w:t>
      </w:r>
      <w:r w:rsidR="002758BD">
        <w:tab/>
      </w:r>
      <w:r w:rsidR="00E44828">
        <w:t xml:space="preserve">Teachers at all levels within the district </w:t>
      </w:r>
      <w:r w:rsidR="00C450DD">
        <w:t xml:space="preserve">spoke of </w:t>
      </w:r>
      <w:r w:rsidR="00E44828">
        <w:t>a positive administrative attitude</w:t>
      </w:r>
      <w:r w:rsidR="009E7CFC">
        <w:t xml:space="preserve">, </w:t>
      </w:r>
      <w:r w:rsidR="00E44828">
        <w:t xml:space="preserve">and </w:t>
      </w:r>
      <w:r w:rsidR="009E7CFC">
        <w:t xml:space="preserve">described </w:t>
      </w:r>
      <w:r w:rsidR="00E44828">
        <w:t xml:space="preserve">the superintendent </w:t>
      </w:r>
      <w:r w:rsidR="009E7CFC">
        <w:t xml:space="preserve">and </w:t>
      </w:r>
      <w:r w:rsidR="00E44828">
        <w:t>administrators as approachable</w:t>
      </w:r>
      <w:r w:rsidR="009E7CFC">
        <w:t>.</w:t>
      </w:r>
    </w:p>
    <w:p w:rsidR="00E44828" w:rsidRDefault="00E44828" w:rsidP="00E44828">
      <w:pPr>
        <w:tabs>
          <w:tab w:val="left" w:pos="360"/>
          <w:tab w:val="left" w:pos="720"/>
          <w:tab w:val="left" w:pos="1080"/>
          <w:tab w:val="left" w:pos="1440"/>
          <w:tab w:val="left" w:pos="1800"/>
          <w:tab w:val="left" w:pos="2160"/>
        </w:tabs>
        <w:ind w:left="1080" w:hanging="1080"/>
      </w:pPr>
      <w:r>
        <w:tab/>
      </w:r>
      <w:r>
        <w:tab/>
        <w:t xml:space="preserve"> 6</w:t>
      </w:r>
      <w:r w:rsidR="00490F43">
        <w:t>.</w:t>
      </w:r>
      <w:r w:rsidR="00A73DC5">
        <w:tab/>
      </w:r>
      <w:r>
        <w:t xml:space="preserve">Through meetings of the </w:t>
      </w:r>
      <w:r w:rsidR="00C450DD">
        <w:t>school councils</w:t>
      </w:r>
      <w:r>
        <w:t>, the School Improvement Plans (SIP</w:t>
      </w:r>
      <w:r w:rsidR="00C450DD">
        <w:t>s</w:t>
      </w:r>
      <w:r>
        <w:t>) at each school are developed and monitored throughout the year.</w:t>
      </w:r>
    </w:p>
    <w:p w:rsidR="00E44828" w:rsidRDefault="00E44828" w:rsidP="002758BD">
      <w:pPr>
        <w:tabs>
          <w:tab w:val="left" w:pos="360"/>
          <w:tab w:val="left" w:pos="720"/>
          <w:tab w:val="left" w:pos="1080"/>
          <w:tab w:val="left" w:pos="1440"/>
          <w:tab w:val="left" w:pos="1800"/>
          <w:tab w:val="left" w:pos="2160"/>
        </w:tabs>
        <w:ind w:left="1440" w:hanging="1440"/>
      </w:pPr>
      <w:r>
        <w:tab/>
      </w:r>
      <w:r>
        <w:tab/>
      </w:r>
      <w:r>
        <w:tab/>
      </w:r>
      <w:r w:rsidRPr="00BA3A76">
        <w:t>a.</w:t>
      </w:r>
      <w:r>
        <w:tab/>
        <w:t xml:space="preserve">Administrators </w:t>
      </w:r>
      <w:r w:rsidR="009E7CFC">
        <w:t xml:space="preserve">reported </w:t>
      </w:r>
      <w:r>
        <w:t>that the strategic pla</w:t>
      </w:r>
      <w:r w:rsidR="009E7CFC">
        <w:t xml:space="preserve">n serves as a guide to provide </w:t>
      </w:r>
      <w:r>
        <w:t>a strong alignment between the district strategic plan and the SIPs.</w:t>
      </w:r>
    </w:p>
    <w:p w:rsidR="00E44828" w:rsidRDefault="002758BD" w:rsidP="002758BD">
      <w:pPr>
        <w:tabs>
          <w:tab w:val="left" w:pos="0"/>
          <w:tab w:val="left" w:pos="360"/>
          <w:tab w:val="left" w:pos="720"/>
          <w:tab w:val="left" w:pos="1080"/>
          <w:tab w:val="left" w:pos="1440"/>
          <w:tab w:val="left" w:pos="1800"/>
          <w:tab w:val="left" w:pos="2160"/>
        </w:tabs>
        <w:ind w:left="1440" w:hanging="1440"/>
      </w:pPr>
      <w:r>
        <w:tab/>
      </w:r>
      <w:r>
        <w:tab/>
      </w:r>
      <w:r>
        <w:tab/>
      </w:r>
      <w:r w:rsidR="00E44828">
        <w:t>b</w:t>
      </w:r>
      <w:r w:rsidR="00490F43">
        <w:t>.</w:t>
      </w:r>
      <w:r w:rsidR="00A73DC5">
        <w:tab/>
      </w:r>
      <w:r w:rsidR="00C450DD">
        <w:t>T</w:t>
      </w:r>
      <w:r w:rsidR="009E7CFC">
        <w:t>he superintendent</w:t>
      </w:r>
      <w:r w:rsidR="00C450DD">
        <w:t xml:space="preserve"> told the team that</w:t>
      </w:r>
      <w:r w:rsidR="009E7CFC">
        <w:t xml:space="preserve"> t</w:t>
      </w:r>
      <w:r w:rsidR="00E44828">
        <w:t xml:space="preserve">he district </w:t>
      </w:r>
      <w:r w:rsidR="00D72E34">
        <w:t xml:space="preserve">improvement </w:t>
      </w:r>
      <w:r w:rsidR="009E7CFC">
        <w:t>plan is updated annually</w:t>
      </w:r>
      <w:r w:rsidR="004E3D4C">
        <w:t>, and his</w:t>
      </w:r>
      <w:r w:rsidR="00E44828">
        <w:t xml:space="preserve"> goals are aligned wi</w:t>
      </w:r>
      <w:r w:rsidR="004E3D4C">
        <w:t xml:space="preserve">th the strategic plan as </w:t>
      </w:r>
      <w:r w:rsidR="00234296">
        <w:t>well as</w:t>
      </w:r>
      <w:r w:rsidR="004E3D4C">
        <w:t xml:space="preserve"> those of the</w:t>
      </w:r>
      <w:r w:rsidR="00E44828">
        <w:t xml:space="preserve"> teachers and principals</w:t>
      </w:r>
      <w:r w:rsidR="004E3D4C">
        <w:t>.</w:t>
      </w:r>
    </w:p>
    <w:p w:rsidR="00E44828" w:rsidRDefault="00A73DC5" w:rsidP="002758BD">
      <w:pPr>
        <w:tabs>
          <w:tab w:val="left" w:pos="0"/>
          <w:tab w:val="left" w:pos="360"/>
          <w:tab w:val="left" w:pos="720"/>
          <w:tab w:val="left" w:pos="1080"/>
          <w:tab w:val="left" w:pos="1440"/>
          <w:tab w:val="left" w:pos="1800"/>
          <w:tab w:val="left" w:pos="2160"/>
        </w:tabs>
        <w:ind w:left="1440" w:hanging="1440"/>
      </w:pPr>
      <w:r>
        <w:tab/>
      </w:r>
      <w:r>
        <w:tab/>
      </w:r>
      <w:r>
        <w:tab/>
      </w:r>
      <w:r w:rsidR="00E44828">
        <w:t>c</w:t>
      </w:r>
      <w:r w:rsidR="00490F43">
        <w:t>.</w:t>
      </w:r>
      <w:r w:rsidR="001C142D">
        <w:tab/>
      </w:r>
      <w:r w:rsidR="00E44828">
        <w:t>Teachers reported that an annual survey at the beginning of the school year determines the content of the SIP</w:t>
      </w:r>
      <w:r w:rsidR="00C450DD">
        <w:t>s</w:t>
      </w:r>
      <w:r w:rsidR="008C7F55">
        <w:t>.</w:t>
      </w:r>
    </w:p>
    <w:p w:rsidR="00E44828" w:rsidRDefault="00A73DC5" w:rsidP="002758BD">
      <w:pPr>
        <w:tabs>
          <w:tab w:val="left" w:pos="0"/>
          <w:tab w:val="left" w:pos="360"/>
          <w:tab w:val="left" w:pos="720"/>
          <w:tab w:val="left" w:pos="1080"/>
          <w:tab w:val="left" w:pos="1440"/>
          <w:tab w:val="left" w:pos="1800"/>
          <w:tab w:val="left" w:pos="2160"/>
        </w:tabs>
        <w:ind w:left="1440" w:hanging="1440"/>
      </w:pPr>
      <w:r>
        <w:tab/>
      </w:r>
      <w:r>
        <w:tab/>
      </w:r>
      <w:r>
        <w:tab/>
      </w:r>
      <w:r w:rsidR="00E44828">
        <w:t>d</w:t>
      </w:r>
      <w:r w:rsidR="00490F43">
        <w:t>.</w:t>
      </w:r>
      <w:r>
        <w:tab/>
      </w:r>
      <w:r w:rsidR="00E44828">
        <w:t xml:space="preserve">Parent members of the </w:t>
      </w:r>
      <w:r w:rsidR="00C450DD">
        <w:t xml:space="preserve">school councils </w:t>
      </w:r>
      <w:r w:rsidR="00E44828">
        <w:t xml:space="preserve">asserted that the SIP at each school is </w:t>
      </w:r>
      <w:r w:rsidR="008C7F55">
        <w:t xml:space="preserve">considered an important document and is </w:t>
      </w:r>
      <w:r w:rsidR="00E44828">
        <w:t>reviewe</w:t>
      </w:r>
      <w:r w:rsidR="00BE08CD">
        <w:t xml:space="preserve">d by the </w:t>
      </w:r>
      <w:r w:rsidR="00C450DD">
        <w:t>school council</w:t>
      </w:r>
      <w:r w:rsidR="009E7CFC">
        <w:t>.</w:t>
      </w:r>
    </w:p>
    <w:p w:rsidR="00E44828" w:rsidRPr="00C450DD" w:rsidRDefault="00E44828" w:rsidP="00E44828">
      <w:pPr>
        <w:tabs>
          <w:tab w:val="left" w:pos="360"/>
          <w:tab w:val="left" w:pos="720"/>
          <w:tab w:val="left" w:pos="1080"/>
          <w:tab w:val="left" w:pos="1440"/>
          <w:tab w:val="left" w:pos="1800"/>
          <w:tab w:val="left" w:pos="2160"/>
        </w:tabs>
        <w:ind w:left="720" w:hanging="720"/>
      </w:pPr>
      <w:r>
        <w:rPr>
          <w:b/>
        </w:rPr>
        <w:tab/>
        <w:t>C</w:t>
      </w:r>
      <w:r w:rsidR="00490F43">
        <w:rPr>
          <w:b/>
        </w:rPr>
        <w:t>.</w:t>
      </w:r>
      <w:r w:rsidR="00A73DC5">
        <w:rPr>
          <w:b/>
        </w:rPr>
        <w:tab/>
      </w:r>
      <w:r w:rsidRPr="00C450DD">
        <w:t xml:space="preserve">From the inception of the </w:t>
      </w:r>
      <w:r w:rsidR="00234296">
        <w:t xml:space="preserve">team </w:t>
      </w:r>
      <w:r w:rsidRPr="00C450DD">
        <w:t xml:space="preserve">budget development process to its finalization, the budget is considered to be a reflection of the needs of the entire district, not </w:t>
      </w:r>
      <w:r w:rsidR="00C450DD">
        <w:t xml:space="preserve">of </w:t>
      </w:r>
      <w:r w:rsidRPr="00C450DD">
        <w:t>the particular schools</w:t>
      </w:r>
      <w:r w:rsidR="001874B0">
        <w:t>.</w:t>
      </w:r>
      <w:r w:rsidRPr="00C450DD">
        <w:t xml:space="preserve"> </w:t>
      </w:r>
    </w:p>
    <w:p w:rsidR="00E44828" w:rsidRDefault="00E44828" w:rsidP="00E44828">
      <w:pPr>
        <w:tabs>
          <w:tab w:val="left" w:pos="360"/>
          <w:tab w:val="left" w:pos="720"/>
          <w:tab w:val="left" w:pos="1080"/>
          <w:tab w:val="left" w:pos="1440"/>
          <w:tab w:val="left" w:pos="1800"/>
          <w:tab w:val="left" w:pos="2160"/>
        </w:tabs>
        <w:ind w:left="1080" w:hanging="1080"/>
      </w:pPr>
      <w:r>
        <w:lastRenderedPageBreak/>
        <w:tab/>
      </w:r>
      <w:r>
        <w:tab/>
      </w:r>
      <w:r w:rsidRPr="00BA3A76">
        <w:t>1.</w:t>
      </w:r>
      <w:r>
        <w:tab/>
        <w:t xml:space="preserve">The principals characterized their budget deliberations as </w:t>
      </w:r>
      <w:r w:rsidR="001874B0">
        <w:t>collaborative</w:t>
      </w:r>
      <w:r>
        <w:t xml:space="preserve"> with a clear recognition, for example, that large class sizes at the elementary level have a future impact on student performance at the secondary level. The approach of the principals, they collectively reported, was to think of the district as a whole</w:t>
      </w:r>
      <w:r w:rsidR="005A4492">
        <w:t>.</w:t>
      </w:r>
    </w:p>
    <w:p w:rsidR="00E44828" w:rsidRDefault="00A73DC5" w:rsidP="002758BD">
      <w:pPr>
        <w:tabs>
          <w:tab w:val="left" w:pos="360"/>
          <w:tab w:val="left" w:pos="720"/>
          <w:tab w:val="left" w:pos="1080"/>
          <w:tab w:val="left" w:pos="1440"/>
          <w:tab w:val="left" w:pos="1800"/>
          <w:tab w:val="left" w:pos="2160"/>
        </w:tabs>
        <w:ind w:left="1440" w:hanging="1440"/>
      </w:pPr>
      <w:r>
        <w:tab/>
      </w:r>
      <w:r>
        <w:tab/>
      </w:r>
      <w:r>
        <w:tab/>
      </w:r>
      <w:r w:rsidR="00E44828">
        <w:t>a.</w:t>
      </w:r>
      <w:r w:rsidR="002758BD">
        <w:tab/>
      </w:r>
      <w:r w:rsidR="00E44828">
        <w:t>The school committee described the relationship with the superintendent as very good</w:t>
      </w:r>
      <w:r w:rsidR="005A4492">
        <w:t>,</w:t>
      </w:r>
      <w:r w:rsidR="00E44828">
        <w:t xml:space="preserve"> and added that he was open, careful, and a person of integrity</w:t>
      </w:r>
      <w:r w:rsidR="005A4492">
        <w:t>.</w:t>
      </w:r>
    </w:p>
    <w:p w:rsidR="00E44828" w:rsidRDefault="00E25B72" w:rsidP="002758BD">
      <w:pPr>
        <w:tabs>
          <w:tab w:val="left" w:pos="360"/>
          <w:tab w:val="left" w:pos="720"/>
          <w:tab w:val="left" w:pos="1080"/>
          <w:tab w:val="left" w:pos="1440"/>
          <w:tab w:val="left" w:pos="1800"/>
          <w:tab w:val="left" w:pos="2160"/>
        </w:tabs>
        <w:ind w:left="1440" w:hanging="1440"/>
      </w:pPr>
      <w:r>
        <w:tab/>
      </w:r>
      <w:r>
        <w:tab/>
      </w:r>
      <w:r>
        <w:tab/>
      </w:r>
      <w:r w:rsidR="00E44828">
        <w:t>b.</w:t>
      </w:r>
      <w:r w:rsidR="002758BD">
        <w:tab/>
      </w:r>
      <w:r w:rsidR="00E44828">
        <w:t>Harmony is a distinctive and prevalent factor in the relationship between th</w:t>
      </w:r>
      <w:r w:rsidR="00F03A33">
        <w:t xml:space="preserve">e school district and the town </w:t>
      </w:r>
      <w:r w:rsidR="00E44828">
        <w:t xml:space="preserve">and is a key element in successfully presenting a budget </w:t>
      </w:r>
      <w:r w:rsidR="005A4492">
        <w:t xml:space="preserve">that </w:t>
      </w:r>
      <w:r w:rsidR="00E44828">
        <w:t xml:space="preserve">reflects the needs of the district. </w:t>
      </w:r>
      <w:r w:rsidR="00C450DD">
        <w:t>S</w:t>
      </w:r>
      <w:r w:rsidR="00E44828">
        <w:t xml:space="preserve">chool committee </w:t>
      </w:r>
      <w:r w:rsidR="00C450DD">
        <w:t xml:space="preserve">members </w:t>
      </w:r>
      <w:r w:rsidR="00E44828">
        <w:t xml:space="preserve">described the relationship </w:t>
      </w:r>
      <w:r w:rsidR="00C450DD">
        <w:t xml:space="preserve">between the district and the town </w:t>
      </w:r>
      <w:r w:rsidR="00E44828">
        <w:t>as collegial</w:t>
      </w:r>
      <w:r w:rsidR="005A4492">
        <w:t xml:space="preserve">, </w:t>
      </w:r>
      <w:r w:rsidR="00E44828">
        <w:t>and town officials, in turn, characterized the relationship as being both good and cohesive</w:t>
      </w:r>
      <w:r w:rsidR="005A4492">
        <w:t>.</w:t>
      </w:r>
    </w:p>
    <w:p w:rsidR="0032219B" w:rsidRPr="00EE5637" w:rsidRDefault="00E44828" w:rsidP="00E44828">
      <w:pPr>
        <w:tabs>
          <w:tab w:val="left" w:pos="360"/>
          <w:tab w:val="left" w:pos="720"/>
          <w:tab w:val="left" w:pos="1080"/>
          <w:tab w:val="left" w:pos="1440"/>
          <w:tab w:val="left" w:pos="1800"/>
          <w:tab w:val="left" w:pos="2160"/>
        </w:tabs>
      </w:pPr>
      <w:r w:rsidRPr="000355CA">
        <w:rPr>
          <w:b/>
        </w:rPr>
        <w:t>Impact:</w:t>
      </w:r>
      <w:r>
        <w:t xml:space="preserve"> </w:t>
      </w:r>
      <w:r w:rsidR="005A4492">
        <w:t>T</w:t>
      </w:r>
      <w:r>
        <w:t xml:space="preserve">he </w:t>
      </w:r>
      <w:r w:rsidR="001874B0">
        <w:t>unified</w:t>
      </w:r>
      <w:r>
        <w:t xml:space="preserve"> nature and the organizational collaboration of the leadership team infuse the district and the community with a spirit of cooperation </w:t>
      </w:r>
      <w:r w:rsidR="005A4492">
        <w:t xml:space="preserve">and good will. </w:t>
      </w:r>
      <w:r w:rsidR="00BF03BB">
        <w:t>The addition of</w:t>
      </w:r>
      <w:r>
        <w:t xml:space="preserve"> a determination to achieve the goals in the district strategic plan </w:t>
      </w:r>
      <w:r w:rsidR="00F03A33">
        <w:t xml:space="preserve">and </w:t>
      </w:r>
      <w:r w:rsidR="005A4492">
        <w:t xml:space="preserve">the </w:t>
      </w:r>
      <w:r w:rsidR="001874B0">
        <w:t>SIPs</w:t>
      </w:r>
      <w:r w:rsidR="005A4492">
        <w:t xml:space="preserve"> </w:t>
      </w:r>
      <w:r w:rsidR="00BF03BB">
        <w:t xml:space="preserve">means that </w:t>
      </w:r>
      <w:r>
        <w:t xml:space="preserve">the district </w:t>
      </w:r>
      <w:r w:rsidR="00BF03BB">
        <w:t xml:space="preserve">can </w:t>
      </w:r>
      <w:r>
        <w:t xml:space="preserve">operate successfully </w:t>
      </w:r>
      <w:r w:rsidR="00CD5A16">
        <w:t xml:space="preserve">with very limited resources </w:t>
      </w:r>
      <w:r>
        <w:t>in a challenging environment</w:t>
      </w:r>
      <w:r w:rsidR="00CD5A16">
        <w:t>.</w:t>
      </w:r>
      <w:r>
        <w:t xml:space="preserve"> </w:t>
      </w:r>
    </w:p>
    <w:p w:rsidR="00E25B72" w:rsidRDefault="00E25B72" w:rsidP="00C97FD6">
      <w:pPr>
        <w:tabs>
          <w:tab w:val="left" w:pos="360"/>
          <w:tab w:val="left" w:pos="720"/>
          <w:tab w:val="left" w:pos="1080"/>
          <w:tab w:val="left" w:pos="1440"/>
          <w:tab w:val="left" w:pos="1800"/>
          <w:tab w:val="left" w:pos="2160"/>
        </w:tabs>
        <w:rPr>
          <w:b/>
          <w:i/>
          <w:sz w:val="24"/>
          <w:szCs w:val="24"/>
        </w:rPr>
      </w:pPr>
    </w:p>
    <w:p w:rsidR="00C97FD6" w:rsidRPr="0015276D" w:rsidRDefault="00C83E60" w:rsidP="00C97FD6">
      <w:pPr>
        <w:tabs>
          <w:tab w:val="left" w:pos="360"/>
          <w:tab w:val="left" w:pos="720"/>
          <w:tab w:val="left" w:pos="1080"/>
          <w:tab w:val="left" w:pos="1440"/>
          <w:tab w:val="left" w:pos="1800"/>
          <w:tab w:val="left" w:pos="2160"/>
        </w:tabs>
        <w:rPr>
          <w:b/>
          <w:i/>
          <w:sz w:val="24"/>
          <w:szCs w:val="24"/>
        </w:rPr>
      </w:pPr>
      <w:r w:rsidRPr="0015276D">
        <w:rPr>
          <w:b/>
          <w:i/>
          <w:sz w:val="24"/>
          <w:szCs w:val="24"/>
        </w:rPr>
        <w:t>Human Resources and Professional Development</w:t>
      </w:r>
    </w:p>
    <w:p w:rsidR="00C97FD6" w:rsidRPr="001874B0" w:rsidRDefault="00C83E60" w:rsidP="00E41F6F">
      <w:pPr>
        <w:tabs>
          <w:tab w:val="left" w:pos="360"/>
        </w:tabs>
        <w:ind w:left="360" w:hanging="360"/>
        <w:rPr>
          <w:b/>
        </w:rPr>
      </w:pPr>
      <w:r w:rsidRPr="0015276D">
        <w:rPr>
          <w:b/>
        </w:rPr>
        <w:t>2.</w:t>
      </w:r>
      <w:r w:rsidR="00E41F6F">
        <w:rPr>
          <w:b/>
        </w:rPr>
        <w:tab/>
      </w:r>
      <w:r w:rsidRPr="001874B0">
        <w:rPr>
          <w:b/>
        </w:rPr>
        <w:t>The district is continuing its record of evaluating all staff on a timely basis, this year</w:t>
      </w:r>
      <w:r w:rsidR="0015276D">
        <w:rPr>
          <w:b/>
        </w:rPr>
        <w:t xml:space="preserve"> (20</w:t>
      </w:r>
      <w:r w:rsidR="000A73AA">
        <w:rPr>
          <w:b/>
        </w:rPr>
        <w:t>1</w:t>
      </w:r>
      <w:r w:rsidR="0015276D">
        <w:rPr>
          <w:b/>
        </w:rPr>
        <w:t>3-2014)</w:t>
      </w:r>
      <w:r w:rsidRPr="001874B0">
        <w:rPr>
          <w:b/>
        </w:rPr>
        <w:t xml:space="preserve"> concentrating on introducing the educator evaluation system and making sure that all staff have completed each step of the </w:t>
      </w:r>
      <w:r w:rsidR="00A738A5">
        <w:rPr>
          <w:b/>
        </w:rPr>
        <w:t>process</w:t>
      </w:r>
      <w:r w:rsidRPr="001874B0">
        <w:rPr>
          <w:b/>
        </w:rPr>
        <w:t xml:space="preserve"> following an agreed upon schedule.</w:t>
      </w:r>
    </w:p>
    <w:p w:rsidR="00C97FD6" w:rsidRDefault="00C83E60" w:rsidP="00E25B72">
      <w:pPr>
        <w:pStyle w:val="ListParagraph"/>
        <w:numPr>
          <w:ilvl w:val="0"/>
          <w:numId w:val="62"/>
        </w:numPr>
      </w:pPr>
      <w:r w:rsidRPr="0015276D">
        <w:t xml:space="preserve">Staff has participated fully in the evaluation process during this first year of implementation. </w:t>
      </w:r>
    </w:p>
    <w:p w:rsidR="00E25B72" w:rsidRPr="0015276D" w:rsidRDefault="00E25B72" w:rsidP="00E25B72">
      <w:pPr>
        <w:pStyle w:val="ListParagraph"/>
      </w:pPr>
    </w:p>
    <w:p w:rsidR="00C97FD6" w:rsidRPr="0015276D" w:rsidRDefault="00C83E60" w:rsidP="00E25B72">
      <w:pPr>
        <w:pStyle w:val="ListParagraph"/>
        <w:numPr>
          <w:ilvl w:val="0"/>
          <w:numId w:val="24"/>
        </w:numPr>
        <w:tabs>
          <w:tab w:val="left" w:pos="360"/>
          <w:tab w:val="left" w:pos="720"/>
          <w:tab w:val="left" w:pos="1080"/>
          <w:tab w:val="left" w:pos="1800"/>
          <w:tab w:val="left" w:pos="2160"/>
        </w:tabs>
        <w:ind w:left="1080"/>
        <w:contextualSpacing w:val="0"/>
      </w:pPr>
      <w:r w:rsidRPr="0015276D">
        <w:t xml:space="preserve">The team </w:t>
      </w:r>
      <w:r w:rsidR="0032219B">
        <w:t>reviewed</w:t>
      </w:r>
      <w:r w:rsidRPr="0015276D">
        <w:t xml:space="preserve"> the evaluations of all </w:t>
      </w:r>
      <w:r w:rsidR="000A73AA">
        <w:t>four</w:t>
      </w:r>
      <w:r w:rsidR="0032219B">
        <w:t xml:space="preserve"> </w:t>
      </w:r>
      <w:r w:rsidRPr="0015276D">
        <w:t xml:space="preserve">central office administrators, all </w:t>
      </w:r>
      <w:r w:rsidR="000A73AA">
        <w:t>five</w:t>
      </w:r>
      <w:r w:rsidR="0032219B">
        <w:t xml:space="preserve"> </w:t>
      </w:r>
      <w:r w:rsidRPr="0015276D">
        <w:t>school principals</w:t>
      </w:r>
      <w:r w:rsidR="0032219B">
        <w:t>,</w:t>
      </w:r>
      <w:r w:rsidRPr="0015276D">
        <w:t xml:space="preserve"> and a random sample of </w:t>
      </w:r>
      <w:r w:rsidR="008C7F55">
        <w:t>teachers</w:t>
      </w:r>
      <w:r w:rsidRPr="0015276D">
        <w:t>. The review included evaluations from previous years as well as from this year.</w:t>
      </w:r>
    </w:p>
    <w:p w:rsidR="00C97FD6" w:rsidRPr="0015276D" w:rsidRDefault="00C83E60" w:rsidP="00E25B72">
      <w:pPr>
        <w:pStyle w:val="ListParagraph"/>
        <w:numPr>
          <w:ilvl w:val="0"/>
          <w:numId w:val="24"/>
        </w:numPr>
        <w:tabs>
          <w:tab w:val="left" w:pos="360"/>
          <w:tab w:val="left" w:pos="720"/>
          <w:tab w:val="left" w:pos="1080"/>
          <w:tab w:val="left" w:pos="1800"/>
          <w:tab w:val="left" w:pos="2160"/>
        </w:tabs>
        <w:ind w:left="1080"/>
        <w:contextualSpacing w:val="0"/>
      </w:pPr>
      <w:r w:rsidRPr="0015276D">
        <w:t xml:space="preserve">All staff members reviewed had entered self-assessments, individual educator plans, and several pieces of evidence in support of their work on the plan. </w:t>
      </w:r>
      <w:r w:rsidR="0032219B">
        <w:t>In addition</w:t>
      </w:r>
      <w:r w:rsidRPr="0015276D">
        <w:t xml:space="preserve">, </w:t>
      </w:r>
      <w:r w:rsidR="0032219B">
        <w:t>each</w:t>
      </w:r>
      <w:r w:rsidRPr="0015276D">
        <w:t xml:space="preserve"> evaluator had completed at least one observation, in most cases two, and entered the</w:t>
      </w:r>
      <w:r w:rsidR="0032219B">
        <w:t>se observations</w:t>
      </w:r>
      <w:r w:rsidRPr="0015276D">
        <w:t xml:space="preserve"> into the evaluation file</w:t>
      </w:r>
      <w:r w:rsidR="0032219B">
        <w:t>s</w:t>
      </w:r>
      <w:r w:rsidRPr="0015276D">
        <w:t>.</w:t>
      </w:r>
    </w:p>
    <w:p w:rsidR="00C97FD6" w:rsidRPr="0015276D" w:rsidRDefault="00C83E60" w:rsidP="00E25B72">
      <w:pPr>
        <w:pStyle w:val="ListParagraph"/>
        <w:numPr>
          <w:ilvl w:val="0"/>
          <w:numId w:val="62"/>
        </w:numPr>
        <w:tabs>
          <w:tab w:val="left" w:pos="720"/>
          <w:tab w:val="left" w:pos="1080"/>
          <w:tab w:val="left" w:pos="1440"/>
        </w:tabs>
        <w:contextualSpacing w:val="0"/>
      </w:pPr>
      <w:r w:rsidRPr="0015276D">
        <w:t xml:space="preserve">The district administration and the teachers’ association have worked collaboratively to </w:t>
      </w:r>
      <w:r w:rsidR="000A73AA">
        <w:t>implement</w:t>
      </w:r>
      <w:r w:rsidRPr="0015276D">
        <w:t xml:space="preserve"> the new </w:t>
      </w:r>
      <w:r w:rsidR="0032219B">
        <w:t xml:space="preserve">educator </w:t>
      </w:r>
      <w:r w:rsidRPr="0015276D">
        <w:t xml:space="preserve"> evaluation system, a mentoring/peer assistance program for all teachers </w:t>
      </w:r>
      <w:r w:rsidR="0032219B">
        <w:t>without professional status</w:t>
      </w:r>
      <w:r w:rsidR="002758BD">
        <w:t xml:space="preserve"> </w:t>
      </w:r>
      <w:r w:rsidRPr="0015276D">
        <w:t xml:space="preserve">and for those on corrective action, and an agreed-upon schedule for teacher observations and administrative feedback. </w:t>
      </w:r>
    </w:p>
    <w:p w:rsidR="00C97FD6" w:rsidRPr="008E7CB7" w:rsidRDefault="00C83E60" w:rsidP="00E25B72">
      <w:pPr>
        <w:pStyle w:val="ListParagraph"/>
        <w:numPr>
          <w:ilvl w:val="0"/>
          <w:numId w:val="25"/>
        </w:numPr>
        <w:ind w:left="1080"/>
        <w:contextualSpacing w:val="0"/>
      </w:pPr>
      <w:r w:rsidRPr="008E7CB7">
        <w:t xml:space="preserve">The district and the </w:t>
      </w:r>
      <w:r w:rsidR="0032219B">
        <w:t xml:space="preserve">teachers’ </w:t>
      </w:r>
      <w:r w:rsidRPr="008E7CB7">
        <w:t xml:space="preserve">association adopted ESE’s model </w:t>
      </w:r>
      <w:r w:rsidR="0032219B">
        <w:t xml:space="preserve">collective bargaining </w:t>
      </w:r>
      <w:r w:rsidRPr="008E7CB7">
        <w:t>language with minor changes.</w:t>
      </w:r>
    </w:p>
    <w:p w:rsidR="00C97FD6" w:rsidRPr="008E7CB7" w:rsidRDefault="00C83E60" w:rsidP="00E25B72">
      <w:pPr>
        <w:pStyle w:val="ListParagraph"/>
        <w:numPr>
          <w:ilvl w:val="0"/>
          <w:numId w:val="25"/>
        </w:numPr>
        <w:tabs>
          <w:tab w:val="left" w:pos="360"/>
          <w:tab w:val="left" w:pos="720"/>
          <w:tab w:val="left" w:pos="1080"/>
          <w:tab w:val="left" w:pos="1800"/>
          <w:tab w:val="left" w:pos="2160"/>
        </w:tabs>
        <w:ind w:left="1080"/>
        <w:contextualSpacing w:val="0"/>
      </w:pPr>
      <w:r w:rsidRPr="008E7CB7">
        <w:lastRenderedPageBreak/>
        <w:t xml:space="preserve">As </w:t>
      </w:r>
      <w:r w:rsidR="0032219B">
        <w:t>part</w:t>
      </w:r>
      <w:r w:rsidRPr="008E7CB7">
        <w:t xml:space="preserve"> of </w:t>
      </w:r>
      <w:r w:rsidR="0032219B">
        <w:t>its</w:t>
      </w:r>
      <w:r w:rsidRPr="008E7CB7">
        <w:t xml:space="preserve"> new evaluation system, the district and the </w:t>
      </w:r>
      <w:r w:rsidR="0032219B">
        <w:t>teachers’ association</w:t>
      </w:r>
      <w:r w:rsidR="0062375C">
        <w:t xml:space="preserve"> have created a JLMC</w:t>
      </w:r>
      <w:r w:rsidRPr="008E7CB7">
        <w:t xml:space="preserve"> team that promotes a smooth </w:t>
      </w:r>
      <w:r w:rsidR="00D14A84">
        <w:t xml:space="preserve">and collaborative process </w:t>
      </w:r>
      <w:r w:rsidR="000A73AA">
        <w:t xml:space="preserve">to </w:t>
      </w:r>
      <w:r w:rsidRPr="008E7CB7">
        <w:t>discuss critical educational and leadership issues.</w:t>
      </w:r>
    </w:p>
    <w:p w:rsidR="00C97FD6" w:rsidRPr="008E7CB7" w:rsidRDefault="00C83E60" w:rsidP="00E25B72">
      <w:pPr>
        <w:pStyle w:val="ListParagraph"/>
        <w:numPr>
          <w:ilvl w:val="0"/>
          <w:numId w:val="25"/>
        </w:numPr>
        <w:tabs>
          <w:tab w:val="left" w:pos="360"/>
          <w:tab w:val="left" w:pos="720"/>
          <w:tab w:val="left" w:pos="1080"/>
          <w:tab w:val="left" w:pos="1800"/>
          <w:tab w:val="left" w:pos="2160"/>
        </w:tabs>
        <w:ind w:left="1080"/>
        <w:contextualSpacing w:val="0"/>
      </w:pPr>
      <w:r w:rsidRPr="008E7CB7">
        <w:t>The mentoring program was cited by the teacher</w:t>
      </w:r>
      <w:r w:rsidR="0032219B">
        <w:t>s’</w:t>
      </w:r>
      <w:r w:rsidRPr="008E7CB7">
        <w:t xml:space="preserve"> association as one of the best things that has come out of the new </w:t>
      </w:r>
      <w:r w:rsidR="0032219B">
        <w:t xml:space="preserve">educator </w:t>
      </w:r>
      <w:r w:rsidRPr="008E7CB7">
        <w:t>evaluation system. The association credits the system with leading to the first systemic mentoring program within the district for supporting new teachers</w:t>
      </w:r>
      <w:r w:rsidR="00490F43">
        <w:t xml:space="preserve">. </w:t>
      </w:r>
    </w:p>
    <w:p w:rsidR="00C97FD6" w:rsidRPr="008E7CB7" w:rsidRDefault="00C83E60" w:rsidP="00E25B72">
      <w:pPr>
        <w:pStyle w:val="ListParagraph"/>
        <w:numPr>
          <w:ilvl w:val="0"/>
          <w:numId w:val="25"/>
        </w:numPr>
        <w:tabs>
          <w:tab w:val="left" w:pos="360"/>
          <w:tab w:val="left" w:pos="720"/>
          <w:tab w:val="left" w:pos="1080"/>
          <w:tab w:val="left" w:pos="1800"/>
          <w:tab w:val="left" w:pos="2160"/>
        </w:tabs>
        <w:ind w:left="1080"/>
      </w:pPr>
      <w:r w:rsidRPr="008E7CB7">
        <w:t xml:space="preserve">The district </w:t>
      </w:r>
      <w:r w:rsidR="000A73AA">
        <w:t xml:space="preserve">chose a </w:t>
      </w:r>
      <w:r w:rsidRPr="008E7CB7">
        <w:t xml:space="preserve">software program </w:t>
      </w:r>
      <w:r w:rsidR="000A73AA">
        <w:t xml:space="preserve">called </w:t>
      </w:r>
      <w:r w:rsidRPr="008E7CB7">
        <w:t xml:space="preserve">Baseline </w:t>
      </w:r>
      <w:r w:rsidR="0032219B">
        <w:t>E</w:t>
      </w:r>
      <w:r w:rsidRPr="008E7CB7">
        <w:t>dge</w:t>
      </w:r>
      <w:r w:rsidR="000A73AA">
        <w:t xml:space="preserve"> to manage the </w:t>
      </w:r>
      <w:r w:rsidR="00342948">
        <w:t>documents</w:t>
      </w:r>
      <w:r w:rsidR="000A73AA">
        <w:t xml:space="preserve"> and data related </w:t>
      </w:r>
      <w:r w:rsidR="00342948">
        <w:t>to the</w:t>
      </w:r>
      <w:r w:rsidR="00A738A5">
        <w:t xml:space="preserve"> </w:t>
      </w:r>
      <w:r w:rsidR="000A73AA">
        <w:t xml:space="preserve">educator </w:t>
      </w:r>
      <w:r w:rsidR="00A738A5">
        <w:t>evaluation process</w:t>
      </w:r>
      <w:r w:rsidRPr="008E7CB7">
        <w:t>.</w:t>
      </w:r>
    </w:p>
    <w:p w:rsidR="00A738A5" w:rsidRDefault="00C83E60" w:rsidP="00C97FD6">
      <w:pPr>
        <w:tabs>
          <w:tab w:val="left" w:pos="360"/>
          <w:tab w:val="left" w:pos="720"/>
          <w:tab w:val="left" w:pos="1080"/>
          <w:tab w:val="left" w:pos="1440"/>
          <w:tab w:val="left" w:pos="1800"/>
          <w:tab w:val="left" w:pos="2160"/>
        </w:tabs>
      </w:pPr>
      <w:r w:rsidRPr="000355CA">
        <w:rPr>
          <w:b/>
        </w:rPr>
        <w:t>Impact:</w:t>
      </w:r>
      <w:r w:rsidRPr="008E7CB7">
        <w:t xml:space="preserve"> A</w:t>
      </w:r>
      <w:r w:rsidR="00342948">
        <w:t>s</w:t>
      </w:r>
      <w:r w:rsidR="000A73AA">
        <w:t xml:space="preserve"> a result of using a collaborative process to implement </w:t>
      </w:r>
      <w:r w:rsidRPr="008E7CB7">
        <w:t xml:space="preserve">the </w:t>
      </w:r>
      <w:r w:rsidR="000A73AA">
        <w:t xml:space="preserve">initial components of the </w:t>
      </w:r>
      <w:r w:rsidRPr="008E7CB7">
        <w:t xml:space="preserve">educator evaluation system, the district is </w:t>
      </w:r>
      <w:r w:rsidR="000A73AA">
        <w:t>in good position to make changes and improve the quality of the program as challenges arise.</w:t>
      </w:r>
    </w:p>
    <w:p w:rsidR="004E7299" w:rsidRPr="008E7CB7" w:rsidRDefault="004E7299" w:rsidP="00C97FD6">
      <w:pPr>
        <w:tabs>
          <w:tab w:val="left" w:pos="360"/>
          <w:tab w:val="left" w:pos="720"/>
          <w:tab w:val="left" w:pos="1080"/>
          <w:tab w:val="left" w:pos="1440"/>
          <w:tab w:val="left" w:pos="1800"/>
          <w:tab w:val="left" w:pos="2160"/>
        </w:tabs>
      </w:pPr>
    </w:p>
    <w:p w:rsidR="00932D6E" w:rsidRPr="00A738A5" w:rsidRDefault="00932D6E" w:rsidP="004B36F9">
      <w:pPr>
        <w:tabs>
          <w:tab w:val="left" w:pos="360"/>
          <w:tab w:val="left" w:pos="720"/>
          <w:tab w:val="left" w:pos="1080"/>
          <w:tab w:val="left" w:pos="1440"/>
          <w:tab w:val="left" w:pos="1800"/>
          <w:tab w:val="left" w:pos="2160"/>
        </w:tabs>
        <w:rPr>
          <w:b/>
          <w:i/>
          <w:sz w:val="24"/>
          <w:szCs w:val="24"/>
        </w:rPr>
      </w:pPr>
      <w:r w:rsidRPr="00A738A5">
        <w:rPr>
          <w:b/>
          <w:i/>
          <w:sz w:val="24"/>
          <w:szCs w:val="24"/>
        </w:rPr>
        <w:t>Student Support</w:t>
      </w:r>
    </w:p>
    <w:p w:rsidR="00932D6E" w:rsidRPr="00C611E6" w:rsidRDefault="004B36F9" w:rsidP="00932D6E">
      <w:pPr>
        <w:tabs>
          <w:tab w:val="left" w:pos="360"/>
          <w:tab w:val="left" w:pos="720"/>
          <w:tab w:val="left" w:pos="1080"/>
          <w:tab w:val="left" w:pos="1440"/>
          <w:tab w:val="left" w:pos="1800"/>
          <w:tab w:val="left" w:pos="2160"/>
        </w:tabs>
        <w:ind w:left="360" w:hanging="360"/>
        <w:rPr>
          <w:b/>
        </w:rPr>
      </w:pPr>
      <w:r>
        <w:rPr>
          <w:b/>
        </w:rPr>
        <w:t>3</w:t>
      </w:r>
      <w:r w:rsidR="00932D6E" w:rsidRPr="00F731AA">
        <w:rPr>
          <w:b/>
        </w:rPr>
        <w:t>.</w:t>
      </w:r>
      <w:r w:rsidR="00932D6E">
        <w:rPr>
          <w:b/>
        </w:rPr>
        <w:tab/>
      </w:r>
      <w:r w:rsidR="007F2D55">
        <w:rPr>
          <w:b/>
        </w:rPr>
        <w:t>H</w:t>
      </w:r>
      <w:r w:rsidR="003350A0">
        <w:rPr>
          <w:b/>
        </w:rPr>
        <w:t xml:space="preserve">igh </w:t>
      </w:r>
      <w:r w:rsidR="00932D6E">
        <w:rPr>
          <w:b/>
        </w:rPr>
        <w:t xml:space="preserve">school leaders have instituted policies and programs </w:t>
      </w:r>
      <w:r w:rsidR="00A738A5">
        <w:rPr>
          <w:b/>
        </w:rPr>
        <w:t>to</w:t>
      </w:r>
      <w:r w:rsidR="00932D6E">
        <w:rPr>
          <w:b/>
        </w:rPr>
        <w:t xml:space="preserve"> address </w:t>
      </w:r>
      <w:r w:rsidR="00A738A5">
        <w:rPr>
          <w:b/>
        </w:rPr>
        <w:t xml:space="preserve">weak </w:t>
      </w:r>
      <w:r w:rsidR="00932D6E">
        <w:rPr>
          <w:b/>
        </w:rPr>
        <w:t xml:space="preserve">attendance, inappropriate conduct, and </w:t>
      </w:r>
      <w:r w:rsidR="00A738A5">
        <w:rPr>
          <w:b/>
        </w:rPr>
        <w:t xml:space="preserve">incidents </w:t>
      </w:r>
      <w:r w:rsidR="00932D6E">
        <w:rPr>
          <w:b/>
        </w:rPr>
        <w:t>that previously resulted in suspensions.</w:t>
      </w:r>
      <w:r w:rsidR="00932D6E" w:rsidRPr="00071D3E">
        <w:rPr>
          <w:color w:val="FF0000"/>
        </w:rPr>
        <w:t xml:space="preserve"> </w:t>
      </w:r>
    </w:p>
    <w:p w:rsidR="00932D6E" w:rsidRDefault="00932D6E" w:rsidP="00E25B72">
      <w:pPr>
        <w:tabs>
          <w:tab w:val="left" w:pos="720"/>
          <w:tab w:val="left" w:pos="1440"/>
          <w:tab w:val="left" w:pos="1800"/>
          <w:tab w:val="left" w:pos="2160"/>
        </w:tabs>
        <w:ind w:left="720" w:hanging="360"/>
      </w:pPr>
      <w:r w:rsidRPr="00F731AA">
        <w:rPr>
          <w:b/>
        </w:rPr>
        <w:t>A</w:t>
      </w:r>
      <w:r w:rsidR="00490F43">
        <w:rPr>
          <w:b/>
        </w:rPr>
        <w:t>.</w:t>
      </w:r>
      <w:r w:rsidR="00E25B72">
        <w:rPr>
          <w:b/>
        </w:rPr>
        <w:tab/>
      </w:r>
      <w:r w:rsidR="007F2D55">
        <w:t xml:space="preserve">The high school has instituted practices </w:t>
      </w:r>
      <w:r w:rsidR="004B36F9">
        <w:t>that help</w:t>
      </w:r>
      <w:r w:rsidR="000E5258">
        <w:t xml:space="preserve"> </w:t>
      </w:r>
      <w:r w:rsidR="007F2D55">
        <w:t>the school</w:t>
      </w:r>
      <w:r w:rsidR="000E5258">
        <w:t xml:space="preserve"> to closely</w:t>
      </w:r>
      <w:r>
        <w:t xml:space="preserve"> monitor </w:t>
      </w:r>
      <w:r w:rsidR="000E5258">
        <w:t>students’ absences and tardies</w:t>
      </w:r>
      <w:r>
        <w:t xml:space="preserve"> and </w:t>
      </w:r>
      <w:r w:rsidR="000E5258">
        <w:t xml:space="preserve">to </w:t>
      </w:r>
      <w:r>
        <w:t>promot</w:t>
      </w:r>
      <w:r w:rsidR="000E5258">
        <w:t>e</w:t>
      </w:r>
      <w:r>
        <w:t xml:space="preserve"> regular school attendance.</w:t>
      </w:r>
    </w:p>
    <w:p w:rsidR="00932D6E" w:rsidRDefault="00932D6E" w:rsidP="00932D6E">
      <w:pPr>
        <w:tabs>
          <w:tab w:val="left" w:pos="360"/>
          <w:tab w:val="left" w:pos="720"/>
          <w:tab w:val="left" w:pos="1080"/>
          <w:tab w:val="left" w:pos="1440"/>
          <w:tab w:val="left" w:pos="1800"/>
          <w:tab w:val="left" w:pos="2160"/>
        </w:tabs>
        <w:ind w:left="1080" w:hanging="1080"/>
      </w:pPr>
      <w:r>
        <w:tab/>
      </w:r>
      <w:r>
        <w:tab/>
      </w:r>
      <w:r w:rsidR="00E25B72">
        <w:t>1.</w:t>
      </w:r>
      <w:r w:rsidR="000E5258">
        <w:tab/>
        <w:t>The attendance p</w:t>
      </w:r>
      <w:r>
        <w:t>olicy has a multi-pronged approach for high school students</w:t>
      </w:r>
      <w:r w:rsidR="000E5258">
        <w:t>:</w:t>
      </w:r>
      <w:r>
        <w:t xml:space="preserve"> </w:t>
      </w:r>
      <w:r w:rsidR="000E5258">
        <w:t>parents are informed of their students’ attendance issues</w:t>
      </w:r>
      <w:r w:rsidR="007D4515">
        <w:t>;</w:t>
      </w:r>
      <w:r>
        <w:t xml:space="preserve"> attendance </w:t>
      </w:r>
      <w:r w:rsidR="000E5258">
        <w:t xml:space="preserve">is tied </w:t>
      </w:r>
      <w:r w:rsidR="007D4515">
        <w:t>to credit acquisition;</w:t>
      </w:r>
      <w:r>
        <w:t xml:space="preserve"> </w:t>
      </w:r>
      <w:r w:rsidR="000E5258">
        <w:t xml:space="preserve">there are </w:t>
      </w:r>
      <w:r>
        <w:t>incentive</w:t>
      </w:r>
      <w:r w:rsidR="000E5258">
        <w:t>s</w:t>
      </w:r>
      <w:r>
        <w:t xml:space="preserve"> for being in school</w:t>
      </w:r>
      <w:r w:rsidR="007D4515">
        <w:t>;</w:t>
      </w:r>
      <w:r>
        <w:t xml:space="preserve"> and students with </w:t>
      </w:r>
      <w:r w:rsidR="00A738A5">
        <w:t xml:space="preserve">weak </w:t>
      </w:r>
      <w:r>
        <w:t xml:space="preserve">attendance </w:t>
      </w:r>
      <w:r w:rsidR="007D4515">
        <w:t>receive extra attention</w:t>
      </w:r>
      <w:r>
        <w:t>.</w:t>
      </w:r>
    </w:p>
    <w:p w:rsidR="00932D6E" w:rsidRDefault="00932D6E" w:rsidP="007D4515">
      <w:pPr>
        <w:tabs>
          <w:tab w:val="left" w:pos="360"/>
          <w:tab w:val="left" w:pos="720"/>
          <w:tab w:val="left" w:pos="1080"/>
          <w:tab w:val="left" w:pos="1440"/>
          <w:tab w:val="left" w:pos="1800"/>
          <w:tab w:val="left" w:pos="2160"/>
        </w:tabs>
        <w:ind w:left="1440" w:hanging="1440"/>
      </w:pPr>
      <w:r>
        <w:tab/>
      </w:r>
      <w:r>
        <w:tab/>
      </w:r>
      <w:r>
        <w:tab/>
      </w:r>
      <w:r w:rsidRPr="00BA3A76">
        <w:t>a.</w:t>
      </w:r>
      <w:r>
        <w:tab/>
        <w:t xml:space="preserve">Parents are partners in </w:t>
      </w:r>
      <w:r w:rsidR="008E7CB7">
        <w:t xml:space="preserve">attendance </w:t>
      </w:r>
      <w:r>
        <w:t xml:space="preserve">improvement efforts </w:t>
      </w:r>
      <w:r w:rsidR="007D4515">
        <w:t>since the attendance policy requires automated calling to parents at every 4</w:t>
      </w:r>
      <w:r w:rsidR="007D4515" w:rsidRPr="003C2A77">
        <w:rPr>
          <w:vertAlign w:val="superscript"/>
        </w:rPr>
        <w:t>th</w:t>
      </w:r>
      <w:r w:rsidR="007D4515">
        <w:t>, 7</w:t>
      </w:r>
      <w:r w:rsidR="007D4515" w:rsidRPr="003C2A77">
        <w:rPr>
          <w:vertAlign w:val="superscript"/>
        </w:rPr>
        <w:t>th</w:t>
      </w:r>
      <w:r w:rsidR="007D4515">
        <w:t>, and 11</w:t>
      </w:r>
      <w:r w:rsidR="007D4515" w:rsidRPr="003C2A77">
        <w:rPr>
          <w:vertAlign w:val="superscript"/>
        </w:rPr>
        <w:t>th</w:t>
      </w:r>
      <w:r w:rsidR="007D4515">
        <w:t xml:space="preserve"> absence.</w:t>
      </w:r>
    </w:p>
    <w:p w:rsidR="00932D6E" w:rsidRDefault="00932D6E" w:rsidP="002758BD">
      <w:pPr>
        <w:tabs>
          <w:tab w:val="left" w:pos="0"/>
          <w:tab w:val="left" w:pos="360"/>
          <w:tab w:val="left" w:pos="720"/>
          <w:tab w:val="left" w:pos="1080"/>
          <w:tab w:val="left" w:pos="1440"/>
          <w:tab w:val="left" w:pos="1800"/>
          <w:tab w:val="left" w:pos="2160"/>
        </w:tabs>
        <w:ind w:left="1800" w:hanging="3240"/>
      </w:pPr>
      <w:r>
        <w:tab/>
      </w:r>
      <w:r>
        <w:tab/>
      </w:r>
      <w:r>
        <w:tab/>
      </w:r>
      <w:r>
        <w:tab/>
      </w:r>
      <w:r>
        <w:tab/>
      </w:r>
      <w:r w:rsidRPr="0044484C">
        <w:t>i.</w:t>
      </w:r>
      <w:r w:rsidR="002758BD">
        <w:tab/>
      </w:r>
      <w:r>
        <w:t xml:space="preserve">The school nurse, counselors, and other personnel are involved in monitoring calls </w:t>
      </w:r>
      <w:r w:rsidR="00A738A5">
        <w:t xml:space="preserve">to parents </w:t>
      </w:r>
      <w:r>
        <w:t>as well as letters sent home to keep parents informed.</w:t>
      </w:r>
    </w:p>
    <w:p w:rsidR="00932D6E" w:rsidRDefault="001D491D" w:rsidP="001D491D">
      <w:pPr>
        <w:tabs>
          <w:tab w:val="left" w:pos="0"/>
          <w:tab w:val="left" w:pos="360"/>
          <w:tab w:val="left" w:pos="720"/>
          <w:tab w:val="left" w:pos="1080"/>
          <w:tab w:val="left" w:pos="1440"/>
          <w:tab w:val="left" w:pos="1800"/>
          <w:tab w:val="left" w:pos="2160"/>
        </w:tabs>
        <w:ind w:left="1440" w:hanging="1440"/>
      </w:pPr>
      <w:r>
        <w:tab/>
      </w:r>
      <w:r>
        <w:tab/>
      </w:r>
      <w:r>
        <w:tab/>
      </w:r>
      <w:r w:rsidR="00514788">
        <w:t>b</w:t>
      </w:r>
      <w:r w:rsidR="00490F43">
        <w:t>.</w:t>
      </w:r>
      <w:r>
        <w:tab/>
      </w:r>
      <w:r w:rsidR="00514788">
        <w:t xml:space="preserve"> A buy-back component of the attendance p</w:t>
      </w:r>
      <w:r w:rsidR="00932D6E">
        <w:t xml:space="preserve">olicy helps </w:t>
      </w:r>
      <w:r w:rsidR="00A738A5">
        <w:t xml:space="preserve">prevent </w:t>
      </w:r>
      <w:r w:rsidR="00932D6E">
        <w:t xml:space="preserve">students </w:t>
      </w:r>
      <w:r w:rsidR="00A738A5">
        <w:t>from failing classes</w:t>
      </w:r>
      <w:r w:rsidR="00C37370">
        <w:t xml:space="preserve"> or </w:t>
      </w:r>
      <w:r w:rsidR="00A738A5">
        <w:t xml:space="preserve">losing </w:t>
      </w:r>
      <w:r w:rsidR="00932D6E">
        <w:t xml:space="preserve">credits </w:t>
      </w:r>
      <w:r w:rsidR="00A738A5">
        <w:t>because of</w:t>
      </w:r>
      <w:r w:rsidR="00932D6E">
        <w:t xml:space="preserve"> frequent absence</w:t>
      </w:r>
      <w:r w:rsidR="00C43C80">
        <w:t>s</w:t>
      </w:r>
      <w:r w:rsidR="00A738A5">
        <w:t>,</w:t>
      </w:r>
      <w:r w:rsidR="00932D6E">
        <w:t xml:space="preserve"> and </w:t>
      </w:r>
      <w:r w:rsidR="00A738A5">
        <w:t xml:space="preserve">helps students </w:t>
      </w:r>
      <w:r w:rsidR="00932D6E">
        <w:t xml:space="preserve">avoid suspensions </w:t>
      </w:r>
      <w:r w:rsidR="00A738A5">
        <w:t>for</w:t>
      </w:r>
      <w:r w:rsidR="00932D6E">
        <w:t xml:space="preserve"> skipping detentions for excessive absences.</w:t>
      </w:r>
    </w:p>
    <w:p w:rsidR="001D491D" w:rsidRDefault="001D491D" w:rsidP="001D491D">
      <w:pPr>
        <w:tabs>
          <w:tab w:val="left" w:pos="0"/>
          <w:tab w:val="left" w:pos="360"/>
          <w:tab w:val="left" w:pos="720"/>
          <w:tab w:val="left" w:pos="1080"/>
          <w:tab w:val="left" w:pos="1440"/>
          <w:tab w:val="left" w:pos="1800"/>
          <w:tab w:val="left" w:pos="2160"/>
        </w:tabs>
        <w:ind w:left="1800" w:hanging="1800"/>
      </w:pPr>
      <w:r>
        <w:tab/>
      </w:r>
      <w:r>
        <w:tab/>
      </w:r>
      <w:r>
        <w:tab/>
      </w:r>
      <w:r>
        <w:tab/>
      </w:r>
      <w:r w:rsidR="00514788">
        <w:t>i</w:t>
      </w:r>
      <w:r>
        <w:t>.</w:t>
      </w:r>
      <w:r w:rsidR="002758BD">
        <w:tab/>
      </w:r>
      <w:r w:rsidR="00514788">
        <w:t>A buy-</w:t>
      </w:r>
      <w:r w:rsidR="00932D6E">
        <w:t>back period runs for five consecutive</w:t>
      </w:r>
      <w:r w:rsidR="0062375C">
        <w:t xml:space="preserve"> school days during which</w:t>
      </w:r>
      <w:r w:rsidR="00932D6E">
        <w:t xml:space="preserve"> a student m</w:t>
      </w:r>
      <w:r w:rsidR="00C37370">
        <w:t>ust</w:t>
      </w:r>
      <w:r w:rsidR="00932D6E">
        <w:t xml:space="preserve"> not be suspended, receive an office or teacher detention, receive an unexcused late for school or class, </w:t>
      </w:r>
      <w:r w:rsidR="007D4515">
        <w:t xml:space="preserve">be </w:t>
      </w:r>
      <w:r w:rsidR="00932D6E">
        <w:t xml:space="preserve">dismissed except with administrative approval, and </w:t>
      </w:r>
      <w:r w:rsidR="007D4515">
        <w:t xml:space="preserve">complete </w:t>
      </w:r>
      <w:r w:rsidR="00932D6E">
        <w:t>all class work.</w:t>
      </w:r>
    </w:p>
    <w:p w:rsidR="00932D6E" w:rsidRDefault="001D491D" w:rsidP="001D491D">
      <w:pPr>
        <w:tabs>
          <w:tab w:val="left" w:pos="0"/>
          <w:tab w:val="left" w:pos="360"/>
          <w:tab w:val="left" w:pos="720"/>
          <w:tab w:val="left" w:pos="1080"/>
          <w:tab w:val="left" w:pos="1440"/>
          <w:tab w:val="left" w:pos="2160"/>
        </w:tabs>
        <w:ind w:left="1440" w:hanging="1440"/>
      </w:pPr>
      <w:r>
        <w:lastRenderedPageBreak/>
        <w:tab/>
      </w:r>
      <w:r>
        <w:tab/>
      </w:r>
      <w:r>
        <w:tab/>
      </w:r>
      <w:r w:rsidR="00932D6E" w:rsidRPr="0043765B">
        <w:t xml:space="preserve"> </w:t>
      </w:r>
      <w:r w:rsidR="0043765B">
        <w:t>c</w:t>
      </w:r>
      <w:r w:rsidR="00932D6E" w:rsidRPr="0043765B">
        <w:t>.</w:t>
      </w:r>
      <w:r w:rsidR="00833090">
        <w:tab/>
      </w:r>
      <w:r w:rsidR="00932D6E">
        <w:t xml:space="preserve">Students </w:t>
      </w:r>
      <w:r w:rsidR="003350A0">
        <w:t xml:space="preserve">are tracked </w:t>
      </w:r>
      <w:r w:rsidR="00932D6E">
        <w:t xml:space="preserve">daily and </w:t>
      </w:r>
      <w:r w:rsidR="0043765B">
        <w:t>reports are sent</w:t>
      </w:r>
      <w:r w:rsidR="00932D6E">
        <w:t xml:space="preserve"> to the Student Support Team for possible assistance by area agencies.</w:t>
      </w:r>
    </w:p>
    <w:p w:rsidR="00932D6E" w:rsidRDefault="00932D6E" w:rsidP="00932D6E">
      <w:pPr>
        <w:tabs>
          <w:tab w:val="left" w:pos="360"/>
          <w:tab w:val="left" w:pos="720"/>
          <w:tab w:val="left" w:pos="1080"/>
          <w:tab w:val="left" w:pos="1440"/>
          <w:tab w:val="left" w:pos="1800"/>
          <w:tab w:val="left" w:pos="2160"/>
        </w:tabs>
        <w:ind w:left="720" w:hanging="720"/>
      </w:pPr>
      <w:r>
        <w:rPr>
          <w:b/>
        </w:rPr>
        <w:tab/>
        <w:t>B</w:t>
      </w:r>
      <w:r w:rsidRPr="00F731AA">
        <w:rPr>
          <w:b/>
        </w:rPr>
        <w:t>.</w:t>
      </w:r>
      <w:r w:rsidR="001D491D">
        <w:rPr>
          <w:b/>
        </w:rPr>
        <w:tab/>
      </w:r>
      <w:r w:rsidR="001D491D">
        <w:t>T</w:t>
      </w:r>
      <w:r w:rsidR="003350A0">
        <w:t>he high school</w:t>
      </w:r>
      <w:r>
        <w:t xml:space="preserve"> promotes credit recovery programs to support students who are in danger of retention or loss of credits needed for graduation.</w:t>
      </w:r>
    </w:p>
    <w:p w:rsidR="00932D6E" w:rsidRDefault="00932D6E" w:rsidP="00932D6E">
      <w:pPr>
        <w:tabs>
          <w:tab w:val="left" w:pos="360"/>
          <w:tab w:val="left" w:pos="720"/>
          <w:tab w:val="left" w:pos="1080"/>
          <w:tab w:val="left" w:pos="1440"/>
          <w:tab w:val="left" w:pos="1800"/>
          <w:tab w:val="left" w:pos="2160"/>
        </w:tabs>
        <w:ind w:left="1080" w:hanging="1080"/>
      </w:pPr>
      <w:r>
        <w:tab/>
      </w:r>
      <w:r>
        <w:tab/>
      </w:r>
      <w:r w:rsidRPr="00BA3A76">
        <w:t>1.</w:t>
      </w:r>
      <w:r>
        <w:tab/>
        <w:t>A</w:t>
      </w:r>
      <w:r w:rsidR="007E4F24">
        <w:t>venta is an online, individual</w:t>
      </w:r>
      <w:r>
        <w:t xml:space="preserve"> credit recovery program that allows students the opportunity to retrieve lost credits by retaking failed courses.</w:t>
      </w:r>
    </w:p>
    <w:p w:rsidR="00932D6E" w:rsidRDefault="00932D6E" w:rsidP="00932D6E">
      <w:pPr>
        <w:tabs>
          <w:tab w:val="left" w:pos="360"/>
          <w:tab w:val="left" w:pos="720"/>
          <w:tab w:val="left" w:pos="1080"/>
          <w:tab w:val="left" w:pos="1440"/>
          <w:tab w:val="left" w:pos="1800"/>
          <w:tab w:val="left" w:pos="2160"/>
        </w:tabs>
        <w:ind w:left="1080" w:hanging="1080"/>
      </w:pPr>
      <w:r>
        <w:tab/>
      </w:r>
      <w:r>
        <w:tab/>
        <w:t>2</w:t>
      </w:r>
      <w:r w:rsidRPr="00BA3A76">
        <w:t>.</w:t>
      </w:r>
      <w:r>
        <w:tab/>
        <w:t xml:space="preserve">Credit recovery is also possible for students </w:t>
      </w:r>
      <w:r w:rsidR="0043765B">
        <w:t xml:space="preserve">who have failed classes to </w:t>
      </w:r>
      <w:r w:rsidR="00514788">
        <w:t>avail themselves of</w:t>
      </w:r>
      <w:r>
        <w:t xml:space="preserve"> night school options in neighboring school districts</w:t>
      </w:r>
      <w:r w:rsidR="0034123D">
        <w:t xml:space="preserve">: </w:t>
      </w:r>
      <w:r>
        <w:t>Rockland, Brockton, and Middleboro.</w:t>
      </w:r>
    </w:p>
    <w:p w:rsidR="00932D6E" w:rsidRDefault="00932D6E" w:rsidP="00932D6E">
      <w:pPr>
        <w:tabs>
          <w:tab w:val="left" w:pos="360"/>
          <w:tab w:val="left" w:pos="720"/>
          <w:tab w:val="left" w:pos="1080"/>
          <w:tab w:val="left" w:pos="1440"/>
          <w:tab w:val="left" w:pos="1800"/>
          <w:tab w:val="left" w:pos="2160"/>
        </w:tabs>
        <w:ind w:left="720" w:hanging="720"/>
      </w:pPr>
      <w:r>
        <w:rPr>
          <w:b/>
        </w:rPr>
        <w:tab/>
        <w:t>C</w:t>
      </w:r>
      <w:r w:rsidRPr="00F731AA">
        <w:rPr>
          <w:b/>
        </w:rPr>
        <w:t>.</w:t>
      </w:r>
      <w:r>
        <w:tab/>
        <w:t>The Bullying Prevention Policy is being used to call attention to bullying in schools, at sports events, after school, and while students are participating in social med</w:t>
      </w:r>
      <w:r w:rsidR="00514788">
        <w:t>ia. School leaders are using</w:t>
      </w:r>
      <w:r>
        <w:t xml:space="preserve"> the policy to promote and </w:t>
      </w:r>
      <w:r w:rsidR="0043765B">
        <w:t xml:space="preserve">to </w:t>
      </w:r>
      <w:r>
        <w:t>maintain safe conditions for all students.</w:t>
      </w:r>
    </w:p>
    <w:p w:rsidR="00932D6E" w:rsidRDefault="00932D6E" w:rsidP="00932D6E">
      <w:pPr>
        <w:tabs>
          <w:tab w:val="left" w:pos="360"/>
          <w:tab w:val="left" w:pos="720"/>
          <w:tab w:val="left" w:pos="1080"/>
          <w:tab w:val="left" w:pos="1440"/>
          <w:tab w:val="left" w:pos="1800"/>
          <w:tab w:val="left" w:pos="2160"/>
        </w:tabs>
        <w:ind w:left="720" w:hanging="720"/>
      </w:pPr>
      <w:r>
        <w:rPr>
          <w:b/>
        </w:rPr>
        <w:tab/>
        <w:t>D</w:t>
      </w:r>
      <w:r w:rsidRPr="00F731AA">
        <w:rPr>
          <w:b/>
        </w:rPr>
        <w:t>.</w:t>
      </w:r>
      <w:r>
        <w:tab/>
        <w:t>District and school leaders reported the institution of a Check-and-Connect Program</w:t>
      </w:r>
      <w:r w:rsidR="0043765B">
        <w:t>,</w:t>
      </w:r>
      <w:r>
        <w:t xml:space="preserve"> which ensures that</w:t>
      </w:r>
      <w:r w:rsidR="0034123D">
        <w:t xml:space="preserve"> every student is well </w:t>
      </w:r>
      <w:r w:rsidR="0062375C">
        <w:t>known</w:t>
      </w:r>
      <w:r>
        <w:t xml:space="preserve"> by an adult</w:t>
      </w:r>
      <w:r w:rsidR="00DB57AA">
        <w:t>;</w:t>
      </w:r>
      <w:r>
        <w:t xml:space="preserve"> that adult checks in on the student regularly to </w:t>
      </w:r>
      <w:r w:rsidR="00C37370">
        <w:t>prevent possible</w:t>
      </w:r>
      <w:r>
        <w:t xml:space="preserve"> incidents.</w:t>
      </w:r>
    </w:p>
    <w:p w:rsidR="00932D6E" w:rsidRDefault="00932D6E" w:rsidP="00514788">
      <w:pPr>
        <w:tabs>
          <w:tab w:val="left" w:pos="360"/>
          <w:tab w:val="left" w:pos="720"/>
          <w:tab w:val="left" w:pos="1080"/>
          <w:tab w:val="left" w:pos="1440"/>
          <w:tab w:val="left" w:pos="1800"/>
          <w:tab w:val="left" w:pos="2160"/>
        </w:tabs>
        <w:ind w:left="1080" w:hanging="1080"/>
      </w:pPr>
      <w:r>
        <w:tab/>
      </w:r>
      <w:r>
        <w:tab/>
      </w:r>
      <w:r w:rsidRPr="00BA3A76">
        <w:t>1.</w:t>
      </w:r>
      <w:r>
        <w:tab/>
      </w:r>
      <w:r w:rsidR="0043765B">
        <w:t>S</w:t>
      </w:r>
      <w:r>
        <w:t xml:space="preserve">tudents reported that checking in </w:t>
      </w:r>
      <w:r w:rsidR="00DB57AA">
        <w:t xml:space="preserve">on </w:t>
      </w:r>
      <w:r>
        <w:t>students continues through association in sports, drama club, band, and other extracurricular activit</w:t>
      </w:r>
      <w:r w:rsidR="00514788">
        <w:t>ies because it helps students</w:t>
      </w:r>
      <w:r w:rsidR="007E4F24">
        <w:t xml:space="preserve"> make friends and avoid </w:t>
      </w:r>
      <w:r>
        <w:t>confrontations.</w:t>
      </w:r>
      <w:r>
        <w:tab/>
      </w:r>
      <w:r>
        <w:tab/>
      </w:r>
      <w:r>
        <w:tab/>
      </w:r>
    </w:p>
    <w:p w:rsidR="00340818" w:rsidRDefault="00932D6E" w:rsidP="00932D6E">
      <w:pPr>
        <w:tabs>
          <w:tab w:val="left" w:pos="360"/>
          <w:tab w:val="left" w:pos="720"/>
          <w:tab w:val="left" w:pos="1080"/>
          <w:tab w:val="left" w:pos="1440"/>
          <w:tab w:val="left" w:pos="1800"/>
          <w:tab w:val="left" w:pos="2160"/>
        </w:tabs>
      </w:pPr>
      <w:r w:rsidRPr="000355CA">
        <w:rPr>
          <w:b/>
        </w:rPr>
        <w:t>Impact:</w:t>
      </w:r>
      <w:r w:rsidRPr="00BA3A76">
        <w:t xml:space="preserve"> </w:t>
      </w:r>
      <w:r w:rsidR="008375F2">
        <w:t>High school s</w:t>
      </w:r>
      <w:r w:rsidR="00514788">
        <w:t xml:space="preserve">tudents who find themselves in difficulties </w:t>
      </w:r>
      <w:r w:rsidR="0043765B">
        <w:t>because</w:t>
      </w:r>
      <w:r w:rsidR="00514788">
        <w:t xml:space="preserve"> </w:t>
      </w:r>
      <w:r w:rsidR="0043765B">
        <w:t xml:space="preserve">of </w:t>
      </w:r>
      <w:r w:rsidR="00514788">
        <w:t xml:space="preserve">excessive absence and </w:t>
      </w:r>
      <w:r w:rsidR="007E4F24">
        <w:t xml:space="preserve">insufficient </w:t>
      </w:r>
      <w:r w:rsidR="008375F2">
        <w:t xml:space="preserve">earned credits can improve their situation through opportunities that </w:t>
      </w:r>
      <w:r w:rsidR="0043765B">
        <w:t xml:space="preserve">enable </w:t>
      </w:r>
      <w:r w:rsidR="008375F2">
        <w:t xml:space="preserve">them to alter their behavior and engage </w:t>
      </w:r>
      <w:r w:rsidR="0043765B">
        <w:t>more fully with school</w:t>
      </w:r>
      <w:r w:rsidR="008375F2">
        <w:t xml:space="preserve">. </w:t>
      </w:r>
    </w:p>
    <w:p w:rsidR="0034123D" w:rsidRDefault="0034123D" w:rsidP="00932D6E">
      <w:pPr>
        <w:tabs>
          <w:tab w:val="left" w:pos="360"/>
          <w:tab w:val="left" w:pos="720"/>
          <w:tab w:val="left" w:pos="1080"/>
          <w:tab w:val="left" w:pos="1440"/>
          <w:tab w:val="left" w:pos="1800"/>
          <w:tab w:val="left" w:pos="2160"/>
        </w:tabs>
      </w:pPr>
    </w:p>
    <w:p w:rsidR="00096FBD" w:rsidRDefault="00BC4953" w:rsidP="00096FBD">
      <w:pPr>
        <w:tabs>
          <w:tab w:val="left" w:pos="360"/>
          <w:tab w:val="left" w:pos="720"/>
          <w:tab w:val="left" w:pos="1080"/>
          <w:tab w:val="left" w:pos="1440"/>
          <w:tab w:val="left" w:pos="1800"/>
          <w:tab w:val="left" w:pos="2160"/>
        </w:tabs>
        <w:rPr>
          <w:b/>
          <w:i/>
        </w:rPr>
      </w:pPr>
      <w:r>
        <w:rPr>
          <w:b/>
          <w:i/>
        </w:rPr>
        <w:t>Financial and Asset Management</w:t>
      </w:r>
      <w:r w:rsidR="00DC0DF8">
        <w:rPr>
          <w:b/>
          <w:i/>
        </w:rPr>
        <w:tab/>
      </w:r>
      <w:r w:rsidR="00DC0DF8">
        <w:rPr>
          <w:b/>
          <w:i/>
        </w:rPr>
        <w:tab/>
      </w:r>
    </w:p>
    <w:p w:rsidR="00096FBD" w:rsidRPr="004B36F9" w:rsidRDefault="004B36F9" w:rsidP="00E41F6F">
      <w:pPr>
        <w:tabs>
          <w:tab w:val="left" w:pos="360"/>
          <w:tab w:val="left" w:pos="1080"/>
          <w:tab w:val="left" w:pos="1440"/>
          <w:tab w:val="left" w:pos="1800"/>
          <w:tab w:val="left" w:pos="2160"/>
        </w:tabs>
        <w:ind w:left="360" w:hanging="360"/>
        <w:rPr>
          <w:b/>
        </w:rPr>
      </w:pPr>
      <w:r>
        <w:rPr>
          <w:b/>
        </w:rPr>
        <w:t>4.</w:t>
      </w:r>
      <w:r w:rsidR="00E41F6F">
        <w:rPr>
          <w:b/>
        </w:rPr>
        <w:tab/>
      </w:r>
      <w:r w:rsidR="00096FBD" w:rsidRPr="004B36F9">
        <w:rPr>
          <w:b/>
        </w:rPr>
        <w:t>The district annually builds a comprehensive budge</w:t>
      </w:r>
      <w:r w:rsidR="00C43C80">
        <w:rPr>
          <w:b/>
        </w:rPr>
        <w:t>t</w:t>
      </w:r>
      <w:r w:rsidR="00096FBD" w:rsidRPr="004B36F9">
        <w:rPr>
          <w:b/>
        </w:rPr>
        <w:t xml:space="preserve"> that provides clear documentation as to where and why budgetary dollars are proposed for allocation</w:t>
      </w:r>
      <w:r w:rsidR="00490F43">
        <w:rPr>
          <w:b/>
        </w:rPr>
        <w:t xml:space="preserve">. </w:t>
      </w:r>
      <w:r w:rsidR="00096FBD" w:rsidRPr="004B36F9">
        <w:rPr>
          <w:b/>
        </w:rPr>
        <w:t>The process used is open and transparent</w:t>
      </w:r>
      <w:r w:rsidR="00490F43">
        <w:rPr>
          <w:b/>
        </w:rPr>
        <w:t xml:space="preserve">. </w:t>
      </w:r>
    </w:p>
    <w:p w:rsidR="00096FBD" w:rsidRDefault="00096FBD" w:rsidP="00096FBD">
      <w:pPr>
        <w:tabs>
          <w:tab w:val="left" w:pos="360"/>
          <w:tab w:val="left" w:pos="720"/>
          <w:tab w:val="left" w:pos="1080"/>
          <w:tab w:val="left" w:pos="1440"/>
          <w:tab w:val="left" w:pos="1800"/>
          <w:tab w:val="left" w:pos="2160"/>
        </w:tabs>
        <w:ind w:left="720" w:hanging="720"/>
      </w:pPr>
      <w:r>
        <w:rPr>
          <w:b/>
        </w:rPr>
        <w:tab/>
      </w:r>
      <w:r w:rsidRPr="00F731AA">
        <w:rPr>
          <w:b/>
        </w:rPr>
        <w:t>A.</w:t>
      </w:r>
      <w:r>
        <w:tab/>
        <w:t>The district</w:t>
      </w:r>
      <w:r w:rsidR="00281181">
        <w:t xml:space="preserve">’s </w:t>
      </w:r>
      <w:r>
        <w:t xml:space="preserve">budget development </w:t>
      </w:r>
      <w:r w:rsidR="00281181">
        <w:t>process b</w:t>
      </w:r>
      <w:r w:rsidR="006C426F">
        <w:t>egin</w:t>
      </w:r>
      <w:r w:rsidR="00281181">
        <w:t>s</w:t>
      </w:r>
      <w:r w:rsidR="006C426F">
        <w:t xml:space="preserve"> </w:t>
      </w:r>
      <w:r>
        <w:t>in Octo</w:t>
      </w:r>
      <w:r w:rsidR="008375F2">
        <w:t>ber an</w:t>
      </w:r>
      <w:r w:rsidR="006C426F">
        <w:t>d culminat</w:t>
      </w:r>
      <w:r w:rsidR="00281181">
        <w:t>es</w:t>
      </w:r>
      <w:r w:rsidR="008375F2">
        <w:t xml:space="preserve"> at the annual town m</w:t>
      </w:r>
      <w:r>
        <w:t>eeting in June.</w:t>
      </w:r>
    </w:p>
    <w:p w:rsidR="00096FBD" w:rsidRDefault="00096FBD" w:rsidP="00096FBD">
      <w:pPr>
        <w:tabs>
          <w:tab w:val="left" w:pos="360"/>
          <w:tab w:val="left" w:pos="720"/>
          <w:tab w:val="left" w:pos="1080"/>
          <w:tab w:val="left" w:pos="1440"/>
          <w:tab w:val="left" w:pos="1800"/>
          <w:tab w:val="left" w:pos="2160"/>
        </w:tabs>
        <w:ind w:left="1080" w:hanging="1080"/>
      </w:pPr>
      <w:r>
        <w:tab/>
      </w:r>
      <w:r>
        <w:tab/>
      </w:r>
      <w:r w:rsidRPr="00BA3A76">
        <w:t>1.</w:t>
      </w:r>
      <w:r>
        <w:tab/>
      </w:r>
      <w:r w:rsidR="008375F2">
        <w:t xml:space="preserve">All stakeholders have opportunities to review and </w:t>
      </w:r>
      <w:r w:rsidR="00281181">
        <w:t xml:space="preserve">provide input into </w:t>
      </w:r>
      <w:r w:rsidR="008375F2">
        <w:t>t</w:t>
      </w:r>
      <w:r>
        <w:t xml:space="preserve">he budget proposal and </w:t>
      </w:r>
      <w:r w:rsidR="008375F2">
        <w:t xml:space="preserve">make </w:t>
      </w:r>
      <w:r>
        <w:t>recommendations to the school committee</w:t>
      </w:r>
      <w:r w:rsidR="00490F43">
        <w:t xml:space="preserve">. </w:t>
      </w:r>
      <w:r>
        <w:t xml:space="preserve">Following a public hearing, the budget </w:t>
      </w:r>
      <w:r w:rsidR="00281181">
        <w:t>is</w:t>
      </w:r>
      <w:r w:rsidR="006C426F">
        <w:t xml:space="preserve"> presented at the annual town m</w:t>
      </w:r>
      <w:r>
        <w:t xml:space="preserve">eeting for a vote. </w:t>
      </w:r>
    </w:p>
    <w:p w:rsidR="00096FBD" w:rsidRDefault="00096FBD" w:rsidP="00096FBD">
      <w:pPr>
        <w:tabs>
          <w:tab w:val="left" w:pos="360"/>
          <w:tab w:val="left" w:pos="720"/>
          <w:tab w:val="left" w:pos="1080"/>
          <w:tab w:val="left" w:pos="1440"/>
          <w:tab w:val="left" w:pos="1800"/>
          <w:tab w:val="left" w:pos="2160"/>
        </w:tabs>
        <w:ind w:left="1080" w:hanging="1080"/>
      </w:pPr>
      <w:r>
        <w:tab/>
      </w:r>
      <w:r>
        <w:tab/>
        <w:t>2</w:t>
      </w:r>
      <w:r w:rsidR="00490F43">
        <w:t>.</w:t>
      </w:r>
      <w:r w:rsidR="001D491D">
        <w:tab/>
      </w:r>
      <w:r>
        <w:t xml:space="preserve">The superintendent creates and maintains an atmosphere of mutual trust and cooperation between school and town leaders by involving key constituents throughout the </w:t>
      </w:r>
      <w:r w:rsidR="00281181">
        <w:t xml:space="preserve">budget </w:t>
      </w:r>
      <w:r>
        <w:t>process.</w:t>
      </w:r>
    </w:p>
    <w:p w:rsidR="00096FBD" w:rsidRDefault="00096FBD" w:rsidP="00E41F6F">
      <w:pPr>
        <w:tabs>
          <w:tab w:val="left" w:pos="360"/>
          <w:tab w:val="left" w:pos="720"/>
          <w:tab w:val="left" w:pos="1080"/>
          <w:tab w:val="left" w:pos="1440"/>
          <w:tab w:val="left" w:pos="1800"/>
          <w:tab w:val="left" w:pos="2160"/>
        </w:tabs>
        <w:ind w:left="1440" w:hanging="1440"/>
      </w:pPr>
      <w:r>
        <w:lastRenderedPageBreak/>
        <w:tab/>
      </w:r>
      <w:r>
        <w:tab/>
      </w:r>
      <w:r>
        <w:tab/>
        <w:t>a.</w:t>
      </w:r>
      <w:r w:rsidR="00E41F6F">
        <w:tab/>
      </w:r>
      <w:r>
        <w:t>School committee members report</w:t>
      </w:r>
      <w:r w:rsidR="00F34AAD">
        <w:t>ed</w:t>
      </w:r>
      <w:r>
        <w:t xml:space="preserve"> that the superintendent is an extremely open and careful </w:t>
      </w:r>
      <w:r w:rsidR="0015003E">
        <w:t>leader</w:t>
      </w:r>
      <w:r w:rsidR="00490F43">
        <w:t xml:space="preserve">. </w:t>
      </w:r>
      <w:r>
        <w:t xml:space="preserve">They </w:t>
      </w:r>
      <w:r w:rsidR="00F34AAD">
        <w:t xml:space="preserve">described </w:t>
      </w:r>
      <w:r>
        <w:t xml:space="preserve">him </w:t>
      </w:r>
      <w:r w:rsidR="0062375C">
        <w:t xml:space="preserve">as an administrator with </w:t>
      </w:r>
      <w:r>
        <w:t xml:space="preserve">integrity and </w:t>
      </w:r>
      <w:r w:rsidR="00C01BC5">
        <w:t>indicate</w:t>
      </w:r>
      <w:r w:rsidR="00F34AAD">
        <w:t>d</w:t>
      </w:r>
      <w:r w:rsidR="00C01BC5">
        <w:t xml:space="preserve"> </w:t>
      </w:r>
      <w:r>
        <w:t>that their relationship with him is very good</w:t>
      </w:r>
      <w:r w:rsidR="00490F43">
        <w:t xml:space="preserve">. </w:t>
      </w:r>
      <w:r>
        <w:t xml:space="preserve">They told review team members that he is open to feedback in any manner and that he </w:t>
      </w:r>
      <w:r w:rsidR="0062375C">
        <w:t xml:space="preserve">also </w:t>
      </w:r>
      <w:r>
        <w:t xml:space="preserve">wants to hear the </w:t>
      </w:r>
      <w:r w:rsidR="005D0292">
        <w:t xml:space="preserve">perspective of </w:t>
      </w:r>
      <w:r>
        <w:t>parents.</w:t>
      </w:r>
    </w:p>
    <w:p w:rsidR="00096FBD" w:rsidRDefault="00E41F6F" w:rsidP="00E41F6F">
      <w:pPr>
        <w:tabs>
          <w:tab w:val="left" w:pos="360"/>
          <w:tab w:val="left" w:pos="720"/>
          <w:tab w:val="left" w:pos="1080"/>
          <w:tab w:val="left" w:pos="1440"/>
          <w:tab w:val="left" w:pos="1800"/>
          <w:tab w:val="left" w:pos="2160"/>
        </w:tabs>
        <w:ind w:left="1440" w:hanging="1440"/>
      </w:pPr>
      <w:r>
        <w:tab/>
      </w:r>
      <w:r>
        <w:tab/>
      </w:r>
      <w:r>
        <w:tab/>
      </w:r>
      <w:r w:rsidR="00096FBD">
        <w:t>b.</w:t>
      </w:r>
      <w:r>
        <w:tab/>
      </w:r>
      <w:r w:rsidR="00096FBD">
        <w:t>Central office administrators report</w:t>
      </w:r>
      <w:r w:rsidR="00F34AAD">
        <w:t>ed</w:t>
      </w:r>
      <w:r w:rsidR="00096FBD">
        <w:t xml:space="preserve"> that they pro</w:t>
      </w:r>
      <w:r w:rsidR="00C01BC5">
        <w:t>vide a great deal of information to the town’s finance c</w:t>
      </w:r>
      <w:r w:rsidR="00096FBD">
        <w:t>ommittee</w:t>
      </w:r>
      <w:r w:rsidR="00281181">
        <w:t xml:space="preserve"> and</w:t>
      </w:r>
      <w:r w:rsidR="00C01BC5">
        <w:t xml:space="preserve"> the district provides the finance c</w:t>
      </w:r>
      <w:r w:rsidR="00096FBD">
        <w:t>ommittee with an executive summary of budget priorities for the new budget.</w:t>
      </w:r>
    </w:p>
    <w:p w:rsidR="00096FBD" w:rsidRDefault="00E41F6F" w:rsidP="00E41F6F">
      <w:pPr>
        <w:tabs>
          <w:tab w:val="left" w:pos="360"/>
          <w:tab w:val="left" w:pos="720"/>
          <w:tab w:val="left" w:pos="1080"/>
          <w:tab w:val="left" w:pos="1440"/>
          <w:tab w:val="left" w:pos="1800"/>
          <w:tab w:val="left" w:pos="2160"/>
        </w:tabs>
        <w:ind w:left="1440" w:hanging="1440"/>
      </w:pPr>
      <w:r>
        <w:tab/>
      </w:r>
      <w:r>
        <w:tab/>
      </w:r>
      <w:r>
        <w:tab/>
      </w:r>
      <w:r w:rsidR="00096FBD">
        <w:t>c.</w:t>
      </w:r>
      <w:r w:rsidR="001D491D">
        <w:tab/>
      </w:r>
      <w:r w:rsidR="00096FBD">
        <w:t>Town officials told review team members that there is a good working relationship and communication between the town and the superintendent.</w:t>
      </w:r>
    </w:p>
    <w:p w:rsidR="00096FBD" w:rsidRDefault="00E41F6F" w:rsidP="00E41F6F">
      <w:pPr>
        <w:tabs>
          <w:tab w:val="left" w:pos="360"/>
          <w:tab w:val="left" w:pos="720"/>
          <w:tab w:val="left" w:pos="1080"/>
          <w:tab w:val="left" w:pos="1440"/>
          <w:tab w:val="left" w:pos="1800"/>
          <w:tab w:val="left" w:pos="2160"/>
        </w:tabs>
        <w:ind w:left="1440" w:hanging="1440"/>
      </w:pPr>
      <w:r>
        <w:tab/>
      </w:r>
      <w:r>
        <w:tab/>
      </w:r>
      <w:r>
        <w:tab/>
      </w:r>
      <w:r w:rsidR="00096FBD">
        <w:t>d.</w:t>
      </w:r>
      <w:r>
        <w:tab/>
      </w:r>
      <w:r w:rsidR="00096FBD">
        <w:t>Principals report</w:t>
      </w:r>
      <w:r w:rsidR="00F34AAD">
        <w:t>ed</w:t>
      </w:r>
      <w:r w:rsidR="00096FBD">
        <w:t xml:space="preserve"> that the district’s administrators are a collaborative team that looks at the needs of the whole district i</w:t>
      </w:r>
      <w:r w:rsidR="00560E42">
        <w:t xml:space="preserve">n the budget building process. </w:t>
      </w:r>
      <w:r w:rsidR="00096FBD">
        <w:t>They indicate</w:t>
      </w:r>
      <w:r w:rsidR="00F34AAD">
        <w:t>d</w:t>
      </w:r>
      <w:r w:rsidR="00096FBD">
        <w:t xml:space="preserve"> that there is a spirit of camaraderie in place including a positive relationship with the teachers’ association.</w:t>
      </w:r>
      <w:r w:rsidR="00096FBD">
        <w:tab/>
      </w:r>
      <w:r w:rsidR="00096FBD">
        <w:tab/>
      </w:r>
    </w:p>
    <w:p w:rsidR="00096FBD" w:rsidRDefault="00096FBD" w:rsidP="00096FBD">
      <w:pPr>
        <w:tabs>
          <w:tab w:val="left" w:pos="360"/>
          <w:tab w:val="left" w:pos="720"/>
          <w:tab w:val="left" w:pos="1080"/>
          <w:tab w:val="left" w:pos="1440"/>
          <w:tab w:val="left" w:pos="1800"/>
          <w:tab w:val="left" w:pos="2160"/>
        </w:tabs>
        <w:ind w:left="720" w:hanging="720"/>
      </w:pPr>
      <w:r>
        <w:rPr>
          <w:b/>
        </w:rPr>
        <w:tab/>
        <w:t>B</w:t>
      </w:r>
      <w:r w:rsidRPr="00F731AA">
        <w:rPr>
          <w:b/>
        </w:rPr>
        <w:t>.</w:t>
      </w:r>
      <w:r>
        <w:tab/>
        <w:t>The budget document is comprehensive and contains supportive and clarifying detail</w:t>
      </w:r>
      <w:r w:rsidR="00490F43">
        <w:t xml:space="preserve">. </w:t>
      </w:r>
      <w:r>
        <w:t>It identifies the district’s needs based upon the Strategic Plan and the D</w:t>
      </w:r>
      <w:r w:rsidR="00281181">
        <w:t>IP</w:t>
      </w:r>
      <w:r w:rsidR="00490F43">
        <w:t xml:space="preserve">. </w:t>
      </w:r>
    </w:p>
    <w:p w:rsidR="00096FBD" w:rsidRDefault="00096FBD" w:rsidP="00096FBD">
      <w:pPr>
        <w:tabs>
          <w:tab w:val="left" w:pos="360"/>
          <w:tab w:val="left" w:pos="720"/>
          <w:tab w:val="left" w:pos="1080"/>
          <w:tab w:val="left" w:pos="1440"/>
          <w:tab w:val="left" w:pos="1800"/>
          <w:tab w:val="left" w:pos="2160"/>
        </w:tabs>
        <w:ind w:left="1080" w:hanging="1080"/>
      </w:pPr>
      <w:r>
        <w:tab/>
      </w:r>
      <w:r>
        <w:tab/>
      </w:r>
      <w:r w:rsidRPr="00BA3A76">
        <w:t>1.</w:t>
      </w:r>
      <w:r>
        <w:tab/>
        <w:t xml:space="preserve">The superintendent’s message provides clarifying detail that identifies </w:t>
      </w:r>
      <w:r w:rsidR="00DC0DF8">
        <w:t xml:space="preserve">matters </w:t>
      </w:r>
      <w:r>
        <w:t>of concern and the underlying facts, assumptions, projections and challenges upon which the budget request is based.</w:t>
      </w:r>
    </w:p>
    <w:p w:rsidR="00096FBD" w:rsidRDefault="00096FBD" w:rsidP="00E41F6F">
      <w:pPr>
        <w:tabs>
          <w:tab w:val="left" w:pos="360"/>
          <w:tab w:val="left" w:pos="720"/>
          <w:tab w:val="left" w:pos="1080"/>
          <w:tab w:val="left" w:pos="1440"/>
          <w:tab w:val="left" w:pos="1800"/>
          <w:tab w:val="left" w:pos="2160"/>
        </w:tabs>
        <w:ind w:left="1440" w:hanging="1440"/>
      </w:pPr>
      <w:r>
        <w:tab/>
      </w:r>
      <w:r>
        <w:tab/>
      </w:r>
      <w:r>
        <w:tab/>
        <w:t>a.</w:t>
      </w:r>
      <w:r w:rsidR="00E41F6F">
        <w:tab/>
      </w:r>
      <w:r>
        <w:t xml:space="preserve">The superintendent </w:t>
      </w:r>
      <w:r w:rsidR="00F34AAD">
        <w:t xml:space="preserve">reported </w:t>
      </w:r>
      <w:r>
        <w:t xml:space="preserve">that budgeting begins with a discussion with district administrators </w:t>
      </w:r>
      <w:r w:rsidR="00F34AAD">
        <w:t xml:space="preserve">about </w:t>
      </w:r>
      <w:r>
        <w:t>the district’s priorities</w:t>
      </w:r>
      <w:r w:rsidR="00490F43">
        <w:t xml:space="preserve">. </w:t>
      </w:r>
      <w:r>
        <w:t>The town manager told review team members that when the superintendent presents his budget</w:t>
      </w:r>
      <w:r w:rsidR="00281181">
        <w:t xml:space="preserve"> and</w:t>
      </w:r>
      <w:r w:rsidR="00FD7467">
        <w:t xml:space="preserve"> </w:t>
      </w:r>
      <w:r>
        <w:t>advocate</w:t>
      </w:r>
      <w:r w:rsidR="00560E42">
        <w:t xml:space="preserve">s for what the district needs. </w:t>
      </w:r>
      <w:r>
        <w:t xml:space="preserve">The town manager </w:t>
      </w:r>
      <w:r w:rsidR="00F34AAD">
        <w:t xml:space="preserve">reported </w:t>
      </w:r>
      <w:r>
        <w:t>that the superintendent understands that it is</w:t>
      </w:r>
      <w:r w:rsidR="00FD7467">
        <w:t xml:space="preserve"> generally</w:t>
      </w:r>
      <w:r>
        <w:t xml:space="preserve"> not feasible to receive his ent</w:t>
      </w:r>
      <w:r w:rsidR="00DC0DF8">
        <w:t>ire request</w:t>
      </w:r>
      <w:r w:rsidR="00490F43">
        <w:t xml:space="preserve">. </w:t>
      </w:r>
      <w:r w:rsidR="00DC0DF8">
        <w:t xml:space="preserve">However, he </w:t>
      </w:r>
      <w:r w:rsidR="00F34AAD">
        <w:t xml:space="preserve">added </w:t>
      </w:r>
      <w:r>
        <w:t>that the superintendent has a responsibility to advocate for his needs</w:t>
      </w:r>
      <w:r w:rsidR="00490F43">
        <w:t xml:space="preserve">. </w:t>
      </w:r>
      <w:r w:rsidR="00F34AAD">
        <w:t>After discussion and review</w:t>
      </w:r>
      <w:r>
        <w:t xml:space="preserve">, </w:t>
      </w:r>
      <w:r w:rsidR="00F34AAD">
        <w:t>a subsequent</w:t>
      </w:r>
      <w:r w:rsidR="00C01BC5">
        <w:t xml:space="preserve"> budget request </w:t>
      </w:r>
      <w:r w:rsidR="00F34AAD">
        <w:t>was closer to the budget amount</w:t>
      </w:r>
      <w:r>
        <w:t>.</w:t>
      </w:r>
      <w:r w:rsidR="00FD7467" w:rsidDel="00FD7467">
        <w:rPr>
          <w:rStyle w:val="FootnoteReference"/>
        </w:rPr>
        <w:t xml:space="preserve"> </w:t>
      </w:r>
    </w:p>
    <w:p w:rsidR="00096FBD" w:rsidRDefault="00096FBD" w:rsidP="00FD7467">
      <w:pPr>
        <w:tabs>
          <w:tab w:val="left" w:pos="360"/>
          <w:tab w:val="left" w:pos="720"/>
          <w:tab w:val="left" w:pos="1080"/>
          <w:tab w:val="left" w:pos="1440"/>
          <w:tab w:val="left" w:pos="1800"/>
          <w:tab w:val="left" w:pos="2160"/>
        </w:tabs>
        <w:ind w:left="1080" w:hanging="1080"/>
      </w:pPr>
      <w:r>
        <w:tab/>
      </w:r>
      <w:r>
        <w:tab/>
        <w:t>2</w:t>
      </w:r>
      <w:r w:rsidR="001D491D">
        <w:t>.</w:t>
      </w:r>
      <w:r w:rsidR="001D491D">
        <w:tab/>
        <w:t>T</w:t>
      </w:r>
      <w:r>
        <w:t xml:space="preserve">he budget document identifies budgetary increases from </w:t>
      </w:r>
      <w:r w:rsidR="00F34AAD">
        <w:t xml:space="preserve">fiscal year 2014 </w:t>
      </w:r>
      <w:r>
        <w:t xml:space="preserve">to the </w:t>
      </w:r>
      <w:r w:rsidR="00F34AAD">
        <w:t xml:space="preserve">fiscal year 2015 </w:t>
      </w:r>
      <w:r>
        <w:t>propo</w:t>
      </w:r>
      <w:r w:rsidR="00560E42">
        <w:t>sed budget totaling $1,431,115.</w:t>
      </w:r>
      <w:r w:rsidR="002B54C6">
        <w:t xml:space="preserve"> </w:t>
      </w:r>
      <w:r>
        <w:t xml:space="preserve">For </w:t>
      </w:r>
      <w:r w:rsidR="00F34AAD">
        <w:t>fiscal year</w:t>
      </w:r>
      <w:r w:rsidR="002B54C6">
        <w:t xml:space="preserve"> 20</w:t>
      </w:r>
      <w:r w:rsidR="00F34AAD">
        <w:t>15</w:t>
      </w:r>
      <w:r>
        <w:t>, these include increases in contractual obligations; the costs of new or restored posit</w:t>
      </w:r>
      <w:r w:rsidR="00C01BC5">
        <w:t>ions; technology infrastructure</w:t>
      </w:r>
      <w:r>
        <w:t>; special education tuitions; athletics and music programs and stipends; transportation contracts</w:t>
      </w:r>
      <w:r w:rsidR="006C426F">
        <w:t>;</w:t>
      </w:r>
      <w:r>
        <w:t xml:space="preserve"> special education transportation; and textbooks.</w:t>
      </w:r>
    </w:p>
    <w:p w:rsidR="00096FBD" w:rsidRDefault="00096FBD" w:rsidP="00096FBD">
      <w:pPr>
        <w:tabs>
          <w:tab w:val="left" w:pos="360"/>
          <w:tab w:val="left" w:pos="720"/>
          <w:tab w:val="left" w:pos="1080"/>
          <w:tab w:val="left" w:pos="1440"/>
          <w:tab w:val="left" w:pos="1800"/>
          <w:tab w:val="left" w:pos="2160"/>
        </w:tabs>
        <w:ind w:left="1080" w:hanging="1080"/>
      </w:pPr>
      <w:r>
        <w:tab/>
      </w:r>
      <w:r>
        <w:tab/>
        <w:t>3</w:t>
      </w:r>
      <w:r w:rsidR="00490F43">
        <w:t>.</w:t>
      </w:r>
      <w:r w:rsidR="001D491D">
        <w:tab/>
      </w:r>
      <w:r>
        <w:t>Requests for additional or restored personnel positions are provided along with an indication of the position, cost impact, school site, and rationale or impact of the addition or restoration to the district</w:t>
      </w:r>
      <w:r w:rsidR="00490F43">
        <w:t xml:space="preserve">. </w:t>
      </w:r>
    </w:p>
    <w:p w:rsidR="00096FBD" w:rsidRPr="00275567" w:rsidRDefault="00096FBD" w:rsidP="00096FBD">
      <w:pPr>
        <w:tabs>
          <w:tab w:val="left" w:pos="360"/>
          <w:tab w:val="left" w:pos="720"/>
          <w:tab w:val="left" w:pos="1080"/>
          <w:tab w:val="left" w:pos="1440"/>
          <w:tab w:val="left" w:pos="1800"/>
          <w:tab w:val="left" w:pos="2160"/>
        </w:tabs>
        <w:ind w:left="1080" w:hanging="1080"/>
      </w:pPr>
      <w:r>
        <w:tab/>
      </w:r>
      <w:r>
        <w:tab/>
        <w:t>4</w:t>
      </w:r>
      <w:r w:rsidR="00490F43">
        <w:t>.</w:t>
      </w:r>
      <w:r w:rsidR="001D491D">
        <w:tab/>
      </w:r>
      <w:r>
        <w:t xml:space="preserve">Other clarifying and supportive documentation provided to make </w:t>
      </w:r>
      <w:r w:rsidR="00E749F7">
        <w:t xml:space="preserve">the budget </w:t>
      </w:r>
      <w:r>
        <w:t xml:space="preserve">more intelligible include the school department’s six year budget history (2009-2014); a comparison of integrated per pupil costs for selected schools systems; student enrollment </w:t>
      </w:r>
      <w:r>
        <w:lastRenderedPageBreak/>
        <w:t xml:space="preserve">data and </w:t>
      </w:r>
      <w:r w:rsidR="00DC0DF8">
        <w:t xml:space="preserve">an </w:t>
      </w:r>
      <w:r>
        <w:t>overview of K-12 class sizes; staffing deployment in the district; percentage apportionment of the budget by account category; and textbook requests.</w:t>
      </w:r>
    </w:p>
    <w:p w:rsidR="001D491D" w:rsidRDefault="00096FBD" w:rsidP="00FD7467">
      <w:pPr>
        <w:tabs>
          <w:tab w:val="left" w:pos="360"/>
          <w:tab w:val="left" w:pos="630"/>
          <w:tab w:val="left" w:pos="720"/>
          <w:tab w:val="left" w:pos="1440"/>
          <w:tab w:val="left" w:pos="1800"/>
          <w:tab w:val="left" w:pos="2160"/>
        </w:tabs>
      </w:pPr>
      <w:r w:rsidRPr="006B4DA6">
        <w:rPr>
          <w:b/>
        </w:rPr>
        <w:t>Impact:</w:t>
      </w:r>
      <w:r>
        <w:t xml:space="preserve"> </w:t>
      </w:r>
      <w:r w:rsidR="006C426F">
        <w:t>I</w:t>
      </w:r>
      <w:r>
        <w:t>mplementing an annual budget building process in a manner that is open, transparent</w:t>
      </w:r>
      <w:r w:rsidR="00F34AAD">
        <w:t>,</w:t>
      </w:r>
      <w:r>
        <w:t xml:space="preserve"> and readily intelligible to all the district’s constituents has contributed to the superintendent’s ability to build and maintain support for the district in an atmosphere of mutual trust and collegial collaboration between school and town leaders.</w:t>
      </w:r>
    </w:p>
    <w:p w:rsidR="00096FBD" w:rsidRPr="001E028C" w:rsidRDefault="004B36F9" w:rsidP="00096FBD">
      <w:pPr>
        <w:tabs>
          <w:tab w:val="left" w:pos="360"/>
          <w:tab w:val="left" w:pos="630"/>
          <w:tab w:val="left" w:pos="720"/>
          <w:tab w:val="left" w:pos="1440"/>
          <w:tab w:val="left" w:pos="1800"/>
          <w:tab w:val="left" w:pos="2160"/>
        </w:tabs>
        <w:ind w:left="360" w:hanging="360"/>
        <w:rPr>
          <w:b/>
        </w:rPr>
      </w:pPr>
      <w:r>
        <w:rPr>
          <w:b/>
        </w:rPr>
        <w:t>5</w:t>
      </w:r>
      <w:r w:rsidR="00490F43">
        <w:rPr>
          <w:b/>
        </w:rPr>
        <w:t>.</w:t>
      </w:r>
      <w:r w:rsidR="001D491D">
        <w:rPr>
          <w:b/>
        </w:rPr>
        <w:tab/>
      </w:r>
      <w:r w:rsidR="00096FBD" w:rsidRPr="001E028C">
        <w:rPr>
          <w:b/>
        </w:rPr>
        <w:t>The district</w:t>
      </w:r>
      <w:r w:rsidR="00096FBD">
        <w:rPr>
          <w:b/>
        </w:rPr>
        <w:t xml:space="preserve">’s plan </w:t>
      </w:r>
      <w:r w:rsidR="00096FBD" w:rsidRPr="001E028C">
        <w:rPr>
          <w:b/>
        </w:rPr>
        <w:t>for the construction of a new g</w:t>
      </w:r>
      <w:r w:rsidR="00CD640C">
        <w:rPr>
          <w:b/>
        </w:rPr>
        <w:t xml:space="preserve">rade 5-12 </w:t>
      </w:r>
      <w:r w:rsidR="003A083D">
        <w:rPr>
          <w:b/>
        </w:rPr>
        <w:t>middle/</w:t>
      </w:r>
      <w:r w:rsidR="00096FBD" w:rsidRPr="001E028C">
        <w:rPr>
          <w:b/>
        </w:rPr>
        <w:t xml:space="preserve">high school </w:t>
      </w:r>
      <w:r w:rsidR="002F5324">
        <w:rPr>
          <w:b/>
        </w:rPr>
        <w:t>and p</w:t>
      </w:r>
      <w:r w:rsidR="00D72E34">
        <w:rPr>
          <w:b/>
        </w:rPr>
        <w:t>re</w:t>
      </w:r>
      <w:r w:rsidR="002F5324">
        <w:rPr>
          <w:b/>
        </w:rPr>
        <w:t>-</w:t>
      </w:r>
      <w:r w:rsidR="00D72E34">
        <w:rPr>
          <w:b/>
        </w:rPr>
        <w:t xml:space="preserve">K </w:t>
      </w:r>
      <w:r w:rsidR="00FE015D">
        <w:rPr>
          <w:b/>
        </w:rPr>
        <w:t xml:space="preserve">facility </w:t>
      </w:r>
      <w:r w:rsidR="00E720DF">
        <w:rPr>
          <w:b/>
        </w:rPr>
        <w:t xml:space="preserve">addresses </w:t>
      </w:r>
      <w:r w:rsidR="00096FBD" w:rsidRPr="001E028C">
        <w:rPr>
          <w:b/>
        </w:rPr>
        <w:t>overcrowding, generate</w:t>
      </w:r>
      <w:r w:rsidR="00CD640C">
        <w:rPr>
          <w:b/>
        </w:rPr>
        <w:t>s</w:t>
      </w:r>
      <w:r w:rsidR="00096FBD" w:rsidRPr="001E028C">
        <w:rPr>
          <w:b/>
        </w:rPr>
        <w:t xml:space="preserve"> space for expanded kindergarten classes</w:t>
      </w:r>
      <w:r w:rsidR="00CD640C">
        <w:rPr>
          <w:b/>
        </w:rPr>
        <w:t>,</w:t>
      </w:r>
      <w:r w:rsidR="00096FBD" w:rsidRPr="001E028C">
        <w:rPr>
          <w:b/>
        </w:rPr>
        <w:t xml:space="preserve"> and </w:t>
      </w:r>
      <w:r w:rsidR="00CD640C">
        <w:rPr>
          <w:b/>
        </w:rPr>
        <w:t xml:space="preserve">is </w:t>
      </w:r>
      <w:r w:rsidR="00F31528">
        <w:rPr>
          <w:b/>
        </w:rPr>
        <w:t>cost-</w:t>
      </w:r>
      <w:r w:rsidR="00096FBD" w:rsidRPr="001E028C">
        <w:rPr>
          <w:b/>
        </w:rPr>
        <w:t>effective.</w:t>
      </w:r>
    </w:p>
    <w:p w:rsidR="00096FBD" w:rsidRDefault="00096FBD" w:rsidP="00096FBD">
      <w:pPr>
        <w:tabs>
          <w:tab w:val="left" w:pos="360"/>
          <w:tab w:val="left" w:pos="720"/>
          <w:tab w:val="left" w:pos="1080"/>
          <w:tab w:val="left" w:pos="1440"/>
          <w:tab w:val="left" w:pos="1800"/>
          <w:tab w:val="left" w:pos="2160"/>
        </w:tabs>
        <w:ind w:left="720" w:hanging="720"/>
      </w:pPr>
      <w:r>
        <w:rPr>
          <w:b/>
        </w:rPr>
        <w:tab/>
      </w:r>
      <w:r w:rsidRPr="00895204">
        <w:rPr>
          <w:b/>
        </w:rPr>
        <w:t>A.</w:t>
      </w:r>
      <w:r>
        <w:tab/>
        <w:t>The district’s current facilities are aging, overcrowded</w:t>
      </w:r>
      <w:r w:rsidR="00CD640C">
        <w:t>,</w:t>
      </w:r>
      <w:r>
        <w:t xml:space="preserve"> and in need of renovation.</w:t>
      </w:r>
    </w:p>
    <w:p w:rsidR="00096FBD" w:rsidRDefault="00096FBD" w:rsidP="00096FBD">
      <w:pPr>
        <w:pStyle w:val="ListParagraph"/>
        <w:numPr>
          <w:ilvl w:val="0"/>
          <w:numId w:val="26"/>
        </w:numPr>
        <w:tabs>
          <w:tab w:val="left" w:pos="360"/>
          <w:tab w:val="left" w:pos="720"/>
          <w:tab w:val="left" w:pos="1080"/>
          <w:tab w:val="left" w:pos="1440"/>
          <w:tab w:val="left" w:pos="1800"/>
          <w:tab w:val="left" w:pos="2160"/>
        </w:tabs>
        <w:contextualSpacing w:val="0"/>
      </w:pPr>
      <w:r>
        <w:t>Three of Abington’s school buildings opened in the 1930s, two opened in the 1950s, and one opened in 1963</w:t>
      </w:r>
      <w:r w:rsidR="00490F43">
        <w:t xml:space="preserve">. </w:t>
      </w:r>
    </w:p>
    <w:p w:rsidR="00096FBD" w:rsidRDefault="00096FBD" w:rsidP="00096FBD">
      <w:pPr>
        <w:pStyle w:val="ListParagraph"/>
        <w:numPr>
          <w:ilvl w:val="0"/>
          <w:numId w:val="26"/>
        </w:numPr>
        <w:tabs>
          <w:tab w:val="left" w:pos="360"/>
          <w:tab w:val="left" w:pos="720"/>
          <w:tab w:val="left" w:pos="1080"/>
          <w:tab w:val="left" w:pos="1440"/>
          <w:tab w:val="left" w:pos="1800"/>
          <w:tab w:val="left" w:pos="2160"/>
        </w:tabs>
        <w:contextualSpacing w:val="0"/>
      </w:pPr>
      <w:r>
        <w:t xml:space="preserve">A review of </w:t>
      </w:r>
      <w:r w:rsidR="00AC1737">
        <w:t xml:space="preserve">2013-2014 </w:t>
      </w:r>
      <w:r>
        <w:t xml:space="preserve">class size data as presented in the district’s budget document </w:t>
      </w:r>
      <w:r w:rsidR="00F34AAD">
        <w:t xml:space="preserve">showed </w:t>
      </w:r>
      <w:r>
        <w:t xml:space="preserve">class sizes of </w:t>
      </w:r>
      <w:r w:rsidR="00F34AAD">
        <w:t>25</w:t>
      </w:r>
      <w:r>
        <w:t xml:space="preserve"> or more students in grades </w:t>
      </w:r>
      <w:r w:rsidR="00F34AAD">
        <w:t xml:space="preserve">2 </w:t>
      </w:r>
      <w:r>
        <w:t xml:space="preserve">through </w:t>
      </w:r>
      <w:r w:rsidR="00F34AAD">
        <w:t>6</w:t>
      </w:r>
      <w:r w:rsidR="00490F43">
        <w:t xml:space="preserve">. </w:t>
      </w:r>
      <w:r>
        <w:t>Teachers report</w:t>
      </w:r>
      <w:r w:rsidR="00F34AAD">
        <w:t>ed</w:t>
      </w:r>
      <w:r>
        <w:t xml:space="preserve"> in a focus group that </w:t>
      </w:r>
      <w:r w:rsidR="00A14012">
        <w:t xml:space="preserve">large </w:t>
      </w:r>
      <w:r w:rsidR="00CD640C">
        <w:t>class</w:t>
      </w:r>
      <w:r w:rsidR="00A14012">
        <w:t xml:space="preserve">es </w:t>
      </w:r>
      <w:r>
        <w:t xml:space="preserve">are a problem </w:t>
      </w:r>
      <w:r w:rsidR="00A5580C">
        <w:t xml:space="preserve">sometimes because </w:t>
      </w:r>
      <w:r>
        <w:t xml:space="preserve">there is not enough </w:t>
      </w:r>
      <w:r w:rsidR="00A5580C">
        <w:t xml:space="preserve">physical </w:t>
      </w:r>
      <w:r>
        <w:t xml:space="preserve">space to </w:t>
      </w:r>
      <w:r w:rsidR="00E720DF">
        <w:t>work effectively</w:t>
      </w:r>
      <w:r>
        <w:t xml:space="preserve"> </w:t>
      </w:r>
      <w:r w:rsidR="00CD640C">
        <w:t xml:space="preserve">in a </w:t>
      </w:r>
      <w:r w:rsidR="00E720DF">
        <w:t xml:space="preserve">crowded </w:t>
      </w:r>
      <w:r w:rsidR="00CD640C">
        <w:t>classroom</w:t>
      </w:r>
      <w:r w:rsidR="00490F43">
        <w:t xml:space="preserve">. </w:t>
      </w:r>
    </w:p>
    <w:p w:rsidR="00096FBD" w:rsidRDefault="00CD640C" w:rsidP="00096FBD">
      <w:pPr>
        <w:pStyle w:val="ListParagraph"/>
        <w:numPr>
          <w:ilvl w:val="0"/>
          <w:numId w:val="26"/>
        </w:numPr>
        <w:tabs>
          <w:tab w:val="left" w:pos="360"/>
          <w:tab w:val="left" w:pos="720"/>
          <w:tab w:val="left" w:pos="1080"/>
          <w:tab w:val="left" w:pos="1440"/>
          <w:tab w:val="left" w:pos="1800"/>
          <w:tab w:val="left" w:pos="2160"/>
        </w:tabs>
        <w:contextualSpacing w:val="0"/>
      </w:pPr>
      <w:r>
        <w:t>R</w:t>
      </w:r>
      <w:r w:rsidR="00096FBD">
        <w:t xml:space="preserve">eview team members observed that </w:t>
      </w:r>
      <w:r>
        <w:t xml:space="preserve">the middle and high schools in particular </w:t>
      </w:r>
      <w:r w:rsidR="00096FBD">
        <w:t>need renovation</w:t>
      </w:r>
      <w:r>
        <w:t>.</w:t>
      </w:r>
    </w:p>
    <w:p w:rsidR="00096FBD" w:rsidRDefault="00096FBD" w:rsidP="00096FBD">
      <w:pPr>
        <w:tabs>
          <w:tab w:val="left" w:pos="360"/>
          <w:tab w:val="left" w:pos="720"/>
          <w:tab w:val="left" w:pos="1080"/>
          <w:tab w:val="left" w:pos="1440"/>
          <w:tab w:val="left" w:pos="1800"/>
          <w:tab w:val="left" w:pos="2160"/>
        </w:tabs>
        <w:ind w:left="720" w:hanging="720"/>
      </w:pPr>
      <w:r>
        <w:rPr>
          <w:b/>
        </w:rPr>
        <w:tab/>
        <w:t>B</w:t>
      </w:r>
      <w:r w:rsidRPr="00F731AA">
        <w:rPr>
          <w:b/>
        </w:rPr>
        <w:t>.</w:t>
      </w:r>
      <w:r>
        <w:tab/>
        <w:t xml:space="preserve">The district’s plan </w:t>
      </w:r>
      <w:r w:rsidR="00A5580C">
        <w:t xml:space="preserve">to build a new facility </w:t>
      </w:r>
      <w:r>
        <w:t xml:space="preserve">is </w:t>
      </w:r>
      <w:r w:rsidR="00FB5D07">
        <w:t xml:space="preserve">less costly </w:t>
      </w:r>
      <w:r>
        <w:t xml:space="preserve">than </w:t>
      </w:r>
      <w:r w:rsidR="00582F92">
        <w:t xml:space="preserve">renovating </w:t>
      </w:r>
      <w:r>
        <w:t>the existing middle and high school</w:t>
      </w:r>
      <w:r w:rsidR="00FB5D07">
        <w:t>s</w:t>
      </w:r>
      <w:r>
        <w:t>.</w:t>
      </w:r>
    </w:p>
    <w:p w:rsidR="00096FBD" w:rsidRDefault="00096FBD" w:rsidP="00FB5D07">
      <w:pPr>
        <w:pStyle w:val="ListParagraph"/>
        <w:numPr>
          <w:ilvl w:val="0"/>
          <w:numId w:val="30"/>
        </w:numPr>
        <w:tabs>
          <w:tab w:val="left" w:pos="360"/>
          <w:tab w:val="left" w:pos="720"/>
          <w:tab w:val="left" w:pos="1080"/>
          <w:tab w:val="left" w:pos="1440"/>
          <w:tab w:val="left" w:pos="1800"/>
          <w:tab w:val="left" w:pos="2160"/>
        </w:tabs>
      </w:pPr>
      <w:r>
        <w:t>R</w:t>
      </w:r>
      <w:r w:rsidRPr="002B5435">
        <w:t>e</w:t>
      </w:r>
      <w:r>
        <w:t>novating and expanding</w:t>
      </w:r>
      <w:r w:rsidRPr="002B5435">
        <w:t xml:space="preserve"> the </w:t>
      </w:r>
      <w:r w:rsidR="00890A82">
        <w:t xml:space="preserve">current </w:t>
      </w:r>
      <w:r w:rsidR="00A5580C">
        <w:t xml:space="preserve">middle and </w:t>
      </w:r>
      <w:r w:rsidRPr="002B5435">
        <w:t>high school</w:t>
      </w:r>
      <w:r w:rsidR="00A5580C">
        <w:t>s</w:t>
      </w:r>
      <w:r w:rsidRPr="002B5435">
        <w:t xml:space="preserve"> would be a more expensive op</w:t>
      </w:r>
      <w:r>
        <w:t xml:space="preserve">tion than building a new school </w:t>
      </w:r>
      <w:r w:rsidR="00A5580C">
        <w:t xml:space="preserve">since </w:t>
      </w:r>
      <w:r w:rsidR="00582F92">
        <w:t xml:space="preserve">extensive </w:t>
      </w:r>
      <w:r w:rsidR="00A5580C">
        <w:t xml:space="preserve">renovations </w:t>
      </w:r>
      <w:r w:rsidR="00582F92">
        <w:t xml:space="preserve">would have to be made to </w:t>
      </w:r>
      <w:r w:rsidR="00A5580C">
        <w:t xml:space="preserve">the aging buildings to bring them up to code (ADA, electric, fire safety, accessibility) and </w:t>
      </w:r>
      <w:r>
        <w:t xml:space="preserve">would </w:t>
      </w:r>
      <w:r w:rsidR="00A5580C">
        <w:t xml:space="preserve">also </w:t>
      </w:r>
      <w:r w:rsidR="00E720DF">
        <w:t>take a year longer to complete.</w:t>
      </w:r>
    </w:p>
    <w:p w:rsidR="008B1386" w:rsidRDefault="00E41F6F" w:rsidP="00642BBA">
      <w:pPr>
        <w:tabs>
          <w:tab w:val="left" w:pos="360"/>
          <w:tab w:val="left" w:pos="720"/>
          <w:tab w:val="left" w:pos="1080"/>
          <w:tab w:val="left" w:pos="1440"/>
          <w:tab w:val="left" w:pos="1800"/>
          <w:tab w:val="left" w:pos="2160"/>
        </w:tabs>
        <w:ind w:left="1440" w:hanging="360"/>
      </w:pPr>
      <w:r>
        <w:t>a.</w:t>
      </w:r>
      <w:r>
        <w:tab/>
      </w:r>
      <w:r w:rsidR="00096FBD" w:rsidRPr="00A725FE">
        <w:t>The district anticipates that it will qualify for a Massachusetts S</w:t>
      </w:r>
      <w:r w:rsidR="009E7751">
        <w:t xml:space="preserve">chool Business Authority </w:t>
      </w:r>
      <w:r w:rsidR="00096FBD" w:rsidRPr="00A725FE">
        <w:t>school construction grant that will pay for 55</w:t>
      </w:r>
      <w:r w:rsidR="00582F92">
        <w:t xml:space="preserve"> </w:t>
      </w:r>
      <w:r w:rsidR="0008019E">
        <w:t xml:space="preserve">to </w:t>
      </w:r>
      <w:r w:rsidR="00096FBD" w:rsidRPr="00A725FE">
        <w:t>60</w:t>
      </w:r>
      <w:r w:rsidR="00582F92">
        <w:t xml:space="preserve"> percent</w:t>
      </w:r>
      <w:r w:rsidR="00582F92" w:rsidRPr="00A725FE">
        <w:t xml:space="preserve"> </w:t>
      </w:r>
      <w:r w:rsidR="00096FBD" w:rsidRPr="00A725FE">
        <w:t>of the project</w:t>
      </w:r>
      <w:r w:rsidR="00A14012">
        <w:t>’</w:t>
      </w:r>
      <w:r w:rsidR="00096FBD" w:rsidRPr="00A725FE">
        <w:t>s cost</w:t>
      </w:r>
      <w:r w:rsidR="00490F43">
        <w:t xml:space="preserve">. </w:t>
      </w:r>
      <w:r w:rsidR="00096FBD" w:rsidRPr="00A725FE">
        <w:t>If the state pays for 55</w:t>
      </w:r>
      <w:r w:rsidR="00582F92">
        <w:t xml:space="preserve"> </w:t>
      </w:r>
      <w:r w:rsidR="0008019E">
        <w:t>to</w:t>
      </w:r>
      <w:r w:rsidR="00FA7FEF">
        <w:t xml:space="preserve"> </w:t>
      </w:r>
      <w:r w:rsidR="00096FBD" w:rsidRPr="00A725FE">
        <w:t>60</w:t>
      </w:r>
      <w:r w:rsidR="00582F92">
        <w:t xml:space="preserve"> percent</w:t>
      </w:r>
      <w:r w:rsidR="00582F92" w:rsidRPr="00A725FE">
        <w:t xml:space="preserve"> </w:t>
      </w:r>
      <w:r w:rsidR="00096FBD" w:rsidRPr="00A725FE">
        <w:t xml:space="preserve">of the cost of the project, the town </w:t>
      </w:r>
      <w:r w:rsidR="00A14012">
        <w:t xml:space="preserve">would need </w:t>
      </w:r>
      <w:r w:rsidR="00FB5D07">
        <w:t xml:space="preserve">a </w:t>
      </w:r>
      <w:r w:rsidR="00096FBD" w:rsidRPr="00A725FE">
        <w:t xml:space="preserve">$45 million dollar debt exclusion for </w:t>
      </w:r>
      <w:r w:rsidR="00582F92">
        <w:t>30</w:t>
      </w:r>
      <w:r w:rsidR="00582F92" w:rsidRPr="00A725FE">
        <w:t xml:space="preserve"> </w:t>
      </w:r>
      <w:r w:rsidR="00096FBD" w:rsidRPr="00A725FE">
        <w:t xml:space="preserve">years at a </w:t>
      </w:r>
      <w:r w:rsidR="00582F92">
        <w:t>4 1/2</w:t>
      </w:r>
      <w:r w:rsidR="00890A82">
        <w:t xml:space="preserve"> percent borrowing rate.</w:t>
      </w:r>
      <w:r w:rsidR="00642BBA">
        <w:t xml:space="preserve"> </w:t>
      </w:r>
      <w:r w:rsidR="00096FBD" w:rsidRPr="00850561">
        <w:t xml:space="preserve">Using preliminary cost estimates and assumptions </w:t>
      </w:r>
      <w:r w:rsidR="00582F92">
        <w:t>about</w:t>
      </w:r>
      <w:r w:rsidR="00582F92" w:rsidRPr="00850561">
        <w:t xml:space="preserve"> </w:t>
      </w:r>
      <w:r w:rsidR="00096FBD" w:rsidRPr="00850561">
        <w:t xml:space="preserve">state grant money, the district estimates the cost to the average homeowner </w:t>
      </w:r>
      <w:r w:rsidR="00890A82">
        <w:t xml:space="preserve">would </w:t>
      </w:r>
      <w:r w:rsidR="00E720DF">
        <w:t xml:space="preserve">initially </w:t>
      </w:r>
      <w:r w:rsidR="00096FBD" w:rsidRPr="00850561">
        <w:t>be approximately $600 per year</w:t>
      </w:r>
      <w:r w:rsidR="00890A82">
        <w:t xml:space="preserve"> and would decrease every year thereafter. </w:t>
      </w:r>
    </w:p>
    <w:p w:rsidR="00890A82" w:rsidRDefault="002B72FF" w:rsidP="0001185F">
      <w:pPr>
        <w:tabs>
          <w:tab w:val="left" w:pos="360"/>
          <w:tab w:val="left" w:pos="720"/>
          <w:tab w:val="left" w:pos="1080"/>
          <w:tab w:val="left" w:pos="1440"/>
          <w:tab w:val="left" w:pos="1800"/>
          <w:tab w:val="left" w:pos="2160"/>
        </w:tabs>
      </w:pPr>
      <w:r w:rsidRPr="002B72FF">
        <w:rPr>
          <w:b/>
        </w:rPr>
        <w:t>Impact:</w:t>
      </w:r>
      <w:r w:rsidR="00096FBD">
        <w:t xml:space="preserve"> </w:t>
      </w:r>
      <w:r w:rsidR="00582F92">
        <w:t>Construction of a new middle/</w:t>
      </w:r>
      <w:r w:rsidR="00FB5D07">
        <w:t xml:space="preserve">high school </w:t>
      </w:r>
      <w:r w:rsidR="002F5324">
        <w:t>and p</w:t>
      </w:r>
      <w:r w:rsidR="001601CC">
        <w:t>re</w:t>
      </w:r>
      <w:r w:rsidR="002F5324">
        <w:t>-</w:t>
      </w:r>
      <w:r w:rsidR="001601CC">
        <w:t xml:space="preserve">K </w:t>
      </w:r>
      <w:r w:rsidR="00FB5D07">
        <w:t xml:space="preserve">facility </w:t>
      </w:r>
      <w:r w:rsidR="00CE4F06">
        <w:t xml:space="preserve">might well lead Abington students to stay in the district for their entire </w:t>
      </w:r>
      <w:r w:rsidR="00582F92">
        <w:t>K</w:t>
      </w:r>
      <w:r w:rsidR="00CE4F06">
        <w:t>-12 school experience</w:t>
      </w:r>
      <w:r w:rsidR="00642BBA">
        <w:t xml:space="preserve"> and save the district out of district costs</w:t>
      </w:r>
      <w:r w:rsidR="00490F43">
        <w:t xml:space="preserve">. </w:t>
      </w:r>
      <w:r w:rsidR="00A14012">
        <w:t xml:space="preserve">Having grades 5-12 in one </w:t>
      </w:r>
      <w:r w:rsidR="00582F92">
        <w:t xml:space="preserve">school </w:t>
      </w:r>
      <w:r w:rsidR="00FB5D07">
        <w:t>will</w:t>
      </w:r>
      <w:r w:rsidR="001F06B9">
        <w:t xml:space="preserve"> </w:t>
      </w:r>
      <w:r w:rsidR="00A14012">
        <w:t xml:space="preserve">also </w:t>
      </w:r>
      <w:r w:rsidR="001F06B9">
        <w:t xml:space="preserve">create </w:t>
      </w:r>
      <w:r w:rsidR="00096FBD">
        <w:t xml:space="preserve">opportunities for improved </w:t>
      </w:r>
      <w:r w:rsidR="00CE4F06">
        <w:t>instruction</w:t>
      </w:r>
      <w:r w:rsidR="00A14012">
        <w:t>al</w:t>
      </w:r>
      <w:r w:rsidR="00CE4F06">
        <w:t xml:space="preserve"> </w:t>
      </w:r>
      <w:r w:rsidR="00096FBD">
        <w:t>supervision by department heads</w:t>
      </w:r>
      <w:r w:rsidR="001F06B9">
        <w:t xml:space="preserve">. The plan would also </w:t>
      </w:r>
      <w:r w:rsidR="00096FBD">
        <w:t xml:space="preserve">provide opportunities for </w:t>
      </w:r>
      <w:r w:rsidR="001F06B9">
        <w:t xml:space="preserve">some middle school </w:t>
      </w:r>
      <w:r w:rsidR="00096FBD">
        <w:t xml:space="preserve">academic acceleration through access </w:t>
      </w:r>
      <w:r w:rsidR="001F06B9">
        <w:t>to high school courses</w:t>
      </w:r>
      <w:r w:rsidR="00890A82">
        <w:t>.</w:t>
      </w:r>
      <w:r w:rsidR="00096FBD">
        <w:t xml:space="preserve"> </w:t>
      </w:r>
    </w:p>
    <w:p w:rsidR="008E314D" w:rsidRPr="00890A82" w:rsidRDefault="008E314D" w:rsidP="0001185F">
      <w:pPr>
        <w:tabs>
          <w:tab w:val="left" w:pos="360"/>
          <w:tab w:val="left" w:pos="720"/>
          <w:tab w:val="left" w:pos="1080"/>
          <w:tab w:val="left" w:pos="1440"/>
          <w:tab w:val="left" w:pos="1800"/>
          <w:tab w:val="left" w:pos="2160"/>
        </w:tabs>
      </w:pPr>
      <w:r w:rsidRPr="00BC65E3">
        <w:rPr>
          <w:b/>
          <w:sz w:val="28"/>
          <w:szCs w:val="28"/>
        </w:rPr>
        <w:lastRenderedPageBreak/>
        <w:t>Challenges and Areas for Growth</w:t>
      </w:r>
    </w:p>
    <w:p w:rsidR="00783F64" w:rsidRDefault="008E314D" w:rsidP="0001185F">
      <w:pPr>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cycle of continuous improvement; the report deliberately describes the district’s challenges and concerns in greater detail than the strengths identified during the review.</w:t>
      </w:r>
    </w:p>
    <w:p w:rsidR="0002546E" w:rsidRDefault="0002546E" w:rsidP="0001185F">
      <w:pPr>
        <w:tabs>
          <w:tab w:val="left" w:pos="360"/>
          <w:tab w:val="left" w:pos="720"/>
          <w:tab w:val="left" w:pos="1080"/>
          <w:tab w:val="left" w:pos="1440"/>
          <w:tab w:val="left" w:pos="1800"/>
          <w:tab w:val="left" w:pos="2160"/>
          <w:tab w:val="left" w:pos="2520"/>
          <w:tab w:val="left" w:pos="2880"/>
        </w:tabs>
      </w:pPr>
    </w:p>
    <w:p w:rsidR="008E314D" w:rsidRDefault="008E314D" w:rsidP="0001185F">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Curriculum and Instruction</w:t>
      </w:r>
    </w:p>
    <w:p w:rsidR="003A083D" w:rsidRDefault="004B36F9" w:rsidP="00642BBA">
      <w:pPr>
        <w:tabs>
          <w:tab w:val="left" w:pos="360"/>
          <w:tab w:val="left" w:pos="720"/>
          <w:tab w:val="left" w:pos="1080"/>
          <w:tab w:val="left" w:pos="1440"/>
        </w:tabs>
        <w:ind w:left="360" w:hanging="360"/>
        <w:rPr>
          <w:b/>
        </w:rPr>
      </w:pPr>
      <w:r>
        <w:rPr>
          <w:b/>
        </w:rPr>
        <w:t>6</w:t>
      </w:r>
      <w:r w:rsidR="00DC0DF8" w:rsidRPr="00DC0DF8">
        <w:rPr>
          <w:b/>
        </w:rPr>
        <w:t>.</w:t>
      </w:r>
      <w:r w:rsidR="00B8259F">
        <w:rPr>
          <w:b/>
        </w:rPr>
        <w:tab/>
      </w:r>
      <w:r w:rsidR="008879AD" w:rsidRPr="00DC0DF8">
        <w:rPr>
          <w:b/>
        </w:rPr>
        <w:t xml:space="preserve">The </w:t>
      </w:r>
      <w:r w:rsidR="00725CA6">
        <w:rPr>
          <w:b/>
        </w:rPr>
        <w:t xml:space="preserve">district’s </w:t>
      </w:r>
      <w:r w:rsidR="008879AD" w:rsidRPr="00DC0DF8">
        <w:rPr>
          <w:b/>
        </w:rPr>
        <w:t xml:space="preserve">curriculum maps do not </w:t>
      </w:r>
      <w:r w:rsidR="00E720DF">
        <w:rPr>
          <w:b/>
        </w:rPr>
        <w:t xml:space="preserve">consistently </w:t>
      </w:r>
      <w:r w:rsidR="008879AD" w:rsidRPr="00DC0DF8">
        <w:rPr>
          <w:b/>
        </w:rPr>
        <w:t xml:space="preserve">include key components. Many </w:t>
      </w:r>
      <w:r w:rsidR="00725CA6">
        <w:rPr>
          <w:b/>
        </w:rPr>
        <w:t xml:space="preserve">do not include </w:t>
      </w:r>
      <w:r w:rsidR="008879AD" w:rsidRPr="00DC0DF8">
        <w:rPr>
          <w:b/>
        </w:rPr>
        <w:t>instructional strategies, resources, pacing guides, and assessments.</w:t>
      </w:r>
    </w:p>
    <w:p w:rsidR="008B1386" w:rsidRPr="003A083D" w:rsidRDefault="0002546E" w:rsidP="0002546E">
      <w:pPr>
        <w:tabs>
          <w:tab w:val="left" w:pos="360"/>
          <w:tab w:val="left" w:pos="720"/>
          <w:tab w:val="left" w:pos="1440"/>
        </w:tabs>
        <w:ind w:left="720" w:hanging="720"/>
        <w:rPr>
          <w:b/>
        </w:rPr>
      </w:pPr>
      <w:r>
        <w:tab/>
      </w:r>
      <w:r w:rsidR="003A083D" w:rsidRPr="003A083D">
        <w:rPr>
          <w:b/>
        </w:rPr>
        <w:t>A.</w:t>
      </w:r>
      <w:r w:rsidR="003A083D">
        <w:tab/>
      </w:r>
      <w:r w:rsidR="00725CA6">
        <w:t>C</w:t>
      </w:r>
      <w:r w:rsidR="008879AD" w:rsidRPr="007B3891">
        <w:t>urriculum maps exist</w:t>
      </w:r>
      <w:r w:rsidR="00B113A8">
        <w:t xml:space="preserve"> for all grades and disciplines.</w:t>
      </w:r>
      <w:r w:rsidR="008879AD" w:rsidRPr="007B3891">
        <w:t xml:space="preserve"> </w:t>
      </w:r>
      <w:r w:rsidR="00B113A8">
        <w:t xml:space="preserve">However, </w:t>
      </w:r>
      <w:r w:rsidR="008879AD" w:rsidRPr="007B3891">
        <w:t xml:space="preserve">a sampling of 16 curriculum maps in the network’s curriculum folder </w:t>
      </w:r>
      <w:r w:rsidR="0001185F">
        <w:t>showed</w:t>
      </w:r>
      <w:r w:rsidR="0001185F" w:rsidRPr="007B3891">
        <w:t xml:space="preserve"> </w:t>
      </w:r>
      <w:r w:rsidR="008879AD" w:rsidRPr="007B3891">
        <w:t>maps that do not include key elements</w:t>
      </w:r>
      <w:r w:rsidR="00490F43">
        <w:t xml:space="preserve">. </w:t>
      </w:r>
      <w:r w:rsidR="008879AD" w:rsidRPr="007B3891">
        <w:t>Of the 16 maps sampled</w:t>
      </w:r>
      <w:r w:rsidR="00B113A8">
        <w:t>:</w:t>
      </w:r>
    </w:p>
    <w:p w:rsidR="003A083D" w:rsidRDefault="003A083D" w:rsidP="00642BBA">
      <w:pPr>
        <w:tabs>
          <w:tab w:val="left" w:pos="720"/>
          <w:tab w:val="left" w:pos="1080"/>
          <w:tab w:val="left" w:pos="1440"/>
          <w:tab w:val="left" w:pos="1800"/>
        </w:tabs>
      </w:pPr>
      <w:r>
        <w:tab/>
      </w:r>
      <w:r w:rsidR="00E735B9">
        <w:t>1.</w:t>
      </w:r>
      <w:r w:rsidR="00B8259F">
        <w:tab/>
      </w:r>
      <w:r w:rsidR="00B113A8">
        <w:t xml:space="preserve">All maps included a </w:t>
      </w:r>
      <w:r w:rsidR="008879AD" w:rsidRPr="007B3891">
        <w:t>content component;</w:t>
      </w:r>
    </w:p>
    <w:p w:rsidR="008B1386" w:rsidRDefault="003A083D" w:rsidP="003A083D">
      <w:pPr>
        <w:tabs>
          <w:tab w:val="left" w:pos="720"/>
          <w:tab w:val="left" w:pos="1080"/>
          <w:tab w:val="left" w:pos="1440"/>
          <w:tab w:val="left" w:pos="1800"/>
        </w:tabs>
      </w:pPr>
      <w:r>
        <w:tab/>
      </w:r>
      <w:r w:rsidR="00E735B9">
        <w:t>2.</w:t>
      </w:r>
      <w:r w:rsidR="00B8259F">
        <w:tab/>
      </w:r>
      <w:r w:rsidR="008879AD" w:rsidRPr="007B3891">
        <w:t>None contained instructional strategies;</w:t>
      </w:r>
    </w:p>
    <w:p w:rsidR="008B1386" w:rsidRDefault="003A083D" w:rsidP="00642BBA">
      <w:pPr>
        <w:tabs>
          <w:tab w:val="left" w:pos="360"/>
          <w:tab w:val="left" w:pos="720"/>
          <w:tab w:val="left" w:pos="1080"/>
          <w:tab w:val="left" w:pos="1440"/>
          <w:tab w:val="left" w:pos="1800"/>
        </w:tabs>
      </w:pPr>
      <w:r>
        <w:tab/>
      </w:r>
      <w:r>
        <w:tab/>
      </w:r>
      <w:r w:rsidR="00E735B9">
        <w:t>3.</w:t>
      </w:r>
      <w:r w:rsidR="00B8259F">
        <w:tab/>
      </w:r>
      <w:r w:rsidR="008879AD" w:rsidRPr="007B3891">
        <w:t>Eight include</w:t>
      </w:r>
      <w:r w:rsidR="00B113A8">
        <w:t>d</w:t>
      </w:r>
      <w:r w:rsidR="008879AD" w:rsidRPr="007B3891">
        <w:t xml:space="preserve"> a pacing </w:t>
      </w:r>
      <w:r w:rsidR="00B113A8">
        <w:t xml:space="preserve">guide </w:t>
      </w:r>
      <w:r w:rsidR="008879AD" w:rsidRPr="007B3891">
        <w:t>or timeline;</w:t>
      </w:r>
    </w:p>
    <w:p w:rsidR="008B1386" w:rsidRDefault="003A083D" w:rsidP="00642BBA">
      <w:pPr>
        <w:tabs>
          <w:tab w:val="left" w:pos="360"/>
          <w:tab w:val="left" w:pos="720"/>
          <w:tab w:val="left" w:pos="1080"/>
          <w:tab w:val="left" w:pos="1440"/>
          <w:tab w:val="left" w:pos="1800"/>
          <w:tab w:val="left" w:pos="2160"/>
        </w:tabs>
      </w:pPr>
      <w:r>
        <w:tab/>
      </w:r>
      <w:r>
        <w:tab/>
      </w:r>
      <w:r w:rsidR="00E735B9">
        <w:t>4.</w:t>
      </w:r>
      <w:r w:rsidR="00B8259F">
        <w:tab/>
      </w:r>
      <w:r w:rsidR="00B113A8">
        <w:t xml:space="preserve">Five included </w:t>
      </w:r>
      <w:r w:rsidR="008879AD" w:rsidRPr="007B3891">
        <w:t>instructional resources;</w:t>
      </w:r>
    </w:p>
    <w:p w:rsidR="008B1386" w:rsidRDefault="003A083D" w:rsidP="0002546E">
      <w:pPr>
        <w:tabs>
          <w:tab w:val="left" w:pos="360"/>
          <w:tab w:val="left" w:pos="720"/>
          <w:tab w:val="left" w:pos="1080"/>
          <w:tab w:val="left" w:pos="1800"/>
          <w:tab w:val="left" w:pos="2160"/>
        </w:tabs>
        <w:ind w:left="1080" w:hanging="1080"/>
      </w:pPr>
      <w:r>
        <w:tab/>
      </w:r>
      <w:r>
        <w:tab/>
      </w:r>
      <w:r w:rsidR="00E735B9">
        <w:t>5.</w:t>
      </w:r>
      <w:r w:rsidR="00B8259F">
        <w:tab/>
      </w:r>
      <w:r w:rsidR="008879AD" w:rsidRPr="007B3891">
        <w:t xml:space="preserve">Thirteen </w:t>
      </w:r>
      <w:r w:rsidR="00B113A8">
        <w:t>contained an assessment component</w:t>
      </w:r>
      <w:r w:rsidR="008879AD" w:rsidRPr="007B3891">
        <w:t xml:space="preserve">. However, </w:t>
      </w:r>
      <w:r w:rsidR="00912EBD">
        <w:t>11</w:t>
      </w:r>
      <w:r w:rsidR="00912EBD" w:rsidRPr="007B3891">
        <w:t xml:space="preserve"> </w:t>
      </w:r>
      <w:r w:rsidR="00B113A8">
        <w:t xml:space="preserve">simply </w:t>
      </w:r>
      <w:r w:rsidR="008879AD" w:rsidRPr="007B3891">
        <w:t>listed generic references to</w:t>
      </w:r>
      <w:r w:rsidR="00B113A8">
        <w:t xml:space="preserve"> tests, quizzes, homework and pr</w:t>
      </w:r>
      <w:r w:rsidR="004B36F9">
        <w:t>ojects;</w:t>
      </w:r>
      <w:r w:rsidR="008879AD" w:rsidRPr="00E735B9">
        <w:rPr>
          <w:i/>
        </w:rPr>
        <w:t xml:space="preserve"> </w:t>
      </w:r>
    </w:p>
    <w:p w:rsidR="008B1386" w:rsidRDefault="003A083D" w:rsidP="00642BBA">
      <w:pPr>
        <w:tabs>
          <w:tab w:val="left" w:pos="360"/>
          <w:tab w:val="left" w:pos="720"/>
          <w:tab w:val="left" w:pos="1080"/>
          <w:tab w:val="left" w:pos="1440"/>
          <w:tab w:val="left" w:pos="1800"/>
        </w:tabs>
      </w:pPr>
      <w:r>
        <w:tab/>
      </w:r>
      <w:r>
        <w:tab/>
      </w:r>
      <w:r w:rsidR="00E735B9">
        <w:t>6.</w:t>
      </w:r>
      <w:r w:rsidR="00B8259F">
        <w:tab/>
      </w:r>
      <w:r w:rsidR="00B113A8">
        <w:t>There were f</w:t>
      </w:r>
      <w:r w:rsidR="008879AD" w:rsidRPr="007B3891">
        <w:t xml:space="preserve">ive different </w:t>
      </w:r>
      <w:r w:rsidR="00B113A8">
        <w:t xml:space="preserve">curriculum </w:t>
      </w:r>
      <w:r w:rsidR="008879AD" w:rsidRPr="007B3891">
        <w:t>map formats</w:t>
      </w:r>
      <w:r w:rsidR="00B113A8">
        <w:t>.</w:t>
      </w:r>
      <w:r w:rsidR="008879AD" w:rsidRPr="007B3891">
        <w:t xml:space="preserve"> </w:t>
      </w:r>
    </w:p>
    <w:p w:rsidR="008879AD" w:rsidRPr="007B3891" w:rsidRDefault="008879AD" w:rsidP="00E735B9">
      <w:r w:rsidRPr="006B4DA6">
        <w:rPr>
          <w:b/>
        </w:rPr>
        <w:t>Impact:</w:t>
      </w:r>
      <w:r w:rsidRPr="007B3891">
        <w:t xml:space="preserve"> </w:t>
      </w:r>
      <w:r w:rsidR="00912EBD">
        <w:t>Without key components</w:t>
      </w:r>
      <w:r w:rsidR="00E720DF">
        <w:t>,</w:t>
      </w:r>
      <w:r w:rsidR="00912EBD">
        <w:t xml:space="preserve"> c</w:t>
      </w:r>
      <w:r w:rsidR="00912EBD" w:rsidRPr="007B3891">
        <w:t xml:space="preserve">urriculum </w:t>
      </w:r>
      <w:r w:rsidRPr="007B3891">
        <w:t xml:space="preserve">guides do not </w:t>
      </w:r>
      <w:r w:rsidR="00725CA6">
        <w:t>sp</w:t>
      </w:r>
      <w:r w:rsidR="00B113A8">
        <w:t>ecify for teachers the teaching and</w:t>
      </w:r>
      <w:r w:rsidR="00725CA6">
        <w:t xml:space="preserve"> learning </w:t>
      </w:r>
      <w:r w:rsidRPr="007B3891">
        <w:t xml:space="preserve">that is to </w:t>
      </w:r>
      <w:r w:rsidR="00912EBD">
        <w:t>take place</w:t>
      </w:r>
      <w:r w:rsidR="00912EBD" w:rsidRPr="007B3891">
        <w:t xml:space="preserve"> </w:t>
      </w:r>
      <w:r w:rsidRPr="007B3891">
        <w:t>in each</w:t>
      </w:r>
      <w:r w:rsidR="00725CA6">
        <w:t xml:space="preserve"> course of study</w:t>
      </w:r>
      <w:r w:rsidRPr="007B3891">
        <w:t xml:space="preserve">. </w:t>
      </w:r>
      <w:r>
        <w:t>A</w:t>
      </w:r>
      <w:r w:rsidR="00725CA6">
        <w:t xml:space="preserve">s a result, </w:t>
      </w:r>
      <w:r w:rsidR="000D48B4">
        <w:t>the district</w:t>
      </w:r>
      <w:r w:rsidRPr="007B3891">
        <w:t xml:space="preserve"> </w:t>
      </w:r>
      <w:r w:rsidR="000D48B4">
        <w:t>cannot ensure that</w:t>
      </w:r>
      <w:r w:rsidRPr="007B3891">
        <w:t xml:space="preserve"> </w:t>
      </w:r>
      <w:r w:rsidR="000D48B4">
        <w:t xml:space="preserve">students have the opportunity to master what the state requires in its </w:t>
      </w:r>
      <w:r w:rsidRPr="007B3891">
        <w:t xml:space="preserve">curriculum </w:t>
      </w:r>
      <w:r w:rsidR="000D48B4">
        <w:t>frameworks.</w:t>
      </w:r>
      <w:r w:rsidRPr="007B3891">
        <w:t xml:space="preserve"> </w:t>
      </w:r>
    </w:p>
    <w:p w:rsidR="000D48B4" w:rsidRPr="000D48B4" w:rsidRDefault="004B36F9" w:rsidP="004F180F">
      <w:pPr>
        <w:tabs>
          <w:tab w:val="left" w:pos="360"/>
          <w:tab w:val="left" w:pos="720"/>
        </w:tabs>
        <w:ind w:left="360" w:hanging="360"/>
      </w:pPr>
      <w:r>
        <w:rPr>
          <w:b/>
        </w:rPr>
        <w:t>7.</w:t>
      </w:r>
      <w:r w:rsidR="004F180F">
        <w:rPr>
          <w:b/>
        </w:rPr>
        <w:tab/>
      </w:r>
      <w:r w:rsidR="00913236">
        <w:rPr>
          <w:b/>
        </w:rPr>
        <w:t>In visited</w:t>
      </w:r>
      <w:r w:rsidR="000D48B4" w:rsidRPr="004B36F9">
        <w:rPr>
          <w:b/>
        </w:rPr>
        <w:t xml:space="preserve"> classrooms, </w:t>
      </w:r>
      <w:r w:rsidR="00913236">
        <w:rPr>
          <w:b/>
        </w:rPr>
        <w:t>team members observed a low incidence of</w:t>
      </w:r>
      <w:r w:rsidR="008879AD" w:rsidRPr="004B36F9">
        <w:rPr>
          <w:b/>
        </w:rPr>
        <w:t xml:space="preserve"> some key instructional </w:t>
      </w:r>
      <w:r w:rsidR="000D48B4" w:rsidRPr="004B36F9">
        <w:rPr>
          <w:b/>
        </w:rPr>
        <w:t xml:space="preserve">characteristics. </w:t>
      </w:r>
    </w:p>
    <w:p w:rsidR="008B1386" w:rsidRDefault="008879AD" w:rsidP="00631380">
      <w:pPr>
        <w:pStyle w:val="ListParagraph"/>
        <w:ind w:left="360"/>
        <w:contextualSpacing w:val="0"/>
        <w:rPr>
          <w:b/>
        </w:rPr>
      </w:pPr>
      <w:r w:rsidRPr="007B3891">
        <w:t xml:space="preserve">The team observed 67 classes throughout the Abington school district: 18 at the high school, 18 at the middle school, and 31 </w:t>
      </w:r>
      <w:r w:rsidR="004B36F9">
        <w:t xml:space="preserve">in </w:t>
      </w:r>
      <w:r w:rsidRPr="007B3891">
        <w:t>elementary school classrooms. The team observed 24 ELA, 21 mathematics, 9 science lessons, and 13 other classes. The observations were approximately 20 minutes in length. All review team members collected data using ESE’s instructional inventory, a tool for recording observed characteristics of standards based teaching. This data is presented in Appendix C.</w:t>
      </w:r>
      <w:r w:rsidRPr="007B3891">
        <w:rPr>
          <w:b/>
        </w:rPr>
        <w:t xml:space="preserve"> </w:t>
      </w:r>
    </w:p>
    <w:p w:rsidR="008B1386" w:rsidRDefault="008879AD" w:rsidP="00631380">
      <w:pPr>
        <w:pStyle w:val="ListParagraph"/>
        <w:numPr>
          <w:ilvl w:val="0"/>
          <w:numId w:val="43"/>
        </w:numPr>
        <w:ind w:left="720"/>
        <w:contextualSpacing w:val="0"/>
      </w:pPr>
      <w:r w:rsidRPr="007B3891">
        <w:t xml:space="preserve">In a majority of the observed Abington classrooms, review team members found the </w:t>
      </w:r>
      <w:r w:rsidR="00377645">
        <w:t xml:space="preserve">instructional </w:t>
      </w:r>
      <w:r w:rsidRPr="007B3891">
        <w:t xml:space="preserve">climate to be conducive to learning. A majority of the district’s teachers </w:t>
      </w:r>
      <w:r w:rsidRPr="007B3891">
        <w:lastRenderedPageBreak/>
        <w:t>demonstrated knowledg</w:t>
      </w:r>
      <w:r w:rsidR="000D48B4">
        <w:t>e of subject and content; i</w:t>
      </w:r>
      <w:r w:rsidRPr="007B3891">
        <w:t>nteractions between teachers and students were positive and respectful</w:t>
      </w:r>
      <w:r w:rsidR="000D48B4">
        <w:t>;</w:t>
      </w:r>
      <w:r w:rsidRPr="007B3891">
        <w:t xml:space="preserve"> and behavioral standards were</w:t>
      </w:r>
      <w:r w:rsidR="000D48B4">
        <w:t xml:space="preserve"> enforced</w:t>
      </w:r>
      <w:r w:rsidRPr="007B3891">
        <w:t xml:space="preserve">. </w:t>
      </w:r>
      <w:r w:rsidRPr="007B3891">
        <w:tab/>
      </w:r>
    </w:p>
    <w:p w:rsidR="008879AD" w:rsidRPr="007B3891" w:rsidRDefault="008879AD" w:rsidP="00276E33">
      <w:pPr>
        <w:pStyle w:val="ListParagraph"/>
        <w:numPr>
          <w:ilvl w:val="0"/>
          <w:numId w:val="58"/>
        </w:numPr>
        <w:tabs>
          <w:tab w:val="left" w:pos="360"/>
          <w:tab w:val="left" w:pos="720"/>
          <w:tab w:val="left" w:pos="1080"/>
          <w:tab w:val="left" w:pos="1440"/>
        </w:tabs>
        <w:contextualSpacing w:val="0"/>
      </w:pPr>
      <w:r w:rsidRPr="007B3891">
        <w:t xml:space="preserve">In </w:t>
      </w:r>
      <w:r w:rsidR="00C83E60" w:rsidRPr="00631380">
        <w:t>elementary classrooms</w:t>
      </w:r>
      <w:r w:rsidR="00631380">
        <w:t>,</w:t>
      </w:r>
      <w:r w:rsidRPr="007B3891">
        <w:t xml:space="preserve"> observers’ data indicated clear and consistent evidence of:</w:t>
      </w:r>
    </w:p>
    <w:p w:rsidR="008B1386" w:rsidRDefault="00FA7FEF" w:rsidP="00631380">
      <w:pPr>
        <w:pStyle w:val="ListParagraph"/>
        <w:numPr>
          <w:ilvl w:val="0"/>
          <w:numId w:val="13"/>
        </w:numPr>
        <w:ind w:left="1440" w:hanging="360"/>
        <w:contextualSpacing w:val="0"/>
      </w:pPr>
      <w:r>
        <w:t>A</w:t>
      </w:r>
      <w:r w:rsidR="008879AD" w:rsidRPr="007B3891">
        <w:t xml:space="preserve"> positive tone of interactions between students and teachers </w:t>
      </w:r>
      <w:r w:rsidR="00377645">
        <w:t xml:space="preserve">in </w:t>
      </w:r>
      <w:r w:rsidR="008879AD" w:rsidRPr="007B3891">
        <w:t>90 percent of the classrooms visited;</w:t>
      </w:r>
    </w:p>
    <w:p w:rsidR="008B1386" w:rsidRDefault="00FA7FEF" w:rsidP="00631380">
      <w:pPr>
        <w:pStyle w:val="ListParagraph"/>
        <w:numPr>
          <w:ilvl w:val="0"/>
          <w:numId w:val="13"/>
        </w:numPr>
        <w:ind w:left="1440" w:hanging="360"/>
        <w:contextualSpacing w:val="0"/>
      </w:pPr>
      <w:r>
        <w:t>T</w:t>
      </w:r>
      <w:r w:rsidR="00631380">
        <w:t xml:space="preserve">he establishment of </w:t>
      </w:r>
      <w:r w:rsidR="008879AD" w:rsidRPr="007B3891">
        <w:t xml:space="preserve">standards of behavior </w:t>
      </w:r>
      <w:r w:rsidR="00377645">
        <w:t xml:space="preserve">in </w:t>
      </w:r>
      <w:r w:rsidR="008879AD" w:rsidRPr="007B3891">
        <w:t>84 percent</w:t>
      </w:r>
      <w:r w:rsidR="00377645">
        <w:t xml:space="preserve"> of classes</w:t>
      </w:r>
      <w:r w:rsidR="008879AD" w:rsidRPr="007B3891">
        <w:t>;</w:t>
      </w:r>
      <w:r w:rsidR="00377645">
        <w:t xml:space="preserve"> and</w:t>
      </w:r>
    </w:p>
    <w:p w:rsidR="008B1386" w:rsidRDefault="00FA7FEF" w:rsidP="00631380">
      <w:pPr>
        <w:pStyle w:val="ListParagraph"/>
        <w:numPr>
          <w:ilvl w:val="0"/>
          <w:numId w:val="13"/>
        </w:numPr>
        <w:ind w:left="1440" w:hanging="360"/>
        <w:contextualSpacing w:val="0"/>
      </w:pPr>
      <w:r>
        <w:t>T</w:t>
      </w:r>
      <w:r w:rsidR="008879AD" w:rsidRPr="007B3891">
        <w:t xml:space="preserve">eachers demonstrating knowledge of subject and content </w:t>
      </w:r>
      <w:r w:rsidR="00377645">
        <w:t xml:space="preserve">in </w:t>
      </w:r>
      <w:r w:rsidR="008879AD" w:rsidRPr="007B3891">
        <w:t>81 percent</w:t>
      </w:r>
      <w:r w:rsidR="00377645">
        <w:t xml:space="preserve"> of visited classrooms</w:t>
      </w:r>
      <w:r w:rsidR="008879AD" w:rsidRPr="007B3891">
        <w:t>.</w:t>
      </w:r>
    </w:p>
    <w:p w:rsidR="008B1386" w:rsidRDefault="008879AD" w:rsidP="00631380">
      <w:pPr>
        <w:pStyle w:val="ListParagraph"/>
        <w:numPr>
          <w:ilvl w:val="0"/>
          <w:numId w:val="58"/>
        </w:numPr>
      </w:pPr>
      <w:r w:rsidRPr="007B3891">
        <w:t xml:space="preserve">In the </w:t>
      </w:r>
      <w:r w:rsidR="00C83E60" w:rsidRPr="00631380">
        <w:t xml:space="preserve">middle school, </w:t>
      </w:r>
      <w:r w:rsidRPr="007B3891">
        <w:t>observers’ data indicated clear and consistent evidence of:</w:t>
      </w:r>
    </w:p>
    <w:p w:rsidR="008879AD" w:rsidRPr="007B3891" w:rsidRDefault="00276E33" w:rsidP="00276E33">
      <w:pPr>
        <w:tabs>
          <w:tab w:val="left" w:pos="360"/>
          <w:tab w:val="left" w:pos="720"/>
          <w:tab w:val="left" w:pos="1080"/>
          <w:tab w:val="left" w:pos="1440"/>
        </w:tabs>
        <w:ind w:left="1440" w:hanging="1080"/>
      </w:pPr>
      <w:r>
        <w:tab/>
      </w:r>
      <w:r>
        <w:tab/>
      </w:r>
      <w:r w:rsidR="006A60E6">
        <w:t>a</w:t>
      </w:r>
      <w:r w:rsidR="00490F43">
        <w:t>.</w:t>
      </w:r>
      <w:r>
        <w:tab/>
      </w:r>
      <w:r w:rsidR="00FA7FEF">
        <w:t>A</w:t>
      </w:r>
      <w:r w:rsidR="008879AD" w:rsidRPr="007B3891">
        <w:t xml:space="preserve"> positive tone of interactions between students and teachers </w:t>
      </w:r>
      <w:r w:rsidR="00377645">
        <w:t xml:space="preserve">in </w:t>
      </w:r>
      <w:r w:rsidR="008879AD" w:rsidRPr="007B3891">
        <w:t>94 percent of the classrooms visited;</w:t>
      </w:r>
    </w:p>
    <w:p w:rsidR="008879AD" w:rsidRPr="007B3891" w:rsidRDefault="00276E33" w:rsidP="00276E33">
      <w:pPr>
        <w:tabs>
          <w:tab w:val="left" w:pos="360"/>
          <w:tab w:val="left" w:pos="1080"/>
          <w:tab w:val="left" w:pos="1440"/>
          <w:tab w:val="left" w:pos="1800"/>
        </w:tabs>
        <w:ind w:left="1440" w:hanging="1080"/>
      </w:pPr>
      <w:r>
        <w:tab/>
      </w:r>
      <w:r w:rsidR="006A60E6">
        <w:t>b</w:t>
      </w:r>
      <w:r w:rsidR="008879AD" w:rsidRPr="007B3891">
        <w:t>.</w:t>
      </w:r>
      <w:r>
        <w:tab/>
      </w:r>
      <w:r w:rsidR="00FA7FEF">
        <w:t>T</w:t>
      </w:r>
      <w:r w:rsidR="00631380">
        <w:t xml:space="preserve">he establishment of </w:t>
      </w:r>
      <w:r w:rsidR="008879AD" w:rsidRPr="007B3891">
        <w:t xml:space="preserve">standards of </w:t>
      </w:r>
      <w:r w:rsidR="00FA7FEF" w:rsidRPr="007B3891">
        <w:t>behavior in</w:t>
      </w:r>
      <w:r w:rsidR="00377645">
        <w:t xml:space="preserve"> </w:t>
      </w:r>
      <w:r w:rsidR="008879AD" w:rsidRPr="007B3891">
        <w:t>100 percent</w:t>
      </w:r>
      <w:r w:rsidR="00377645">
        <w:t xml:space="preserve"> of classes</w:t>
      </w:r>
      <w:r w:rsidR="00296124">
        <w:t>;</w:t>
      </w:r>
      <w:r w:rsidR="008879AD" w:rsidRPr="007B3891">
        <w:t xml:space="preserve"> and </w:t>
      </w:r>
    </w:p>
    <w:p w:rsidR="008B1386" w:rsidRDefault="00276E33" w:rsidP="00276E33">
      <w:pPr>
        <w:tabs>
          <w:tab w:val="left" w:pos="1080"/>
          <w:tab w:val="left" w:pos="1440"/>
          <w:tab w:val="left" w:pos="1800"/>
          <w:tab w:val="left" w:pos="2160"/>
        </w:tabs>
        <w:ind w:left="1440" w:hanging="1080"/>
      </w:pPr>
      <w:r>
        <w:tab/>
      </w:r>
      <w:r w:rsidR="006A60E6">
        <w:t>c</w:t>
      </w:r>
      <w:r w:rsidR="008879AD" w:rsidRPr="007B3891">
        <w:t>.</w:t>
      </w:r>
      <w:r w:rsidR="0002546E">
        <w:tab/>
      </w:r>
      <w:r w:rsidR="00FA7FEF">
        <w:t>T</w:t>
      </w:r>
      <w:r w:rsidR="008879AD" w:rsidRPr="007B3891">
        <w:t xml:space="preserve">eachers demonstrating knowledge of subject and content </w:t>
      </w:r>
      <w:r w:rsidR="00377645">
        <w:t xml:space="preserve">in </w:t>
      </w:r>
      <w:r w:rsidR="008879AD" w:rsidRPr="007B3891">
        <w:t>89 percent</w:t>
      </w:r>
      <w:r w:rsidR="00377645">
        <w:t xml:space="preserve"> of visited classrooms</w:t>
      </w:r>
      <w:r w:rsidR="00FE6479">
        <w:t>.</w:t>
      </w:r>
    </w:p>
    <w:p w:rsidR="008B1386" w:rsidRDefault="006A60E6" w:rsidP="00276E33">
      <w:pPr>
        <w:tabs>
          <w:tab w:val="left" w:pos="360"/>
          <w:tab w:val="left" w:pos="720"/>
          <w:tab w:val="left" w:pos="1080"/>
        </w:tabs>
        <w:ind w:firstLine="720"/>
      </w:pPr>
      <w:r>
        <w:t>3.</w:t>
      </w:r>
      <w:r w:rsidR="00276E33">
        <w:tab/>
      </w:r>
      <w:r w:rsidR="008879AD" w:rsidRPr="007B3891">
        <w:t xml:space="preserve">In </w:t>
      </w:r>
      <w:r w:rsidR="00C83E60" w:rsidRPr="00631380">
        <w:t>high school classrooms,</w:t>
      </w:r>
      <w:r w:rsidR="008879AD" w:rsidRPr="007B3891">
        <w:t xml:space="preserve"> observers’ data indicated clear and consistent evidence of:</w:t>
      </w:r>
    </w:p>
    <w:p w:rsidR="008B1386" w:rsidRDefault="00276E33" w:rsidP="00276E33">
      <w:pPr>
        <w:tabs>
          <w:tab w:val="left" w:pos="360"/>
          <w:tab w:val="left" w:pos="1080"/>
          <w:tab w:val="left" w:pos="1440"/>
          <w:tab w:val="left" w:pos="1800"/>
        </w:tabs>
        <w:ind w:left="1440" w:hanging="720"/>
      </w:pPr>
      <w:r>
        <w:tab/>
      </w:r>
      <w:r w:rsidR="006A60E6">
        <w:t>a</w:t>
      </w:r>
      <w:r w:rsidR="008879AD" w:rsidRPr="007B3891">
        <w:t>.</w:t>
      </w:r>
      <w:r>
        <w:tab/>
      </w:r>
      <w:r w:rsidR="00FA7FEF">
        <w:t>A</w:t>
      </w:r>
      <w:r w:rsidR="008879AD" w:rsidRPr="007B3891">
        <w:t xml:space="preserve"> positive tone of interactions between students and teachers </w:t>
      </w:r>
      <w:r w:rsidR="00377645">
        <w:t xml:space="preserve">in </w:t>
      </w:r>
      <w:r w:rsidR="008879AD" w:rsidRPr="007B3891">
        <w:t xml:space="preserve">83 percent of the classrooms visited </w:t>
      </w:r>
    </w:p>
    <w:p w:rsidR="008879AD" w:rsidRPr="007B3891" w:rsidRDefault="00276E33" w:rsidP="00276E33">
      <w:pPr>
        <w:tabs>
          <w:tab w:val="left" w:pos="360"/>
          <w:tab w:val="left" w:pos="720"/>
          <w:tab w:val="left" w:pos="1080"/>
          <w:tab w:val="left" w:pos="1440"/>
        </w:tabs>
        <w:ind w:left="1440" w:hanging="720"/>
      </w:pPr>
      <w:r>
        <w:tab/>
      </w:r>
      <w:r w:rsidR="00721219">
        <w:t>b</w:t>
      </w:r>
      <w:r w:rsidR="008879AD" w:rsidRPr="007B3891">
        <w:t>.</w:t>
      </w:r>
      <w:r>
        <w:tab/>
      </w:r>
      <w:r w:rsidR="00FA7FEF">
        <w:t>T</w:t>
      </w:r>
      <w:r w:rsidR="00631380">
        <w:t xml:space="preserve">he establishment of </w:t>
      </w:r>
      <w:r w:rsidR="008879AD" w:rsidRPr="007B3891">
        <w:t xml:space="preserve">standards of behavior </w:t>
      </w:r>
      <w:r w:rsidR="00377645">
        <w:t xml:space="preserve">in </w:t>
      </w:r>
      <w:r w:rsidR="008879AD" w:rsidRPr="007B3891">
        <w:t>83 percent</w:t>
      </w:r>
      <w:r w:rsidR="00377645">
        <w:t xml:space="preserve"> of classes</w:t>
      </w:r>
      <w:r w:rsidR="008879AD" w:rsidRPr="007B3891">
        <w:t>.</w:t>
      </w:r>
    </w:p>
    <w:p w:rsidR="008879AD" w:rsidRPr="007B3891" w:rsidRDefault="008B1386" w:rsidP="008B1386">
      <w:pPr>
        <w:tabs>
          <w:tab w:val="left" w:pos="360"/>
          <w:tab w:val="left" w:pos="720"/>
        </w:tabs>
        <w:ind w:left="720" w:hanging="720"/>
      </w:pPr>
      <w:r>
        <w:rPr>
          <w:b/>
        </w:rPr>
        <w:tab/>
      </w:r>
      <w:r w:rsidR="00C83E60" w:rsidRPr="00631380">
        <w:rPr>
          <w:b/>
        </w:rPr>
        <w:t>B</w:t>
      </w:r>
      <w:r w:rsidR="00490F43">
        <w:rPr>
          <w:b/>
        </w:rPr>
        <w:t>.</w:t>
      </w:r>
      <w:r w:rsidR="0002546E">
        <w:rPr>
          <w:b/>
        </w:rPr>
        <w:tab/>
      </w:r>
      <w:r w:rsidR="008879AD" w:rsidRPr="007B3891">
        <w:t xml:space="preserve">Additionally, a review of the observers’ data </w:t>
      </w:r>
      <w:r w:rsidR="00A51BA9" w:rsidRPr="007B3891">
        <w:t>indicate</w:t>
      </w:r>
      <w:r w:rsidR="00A51BA9">
        <w:t xml:space="preserve">d </w:t>
      </w:r>
      <w:r w:rsidR="00631380">
        <w:t>a</w:t>
      </w:r>
      <w:r w:rsidR="00A51BA9">
        <w:t xml:space="preserve"> low incidence</w:t>
      </w:r>
      <w:r w:rsidR="008879AD" w:rsidRPr="007B3891">
        <w:t xml:space="preserve"> of key instructional methods and student learning practices. </w:t>
      </w:r>
    </w:p>
    <w:p w:rsidR="008879AD" w:rsidRPr="007B3891" w:rsidRDefault="008B1386" w:rsidP="008B1386">
      <w:pPr>
        <w:tabs>
          <w:tab w:val="left" w:pos="360"/>
          <w:tab w:val="left" w:pos="720"/>
          <w:tab w:val="left" w:pos="1080"/>
          <w:tab w:val="left" w:pos="1440"/>
        </w:tabs>
        <w:ind w:left="1080" w:hanging="1080"/>
      </w:pPr>
      <w:r>
        <w:tab/>
      </w:r>
      <w:r>
        <w:tab/>
      </w:r>
      <w:r w:rsidR="00A51BA9">
        <w:t>1</w:t>
      </w:r>
      <w:r w:rsidR="008879AD" w:rsidRPr="007B3891">
        <w:t>.</w:t>
      </w:r>
      <w:r>
        <w:tab/>
      </w:r>
      <w:r w:rsidR="00A51BA9">
        <w:t>Team members</w:t>
      </w:r>
      <w:r w:rsidR="00006FD0">
        <w:t xml:space="preserve"> </w:t>
      </w:r>
      <w:r w:rsidR="00A51BA9">
        <w:t>observed</w:t>
      </w:r>
      <w:r w:rsidR="00A51BA9" w:rsidRPr="007B3891">
        <w:t xml:space="preserve"> </w:t>
      </w:r>
      <w:r w:rsidR="00006FD0">
        <w:t xml:space="preserve">the </w:t>
      </w:r>
      <w:r w:rsidR="008879AD" w:rsidRPr="007B3891">
        <w:t xml:space="preserve">absence or </w:t>
      </w:r>
      <w:r w:rsidR="00006FD0">
        <w:t>in</w:t>
      </w:r>
      <w:r w:rsidR="008879AD" w:rsidRPr="007B3891">
        <w:t xml:space="preserve">frequent occurrence of the following instructional methods or learning opportunities in the district’s </w:t>
      </w:r>
      <w:r w:rsidR="00C83E60" w:rsidRPr="00631380">
        <w:t>elementary classrooms</w:t>
      </w:r>
      <w:r w:rsidR="008879AD" w:rsidRPr="007B3891">
        <w:t>:</w:t>
      </w:r>
    </w:p>
    <w:p w:rsidR="008879AD" w:rsidRPr="007B3891" w:rsidRDefault="00E46EED" w:rsidP="008B1386">
      <w:pPr>
        <w:ind w:left="1440" w:hanging="360"/>
      </w:pPr>
      <w:r>
        <w:t>a</w:t>
      </w:r>
      <w:r w:rsidR="008B1386">
        <w:t>.</w:t>
      </w:r>
      <w:r w:rsidR="008B1386">
        <w:tab/>
      </w:r>
      <w:r w:rsidR="00FA7FEF">
        <w:t>T</w:t>
      </w:r>
      <w:r w:rsidR="00296124" w:rsidRPr="007B3891">
        <w:t xml:space="preserve">eachers </w:t>
      </w:r>
      <w:r w:rsidR="00006FD0">
        <w:t>provided</w:t>
      </w:r>
      <w:r w:rsidR="008879AD" w:rsidRPr="007B3891">
        <w:t xml:space="preserve"> </w:t>
      </w:r>
      <w:r w:rsidR="00A51BA9">
        <w:t xml:space="preserve">multiple </w:t>
      </w:r>
      <w:r w:rsidR="008879AD" w:rsidRPr="007B3891">
        <w:t xml:space="preserve">opportunities for students to engage in higher order thinking </w:t>
      </w:r>
      <w:r w:rsidR="00006FD0">
        <w:t xml:space="preserve">in </w:t>
      </w:r>
      <w:r w:rsidR="008879AD" w:rsidRPr="007B3891">
        <w:t>23 pe</w:t>
      </w:r>
      <w:r w:rsidR="00006FD0">
        <w:t>rcent of the classrooms visited</w:t>
      </w:r>
      <w:r w:rsidR="00296124">
        <w:t>;</w:t>
      </w:r>
      <w:r w:rsidR="00296124" w:rsidRPr="007B3891">
        <w:t xml:space="preserve"> </w:t>
      </w:r>
    </w:p>
    <w:p w:rsidR="008879AD" w:rsidRPr="007B3891" w:rsidRDefault="00E46EED" w:rsidP="008B1386">
      <w:pPr>
        <w:ind w:left="1440" w:hanging="360"/>
      </w:pPr>
      <w:r>
        <w:t>b</w:t>
      </w:r>
      <w:r w:rsidR="008B1386">
        <w:t>.</w:t>
      </w:r>
      <w:r w:rsidR="008B1386">
        <w:tab/>
      </w:r>
      <w:r w:rsidR="00FA7FEF">
        <w:t>S</w:t>
      </w:r>
      <w:r w:rsidR="00296124" w:rsidRPr="007B3891">
        <w:t xml:space="preserve">tudents </w:t>
      </w:r>
      <w:r w:rsidR="008879AD" w:rsidRPr="007B3891">
        <w:t xml:space="preserve">engaged in inquiry, analysis, </w:t>
      </w:r>
      <w:r w:rsidR="006A60E6">
        <w:t xml:space="preserve">or </w:t>
      </w:r>
      <w:r w:rsidR="008879AD" w:rsidRPr="007B3891">
        <w:t xml:space="preserve">evaluation of knowledge or concepts </w:t>
      </w:r>
      <w:r w:rsidR="00A51BA9">
        <w:t xml:space="preserve">in </w:t>
      </w:r>
      <w:r w:rsidR="00006FD0">
        <w:t xml:space="preserve">16 percent of the </w:t>
      </w:r>
      <w:r w:rsidR="00A51BA9">
        <w:t>classes</w:t>
      </w:r>
      <w:r w:rsidR="00296124">
        <w:t>; and</w:t>
      </w:r>
    </w:p>
    <w:p w:rsidR="008879AD" w:rsidRPr="007B3891" w:rsidRDefault="00E46EED" w:rsidP="008B1386">
      <w:pPr>
        <w:ind w:left="1440" w:hanging="360"/>
      </w:pPr>
      <w:r>
        <w:t>c</w:t>
      </w:r>
      <w:r w:rsidR="008B1386">
        <w:t>.</w:t>
      </w:r>
      <w:r w:rsidR="008B1386">
        <w:tab/>
      </w:r>
      <w:r w:rsidR="00FA7FEF">
        <w:t>S</w:t>
      </w:r>
      <w:r w:rsidR="00296124" w:rsidRPr="007B3891">
        <w:t xml:space="preserve">tudents </w:t>
      </w:r>
      <w:r w:rsidR="008879AD" w:rsidRPr="007B3891">
        <w:t>engaged in challenging academic t</w:t>
      </w:r>
      <w:r w:rsidR="00006FD0">
        <w:t xml:space="preserve">asks </w:t>
      </w:r>
      <w:r w:rsidR="00A51BA9">
        <w:t xml:space="preserve">in </w:t>
      </w:r>
      <w:r w:rsidR="008879AD" w:rsidRPr="007B3891">
        <w:t xml:space="preserve">35 percent </w:t>
      </w:r>
      <w:r w:rsidR="00006FD0">
        <w:t xml:space="preserve">of the </w:t>
      </w:r>
      <w:r w:rsidR="00A51BA9">
        <w:t>classrooms</w:t>
      </w:r>
      <w:r>
        <w:t xml:space="preserve">. </w:t>
      </w:r>
    </w:p>
    <w:p w:rsidR="008879AD" w:rsidRPr="007B3891" w:rsidRDefault="008B1386" w:rsidP="008B1386">
      <w:pPr>
        <w:tabs>
          <w:tab w:val="left" w:pos="360"/>
          <w:tab w:val="left" w:pos="720"/>
          <w:tab w:val="left" w:pos="1080"/>
          <w:tab w:val="left" w:pos="1440"/>
        </w:tabs>
        <w:ind w:left="1080" w:hanging="1080"/>
      </w:pPr>
      <w:r>
        <w:tab/>
      </w:r>
      <w:r>
        <w:tab/>
        <w:t>2</w:t>
      </w:r>
      <w:r w:rsidR="00490F43">
        <w:t>.</w:t>
      </w:r>
      <w:r w:rsidR="00521A85">
        <w:tab/>
      </w:r>
      <w:r w:rsidR="00296124">
        <w:t>Observers noted</w:t>
      </w:r>
      <w:r w:rsidR="00006FD0">
        <w:t xml:space="preserve"> infrequent occurrences </w:t>
      </w:r>
      <w:r w:rsidR="008879AD" w:rsidRPr="007B3891">
        <w:t xml:space="preserve">of the following instructional </w:t>
      </w:r>
      <w:r w:rsidR="008879AD">
        <w:t>methods or</w:t>
      </w:r>
      <w:r w:rsidR="008879AD" w:rsidRPr="007B3891">
        <w:t xml:space="preserve"> student learning experiences in the district’s </w:t>
      </w:r>
      <w:r w:rsidR="00C83E60" w:rsidRPr="00631380">
        <w:t>middle school</w:t>
      </w:r>
      <w:r w:rsidR="008879AD" w:rsidRPr="007B3891">
        <w:t>:</w:t>
      </w:r>
    </w:p>
    <w:p w:rsidR="008879AD" w:rsidRPr="007B3891" w:rsidRDefault="008B1386" w:rsidP="008B1386">
      <w:pPr>
        <w:tabs>
          <w:tab w:val="left" w:pos="360"/>
          <w:tab w:val="left" w:pos="1080"/>
          <w:tab w:val="left" w:pos="1440"/>
        </w:tabs>
        <w:ind w:left="1440" w:hanging="720"/>
      </w:pPr>
      <w:r>
        <w:lastRenderedPageBreak/>
        <w:tab/>
        <w:t>a.</w:t>
      </w:r>
      <w:r>
        <w:tab/>
      </w:r>
      <w:r w:rsidR="00FA7FEF">
        <w:t>T</w:t>
      </w:r>
      <w:r w:rsidR="008879AD" w:rsidRPr="007B3891">
        <w:t>eachers provid</w:t>
      </w:r>
      <w:r w:rsidR="00FE6479">
        <w:t>ing</w:t>
      </w:r>
      <w:r w:rsidR="008879AD" w:rsidRPr="007B3891">
        <w:t xml:space="preserve"> </w:t>
      </w:r>
      <w:r w:rsidR="00296124">
        <w:t xml:space="preserve">multiple </w:t>
      </w:r>
      <w:r w:rsidR="008879AD" w:rsidRPr="007B3891">
        <w:t>opportunities for students to engage in higher order thinking in 28 pe</w:t>
      </w:r>
      <w:r w:rsidR="00FC0CB4">
        <w:t>rcent of the classrooms visited</w:t>
      </w:r>
      <w:r w:rsidR="008879AD" w:rsidRPr="007B3891">
        <w:t xml:space="preserve">; </w:t>
      </w:r>
    </w:p>
    <w:p w:rsidR="008879AD" w:rsidRPr="007B3891" w:rsidRDefault="008B1386" w:rsidP="008B1386">
      <w:pPr>
        <w:tabs>
          <w:tab w:val="left" w:pos="360"/>
          <w:tab w:val="left" w:pos="720"/>
          <w:tab w:val="left" w:pos="1080"/>
          <w:tab w:val="left" w:pos="1440"/>
        </w:tabs>
        <w:ind w:left="1440" w:hanging="720"/>
      </w:pPr>
      <w:r>
        <w:tab/>
        <w:t>b.</w:t>
      </w:r>
      <w:r>
        <w:tab/>
      </w:r>
      <w:r w:rsidR="00FA7FEF">
        <w:t>T</w:t>
      </w:r>
      <w:r w:rsidR="008879AD" w:rsidRPr="007B3891">
        <w:t xml:space="preserve">eachers </w:t>
      </w:r>
      <w:r w:rsidR="00FE6479">
        <w:t>checking</w:t>
      </w:r>
      <w:r w:rsidR="008879AD" w:rsidRPr="007B3891">
        <w:t xml:space="preserve"> for unde</w:t>
      </w:r>
      <w:r w:rsidR="00FC0CB4">
        <w:t xml:space="preserve">rstanding </w:t>
      </w:r>
      <w:r w:rsidR="00296124">
        <w:t xml:space="preserve">in </w:t>
      </w:r>
      <w:r w:rsidR="008879AD" w:rsidRPr="007B3891">
        <w:t>17 percent</w:t>
      </w:r>
      <w:r w:rsidR="00FC0CB4">
        <w:t xml:space="preserve"> of the </w:t>
      </w:r>
      <w:r w:rsidR="00296124">
        <w:t>classes</w:t>
      </w:r>
      <w:r w:rsidR="008879AD" w:rsidRPr="007B3891">
        <w:t>;</w:t>
      </w:r>
      <w:r w:rsidR="00E46EED">
        <w:t xml:space="preserve"> and</w:t>
      </w:r>
    </w:p>
    <w:p w:rsidR="008879AD" w:rsidRPr="007B3891" w:rsidRDefault="008B1386" w:rsidP="008B1386">
      <w:pPr>
        <w:tabs>
          <w:tab w:val="left" w:pos="630"/>
          <w:tab w:val="left" w:pos="1080"/>
        </w:tabs>
        <w:ind w:left="1440" w:hanging="720"/>
      </w:pPr>
      <w:r>
        <w:tab/>
        <w:t>c.</w:t>
      </w:r>
      <w:r>
        <w:tab/>
      </w:r>
      <w:r w:rsidR="00FA7FEF">
        <w:t>S</w:t>
      </w:r>
      <w:r w:rsidR="008879AD" w:rsidRPr="007B3891">
        <w:t xml:space="preserve">tudents </w:t>
      </w:r>
      <w:r w:rsidR="00FC0CB4">
        <w:t>ha</w:t>
      </w:r>
      <w:r w:rsidR="00CE2E85">
        <w:t>ving</w:t>
      </w:r>
      <w:r w:rsidR="00FC0CB4">
        <w:t xml:space="preserve"> opportunities </w:t>
      </w:r>
      <w:r w:rsidR="00CE2E85">
        <w:t>to inquire, analyze, and evaluate</w:t>
      </w:r>
      <w:r w:rsidR="008879AD" w:rsidRPr="007B3891">
        <w:t xml:space="preserve"> knowledge</w:t>
      </w:r>
      <w:r w:rsidR="00FC0CB4">
        <w:t>,</w:t>
      </w:r>
      <w:r w:rsidR="008879AD" w:rsidRPr="007B3891">
        <w:t xml:space="preserve"> or con</w:t>
      </w:r>
      <w:r w:rsidR="00FC0CB4">
        <w:t xml:space="preserve">cepts </w:t>
      </w:r>
      <w:r w:rsidR="00296124">
        <w:t xml:space="preserve">in </w:t>
      </w:r>
      <w:r w:rsidR="00FC0CB4">
        <w:t xml:space="preserve">33 percent of the </w:t>
      </w:r>
      <w:r w:rsidR="00296124">
        <w:t>visited classrooms</w:t>
      </w:r>
      <w:r w:rsidR="00E46EED">
        <w:t>.</w:t>
      </w:r>
    </w:p>
    <w:p w:rsidR="008B1386" w:rsidRDefault="00521A85" w:rsidP="001E2BB6">
      <w:pPr>
        <w:tabs>
          <w:tab w:val="left" w:pos="720"/>
          <w:tab w:val="left" w:pos="1080"/>
          <w:tab w:val="left" w:pos="1440"/>
        </w:tabs>
        <w:ind w:left="1080" w:hanging="720"/>
      </w:pPr>
      <w:r>
        <w:tab/>
      </w:r>
      <w:r w:rsidR="008B1386">
        <w:t>3.</w:t>
      </w:r>
      <w:r w:rsidR="008B1386">
        <w:tab/>
      </w:r>
      <w:r w:rsidR="00296124">
        <w:t>Observations</w:t>
      </w:r>
      <w:r w:rsidR="008879AD" w:rsidRPr="007B3891">
        <w:t xml:space="preserve"> indicated </w:t>
      </w:r>
      <w:r w:rsidR="00CE2E85">
        <w:t xml:space="preserve">the </w:t>
      </w:r>
      <w:r w:rsidR="00FC0CB4">
        <w:t>in</w:t>
      </w:r>
      <w:r w:rsidR="008879AD" w:rsidRPr="007B3891">
        <w:t xml:space="preserve">frequent occurrence of the following instructional methods or student learning experiences in </w:t>
      </w:r>
      <w:r w:rsidR="00CE2E85">
        <w:t>high school classrooms:</w:t>
      </w:r>
    </w:p>
    <w:p w:rsidR="008879AD" w:rsidRPr="007B3891" w:rsidRDefault="00CE2E85" w:rsidP="008B1386">
      <w:pPr>
        <w:tabs>
          <w:tab w:val="left" w:pos="360"/>
          <w:tab w:val="left" w:pos="720"/>
          <w:tab w:val="left" w:pos="1080"/>
          <w:tab w:val="left" w:pos="1440"/>
        </w:tabs>
        <w:ind w:left="1440" w:hanging="1440"/>
      </w:pPr>
      <w:r>
        <w:t xml:space="preserve"> </w:t>
      </w:r>
      <w:r w:rsidR="008B1386">
        <w:tab/>
      </w:r>
      <w:r w:rsidR="008B1386">
        <w:tab/>
      </w:r>
      <w:r w:rsidR="008B1386">
        <w:tab/>
        <w:t>a.</w:t>
      </w:r>
      <w:r w:rsidR="008B1386">
        <w:tab/>
      </w:r>
      <w:r w:rsidR="00FA7FEF">
        <w:t>T</w:t>
      </w:r>
      <w:r>
        <w:t>eachers implemented</w:t>
      </w:r>
      <w:r w:rsidR="008879AD" w:rsidRPr="007B3891">
        <w:t xml:space="preserve"> lesson</w:t>
      </w:r>
      <w:r>
        <w:t>s</w:t>
      </w:r>
      <w:r w:rsidR="008879AD" w:rsidRPr="007B3891">
        <w:t xml:space="preserve"> reflecting </w:t>
      </w:r>
      <w:r w:rsidR="00E64D0D">
        <w:t xml:space="preserve">rigor and </w:t>
      </w:r>
      <w:r w:rsidR="00FC0CB4">
        <w:t xml:space="preserve">high expectations for learning in </w:t>
      </w:r>
      <w:r w:rsidR="008879AD" w:rsidRPr="007B3891">
        <w:t>17 pe</w:t>
      </w:r>
      <w:r w:rsidR="00FC0CB4">
        <w:t>rcent of the classrooms visited</w:t>
      </w:r>
      <w:r w:rsidR="008879AD" w:rsidRPr="007B3891">
        <w:t>;</w:t>
      </w:r>
    </w:p>
    <w:p w:rsidR="008879AD" w:rsidRPr="007B3891" w:rsidRDefault="008B1386" w:rsidP="008B1386">
      <w:pPr>
        <w:tabs>
          <w:tab w:val="left" w:pos="1080"/>
          <w:tab w:val="left" w:pos="1440"/>
        </w:tabs>
        <w:ind w:left="1440" w:hanging="1440"/>
      </w:pPr>
      <w:r>
        <w:tab/>
        <w:t>b.</w:t>
      </w:r>
      <w:r>
        <w:tab/>
      </w:r>
      <w:r w:rsidR="00FA7FEF">
        <w:t>T</w:t>
      </w:r>
      <w:r w:rsidR="00FC0CB4">
        <w:t>eachers provided</w:t>
      </w:r>
      <w:r w:rsidR="008879AD" w:rsidRPr="007B3891">
        <w:t xml:space="preserve"> </w:t>
      </w:r>
      <w:r w:rsidR="00E64D0D">
        <w:t xml:space="preserve">multiple </w:t>
      </w:r>
      <w:r w:rsidR="008879AD" w:rsidRPr="007B3891">
        <w:t>opportunities for students to e</w:t>
      </w:r>
      <w:r w:rsidR="00FC0CB4">
        <w:t xml:space="preserve">ngage in higher order thinking </w:t>
      </w:r>
      <w:r w:rsidR="00E64D0D">
        <w:t xml:space="preserve">in </w:t>
      </w:r>
      <w:r w:rsidR="00FC0CB4">
        <w:t xml:space="preserve">6 percent of the </w:t>
      </w:r>
      <w:r w:rsidR="00E64D0D">
        <w:t>classes</w:t>
      </w:r>
      <w:r w:rsidR="008879AD" w:rsidRPr="007B3891">
        <w:t xml:space="preserve">; </w:t>
      </w:r>
    </w:p>
    <w:p w:rsidR="008879AD" w:rsidRPr="007B3891" w:rsidRDefault="008B1386" w:rsidP="008B1386">
      <w:pPr>
        <w:tabs>
          <w:tab w:val="left" w:pos="1080"/>
          <w:tab w:val="left" w:pos="1440"/>
          <w:tab w:val="left" w:pos="1800"/>
          <w:tab w:val="left" w:pos="2160"/>
        </w:tabs>
        <w:ind w:left="1440" w:hanging="1440"/>
      </w:pPr>
      <w:r>
        <w:tab/>
        <w:t>c.</w:t>
      </w:r>
      <w:r>
        <w:tab/>
      </w:r>
      <w:r w:rsidR="00FA7FEF">
        <w:t>T</w:t>
      </w:r>
      <w:r w:rsidR="008879AD" w:rsidRPr="007B3891">
        <w:t xml:space="preserve">eachers </w:t>
      </w:r>
      <w:r w:rsidR="00FC0CB4">
        <w:t>checked</w:t>
      </w:r>
      <w:r w:rsidR="008879AD" w:rsidRPr="007B3891">
        <w:t xml:space="preserve"> for student understanding </w:t>
      </w:r>
      <w:r w:rsidR="00E64D0D">
        <w:t xml:space="preserve">in </w:t>
      </w:r>
      <w:r w:rsidR="00FC0CB4">
        <w:t xml:space="preserve">17 percent of the </w:t>
      </w:r>
      <w:r w:rsidR="00E64D0D">
        <w:t>observed classrooms</w:t>
      </w:r>
      <w:r w:rsidR="008879AD" w:rsidRPr="007B3891">
        <w:t>;</w:t>
      </w:r>
    </w:p>
    <w:p w:rsidR="008879AD" w:rsidRPr="007B3891" w:rsidRDefault="008B1386" w:rsidP="008B1386">
      <w:pPr>
        <w:tabs>
          <w:tab w:val="left" w:pos="1080"/>
          <w:tab w:val="left" w:pos="1440"/>
        </w:tabs>
        <w:ind w:left="1440" w:hanging="1440"/>
      </w:pPr>
      <w:r>
        <w:tab/>
      </w:r>
      <w:r w:rsidR="00521A85">
        <w:t>d</w:t>
      </w:r>
      <w:r>
        <w:t>.</w:t>
      </w:r>
      <w:r>
        <w:tab/>
      </w:r>
      <w:r w:rsidR="00FA7FEF">
        <w:t>S</w:t>
      </w:r>
      <w:r w:rsidR="008879AD" w:rsidRPr="007B3891">
        <w:t>tudents engaged</w:t>
      </w:r>
      <w:r w:rsidR="00FC0CB4">
        <w:t xml:space="preserve"> in challenging academic tasks </w:t>
      </w:r>
      <w:r w:rsidR="00E64D0D">
        <w:t xml:space="preserve">in </w:t>
      </w:r>
      <w:r w:rsidR="00FC0CB4">
        <w:t xml:space="preserve">22 percent of the </w:t>
      </w:r>
      <w:r w:rsidR="00E64D0D">
        <w:t>classes</w:t>
      </w:r>
      <w:r w:rsidR="008879AD" w:rsidRPr="007B3891">
        <w:t>;</w:t>
      </w:r>
      <w:r w:rsidR="00E64D0D">
        <w:t xml:space="preserve"> and</w:t>
      </w:r>
    </w:p>
    <w:p w:rsidR="008879AD" w:rsidRPr="007B3891" w:rsidRDefault="008B1386" w:rsidP="008B1386">
      <w:pPr>
        <w:tabs>
          <w:tab w:val="left" w:pos="1080"/>
          <w:tab w:val="left" w:pos="1440"/>
          <w:tab w:val="left" w:pos="1800"/>
          <w:tab w:val="left" w:pos="2160"/>
        </w:tabs>
        <w:ind w:left="1440" w:hanging="1440"/>
      </w:pPr>
      <w:r>
        <w:tab/>
        <w:t>e.</w:t>
      </w:r>
      <w:r>
        <w:tab/>
      </w:r>
      <w:r w:rsidR="00FA7FEF">
        <w:t>S</w:t>
      </w:r>
      <w:r w:rsidR="008879AD" w:rsidRPr="007B3891">
        <w:t xml:space="preserve">tudents engaged in the use of inquiry, analysis, </w:t>
      </w:r>
      <w:r w:rsidR="00FC0CB4">
        <w:t xml:space="preserve">or </w:t>
      </w:r>
      <w:r w:rsidR="008879AD" w:rsidRPr="007B3891">
        <w:t>evalu</w:t>
      </w:r>
      <w:r w:rsidR="00FC0CB4">
        <w:t xml:space="preserve">ation of knowledge or concepts </w:t>
      </w:r>
      <w:r w:rsidR="00E64D0D">
        <w:t xml:space="preserve">in </w:t>
      </w:r>
      <w:r w:rsidR="008879AD" w:rsidRPr="007B3891">
        <w:t>11 pe</w:t>
      </w:r>
      <w:r w:rsidR="00FC0CB4">
        <w:t xml:space="preserve">rcent of the </w:t>
      </w:r>
      <w:r w:rsidR="00E64D0D">
        <w:t>observed classrooms.</w:t>
      </w:r>
    </w:p>
    <w:p w:rsidR="00BC4953" w:rsidRDefault="008879AD" w:rsidP="001459A8">
      <w:r w:rsidRPr="006B4DA6">
        <w:rPr>
          <w:b/>
          <w:color w:val="333333"/>
          <w:shd w:val="clear" w:color="auto" w:fill="FFFFFF"/>
        </w:rPr>
        <w:t>Impact:</w:t>
      </w:r>
      <w:r w:rsidR="0002546E">
        <w:t xml:space="preserve"> </w:t>
      </w:r>
      <w:r w:rsidR="00B54622">
        <w:t xml:space="preserve">Student achievement in Abington will not </w:t>
      </w:r>
      <w:r w:rsidR="00B218A2">
        <w:t xml:space="preserve">adequately </w:t>
      </w:r>
      <w:r w:rsidR="00B54622">
        <w:t>improve until teachers</w:t>
      </w:r>
      <w:r w:rsidR="001E2BB6">
        <w:t>,</w:t>
      </w:r>
      <w:r w:rsidR="00B54622">
        <w:t xml:space="preserve"> through their instruction</w:t>
      </w:r>
      <w:r w:rsidR="001E2BB6">
        <w:t>,</w:t>
      </w:r>
      <w:r w:rsidR="00B54622">
        <w:t xml:space="preserve"> raise their expectations for student performance.</w:t>
      </w:r>
      <w:r>
        <w:t xml:space="preserve"> </w:t>
      </w:r>
    </w:p>
    <w:p w:rsidR="0002546E" w:rsidRDefault="0002546E" w:rsidP="001459A8"/>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3430A7" w:rsidRPr="00B72C11" w:rsidRDefault="00161C85" w:rsidP="008B1386">
      <w:pPr>
        <w:tabs>
          <w:tab w:val="left" w:pos="360"/>
          <w:tab w:val="left" w:pos="720"/>
          <w:tab w:val="left" w:pos="1080"/>
          <w:tab w:val="left" w:pos="1440"/>
          <w:tab w:val="left" w:pos="1800"/>
          <w:tab w:val="left" w:pos="2160"/>
        </w:tabs>
        <w:ind w:left="360" w:hanging="360"/>
        <w:rPr>
          <w:color w:val="FF0000"/>
        </w:rPr>
      </w:pPr>
      <w:r>
        <w:rPr>
          <w:b/>
        </w:rPr>
        <w:t>8</w:t>
      </w:r>
      <w:r w:rsidR="003430A7" w:rsidRPr="00B72C11">
        <w:rPr>
          <w:b/>
        </w:rPr>
        <w:t>.</w:t>
      </w:r>
      <w:r w:rsidR="008B1386">
        <w:rPr>
          <w:b/>
        </w:rPr>
        <w:tab/>
      </w:r>
      <w:r w:rsidR="003430A7" w:rsidRPr="00B72C11">
        <w:rPr>
          <w:b/>
        </w:rPr>
        <w:t xml:space="preserve">The district is in the initial stages of developing </w:t>
      </w:r>
      <w:r w:rsidR="003430A7">
        <w:rPr>
          <w:b/>
        </w:rPr>
        <w:t xml:space="preserve">a balanced assessment system that will enable </w:t>
      </w:r>
      <w:r w:rsidR="00BC70A5">
        <w:rPr>
          <w:b/>
        </w:rPr>
        <w:t xml:space="preserve">teachers </w:t>
      </w:r>
      <w:r w:rsidR="003430A7">
        <w:rPr>
          <w:b/>
        </w:rPr>
        <w:t xml:space="preserve">to assess </w:t>
      </w:r>
      <w:r w:rsidR="00F775F4">
        <w:rPr>
          <w:b/>
        </w:rPr>
        <w:t xml:space="preserve">their </w:t>
      </w:r>
      <w:r w:rsidR="003430A7">
        <w:rPr>
          <w:b/>
        </w:rPr>
        <w:t xml:space="preserve">students’ progress and </w:t>
      </w:r>
      <w:r w:rsidR="004B1F1E">
        <w:rPr>
          <w:b/>
        </w:rPr>
        <w:t>modify instruction to</w:t>
      </w:r>
      <w:r w:rsidR="003430A7">
        <w:rPr>
          <w:b/>
        </w:rPr>
        <w:t xml:space="preserve"> address </w:t>
      </w:r>
      <w:r w:rsidR="00F775F4">
        <w:rPr>
          <w:b/>
        </w:rPr>
        <w:t xml:space="preserve">those </w:t>
      </w:r>
      <w:r w:rsidR="003430A7">
        <w:rPr>
          <w:b/>
        </w:rPr>
        <w:t xml:space="preserve">students’ needs. </w:t>
      </w:r>
    </w:p>
    <w:p w:rsidR="003430A7" w:rsidRDefault="003430A7" w:rsidP="003430A7">
      <w:pPr>
        <w:tabs>
          <w:tab w:val="left" w:pos="360"/>
          <w:tab w:val="left" w:pos="720"/>
          <w:tab w:val="left" w:pos="1080"/>
          <w:tab w:val="left" w:pos="1440"/>
          <w:tab w:val="left" w:pos="1800"/>
          <w:tab w:val="left" w:pos="2160"/>
        </w:tabs>
        <w:ind w:left="720" w:hanging="720"/>
      </w:pPr>
      <w:r>
        <w:rPr>
          <w:b/>
        </w:rPr>
        <w:tab/>
      </w:r>
      <w:r w:rsidRPr="00895204">
        <w:rPr>
          <w:b/>
        </w:rPr>
        <w:t>A.</w:t>
      </w:r>
      <w:r>
        <w:tab/>
      </w:r>
      <w:r w:rsidR="001E2BB6">
        <w:t>T</w:t>
      </w:r>
      <w:r>
        <w:t xml:space="preserve">he district </w:t>
      </w:r>
      <w:r w:rsidR="001E2BB6">
        <w:t>has implemented</w:t>
      </w:r>
      <w:r>
        <w:t xml:space="preserve"> a mix of summative and formative</w:t>
      </w:r>
      <w:r w:rsidR="001E2BB6">
        <w:t xml:space="preserve"> assessments</w:t>
      </w:r>
      <w:r w:rsidR="00490F43">
        <w:t xml:space="preserve">. </w:t>
      </w:r>
      <w:r w:rsidR="0044688D">
        <w:t>However, there is limited availability of formative or benchmark assessments that measure students’ progress at regular intervals against specific benchmarks.</w:t>
      </w:r>
      <w:r w:rsidR="0044688D">
        <w:tab/>
      </w:r>
    </w:p>
    <w:p w:rsidR="00F775F4" w:rsidRDefault="003430A7" w:rsidP="008B1386">
      <w:pPr>
        <w:tabs>
          <w:tab w:val="left" w:pos="360"/>
          <w:tab w:val="left" w:pos="720"/>
          <w:tab w:val="left" w:pos="1080"/>
          <w:tab w:val="left" w:pos="1440"/>
          <w:tab w:val="left" w:pos="1800"/>
          <w:tab w:val="left" w:pos="2160"/>
        </w:tabs>
        <w:ind w:left="1080" w:hanging="1080"/>
      </w:pPr>
      <w:r>
        <w:tab/>
      </w:r>
      <w:r>
        <w:tab/>
      </w:r>
      <w:r w:rsidRPr="007026CA">
        <w:t>1.</w:t>
      </w:r>
      <w:r w:rsidR="008B1386">
        <w:tab/>
      </w:r>
      <w:r>
        <w:t xml:space="preserve">Most </w:t>
      </w:r>
      <w:r w:rsidR="0044688D">
        <w:t xml:space="preserve">assessments </w:t>
      </w:r>
      <w:r>
        <w:t>are summative because they measure</w:t>
      </w:r>
      <w:r w:rsidR="00F775F4">
        <w:t xml:space="preserve"> student learning relative to content after a long period of instruction. These assessments are important, but they </w:t>
      </w:r>
      <w:r w:rsidR="00B85683">
        <w:t xml:space="preserve">take place </w:t>
      </w:r>
      <w:r w:rsidR="00F775F4">
        <w:t xml:space="preserve">infrequently </w:t>
      </w:r>
      <w:r w:rsidR="0044688D">
        <w:t>and results</w:t>
      </w:r>
      <w:r w:rsidR="00F775F4">
        <w:t xml:space="preserve"> are not immediately </w:t>
      </w:r>
      <w:r w:rsidR="0044688D">
        <w:t xml:space="preserve">available to modify </w:t>
      </w:r>
      <w:r w:rsidR="00F775F4">
        <w:t>classroom instruction.</w:t>
      </w:r>
      <w:r>
        <w:tab/>
      </w:r>
    </w:p>
    <w:p w:rsidR="003430A7" w:rsidRDefault="00F775F4" w:rsidP="003430A7">
      <w:pPr>
        <w:tabs>
          <w:tab w:val="left" w:pos="360"/>
          <w:tab w:val="left" w:pos="720"/>
          <w:tab w:val="left" w:pos="1080"/>
          <w:tab w:val="left" w:pos="1440"/>
          <w:tab w:val="left" w:pos="1800"/>
          <w:tab w:val="left" w:pos="2160"/>
        </w:tabs>
      </w:pPr>
      <w:r>
        <w:tab/>
      </w:r>
      <w:r>
        <w:tab/>
      </w:r>
      <w:r>
        <w:tab/>
      </w:r>
      <w:r w:rsidR="003430A7">
        <w:t>a.</w:t>
      </w:r>
      <w:r w:rsidR="008B1386">
        <w:tab/>
      </w:r>
      <w:r w:rsidR="003430A7" w:rsidRPr="007026CA">
        <w:t>MCAS</w:t>
      </w:r>
      <w:r w:rsidR="001E2BB6">
        <w:t xml:space="preserve">, a </w:t>
      </w:r>
      <w:r w:rsidR="00FC4DEE">
        <w:t>summative</w:t>
      </w:r>
      <w:r w:rsidR="00E53CF1">
        <w:t xml:space="preserve"> assessment, </w:t>
      </w:r>
      <w:r w:rsidR="003430A7" w:rsidRPr="007026CA">
        <w:t xml:space="preserve">measures student achievement once </w:t>
      </w:r>
      <w:r w:rsidR="00E53CF1">
        <w:t>per</w:t>
      </w:r>
      <w:r w:rsidR="003430A7" w:rsidRPr="007026CA">
        <w:t xml:space="preserve"> ye</w:t>
      </w:r>
      <w:r w:rsidR="001E2BB6">
        <w:t>ar.</w:t>
      </w:r>
      <w:r w:rsidR="003430A7" w:rsidRPr="007026CA">
        <w:tab/>
      </w:r>
      <w:r w:rsidR="003430A7" w:rsidRPr="0044484C">
        <w:t xml:space="preserve"> </w:t>
      </w:r>
    </w:p>
    <w:p w:rsidR="003430A7" w:rsidRDefault="003430A7" w:rsidP="008B1386">
      <w:pPr>
        <w:tabs>
          <w:tab w:val="left" w:pos="360"/>
          <w:tab w:val="left" w:pos="720"/>
          <w:tab w:val="left" w:pos="1080"/>
          <w:tab w:val="left" w:pos="1440"/>
          <w:tab w:val="left" w:pos="1800"/>
          <w:tab w:val="left" w:pos="2160"/>
        </w:tabs>
        <w:ind w:left="1440" w:hanging="1440"/>
      </w:pPr>
      <w:r>
        <w:rPr>
          <w:b/>
        </w:rPr>
        <w:lastRenderedPageBreak/>
        <w:tab/>
      </w:r>
      <w:r>
        <w:rPr>
          <w:b/>
        </w:rPr>
        <w:tab/>
      </w:r>
      <w:r>
        <w:tab/>
        <w:t>b.</w:t>
      </w:r>
      <w:r w:rsidR="008B1386">
        <w:tab/>
      </w:r>
      <w:r>
        <w:t xml:space="preserve">Common assessments currently being developed from Test Wiz and in use at the high school and at Woodsdale Elementary are </w:t>
      </w:r>
      <w:r w:rsidR="001E2BB6">
        <w:t>administered</w:t>
      </w:r>
      <w:r>
        <w:t xml:space="preserve"> </w:t>
      </w:r>
      <w:r w:rsidR="00B85683">
        <w:t xml:space="preserve">three </w:t>
      </w:r>
      <w:r>
        <w:t>times a year and are summative.</w:t>
      </w:r>
    </w:p>
    <w:p w:rsidR="003430A7" w:rsidRDefault="003430A7" w:rsidP="003430A7">
      <w:pPr>
        <w:tabs>
          <w:tab w:val="left" w:pos="360"/>
          <w:tab w:val="left" w:pos="720"/>
          <w:tab w:val="left" w:pos="1080"/>
          <w:tab w:val="left" w:pos="1440"/>
          <w:tab w:val="left" w:pos="1800"/>
          <w:tab w:val="left" w:pos="2160"/>
        </w:tabs>
        <w:ind w:left="1080" w:hanging="1080"/>
      </w:pPr>
      <w:r>
        <w:tab/>
      </w:r>
      <w:r>
        <w:tab/>
        <w:t>2.</w:t>
      </w:r>
      <w:r w:rsidR="008B1386">
        <w:tab/>
      </w:r>
      <w:r>
        <w:t xml:space="preserve">Some </w:t>
      </w:r>
      <w:r w:rsidR="0044688D">
        <w:t xml:space="preserve">assessments </w:t>
      </w:r>
      <w:r>
        <w:t>are formative.</w:t>
      </w:r>
      <w:r w:rsidR="00F775F4">
        <w:t xml:space="preserve"> These are </w:t>
      </w:r>
      <w:r w:rsidR="0044688D">
        <w:t>assessments</w:t>
      </w:r>
      <w:r w:rsidR="00F775F4">
        <w:t xml:space="preserve"> administered throughout the school year that give teachers immediate feedback on how students are meeting academic standards.</w:t>
      </w:r>
    </w:p>
    <w:p w:rsidR="003430A7" w:rsidRDefault="003430A7" w:rsidP="008B1386">
      <w:pPr>
        <w:tabs>
          <w:tab w:val="left" w:pos="360"/>
          <w:tab w:val="left" w:pos="720"/>
          <w:tab w:val="left" w:pos="1080"/>
          <w:tab w:val="left" w:pos="1440"/>
          <w:tab w:val="left" w:pos="1800"/>
          <w:tab w:val="left" w:pos="2160"/>
        </w:tabs>
        <w:ind w:left="1440" w:hanging="1440"/>
      </w:pPr>
      <w:r>
        <w:tab/>
      </w:r>
      <w:r>
        <w:tab/>
      </w:r>
      <w:r>
        <w:tab/>
        <w:t>a.</w:t>
      </w:r>
      <w:r w:rsidR="008B1386">
        <w:tab/>
      </w:r>
      <w:r>
        <w:t xml:space="preserve">DIBELS (Dynamic Indicators of Basic Early Literacy) are formative and in use in kindergarten and grade </w:t>
      </w:r>
      <w:r w:rsidR="00B85683">
        <w:t xml:space="preserve">1 </w:t>
      </w:r>
      <w:r>
        <w:t xml:space="preserve">to monitor student progress against benchmarks at regular intervals. </w:t>
      </w:r>
    </w:p>
    <w:p w:rsidR="003430A7" w:rsidRDefault="003430A7" w:rsidP="008B1386">
      <w:pPr>
        <w:tabs>
          <w:tab w:val="left" w:pos="360"/>
          <w:tab w:val="left" w:pos="720"/>
          <w:tab w:val="left" w:pos="1080"/>
          <w:tab w:val="left" w:pos="1440"/>
          <w:tab w:val="left" w:pos="1800"/>
          <w:tab w:val="left" w:pos="2160"/>
        </w:tabs>
        <w:ind w:left="1440" w:hanging="1440"/>
      </w:pPr>
      <w:r>
        <w:tab/>
      </w:r>
      <w:r>
        <w:tab/>
      </w:r>
      <w:r>
        <w:tab/>
        <w:t>b.</w:t>
      </w:r>
      <w:r w:rsidR="008B1386">
        <w:tab/>
      </w:r>
      <w:r>
        <w:t>ORF (Oral Reading Fluency) and MAZE (a</w:t>
      </w:r>
      <w:r w:rsidR="0044688D">
        <w:t>n assessment</w:t>
      </w:r>
      <w:r>
        <w:t xml:space="preserve"> of reading comprehension) are in use at Woodsdale </w:t>
      </w:r>
      <w:r w:rsidR="00310A1E">
        <w:t xml:space="preserve">Elementary </w:t>
      </w:r>
      <w:r>
        <w:t xml:space="preserve">and are being introduced at Beaver Brook. While </w:t>
      </w:r>
      <w:r w:rsidR="00B85683">
        <w:t xml:space="preserve">these assessments are </w:t>
      </w:r>
      <w:r>
        <w:t xml:space="preserve">administered to all students </w:t>
      </w:r>
      <w:r w:rsidR="00B85683">
        <w:t xml:space="preserve">only three </w:t>
      </w:r>
      <w:r>
        <w:t>times year, they do assess growth against benchmarks and are used with greater frequency with students in need of more frequent progress monitoring.</w:t>
      </w:r>
    </w:p>
    <w:p w:rsidR="003430A7" w:rsidRDefault="003430A7" w:rsidP="003430A7">
      <w:pPr>
        <w:tabs>
          <w:tab w:val="left" w:pos="360"/>
          <w:tab w:val="left" w:pos="720"/>
          <w:tab w:val="left" w:pos="1080"/>
          <w:tab w:val="left" w:pos="1440"/>
          <w:tab w:val="left" w:pos="1800"/>
          <w:tab w:val="left" w:pos="2160"/>
        </w:tabs>
        <w:ind w:left="1080" w:hanging="1080"/>
      </w:pPr>
      <w:r>
        <w:tab/>
      </w:r>
      <w:r>
        <w:tab/>
        <w:t>3.</w:t>
      </w:r>
      <w:r w:rsidR="008B1386">
        <w:tab/>
      </w:r>
      <w:r>
        <w:t xml:space="preserve">Teachers at all levels </w:t>
      </w:r>
      <w:r w:rsidR="00310A1E">
        <w:t xml:space="preserve">in the district </w:t>
      </w:r>
      <w:r>
        <w:t>report</w:t>
      </w:r>
      <w:r w:rsidR="00B85683">
        <w:t>ed</w:t>
      </w:r>
      <w:r>
        <w:t xml:space="preserve"> that developing formative assessments is a goal but not yet a reality. </w:t>
      </w:r>
    </w:p>
    <w:p w:rsidR="003430A7" w:rsidRDefault="003430A7" w:rsidP="0044688D">
      <w:pPr>
        <w:tabs>
          <w:tab w:val="left" w:pos="360"/>
          <w:tab w:val="left" w:pos="720"/>
          <w:tab w:val="left" w:pos="1080"/>
          <w:tab w:val="left" w:pos="1440"/>
          <w:tab w:val="left" w:pos="1800"/>
          <w:tab w:val="left" w:pos="2160"/>
        </w:tabs>
        <w:ind w:left="1080" w:hanging="1080"/>
      </w:pPr>
      <w:r>
        <w:tab/>
      </w:r>
      <w:r>
        <w:tab/>
        <w:t>4.</w:t>
      </w:r>
      <w:r w:rsidR="008B1386">
        <w:tab/>
      </w:r>
      <w:r w:rsidR="00DC0B07">
        <w:t>A</w:t>
      </w:r>
      <w:r>
        <w:t xml:space="preserve">ssessments most frequently referred to </w:t>
      </w:r>
      <w:r w:rsidR="00B85683">
        <w:t xml:space="preserve">were </w:t>
      </w:r>
      <w:r>
        <w:t>those developed by individual teachers or from the Test Wiz item bank.</w:t>
      </w:r>
      <w:r>
        <w:tab/>
      </w:r>
    </w:p>
    <w:p w:rsidR="003430A7" w:rsidRDefault="003430A7" w:rsidP="003430A7">
      <w:pPr>
        <w:tabs>
          <w:tab w:val="left" w:pos="360"/>
          <w:tab w:val="left" w:pos="720"/>
          <w:tab w:val="left" w:pos="1080"/>
          <w:tab w:val="left" w:pos="1440"/>
          <w:tab w:val="left" w:pos="1800"/>
          <w:tab w:val="left" w:pos="2160"/>
        </w:tabs>
        <w:ind w:left="720" w:hanging="720"/>
      </w:pPr>
      <w:r>
        <w:rPr>
          <w:b/>
        </w:rPr>
        <w:tab/>
        <w:t>B</w:t>
      </w:r>
      <w:r w:rsidRPr="00F731AA">
        <w:rPr>
          <w:b/>
        </w:rPr>
        <w:t>.</w:t>
      </w:r>
      <w:r>
        <w:tab/>
        <w:t xml:space="preserve">Teachers </w:t>
      </w:r>
      <w:r w:rsidR="004868CE">
        <w:t xml:space="preserve">do not have frequent </w:t>
      </w:r>
      <w:r>
        <w:t xml:space="preserve">opportunities to discuss </w:t>
      </w:r>
      <w:r w:rsidR="0044688D">
        <w:t>data</w:t>
      </w:r>
      <w:r>
        <w:t xml:space="preserve">. </w:t>
      </w:r>
    </w:p>
    <w:p w:rsidR="003430A7" w:rsidRDefault="003430A7" w:rsidP="008B1386">
      <w:pPr>
        <w:tabs>
          <w:tab w:val="left" w:pos="360"/>
          <w:tab w:val="left" w:pos="720"/>
          <w:tab w:val="left" w:pos="1080"/>
          <w:tab w:val="left" w:pos="1440"/>
          <w:tab w:val="left" w:pos="1800"/>
          <w:tab w:val="left" w:pos="2160"/>
        </w:tabs>
        <w:ind w:left="1080" w:hanging="1080"/>
      </w:pPr>
      <w:r>
        <w:tab/>
      </w:r>
      <w:r>
        <w:tab/>
      </w:r>
      <w:r w:rsidRPr="00BA3A76">
        <w:t>1.</w:t>
      </w:r>
      <w:r>
        <w:tab/>
        <w:t>There is no common planning time at the high school, and department meetings are voluntary.</w:t>
      </w:r>
    </w:p>
    <w:p w:rsidR="003430A7" w:rsidRDefault="003430A7" w:rsidP="008B1386">
      <w:pPr>
        <w:tabs>
          <w:tab w:val="left" w:pos="360"/>
          <w:tab w:val="left" w:pos="720"/>
          <w:tab w:val="left" w:pos="1080"/>
          <w:tab w:val="left" w:pos="1440"/>
          <w:tab w:val="left" w:pos="1800"/>
          <w:tab w:val="left" w:pos="2160"/>
        </w:tabs>
        <w:ind w:left="1080" w:hanging="1080"/>
      </w:pPr>
      <w:r>
        <w:tab/>
      </w:r>
      <w:r>
        <w:tab/>
        <w:t>2.</w:t>
      </w:r>
      <w:r>
        <w:tab/>
        <w:t>Middle school teachers do have common planning time, but b</w:t>
      </w:r>
      <w:r w:rsidR="004B1F1E">
        <w:t xml:space="preserve">y team and seldom by content area </w:t>
      </w:r>
      <w:r>
        <w:t>where discuss</w:t>
      </w:r>
      <w:r w:rsidR="004B1F1E">
        <w:t>ion of content assessments could</w:t>
      </w:r>
      <w:r>
        <w:t xml:space="preserve"> </w:t>
      </w:r>
      <w:r w:rsidR="00B85683">
        <w:t>take place</w:t>
      </w:r>
      <w:r>
        <w:t>.</w:t>
      </w:r>
    </w:p>
    <w:p w:rsidR="003430A7" w:rsidRDefault="003430A7" w:rsidP="008B1386">
      <w:pPr>
        <w:tabs>
          <w:tab w:val="left" w:pos="360"/>
          <w:tab w:val="left" w:pos="720"/>
          <w:tab w:val="left" w:pos="1080"/>
          <w:tab w:val="left" w:pos="1440"/>
          <w:tab w:val="left" w:pos="1800"/>
          <w:tab w:val="left" w:pos="2160"/>
        </w:tabs>
        <w:ind w:left="1080" w:hanging="1080"/>
      </w:pPr>
      <w:r>
        <w:tab/>
      </w:r>
      <w:r>
        <w:tab/>
        <w:t>3.</w:t>
      </w:r>
      <w:r>
        <w:tab/>
        <w:t>Most elementary teachers have common planning time, but special education teachers are not participating this year</w:t>
      </w:r>
      <w:r w:rsidR="00B85683">
        <w:t>.</w:t>
      </w:r>
    </w:p>
    <w:p w:rsidR="003430A7" w:rsidRDefault="003430A7" w:rsidP="008B1386">
      <w:pPr>
        <w:tabs>
          <w:tab w:val="left" w:pos="360"/>
          <w:tab w:val="left" w:pos="720"/>
          <w:tab w:val="left" w:pos="1080"/>
          <w:tab w:val="left" w:pos="1440"/>
          <w:tab w:val="left" w:pos="1800"/>
          <w:tab w:val="left" w:pos="2160"/>
        </w:tabs>
        <w:ind w:left="1080" w:hanging="1080"/>
      </w:pPr>
      <w:r>
        <w:tab/>
      </w:r>
      <w:r>
        <w:tab/>
        <w:t>4.</w:t>
      </w:r>
      <w:r>
        <w:tab/>
        <w:t>Professional development</w:t>
      </w:r>
      <w:r w:rsidR="00B85683">
        <w:t>, which</w:t>
      </w:r>
      <w:r>
        <w:t xml:space="preserve"> is </w:t>
      </w:r>
      <w:r w:rsidR="00B85683">
        <w:t>school</w:t>
      </w:r>
      <w:r>
        <w:t xml:space="preserve">-based, is devoted </w:t>
      </w:r>
      <w:r w:rsidR="00B85683">
        <w:t xml:space="preserve">this year </w:t>
      </w:r>
      <w:r>
        <w:t>to the state’s educat</w:t>
      </w:r>
      <w:r w:rsidR="000E2769">
        <w:t>or</w:t>
      </w:r>
      <w:r>
        <w:t xml:space="preserve"> evaluation system.</w:t>
      </w:r>
    </w:p>
    <w:p w:rsidR="003430A7" w:rsidRDefault="003430A7" w:rsidP="003430A7">
      <w:pPr>
        <w:tabs>
          <w:tab w:val="left" w:pos="360"/>
          <w:tab w:val="left" w:pos="720"/>
          <w:tab w:val="left" w:pos="1080"/>
          <w:tab w:val="left" w:pos="1440"/>
          <w:tab w:val="left" w:pos="1800"/>
          <w:tab w:val="left" w:pos="2160"/>
        </w:tabs>
        <w:ind w:left="720" w:hanging="720"/>
      </w:pPr>
      <w:r>
        <w:rPr>
          <w:b/>
        </w:rPr>
        <w:tab/>
        <w:t>C</w:t>
      </w:r>
      <w:r w:rsidRPr="00F731AA">
        <w:rPr>
          <w:b/>
        </w:rPr>
        <w:t>.</w:t>
      </w:r>
      <w:r>
        <w:tab/>
        <w:t xml:space="preserve">Data teams are gradually being introduced, but their impact districtwide is limited. </w:t>
      </w:r>
    </w:p>
    <w:p w:rsidR="003430A7" w:rsidRDefault="003430A7" w:rsidP="003430A7">
      <w:pPr>
        <w:tabs>
          <w:tab w:val="left" w:pos="360"/>
          <w:tab w:val="left" w:pos="720"/>
          <w:tab w:val="left" w:pos="1080"/>
          <w:tab w:val="left" w:pos="1440"/>
          <w:tab w:val="left" w:pos="1800"/>
          <w:tab w:val="left" w:pos="2160"/>
        </w:tabs>
        <w:ind w:left="1080" w:hanging="1080"/>
      </w:pPr>
      <w:r>
        <w:tab/>
      </w:r>
      <w:r>
        <w:tab/>
      </w:r>
      <w:r w:rsidRPr="00BA3A76">
        <w:t>1.</w:t>
      </w:r>
      <w:r>
        <w:tab/>
        <w:t>The high school has what members describe as a small, informal data team that</w:t>
      </w:r>
      <w:r w:rsidR="00310A1E">
        <w:t xml:space="preserve"> discusses matters such as drop</w:t>
      </w:r>
      <w:r>
        <w:t xml:space="preserve">out rates and scheduling. </w:t>
      </w:r>
    </w:p>
    <w:p w:rsidR="003430A7" w:rsidRDefault="003430A7" w:rsidP="003430A7">
      <w:pPr>
        <w:tabs>
          <w:tab w:val="left" w:pos="360"/>
          <w:tab w:val="left" w:pos="720"/>
          <w:tab w:val="left" w:pos="1080"/>
          <w:tab w:val="left" w:pos="1440"/>
          <w:tab w:val="left" w:pos="1800"/>
          <w:tab w:val="left" w:pos="2160"/>
        </w:tabs>
        <w:ind w:left="1080" w:hanging="1080"/>
      </w:pPr>
      <w:r>
        <w:tab/>
      </w:r>
      <w:r>
        <w:tab/>
        <w:t>2.</w:t>
      </w:r>
      <w:r>
        <w:tab/>
        <w:t>The middle school had data team training in the 2012-</w:t>
      </w:r>
      <w:r w:rsidR="00507657">
        <w:t>20</w:t>
      </w:r>
      <w:r>
        <w:t>13 school year, but implementation this year has been sporadic</w:t>
      </w:r>
      <w:r w:rsidR="00D35D3F">
        <w:t xml:space="preserve"> </w:t>
      </w:r>
      <w:r w:rsidR="00B85683">
        <w:t>because of</w:t>
      </w:r>
      <w:r w:rsidR="00D35D3F">
        <w:t xml:space="preserve"> emphasis on educator </w:t>
      </w:r>
      <w:r>
        <w:t>evaluation.</w:t>
      </w:r>
    </w:p>
    <w:p w:rsidR="003430A7" w:rsidRDefault="003430A7" w:rsidP="003430A7">
      <w:pPr>
        <w:tabs>
          <w:tab w:val="left" w:pos="360"/>
          <w:tab w:val="left" w:pos="720"/>
          <w:tab w:val="left" w:pos="1080"/>
          <w:tab w:val="left" w:pos="1440"/>
          <w:tab w:val="left" w:pos="1800"/>
          <w:tab w:val="left" w:pos="2160"/>
        </w:tabs>
        <w:ind w:left="1080" w:hanging="1080"/>
      </w:pPr>
      <w:r>
        <w:tab/>
      </w:r>
      <w:r>
        <w:tab/>
        <w:t>3.</w:t>
      </w:r>
      <w:r>
        <w:tab/>
      </w:r>
      <w:r w:rsidR="00760E91">
        <w:t xml:space="preserve">Woodsdale </w:t>
      </w:r>
      <w:r>
        <w:t>and Beaver Brook have had data team training.</w:t>
      </w:r>
    </w:p>
    <w:p w:rsidR="003430A7" w:rsidRDefault="003430A7" w:rsidP="008B1386">
      <w:pPr>
        <w:tabs>
          <w:tab w:val="left" w:pos="360"/>
          <w:tab w:val="left" w:pos="720"/>
          <w:tab w:val="left" w:pos="1080"/>
          <w:tab w:val="left" w:pos="1440"/>
          <w:tab w:val="left" w:pos="1800"/>
          <w:tab w:val="left" w:pos="2160"/>
        </w:tabs>
        <w:ind w:left="1440" w:hanging="1440"/>
      </w:pPr>
      <w:r>
        <w:lastRenderedPageBreak/>
        <w:tab/>
      </w:r>
      <w:r>
        <w:tab/>
      </w:r>
      <w:r>
        <w:tab/>
        <w:t>a.</w:t>
      </w:r>
      <w:r w:rsidR="008B1386">
        <w:tab/>
      </w:r>
      <w:r>
        <w:t>Woods</w:t>
      </w:r>
      <w:r w:rsidR="00FE015D">
        <w:t>dale</w:t>
      </w:r>
      <w:r>
        <w:t xml:space="preserve"> uses common planning time fluidly when grade-level </w:t>
      </w:r>
      <w:r w:rsidR="00310A1E">
        <w:t xml:space="preserve">meetings </w:t>
      </w:r>
      <w:r>
        <w:t>function as a data team to review current data and make instructional decisions.</w:t>
      </w:r>
      <w:r>
        <w:tab/>
      </w:r>
    </w:p>
    <w:p w:rsidR="003430A7" w:rsidRDefault="003430A7" w:rsidP="003430A7">
      <w:pPr>
        <w:tabs>
          <w:tab w:val="left" w:pos="360"/>
          <w:tab w:val="left" w:pos="720"/>
          <w:tab w:val="left" w:pos="1080"/>
          <w:tab w:val="left" w:pos="1440"/>
          <w:tab w:val="left" w:pos="1800"/>
          <w:tab w:val="left" w:pos="2160"/>
        </w:tabs>
        <w:ind w:left="720" w:hanging="720"/>
      </w:pPr>
      <w:r>
        <w:rPr>
          <w:b/>
        </w:rPr>
        <w:tab/>
        <w:t>D</w:t>
      </w:r>
      <w:r w:rsidRPr="00F731AA">
        <w:rPr>
          <w:b/>
        </w:rPr>
        <w:t>.</w:t>
      </w:r>
      <w:r>
        <w:tab/>
      </w:r>
      <w:r w:rsidR="00C51F45">
        <w:t xml:space="preserve">In interviews and in responses to the </w:t>
      </w:r>
      <w:r w:rsidR="00FF34C8">
        <w:t xml:space="preserve">2014 </w:t>
      </w:r>
      <w:r w:rsidR="00C51F45">
        <w:t>TELL Mass survey</w:t>
      </w:r>
      <w:r>
        <w:t xml:space="preserve"> </w:t>
      </w:r>
      <w:r w:rsidR="002E4D99">
        <w:t xml:space="preserve">57 percent of </w:t>
      </w:r>
      <w:r>
        <w:t xml:space="preserve">teachers </w:t>
      </w:r>
      <w:r w:rsidR="00C51F45">
        <w:t xml:space="preserve">expressed </w:t>
      </w:r>
      <w:r>
        <w:t xml:space="preserve">a need for </w:t>
      </w:r>
      <w:r w:rsidR="00FF34C8">
        <w:t xml:space="preserve">more </w:t>
      </w:r>
      <w:r>
        <w:t>training in data analysis and making</w:t>
      </w:r>
      <w:r w:rsidR="00310A1E">
        <w:t xml:space="preserve"> data </w:t>
      </w:r>
      <w:r>
        <w:t>based decisions</w:t>
      </w:r>
      <w:r w:rsidR="002E4D99">
        <w:t xml:space="preserve"> to teach students more effectively</w:t>
      </w:r>
      <w:r w:rsidR="00FA7FEF">
        <w:t>.</w:t>
      </w:r>
      <w:r>
        <w:t xml:space="preserve"> </w:t>
      </w:r>
      <w:r>
        <w:tab/>
      </w:r>
    </w:p>
    <w:p w:rsidR="003430A7" w:rsidRDefault="003430A7" w:rsidP="002E4D99">
      <w:pPr>
        <w:tabs>
          <w:tab w:val="left" w:pos="360"/>
          <w:tab w:val="left" w:pos="720"/>
          <w:tab w:val="left" w:pos="1080"/>
          <w:tab w:val="left" w:pos="1440"/>
          <w:tab w:val="left" w:pos="1800"/>
          <w:tab w:val="left" w:pos="2160"/>
        </w:tabs>
      </w:pPr>
      <w:r w:rsidRPr="00F731AA">
        <w:rPr>
          <w:b/>
        </w:rPr>
        <w:t>Impact</w:t>
      </w:r>
      <w:r>
        <w:t xml:space="preserve">: Without formative or benchmark assessment results, teachers do not </w:t>
      </w:r>
      <w:r w:rsidR="008B6534">
        <w:t xml:space="preserve">have data to make instructional </w:t>
      </w:r>
      <w:r>
        <w:t>decisions that address their students’ needs in a timely fashion.</w:t>
      </w:r>
    </w:p>
    <w:p w:rsidR="00E260A2" w:rsidRDefault="00E260A2" w:rsidP="002E4D99">
      <w:pPr>
        <w:tabs>
          <w:tab w:val="left" w:pos="360"/>
          <w:tab w:val="left" w:pos="720"/>
          <w:tab w:val="left" w:pos="1080"/>
          <w:tab w:val="left" w:pos="1440"/>
          <w:tab w:val="left" w:pos="1800"/>
          <w:tab w:val="left" w:pos="2160"/>
        </w:tabs>
      </w:pPr>
    </w:p>
    <w:p w:rsidR="00B953E1" w:rsidRPr="00BB7085" w:rsidRDefault="00C83E60" w:rsidP="008F76C0">
      <w:pPr>
        <w:tabs>
          <w:tab w:val="left" w:pos="360"/>
          <w:tab w:val="left" w:pos="720"/>
          <w:tab w:val="left" w:pos="1080"/>
          <w:tab w:val="left" w:pos="1440"/>
          <w:tab w:val="left" w:pos="1800"/>
          <w:tab w:val="left" w:pos="2160"/>
        </w:tabs>
        <w:rPr>
          <w:b/>
          <w:i/>
          <w:sz w:val="24"/>
          <w:szCs w:val="24"/>
        </w:rPr>
      </w:pPr>
      <w:r w:rsidRPr="00BB7085">
        <w:rPr>
          <w:b/>
          <w:i/>
          <w:sz w:val="24"/>
          <w:szCs w:val="24"/>
        </w:rPr>
        <w:t>Human Resources and Professional Development</w:t>
      </w:r>
    </w:p>
    <w:p w:rsidR="008B1386" w:rsidRDefault="00C83E60" w:rsidP="002E4D99">
      <w:pPr>
        <w:tabs>
          <w:tab w:val="left" w:pos="360"/>
          <w:tab w:val="left" w:pos="720"/>
          <w:tab w:val="left" w:pos="1080"/>
          <w:tab w:val="left" w:pos="1440"/>
        </w:tabs>
        <w:ind w:left="360" w:hanging="360"/>
        <w:rPr>
          <w:b/>
        </w:rPr>
      </w:pPr>
      <w:r w:rsidRPr="00BB7085">
        <w:rPr>
          <w:b/>
        </w:rPr>
        <w:t>9.</w:t>
      </w:r>
      <w:r w:rsidR="008B1386">
        <w:rPr>
          <w:b/>
        </w:rPr>
        <w:tab/>
      </w:r>
      <w:r w:rsidR="002E4D99">
        <w:rPr>
          <w:b/>
        </w:rPr>
        <w:t xml:space="preserve">The implementation of the educator evaluation system has </w:t>
      </w:r>
      <w:r w:rsidR="007E56DE">
        <w:rPr>
          <w:b/>
        </w:rPr>
        <w:t>not been as effective as anticipated.</w:t>
      </w:r>
      <w:r w:rsidR="002E4D99">
        <w:rPr>
          <w:b/>
        </w:rPr>
        <w:t xml:space="preserve"> </w:t>
      </w:r>
      <w:r w:rsidRPr="002E4D99">
        <w:rPr>
          <w:b/>
        </w:rPr>
        <w:t>The</w:t>
      </w:r>
      <w:r w:rsidR="00ED29EB">
        <w:rPr>
          <w:b/>
        </w:rPr>
        <w:t>re have been challenges with the</w:t>
      </w:r>
      <w:r w:rsidRPr="002E4D99">
        <w:rPr>
          <w:b/>
        </w:rPr>
        <w:t xml:space="preserve"> rollout </w:t>
      </w:r>
      <w:r w:rsidR="00BB7085">
        <w:rPr>
          <w:b/>
        </w:rPr>
        <w:t xml:space="preserve">of the </w:t>
      </w:r>
      <w:r w:rsidR="007E56DE">
        <w:rPr>
          <w:b/>
        </w:rPr>
        <w:t>program</w:t>
      </w:r>
      <w:r w:rsidR="00BB7085">
        <w:rPr>
          <w:b/>
        </w:rPr>
        <w:t xml:space="preserve"> as well as the quality of feedback provided to teachers.</w:t>
      </w:r>
    </w:p>
    <w:p w:rsidR="000355CA" w:rsidRPr="002E4D99" w:rsidRDefault="000355CA" w:rsidP="000355CA">
      <w:pPr>
        <w:tabs>
          <w:tab w:val="left" w:pos="360"/>
          <w:tab w:val="left" w:pos="720"/>
          <w:tab w:val="left" w:pos="1080"/>
          <w:tab w:val="left" w:pos="1440"/>
        </w:tabs>
        <w:ind w:left="720" w:hanging="720"/>
        <w:rPr>
          <w:b/>
        </w:rPr>
      </w:pPr>
      <w:r>
        <w:rPr>
          <w:b/>
        </w:rPr>
        <w:tab/>
        <w:t>A.</w:t>
      </w:r>
      <w:r>
        <w:rPr>
          <w:b/>
        </w:rPr>
        <w:tab/>
      </w:r>
      <w:r w:rsidRPr="00E53CF1">
        <w:t>While the district used a collaborative process to implement the initial components of the educator evaluation system and is in a good position to make changes and to im</w:t>
      </w:r>
      <w:r w:rsidR="00E53CF1">
        <w:t>prove the quality of the system</w:t>
      </w:r>
      <w:r w:rsidRPr="00E53CF1">
        <w:t>, there have been challenges with the impleme</w:t>
      </w:r>
      <w:r w:rsidR="00E53CF1">
        <w:t>ntation and the quality of feed</w:t>
      </w:r>
      <w:r w:rsidRPr="00E53CF1">
        <w:t>back to teachers.</w:t>
      </w:r>
    </w:p>
    <w:p w:rsidR="008B1386" w:rsidRPr="002E4D99" w:rsidRDefault="000355CA" w:rsidP="000355CA">
      <w:pPr>
        <w:ind w:left="720" w:hanging="360"/>
      </w:pPr>
      <w:r w:rsidRPr="000355CA">
        <w:rPr>
          <w:b/>
        </w:rPr>
        <w:t>B.</w:t>
      </w:r>
      <w:r>
        <w:tab/>
      </w:r>
      <w:r w:rsidR="00C83E60" w:rsidRPr="002E4D99">
        <w:t>Teachers in the elementary, middle, and high school focus groups expressed frustration with the rollout a</w:t>
      </w:r>
      <w:r w:rsidR="007E56DE">
        <w:t>s well as</w:t>
      </w:r>
      <w:r w:rsidR="00C83E60" w:rsidRPr="002E4D99">
        <w:t xml:space="preserve"> the demands of the new educator evaluation system. </w:t>
      </w:r>
    </w:p>
    <w:p w:rsidR="008B1386" w:rsidRPr="002E4D99" w:rsidRDefault="00C83E60" w:rsidP="002E4D99">
      <w:pPr>
        <w:pStyle w:val="ListParagraph"/>
        <w:tabs>
          <w:tab w:val="left" w:pos="1080"/>
          <w:tab w:val="left" w:pos="1440"/>
          <w:tab w:val="left" w:pos="1800"/>
          <w:tab w:val="left" w:pos="2070"/>
        </w:tabs>
        <w:ind w:left="1080" w:hanging="360"/>
        <w:contextualSpacing w:val="0"/>
      </w:pPr>
      <w:r w:rsidRPr="002E4D99">
        <w:t>1.</w:t>
      </w:r>
      <w:r w:rsidR="008B1386">
        <w:tab/>
      </w:r>
      <w:r w:rsidRPr="002E4D99">
        <w:t>They referred to the piecemeal introduction of the system and to the challenges that meeting the related</w:t>
      </w:r>
      <w:r w:rsidR="00177859">
        <w:t xml:space="preserve"> deadlines presented</w:t>
      </w:r>
      <w:r w:rsidRPr="002E4D99">
        <w:t xml:space="preserve">. </w:t>
      </w:r>
    </w:p>
    <w:p w:rsidR="008B1386" w:rsidRPr="002E4D99" w:rsidRDefault="008B1386" w:rsidP="002E4D99">
      <w:pPr>
        <w:tabs>
          <w:tab w:val="left" w:pos="360"/>
          <w:tab w:val="left" w:pos="720"/>
          <w:tab w:val="left" w:pos="1080"/>
          <w:tab w:val="left" w:pos="1440"/>
        </w:tabs>
      </w:pPr>
      <w:r>
        <w:tab/>
      </w:r>
      <w:r>
        <w:tab/>
      </w:r>
      <w:r>
        <w:tab/>
      </w:r>
      <w:r w:rsidR="00C83E60" w:rsidRPr="002E4D99">
        <w:t>a.</w:t>
      </w:r>
      <w:r>
        <w:tab/>
      </w:r>
      <w:r w:rsidR="00C83E60" w:rsidRPr="002E4D99">
        <w:t xml:space="preserve">Many seemed overwhelmed with the new system. </w:t>
      </w:r>
    </w:p>
    <w:p w:rsidR="008B1386" w:rsidRPr="002E4D99" w:rsidRDefault="008B1386" w:rsidP="002E4D99">
      <w:pPr>
        <w:tabs>
          <w:tab w:val="left" w:pos="360"/>
          <w:tab w:val="left" w:pos="720"/>
          <w:tab w:val="left" w:pos="1080"/>
          <w:tab w:val="left" w:pos="1440"/>
        </w:tabs>
      </w:pPr>
      <w:r>
        <w:tab/>
      </w:r>
      <w:r>
        <w:tab/>
      </w:r>
      <w:r>
        <w:tab/>
      </w:r>
      <w:r w:rsidR="00C83E60" w:rsidRPr="002E4D99">
        <w:t>b.</w:t>
      </w:r>
      <w:r>
        <w:tab/>
      </w:r>
      <w:r w:rsidR="00C83E60" w:rsidRPr="002E4D99">
        <w:t xml:space="preserve">Few </w:t>
      </w:r>
      <w:r w:rsidR="00F54FFF">
        <w:t>appear</w:t>
      </w:r>
      <w:r w:rsidR="00562CDE">
        <w:t>ed to have</w:t>
      </w:r>
      <w:r w:rsidR="00C83E60" w:rsidRPr="002E4D99">
        <w:t xml:space="preserve"> a </w:t>
      </w:r>
      <w:r w:rsidR="00507657">
        <w:t xml:space="preserve">clear </w:t>
      </w:r>
      <w:r w:rsidR="00C83E60" w:rsidRPr="002E4D99">
        <w:t>grasp of the purpose and power of the system.</w:t>
      </w:r>
    </w:p>
    <w:p w:rsidR="008B1386" w:rsidRPr="002E4D99" w:rsidRDefault="000355CA" w:rsidP="002E4D99">
      <w:pPr>
        <w:tabs>
          <w:tab w:val="left" w:pos="720"/>
          <w:tab w:val="left" w:pos="1080"/>
          <w:tab w:val="left" w:pos="1440"/>
        </w:tabs>
        <w:ind w:left="720" w:hanging="360"/>
      </w:pPr>
      <w:r>
        <w:rPr>
          <w:b/>
        </w:rPr>
        <w:t>C</w:t>
      </w:r>
      <w:r w:rsidR="00490F43">
        <w:rPr>
          <w:b/>
        </w:rPr>
        <w:t>.</w:t>
      </w:r>
      <w:r w:rsidR="0089717F">
        <w:tab/>
      </w:r>
      <w:r w:rsidR="00C83E60" w:rsidRPr="002E4D99">
        <w:t xml:space="preserve">A </w:t>
      </w:r>
      <w:r w:rsidR="008F76C0">
        <w:t xml:space="preserve">document </w:t>
      </w:r>
      <w:r w:rsidR="00C83E60" w:rsidRPr="002E4D99">
        <w:t>review indicate</w:t>
      </w:r>
      <w:r w:rsidR="008F76C0">
        <w:t>d</w:t>
      </w:r>
      <w:r w:rsidR="00C83E60" w:rsidRPr="002E4D99">
        <w:t xml:space="preserve"> that </w:t>
      </w:r>
      <w:r w:rsidR="008F76C0" w:rsidRPr="00B85683">
        <w:t xml:space="preserve">the feedback provided to teachers under the new system </w:t>
      </w:r>
      <w:r w:rsidR="00C83E60" w:rsidRPr="002E4D99">
        <w:t xml:space="preserve">is </w:t>
      </w:r>
      <w:r w:rsidR="00E260A2">
        <w:t>descriptive</w:t>
      </w:r>
      <w:r w:rsidR="00C83E60" w:rsidRPr="002E4D99">
        <w:t xml:space="preserve"> rather than instructive. It describes the activities in which the teacher is engaged but frequently </w:t>
      </w:r>
      <w:r w:rsidR="008F76C0">
        <w:t>misses the opportunity</w:t>
      </w:r>
      <w:r w:rsidR="00C83E60" w:rsidRPr="002E4D99">
        <w:t xml:space="preserve"> to comment on the effectiveness of instructional practices observed or to offer recommendations for instructional improvements. </w:t>
      </w:r>
    </w:p>
    <w:p w:rsidR="008B1386" w:rsidRPr="00BB7085" w:rsidRDefault="000355CA" w:rsidP="00BB7085">
      <w:pPr>
        <w:ind w:left="720" w:hanging="360"/>
      </w:pPr>
      <w:r>
        <w:rPr>
          <w:b/>
        </w:rPr>
        <w:t>D</w:t>
      </w:r>
      <w:r w:rsidR="00C83E60" w:rsidRPr="00BB7085">
        <w:rPr>
          <w:b/>
        </w:rPr>
        <w:t>.</w:t>
      </w:r>
      <w:r w:rsidR="0089717F">
        <w:rPr>
          <w:b/>
        </w:rPr>
        <w:tab/>
      </w:r>
      <w:r w:rsidR="00C83E60" w:rsidRPr="00BB7085">
        <w:t>The district includes in its educator evaluation software program ESE</w:t>
      </w:r>
      <w:r w:rsidR="00C51F45">
        <w:t>’s</w:t>
      </w:r>
      <w:r w:rsidR="00C83E60" w:rsidRPr="00BB7085">
        <w:t xml:space="preserve"> rubric for teacher effectiveness as a reference concerning what constitutes good instruction</w:t>
      </w:r>
      <w:r w:rsidR="00490F43">
        <w:t xml:space="preserve">. </w:t>
      </w:r>
      <w:r w:rsidR="00C83E60" w:rsidRPr="00BB7085">
        <w:t xml:space="preserve">However, in the random sample of evaluations </w:t>
      </w:r>
      <w:r w:rsidR="00C51F45">
        <w:t>reviewed</w:t>
      </w:r>
      <w:r w:rsidR="00C83E60" w:rsidRPr="00BB7085">
        <w:t xml:space="preserve">, teachers do not refer to </w:t>
      </w:r>
      <w:r w:rsidR="00562CDE">
        <w:t>the rubric</w:t>
      </w:r>
      <w:r w:rsidR="00C83E60" w:rsidRPr="00BB7085">
        <w:t xml:space="preserve"> when setting their goals, and administrators do not refer to it when providing feedback on classroom observations.</w:t>
      </w:r>
    </w:p>
    <w:p w:rsidR="00D66536" w:rsidRPr="002E4D99" w:rsidRDefault="00C83E60" w:rsidP="002C25BB">
      <w:r w:rsidRPr="006B4DA6">
        <w:rPr>
          <w:b/>
        </w:rPr>
        <w:t>Impact:</w:t>
      </w:r>
      <w:r w:rsidRPr="000355CA">
        <w:t xml:space="preserve"> </w:t>
      </w:r>
      <w:r w:rsidRPr="002E4D99">
        <w:t xml:space="preserve">With the </w:t>
      </w:r>
      <w:r w:rsidR="00562CDE">
        <w:t xml:space="preserve">absence of instructive feedback </w:t>
      </w:r>
      <w:r w:rsidR="002C25BB">
        <w:t xml:space="preserve">provided </w:t>
      </w:r>
      <w:r w:rsidR="00562CDE">
        <w:t>to teachers</w:t>
      </w:r>
      <w:r w:rsidR="002C25BB">
        <w:t xml:space="preserve"> in evaluations</w:t>
      </w:r>
      <w:r w:rsidR="00E53CF1">
        <w:t>—</w:t>
      </w:r>
      <w:r w:rsidR="007A429B">
        <w:t xml:space="preserve">and the </w:t>
      </w:r>
      <w:r w:rsidR="00177859">
        <w:t>lack</w:t>
      </w:r>
      <w:r w:rsidR="007A429B">
        <w:t xml:space="preserve"> of clarity about the new evaluation system and </w:t>
      </w:r>
      <w:r w:rsidR="00296714">
        <w:t>educato</w:t>
      </w:r>
      <w:r w:rsidR="00ED29EB">
        <w:t>rs’</w:t>
      </w:r>
      <w:r w:rsidR="007A429B">
        <w:t xml:space="preserve"> role</w:t>
      </w:r>
      <w:r w:rsidR="00296714">
        <w:t>s</w:t>
      </w:r>
      <w:r w:rsidR="007A429B">
        <w:t xml:space="preserve"> in the process</w:t>
      </w:r>
      <w:r w:rsidR="00E53CF1">
        <w:t>—</w:t>
      </w:r>
      <w:r w:rsidRPr="002E4D99">
        <w:t xml:space="preserve">the district has </w:t>
      </w:r>
      <w:r w:rsidR="002C25BB">
        <w:t>compromised</w:t>
      </w:r>
      <w:r w:rsidRPr="002E4D99">
        <w:t xml:space="preserve"> its expressed purpose of using the </w:t>
      </w:r>
      <w:r w:rsidR="002C25BB">
        <w:t xml:space="preserve">educator evaluation </w:t>
      </w:r>
      <w:r w:rsidRPr="002E4D99">
        <w:t xml:space="preserve">system as a tool for the </w:t>
      </w:r>
      <w:r w:rsidRPr="002E4D99">
        <w:lastRenderedPageBreak/>
        <w:t xml:space="preserve">improvement of teaching and learning. The implementation of the system will not be </w:t>
      </w:r>
      <w:r w:rsidR="00E735B9">
        <w:t xml:space="preserve">sufficiently </w:t>
      </w:r>
      <w:r w:rsidRPr="002E4D99">
        <w:t xml:space="preserve">effective unless the </w:t>
      </w:r>
      <w:r w:rsidR="008469B3">
        <w:t>educators</w:t>
      </w:r>
      <w:r w:rsidR="008469B3" w:rsidRPr="002E4D99">
        <w:t xml:space="preserve"> </w:t>
      </w:r>
      <w:r w:rsidR="008469B3">
        <w:t>clear</w:t>
      </w:r>
      <w:r w:rsidR="00612A6E">
        <w:t xml:space="preserve">ly </w:t>
      </w:r>
      <w:r w:rsidRPr="002E4D99">
        <w:t>understand its purpose and the</w:t>
      </w:r>
      <w:r w:rsidR="008469B3">
        <w:t>ir</w:t>
      </w:r>
      <w:r w:rsidRPr="002E4D99">
        <w:t xml:space="preserve"> </w:t>
      </w:r>
      <w:r w:rsidR="008469B3">
        <w:t>role</w:t>
      </w:r>
      <w:r w:rsidR="00296714">
        <w:t>s</w:t>
      </w:r>
      <w:r w:rsidR="008469B3">
        <w:t xml:space="preserve"> in the evaluation process</w:t>
      </w:r>
      <w:r w:rsidRPr="002E4D99">
        <w:t>.</w:t>
      </w:r>
    </w:p>
    <w:p w:rsidR="00D66536" w:rsidRPr="00BB7085" w:rsidRDefault="0089717F" w:rsidP="0089717F">
      <w:pPr>
        <w:tabs>
          <w:tab w:val="left" w:pos="720"/>
          <w:tab w:val="left" w:pos="1080"/>
          <w:tab w:val="left" w:pos="1440"/>
        </w:tabs>
        <w:ind w:left="360" w:hanging="360"/>
        <w:rPr>
          <w:b/>
        </w:rPr>
      </w:pPr>
      <w:r>
        <w:rPr>
          <w:b/>
        </w:rPr>
        <w:t>10</w:t>
      </w:r>
      <w:r w:rsidR="0002546E">
        <w:rPr>
          <w:b/>
        </w:rPr>
        <w:t>.</w:t>
      </w:r>
      <w:r w:rsidR="0002546E">
        <w:rPr>
          <w:b/>
        </w:rPr>
        <w:tab/>
      </w:r>
      <w:r w:rsidR="002C25BB">
        <w:rPr>
          <w:b/>
        </w:rPr>
        <w:t>Th</w:t>
      </w:r>
      <w:r w:rsidR="00BB7085">
        <w:rPr>
          <w:b/>
        </w:rPr>
        <w:t>e</w:t>
      </w:r>
      <w:r w:rsidR="002C25BB">
        <w:rPr>
          <w:b/>
        </w:rPr>
        <w:t xml:space="preserve"> d</w:t>
      </w:r>
      <w:r w:rsidR="00C83E60" w:rsidRPr="00BB7085">
        <w:rPr>
          <w:b/>
        </w:rPr>
        <w:t xml:space="preserve">istrict </w:t>
      </w:r>
      <w:r w:rsidR="00BB7085">
        <w:rPr>
          <w:b/>
        </w:rPr>
        <w:t xml:space="preserve">does not provide sufficient resources </w:t>
      </w:r>
      <w:r w:rsidR="00C83E60" w:rsidRPr="00BB7085">
        <w:rPr>
          <w:b/>
        </w:rPr>
        <w:t xml:space="preserve">to </w:t>
      </w:r>
      <w:r w:rsidR="00210BA7">
        <w:rPr>
          <w:b/>
        </w:rPr>
        <w:t xml:space="preserve">plan, </w:t>
      </w:r>
      <w:r w:rsidR="00C83E60" w:rsidRPr="00BB7085">
        <w:rPr>
          <w:b/>
        </w:rPr>
        <w:t>develop</w:t>
      </w:r>
      <w:r w:rsidR="00210BA7">
        <w:rPr>
          <w:b/>
        </w:rPr>
        <w:t>,</w:t>
      </w:r>
      <w:r w:rsidR="002C25BB">
        <w:rPr>
          <w:b/>
        </w:rPr>
        <w:t xml:space="preserve"> </w:t>
      </w:r>
      <w:r w:rsidR="00210BA7">
        <w:rPr>
          <w:b/>
        </w:rPr>
        <w:t xml:space="preserve">and </w:t>
      </w:r>
      <w:r w:rsidR="002C25BB">
        <w:rPr>
          <w:b/>
        </w:rPr>
        <w:t>support a system</w:t>
      </w:r>
      <w:r w:rsidR="00C83E60" w:rsidRPr="00BB7085">
        <w:rPr>
          <w:b/>
        </w:rPr>
        <w:t>wide</w:t>
      </w:r>
      <w:r w:rsidR="00E53CF1">
        <w:rPr>
          <w:b/>
        </w:rPr>
        <w:t>,</w:t>
      </w:r>
      <w:r w:rsidR="00C83E60" w:rsidRPr="00BB7085">
        <w:rPr>
          <w:b/>
        </w:rPr>
        <w:t xml:space="preserve"> coordinated</w:t>
      </w:r>
      <w:r w:rsidR="00E53CF1">
        <w:rPr>
          <w:b/>
        </w:rPr>
        <w:t>,</w:t>
      </w:r>
      <w:r w:rsidR="00C83E60" w:rsidRPr="00BB7085">
        <w:rPr>
          <w:b/>
        </w:rPr>
        <w:t xml:space="preserve"> </w:t>
      </w:r>
      <w:r w:rsidR="00BB7085">
        <w:rPr>
          <w:b/>
        </w:rPr>
        <w:t xml:space="preserve">high quality </w:t>
      </w:r>
      <w:r w:rsidR="00C83E60" w:rsidRPr="00BB7085">
        <w:rPr>
          <w:b/>
        </w:rPr>
        <w:t>professional development p</w:t>
      </w:r>
      <w:r w:rsidR="00BB7085">
        <w:rPr>
          <w:b/>
        </w:rPr>
        <w:t>rogram</w:t>
      </w:r>
      <w:r w:rsidR="00490F43">
        <w:rPr>
          <w:b/>
        </w:rPr>
        <w:t xml:space="preserve">. </w:t>
      </w:r>
      <w:r w:rsidR="00210BA7">
        <w:rPr>
          <w:b/>
        </w:rPr>
        <w:t xml:space="preserve"> </w:t>
      </w:r>
    </w:p>
    <w:p w:rsidR="00D66536" w:rsidRPr="00BB7085" w:rsidRDefault="00C83E60" w:rsidP="002C25BB">
      <w:pPr>
        <w:pStyle w:val="ListParagraph"/>
        <w:numPr>
          <w:ilvl w:val="0"/>
          <w:numId w:val="33"/>
        </w:numPr>
        <w:contextualSpacing w:val="0"/>
      </w:pPr>
      <w:r w:rsidRPr="00BB7085">
        <w:t xml:space="preserve">As discussed earlier in the report, there are limits to the time available for professional development at all levels. </w:t>
      </w:r>
    </w:p>
    <w:p w:rsidR="00D66536" w:rsidRPr="00BB7085" w:rsidRDefault="00C83E60" w:rsidP="002C25BB">
      <w:pPr>
        <w:pStyle w:val="ListParagraph"/>
        <w:numPr>
          <w:ilvl w:val="0"/>
          <w:numId w:val="33"/>
        </w:numPr>
        <w:contextualSpacing w:val="0"/>
      </w:pPr>
      <w:r w:rsidRPr="00BB7085">
        <w:t>Professional development monies have been among the first funds cut during the recent years of fiscal austerity.</w:t>
      </w:r>
    </w:p>
    <w:p w:rsidR="00D66536" w:rsidRPr="00BB7085" w:rsidRDefault="00C83E60" w:rsidP="00177859">
      <w:pPr>
        <w:pStyle w:val="ListParagraph"/>
        <w:numPr>
          <w:ilvl w:val="0"/>
          <w:numId w:val="33"/>
        </w:numPr>
        <w:contextualSpacing w:val="0"/>
      </w:pPr>
      <w:r w:rsidRPr="00BB7085">
        <w:t>The district does not have a professional development committee responsible for reviewing data and planning professional development that supports improvement in student achievement</w:t>
      </w:r>
      <w:r w:rsidR="00177859">
        <w:t xml:space="preserve">. </w:t>
      </w:r>
      <w:r w:rsidR="00562CDE">
        <w:t>T</w:t>
      </w:r>
      <w:r w:rsidRPr="00BB7085">
        <w:t xml:space="preserve">he review team’s </w:t>
      </w:r>
      <w:r w:rsidR="00833090">
        <w:t>observations</w:t>
      </w:r>
      <w:r w:rsidR="00833090" w:rsidRPr="00BB7085">
        <w:t xml:space="preserve"> indicated</w:t>
      </w:r>
      <w:r w:rsidRPr="00BB7085">
        <w:t xml:space="preserve"> a </w:t>
      </w:r>
      <w:r w:rsidR="00562CDE">
        <w:t>low incidence</w:t>
      </w:r>
      <w:r w:rsidRPr="00BB7085">
        <w:t xml:space="preserve"> </w:t>
      </w:r>
      <w:r w:rsidR="00562CDE">
        <w:t xml:space="preserve">of </w:t>
      </w:r>
      <w:r w:rsidRPr="00BB7085">
        <w:t xml:space="preserve">higher order thinking, checks for understanding, and </w:t>
      </w:r>
      <w:r w:rsidR="00562CDE">
        <w:t>students engaged in challenging academic tasks</w:t>
      </w:r>
      <w:r w:rsidRPr="00BB7085">
        <w:t>.</w:t>
      </w:r>
    </w:p>
    <w:p w:rsidR="00D66536" w:rsidRPr="00210BA7" w:rsidRDefault="00C83E60" w:rsidP="002C25BB">
      <w:r w:rsidRPr="006B4DA6">
        <w:t>Impact:</w:t>
      </w:r>
      <w:r w:rsidRPr="00210BA7">
        <w:t xml:space="preserve"> The classroom observation data indicate</w:t>
      </w:r>
      <w:r w:rsidR="00A85756">
        <w:t>d</w:t>
      </w:r>
      <w:r w:rsidRPr="00210BA7">
        <w:t xml:space="preserve"> serious challenges </w:t>
      </w:r>
      <w:r w:rsidR="00811D0B">
        <w:t>in</w:t>
      </w:r>
      <w:r w:rsidRPr="00210BA7">
        <w:t xml:space="preserve"> teaching and learning in the district. </w:t>
      </w:r>
      <w:r w:rsidR="00A85756">
        <w:t>Without</w:t>
      </w:r>
      <w:r w:rsidRPr="00210BA7">
        <w:t xml:space="preserve"> focused professional development to add to and</w:t>
      </w:r>
      <w:r w:rsidR="00D71948">
        <w:t xml:space="preserve"> </w:t>
      </w:r>
      <w:r w:rsidRPr="00210BA7">
        <w:t>refine teachers’ repertoire of instructional strategies</w:t>
      </w:r>
      <w:r w:rsidR="008363C3">
        <w:t>—</w:t>
      </w:r>
      <w:r w:rsidR="00A85756">
        <w:t>and time for professional development in every school</w:t>
      </w:r>
      <w:r w:rsidR="008363C3">
        <w:t>—</w:t>
      </w:r>
      <w:r w:rsidR="00A85756">
        <w:t xml:space="preserve">the district cannot </w:t>
      </w:r>
      <w:r w:rsidR="005B6C00">
        <w:t>adequately support improvement in student achievement</w:t>
      </w:r>
      <w:r w:rsidRPr="00210BA7">
        <w:t>.</w:t>
      </w:r>
    </w:p>
    <w:p w:rsidR="00D66536" w:rsidRDefault="00D66536"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3866D3" w:rsidRDefault="003866D3">
      <w:pPr>
        <w:spacing w:after="0" w:line="240" w:lineRule="auto"/>
      </w:pPr>
      <w:r>
        <w:br w:type="page"/>
      </w:r>
    </w:p>
    <w:p w:rsidR="003866D3" w:rsidRDefault="003866D3" w:rsidP="003866D3">
      <w:pPr>
        <w:pStyle w:val="Section"/>
        <w:tabs>
          <w:tab w:val="left" w:pos="360"/>
          <w:tab w:val="left" w:pos="720"/>
          <w:tab w:val="left" w:pos="1080"/>
          <w:tab w:val="left" w:pos="1440"/>
          <w:tab w:val="left" w:pos="1800"/>
          <w:tab w:val="left" w:pos="2160"/>
          <w:tab w:val="left" w:pos="2520"/>
          <w:tab w:val="left" w:pos="2880"/>
        </w:tabs>
      </w:pPr>
      <w:bookmarkStart w:id="10" w:name="_Toc350870262"/>
      <w:bookmarkStart w:id="11" w:name="_Toc398884750"/>
      <w:bookmarkStart w:id="12" w:name="_Toc401579479"/>
      <w:r>
        <w:lastRenderedPageBreak/>
        <w:t>Abington Public Schools</w:t>
      </w:r>
      <w:r w:rsidRPr="00E93DC7">
        <w:t xml:space="preserve"> District Review Recommendations</w:t>
      </w:r>
      <w:bookmarkEnd w:id="10"/>
      <w:bookmarkEnd w:id="11"/>
      <w:bookmarkEnd w:id="12"/>
    </w:p>
    <w:p w:rsidR="003866D3" w:rsidRDefault="003866D3" w:rsidP="003866D3">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 xml:space="preserve">Curriculum and </w:t>
      </w:r>
      <w:r w:rsidRPr="00146D9E">
        <w:t>Instruction</w:t>
      </w:r>
    </w:p>
    <w:p w:rsidR="003866D3" w:rsidRPr="00112487" w:rsidRDefault="003866D3" w:rsidP="003866D3">
      <w:pPr>
        <w:pStyle w:val="ListParagraph"/>
        <w:numPr>
          <w:ilvl w:val="0"/>
          <w:numId w:val="19"/>
        </w:numPr>
        <w:ind w:left="360"/>
        <w:contextualSpacing w:val="0"/>
        <w:rPr>
          <w:b/>
        </w:rPr>
      </w:pPr>
      <w:r w:rsidRPr="00112487">
        <w:rPr>
          <w:b/>
        </w:rPr>
        <w:t>Abington should ensure that its curriculum include</w:t>
      </w:r>
      <w:r w:rsidR="007D4307">
        <w:rPr>
          <w:b/>
        </w:rPr>
        <w:t>s</w:t>
      </w:r>
      <w:r w:rsidRPr="00112487">
        <w:rPr>
          <w:b/>
        </w:rPr>
        <w:t xml:space="preserve"> the necessary components to provide </w:t>
      </w:r>
      <w:r>
        <w:rPr>
          <w:b/>
        </w:rPr>
        <w:t xml:space="preserve">teachers with </w:t>
      </w:r>
      <w:r w:rsidRPr="00112487">
        <w:rPr>
          <w:b/>
        </w:rPr>
        <w:t xml:space="preserve">a clear understanding of the teaching, learning, and assessment that is expected to occur in each discipline and classroom. </w:t>
      </w:r>
    </w:p>
    <w:p w:rsidR="003866D3" w:rsidRPr="00112487" w:rsidRDefault="007A4F17" w:rsidP="003866D3">
      <w:pPr>
        <w:pStyle w:val="ListParagraph"/>
        <w:numPr>
          <w:ilvl w:val="0"/>
          <w:numId w:val="21"/>
        </w:numPr>
        <w:tabs>
          <w:tab w:val="left" w:pos="360"/>
          <w:tab w:val="left" w:pos="720"/>
        </w:tabs>
        <w:ind w:left="720"/>
        <w:contextualSpacing w:val="0"/>
      </w:pPr>
      <w:r>
        <w:t>C</w:t>
      </w:r>
      <w:r w:rsidR="003866D3" w:rsidRPr="00112487">
        <w:t xml:space="preserve">urriculum for all content areas should include objectives, resources, instructional strategies, </w:t>
      </w:r>
      <w:r>
        <w:t xml:space="preserve">timelines or </w:t>
      </w:r>
      <w:r w:rsidR="003866D3" w:rsidRPr="00112487">
        <w:t>pacing guides, and measureable outcomes or assessments.</w:t>
      </w:r>
    </w:p>
    <w:p w:rsidR="003866D3" w:rsidRPr="00112487" w:rsidRDefault="003866D3" w:rsidP="003866D3">
      <w:pPr>
        <w:pStyle w:val="ListParagraph"/>
        <w:numPr>
          <w:ilvl w:val="0"/>
          <w:numId w:val="21"/>
        </w:numPr>
        <w:ind w:left="720"/>
        <w:contextualSpacing w:val="0"/>
      </w:pPr>
      <w:r w:rsidRPr="00112487">
        <w:t>Abington</w:t>
      </w:r>
      <w:r>
        <w:t xml:space="preserve"> </w:t>
      </w:r>
      <w:r w:rsidRPr="00112487">
        <w:t xml:space="preserve">should determine which curriculum map format is best suited to support </w:t>
      </w:r>
      <w:r>
        <w:t>its students’ learning</w:t>
      </w:r>
      <w:r w:rsidR="007A4F17">
        <w:t>, and ensure that this format is used districtwide</w:t>
      </w:r>
      <w:r>
        <w:t>.</w:t>
      </w:r>
    </w:p>
    <w:p w:rsidR="001307AB" w:rsidRDefault="001307AB" w:rsidP="003866D3">
      <w:pPr>
        <w:rPr>
          <w:b/>
        </w:rPr>
      </w:pPr>
      <w:r>
        <w:rPr>
          <w:b/>
        </w:rPr>
        <w:t>Recommended resources:</w:t>
      </w:r>
    </w:p>
    <w:p w:rsidR="001307AB" w:rsidRDefault="001307AB" w:rsidP="001307AB">
      <w:pPr>
        <w:pStyle w:val="ListParagraph"/>
        <w:numPr>
          <w:ilvl w:val="2"/>
          <w:numId w:val="63"/>
        </w:numPr>
        <w:tabs>
          <w:tab w:val="num" w:pos="480"/>
        </w:tabs>
        <w:ind w:left="240" w:hanging="240"/>
        <w:contextualSpacing w:val="0"/>
        <w:rPr>
          <w:rFonts w:cs="Calibri"/>
        </w:rPr>
      </w:pPr>
      <w:r w:rsidRPr="005376F9">
        <w:rPr>
          <w:rFonts w:cs="Calibri"/>
        </w:rPr>
        <w:t xml:space="preserve">The </w:t>
      </w:r>
      <w:r w:rsidRPr="00D86EEE">
        <w:rPr>
          <w:rFonts w:cs="Calibri"/>
          <w:i/>
        </w:rPr>
        <w:t>Model Curriculum Unit and Lesson Plan Template</w:t>
      </w:r>
      <w:r w:rsidRPr="005376F9">
        <w:rPr>
          <w:rFonts w:cs="Calibri"/>
        </w:rPr>
        <w:t xml:space="preserve"> (</w:t>
      </w:r>
      <w:hyperlink r:id="rId18" w:history="1">
        <w:r w:rsidRPr="005376F9">
          <w:rPr>
            <w:rStyle w:val="Hyperlink"/>
            <w:rFonts w:cs="Calibri"/>
          </w:rPr>
          <w:t>http://www.doe.mass.edu/candi/model/MCUtemplate.pdf</w:t>
        </w:r>
      </w:hyperlink>
      <w:r w:rsidRPr="005376F9">
        <w:rPr>
          <w:rFonts w:cs="Calibri"/>
        </w:rPr>
        <w:t>) includes Understanding by Design el</w:t>
      </w:r>
      <w:r>
        <w:rPr>
          <w:rFonts w:cs="Calibri"/>
        </w:rPr>
        <w:t>ements. It could be useful as Abington formalizes its curriculum elements and format</w:t>
      </w:r>
      <w:r w:rsidRPr="005376F9">
        <w:rPr>
          <w:rFonts w:cs="Calibri"/>
        </w:rPr>
        <w:t>.</w:t>
      </w:r>
    </w:p>
    <w:p w:rsidR="001307AB" w:rsidRPr="005376F9" w:rsidRDefault="001307AB" w:rsidP="001307AB">
      <w:pPr>
        <w:pStyle w:val="ListParagraph"/>
        <w:numPr>
          <w:ilvl w:val="2"/>
          <w:numId w:val="63"/>
        </w:numPr>
        <w:tabs>
          <w:tab w:val="num" w:pos="480"/>
        </w:tabs>
        <w:ind w:left="240" w:hanging="240"/>
        <w:contextualSpacing w:val="0"/>
        <w:rPr>
          <w:rFonts w:cs="Calibri"/>
        </w:rPr>
      </w:pPr>
      <w:r w:rsidRPr="005376F9">
        <w:rPr>
          <w:rFonts w:cs="Calibri"/>
          <w:i/>
          <w:iCs/>
        </w:rPr>
        <w:t xml:space="preserve">Creating Curriculum Units at the Local Level </w:t>
      </w:r>
      <w:r w:rsidRPr="005376F9">
        <w:rPr>
          <w:rFonts w:cs="Calibri"/>
          <w:iCs/>
        </w:rPr>
        <w:t>(</w:t>
      </w:r>
      <w:hyperlink r:id="rId19" w:history="1">
        <w:r w:rsidRPr="005376F9">
          <w:rPr>
            <w:rStyle w:val="Hyperlink"/>
            <w:rFonts w:cs="Calibri"/>
            <w:iCs/>
          </w:rPr>
          <w:t>http://www.doe.mass.edu/candi/model/mcu_guide.pdf</w:t>
        </w:r>
      </w:hyperlink>
      <w:r w:rsidRPr="005376F9">
        <w:rPr>
          <w:rFonts w:cs="Calibri"/>
          <w:iCs/>
        </w:rPr>
        <w:t xml:space="preserve">) is a </w:t>
      </w:r>
      <w:r w:rsidRPr="005376F9">
        <w:rPr>
          <w:rFonts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2A63A0" w:rsidRDefault="001307AB">
      <w:pPr>
        <w:pStyle w:val="ListParagraph"/>
        <w:numPr>
          <w:ilvl w:val="2"/>
          <w:numId w:val="63"/>
        </w:numPr>
        <w:tabs>
          <w:tab w:val="num" w:pos="480"/>
        </w:tabs>
        <w:ind w:left="240" w:hanging="240"/>
        <w:contextualSpacing w:val="0"/>
        <w:rPr>
          <w:rFonts w:cs="Calibri"/>
        </w:rPr>
      </w:pPr>
      <w:r w:rsidRPr="001307AB">
        <w:rPr>
          <w:rFonts w:cs="Calibri"/>
        </w:rPr>
        <w:t xml:space="preserve"> </w:t>
      </w:r>
      <w:r w:rsidRPr="001307AB">
        <w:rPr>
          <w:rFonts w:cs="Calibri"/>
          <w:i/>
        </w:rPr>
        <w:t>Cre</w:t>
      </w:r>
      <w:r w:rsidR="002B72FF">
        <w:rPr>
          <w:rFonts w:cs="Calibri"/>
          <w:i/>
        </w:rPr>
        <w:t>ating Model Curriculum Units</w:t>
      </w:r>
      <w:r w:rsidR="002B72FF">
        <w:rPr>
          <w:rFonts w:cs="Calibri"/>
        </w:rPr>
        <w:t xml:space="preserve"> (</w:t>
      </w:r>
      <w:hyperlink r:id="rId20" w:history="1">
        <w:r w:rsidRPr="001307AB">
          <w:rPr>
            <w:rStyle w:val="Hyperlink"/>
            <w:rFonts w:cs="Calibri"/>
          </w:rPr>
          <w:t>http://www.youtube.com/playlist?list=PLTuqmiQ9ssquWrLjKc9h5h2cSpDVZqe6t</w:t>
        </w:r>
      </w:hyperlink>
      <w:r w:rsidRPr="001307AB">
        <w:rPr>
          <w:rFonts w:cs="Calibri"/>
        </w:rPr>
        <w:t xml:space="preserve">) is a series of videos that captures the collaboration and deep thinking by curriculum design teams over the course of a full year as they worked to develop Massachusetts’ Model Curriculum Units. The series includes videos about developing essential questions, establishing goals, creating embedded performance assessments, </w:t>
      </w:r>
      <w:r w:rsidR="002B72FF">
        <w:rPr>
          <w:rFonts w:cs="Calibri"/>
        </w:rPr>
        <w:t xml:space="preserve">designing lesson plans, selecting high-quality materials, and evaluating the curriculum unit. </w:t>
      </w:r>
    </w:p>
    <w:p w:rsidR="001307AB" w:rsidRDefault="001307AB" w:rsidP="001307AB">
      <w:pPr>
        <w:pStyle w:val="ListParagraph"/>
        <w:numPr>
          <w:ilvl w:val="2"/>
          <w:numId w:val="63"/>
        </w:numPr>
        <w:tabs>
          <w:tab w:val="num" w:pos="480"/>
        </w:tabs>
        <w:ind w:left="245" w:hanging="245"/>
        <w:contextualSpacing w:val="0"/>
        <w:rPr>
          <w:rFonts w:cs="Calibri"/>
        </w:rPr>
      </w:pPr>
      <w:r w:rsidRPr="005376F9">
        <w:rPr>
          <w:rFonts w:cs="Calibri"/>
        </w:rPr>
        <w:t xml:space="preserve">ESE’s </w:t>
      </w:r>
      <w:r w:rsidRPr="005376F9">
        <w:rPr>
          <w:rFonts w:cs="Calibri"/>
          <w:i/>
        </w:rPr>
        <w:t>Quality Review Rubrics</w:t>
      </w:r>
      <w:r w:rsidRPr="005376F9">
        <w:rPr>
          <w:rFonts w:cs="Calibri"/>
        </w:rPr>
        <w:t xml:space="preserve"> (</w:t>
      </w:r>
      <w:hyperlink r:id="rId21" w:history="1">
        <w:r w:rsidRPr="005376F9">
          <w:rPr>
            <w:rStyle w:val="Hyperlink"/>
            <w:rFonts w:cs="Calibri"/>
          </w:rPr>
          <w:t>http://www.doe.mass.edu/candi/model/rubrics/</w:t>
        </w:r>
      </w:hyperlink>
      <w:r w:rsidRPr="005376F9">
        <w:rPr>
          <w:rFonts w:cs="Calibri"/>
        </w:rPr>
        <w:t xml:space="preserve">) can support the analysis and improvement of curriculum units.  </w:t>
      </w:r>
    </w:p>
    <w:p w:rsidR="001307AB" w:rsidRPr="00DA69F6" w:rsidRDefault="001307AB" w:rsidP="001307AB">
      <w:pPr>
        <w:pStyle w:val="ListParagraph"/>
        <w:numPr>
          <w:ilvl w:val="2"/>
          <w:numId w:val="63"/>
        </w:numPr>
        <w:tabs>
          <w:tab w:val="num" w:pos="480"/>
        </w:tabs>
        <w:ind w:left="245" w:hanging="245"/>
        <w:contextualSpacing w:val="0"/>
        <w:rPr>
          <w:rFonts w:cs="Calibri"/>
        </w:rPr>
      </w:pPr>
      <w:r w:rsidRPr="00DA69F6">
        <w:rPr>
          <w:rFonts w:cs="Calibri"/>
          <w:i/>
        </w:rPr>
        <w:t xml:space="preserve">Curriculum Mapping: </w:t>
      </w:r>
      <w:r w:rsidRPr="00DA69F6">
        <w:rPr>
          <w:rFonts w:cs="Calibri"/>
          <w:i/>
          <w:iCs/>
        </w:rPr>
        <w:t>Raising the Rigor of Teaching and Learning</w:t>
      </w:r>
      <w:r w:rsidRPr="00DA69F6">
        <w:rPr>
          <w:rFonts w:cs="Calibri"/>
          <w:i/>
        </w:rPr>
        <w:t xml:space="preserve"> </w:t>
      </w:r>
      <w:r w:rsidRPr="00DA69F6">
        <w:rPr>
          <w:rFonts w:cs="Calibri"/>
        </w:rPr>
        <w:t>(</w:t>
      </w:r>
      <w:hyperlink r:id="rId22" w:history="1">
        <w:r w:rsidRPr="00DA69F6">
          <w:rPr>
            <w:rStyle w:val="Hyperlink"/>
            <w:rFonts w:cs="Calibri"/>
          </w:rPr>
          <w:t>http://www.doe.mass.edu/CandI/model/maps/CurriculumMaps.pdf</w:t>
        </w:r>
      </w:hyperlink>
      <w:r w:rsidRPr="00DA69F6">
        <w:rPr>
          <w:rFonts w:cs="Calibri"/>
        </w:rPr>
        <w:t>) is a presentation that provides definitions of curriculum mapping, examples of model maps, and descriptions of curriculum mapping processes.</w:t>
      </w:r>
    </w:p>
    <w:p w:rsidR="001307AB" w:rsidRPr="003F746F" w:rsidRDefault="001307AB" w:rsidP="001307AB">
      <w:pPr>
        <w:pStyle w:val="ListParagraph"/>
        <w:numPr>
          <w:ilvl w:val="2"/>
          <w:numId w:val="63"/>
        </w:numPr>
        <w:tabs>
          <w:tab w:val="num" w:pos="480"/>
        </w:tabs>
        <w:ind w:left="245" w:hanging="245"/>
        <w:contextualSpacing w:val="0"/>
        <w:rPr>
          <w:rFonts w:cs="Calibri"/>
        </w:rPr>
      </w:pPr>
      <w:r w:rsidRPr="003F746F">
        <w:rPr>
          <w:rFonts w:cs="Calibri"/>
        </w:rPr>
        <w:t>Sample curriculum maps (</w:t>
      </w:r>
      <w:hyperlink r:id="rId23" w:history="1">
        <w:r w:rsidRPr="003F746F">
          <w:rPr>
            <w:rStyle w:val="Hyperlink"/>
            <w:rFonts w:cs="Calibri"/>
          </w:rPr>
          <w:t>http://www.doe.mass.edu/candi/model/maps/default.html</w:t>
        </w:r>
      </w:hyperlink>
      <w:r w:rsidRPr="003F746F">
        <w:rPr>
          <w:rFonts w:cs="Calibri"/>
        </w:rPr>
        <w:t xml:space="preserve">) were designed to assist schools and districts with making sense of students' learning experiences over time, ensuring </w:t>
      </w:r>
      <w:r w:rsidRPr="003F746F">
        <w:rPr>
          <w:rFonts w:cs="Calibri"/>
        </w:rPr>
        <w:lastRenderedPageBreak/>
        <w:t>a viable and guaranteed curriculum, establishing learning targets, and aligning curriculum to ensure a consistent implementation of the MA Frameworks.</w:t>
      </w:r>
    </w:p>
    <w:p w:rsidR="003866D3" w:rsidRPr="00112487" w:rsidRDefault="003866D3" w:rsidP="003866D3">
      <w:r w:rsidRPr="00112487">
        <w:rPr>
          <w:b/>
        </w:rPr>
        <w:t>Benefits</w:t>
      </w:r>
      <w:r w:rsidRPr="00112487">
        <w:t>:  Complete curricul</w:t>
      </w:r>
      <w:r>
        <w:t>a</w:t>
      </w:r>
      <w:r w:rsidRPr="00112487">
        <w:t xml:space="preserve"> provide teachers with clarity and a common understanding of the teaching, learning, and assessment </w:t>
      </w:r>
      <w:r>
        <w:t xml:space="preserve">they are to facilitate </w:t>
      </w:r>
      <w:r w:rsidRPr="00112487">
        <w:t xml:space="preserve">in each discipline and classroom. </w:t>
      </w:r>
      <w:r>
        <w:t xml:space="preserve">Additionally, administrators have the tools they need to </w:t>
      </w:r>
      <w:r w:rsidRPr="00112487">
        <w:t xml:space="preserve">effectively supervise </w:t>
      </w:r>
      <w:r>
        <w:t xml:space="preserve">curriculum in the </w:t>
      </w:r>
      <w:r w:rsidRPr="00112487">
        <w:t>classroom</w:t>
      </w:r>
      <w:r>
        <w:t>.</w:t>
      </w:r>
      <w:r w:rsidRPr="00112487">
        <w:t xml:space="preserve"> </w:t>
      </w:r>
    </w:p>
    <w:p w:rsidR="003866D3" w:rsidRDefault="003866D3" w:rsidP="003866D3">
      <w:pPr>
        <w:pStyle w:val="ListParagraph"/>
        <w:numPr>
          <w:ilvl w:val="0"/>
          <w:numId w:val="19"/>
        </w:numPr>
        <w:ind w:left="360"/>
        <w:contextualSpacing w:val="0"/>
        <w:rPr>
          <w:b/>
        </w:rPr>
      </w:pPr>
      <w:r w:rsidRPr="00112487">
        <w:rPr>
          <w:b/>
        </w:rPr>
        <w:t xml:space="preserve">The district should </w:t>
      </w:r>
      <w:r>
        <w:rPr>
          <w:b/>
        </w:rPr>
        <w:t xml:space="preserve">provide its teachers with professional development and classroom supervision to </w:t>
      </w:r>
      <w:r w:rsidRPr="00112487">
        <w:rPr>
          <w:b/>
        </w:rPr>
        <w:t xml:space="preserve">ensure </w:t>
      </w:r>
      <w:r>
        <w:rPr>
          <w:b/>
        </w:rPr>
        <w:t xml:space="preserve">that students receive instruction that challenges them as learners.  </w:t>
      </w:r>
    </w:p>
    <w:p w:rsidR="003866D3" w:rsidRDefault="003866D3" w:rsidP="003866D3">
      <w:pPr>
        <w:pStyle w:val="ListParagraph"/>
        <w:numPr>
          <w:ilvl w:val="0"/>
          <w:numId w:val="20"/>
        </w:numPr>
        <w:ind w:left="720"/>
        <w:contextualSpacing w:val="0"/>
      </w:pPr>
      <w:r>
        <w:t xml:space="preserve">Teachers’ </w:t>
      </w:r>
      <w:r w:rsidRPr="00112487">
        <w:t xml:space="preserve">professional development </w:t>
      </w:r>
      <w:r>
        <w:t xml:space="preserve">opportunities should </w:t>
      </w:r>
      <w:r w:rsidR="00B77751">
        <w:t>emphasize rigorous instructional strategies that provide students with challenging academic tasks and encourage higher order thinking</w:t>
      </w:r>
      <w:r>
        <w:t xml:space="preserve">. </w:t>
      </w:r>
    </w:p>
    <w:p w:rsidR="00B77751" w:rsidRDefault="00B77751" w:rsidP="003866D3">
      <w:pPr>
        <w:pStyle w:val="ListParagraph"/>
        <w:numPr>
          <w:ilvl w:val="0"/>
          <w:numId w:val="55"/>
        </w:numPr>
        <w:tabs>
          <w:tab w:val="left" w:pos="360"/>
          <w:tab w:val="left" w:pos="720"/>
          <w:tab w:val="left" w:pos="1080"/>
          <w:tab w:val="left" w:pos="1440"/>
          <w:tab w:val="left" w:pos="1800"/>
        </w:tabs>
        <w:ind w:left="1080"/>
        <w:contextualSpacing w:val="0"/>
      </w:pPr>
      <w:r>
        <w:t>Effective implementation of these strategies requires frequent check</w:t>
      </w:r>
      <w:r w:rsidR="004552CB">
        <w:t>s</w:t>
      </w:r>
      <w:r>
        <w:t xml:space="preserve"> for understanding so that teachers are able to </w:t>
      </w:r>
      <w:r w:rsidR="008A0C58">
        <w:t>focus</w:t>
      </w:r>
      <w:r w:rsidR="004552CB">
        <w:t xml:space="preserve"> their instruction to meet</w:t>
      </w:r>
      <w:r>
        <w:t xml:space="preserve"> students’ specific needs. This is also an important topic for professional growth.</w:t>
      </w:r>
    </w:p>
    <w:p w:rsidR="003866D3" w:rsidRDefault="003866D3" w:rsidP="003866D3">
      <w:pPr>
        <w:pStyle w:val="ListParagraph"/>
        <w:numPr>
          <w:ilvl w:val="0"/>
          <w:numId w:val="55"/>
        </w:numPr>
        <w:tabs>
          <w:tab w:val="left" w:pos="360"/>
          <w:tab w:val="left" w:pos="720"/>
          <w:tab w:val="left" w:pos="1080"/>
          <w:tab w:val="left" w:pos="1440"/>
          <w:tab w:val="left" w:pos="1800"/>
        </w:tabs>
        <w:ind w:left="1080"/>
        <w:contextualSpacing w:val="0"/>
      </w:pPr>
      <w:r>
        <w:t xml:space="preserve">Decisions concerning the particular </w:t>
      </w:r>
      <w:r w:rsidR="00B77751">
        <w:t>professional development focus</w:t>
      </w:r>
      <w:r>
        <w:t xml:space="preserve"> </w:t>
      </w:r>
      <w:r w:rsidR="00B77751">
        <w:t xml:space="preserve">areas </w:t>
      </w:r>
      <w:r>
        <w:t>should be based upon a review of the instructional inventory and data from classroom observations made under the educator evaluation system.</w:t>
      </w:r>
    </w:p>
    <w:p w:rsidR="003866D3" w:rsidRDefault="003866D3" w:rsidP="003866D3">
      <w:pPr>
        <w:pStyle w:val="ListParagraph"/>
        <w:numPr>
          <w:ilvl w:val="0"/>
          <w:numId w:val="20"/>
        </w:numPr>
        <w:ind w:left="720"/>
        <w:contextualSpacing w:val="0"/>
      </w:pPr>
      <w:r>
        <w:t xml:space="preserve">Administrators should </w:t>
      </w:r>
      <w:r w:rsidR="00B77751">
        <w:t xml:space="preserve">use classroom observations as an opportunity to </w:t>
      </w:r>
      <w:r>
        <w:t xml:space="preserve">support teachers </w:t>
      </w:r>
      <w:r w:rsidR="00B77751">
        <w:t>in these areas</w:t>
      </w:r>
      <w:r>
        <w:t>.</w:t>
      </w:r>
    </w:p>
    <w:p w:rsidR="002A63A0" w:rsidRDefault="004552CB">
      <w:pPr>
        <w:pStyle w:val="ListParagraph"/>
        <w:numPr>
          <w:ilvl w:val="0"/>
          <w:numId w:val="64"/>
        </w:numPr>
        <w:tabs>
          <w:tab w:val="left" w:pos="360"/>
          <w:tab w:val="left" w:pos="720"/>
          <w:tab w:val="left" w:pos="1100"/>
          <w:tab w:val="left" w:pos="1800"/>
        </w:tabs>
        <w:ind w:left="1100"/>
        <w:contextualSpacing w:val="0"/>
      </w:pPr>
      <w:r>
        <w:t>Constructive feedback from observers is a critical tool for teachers’ continued growth.</w:t>
      </w:r>
    </w:p>
    <w:p w:rsidR="008A0C58" w:rsidRDefault="008A0C58" w:rsidP="008A0C58">
      <w:pPr>
        <w:pStyle w:val="ListParagraph"/>
        <w:numPr>
          <w:ilvl w:val="0"/>
          <w:numId w:val="20"/>
        </w:numPr>
        <w:ind w:left="720"/>
        <w:contextualSpacing w:val="0"/>
      </w:pPr>
      <w:r>
        <w:t xml:space="preserve">District leaders should consider establishing a professional development committee that can use data, including data based on trends </w:t>
      </w:r>
      <w:r w:rsidR="00A42877">
        <w:t>from</w:t>
      </w:r>
      <w:r>
        <w:t xml:space="preserve"> classroom observations, to plan targeted professional development.</w:t>
      </w:r>
    </w:p>
    <w:p w:rsidR="002A63A0" w:rsidRDefault="00A42877">
      <w:pPr>
        <w:pStyle w:val="ListParagraph"/>
        <w:numPr>
          <w:ilvl w:val="0"/>
          <w:numId w:val="20"/>
        </w:numPr>
        <w:ind w:left="720"/>
        <w:contextualSpacing w:val="0"/>
      </w:pPr>
      <w:r>
        <w:t>The district should ensure that all educators have sufficient time to engage in professional development.</w:t>
      </w:r>
    </w:p>
    <w:p w:rsidR="003866D3" w:rsidRDefault="003866D3" w:rsidP="003866D3">
      <w:r w:rsidRPr="00112487">
        <w:rPr>
          <w:b/>
        </w:rPr>
        <w:t>Benefits</w:t>
      </w:r>
      <w:r w:rsidRPr="00112487">
        <w:t xml:space="preserve">: </w:t>
      </w:r>
      <w:r w:rsidR="00A42877">
        <w:t>Professional development that supports a</w:t>
      </w:r>
      <w:r w:rsidRPr="00112487">
        <w:t xml:space="preserve"> focused districtwide commitment to </w:t>
      </w:r>
      <w:r>
        <w:t xml:space="preserve">effective </w:t>
      </w:r>
      <w:r w:rsidRPr="00112487">
        <w:t xml:space="preserve">instruction </w:t>
      </w:r>
      <w:r w:rsidR="00A42877">
        <w:t>and</w:t>
      </w:r>
      <w:r>
        <w:t xml:space="preserve"> high </w:t>
      </w:r>
      <w:r w:rsidRPr="00112487">
        <w:t xml:space="preserve">expectations </w:t>
      </w:r>
      <w:r>
        <w:t xml:space="preserve">for </w:t>
      </w:r>
      <w:r w:rsidRPr="00112487">
        <w:t xml:space="preserve">students will improve the achievement of all learners. </w:t>
      </w:r>
    </w:p>
    <w:p w:rsidR="003866D3" w:rsidRDefault="003866D3" w:rsidP="003866D3"/>
    <w:p w:rsidR="003866D3" w:rsidRDefault="003866D3" w:rsidP="003866D3">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3866D3" w:rsidRDefault="003866D3" w:rsidP="003866D3">
      <w:pPr>
        <w:tabs>
          <w:tab w:val="left" w:pos="360"/>
          <w:tab w:val="left" w:pos="720"/>
          <w:tab w:val="left" w:pos="1080"/>
          <w:tab w:val="left" w:pos="1440"/>
          <w:tab w:val="left" w:pos="1800"/>
          <w:tab w:val="left" w:pos="2160"/>
        </w:tabs>
        <w:ind w:left="360" w:hanging="360"/>
        <w:rPr>
          <w:b/>
        </w:rPr>
      </w:pPr>
      <w:r>
        <w:rPr>
          <w:b/>
        </w:rPr>
        <w:t xml:space="preserve">3. </w:t>
      </w:r>
      <w:r>
        <w:rPr>
          <w:b/>
        </w:rPr>
        <w:tab/>
        <w:t>The district should</w:t>
      </w:r>
      <w:r w:rsidRPr="004B1DA3">
        <w:rPr>
          <w:b/>
        </w:rPr>
        <w:t xml:space="preserve"> </w:t>
      </w:r>
      <w:r>
        <w:rPr>
          <w:b/>
        </w:rPr>
        <w:t xml:space="preserve">implement a system of formative assessments </w:t>
      </w:r>
      <w:r w:rsidRPr="004B1DA3">
        <w:rPr>
          <w:b/>
        </w:rPr>
        <w:t>to provide teachers and administr</w:t>
      </w:r>
      <w:r>
        <w:rPr>
          <w:b/>
        </w:rPr>
        <w:t xml:space="preserve">ators with the data </w:t>
      </w:r>
      <w:r w:rsidRPr="004B1DA3">
        <w:rPr>
          <w:b/>
        </w:rPr>
        <w:t>they need to mak</w:t>
      </w:r>
      <w:r>
        <w:rPr>
          <w:b/>
        </w:rPr>
        <w:t xml:space="preserve">e sound instructional decisions. The district should also provide teachers with the </w:t>
      </w:r>
      <w:r w:rsidR="00524BDF">
        <w:rPr>
          <w:b/>
        </w:rPr>
        <w:t>support</w:t>
      </w:r>
      <w:r>
        <w:rPr>
          <w:b/>
        </w:rPr>
        <w:t xml:space="preserve"> </w:t>
      </w:r>
      <w:r w:rsidR="001442C3">
        <w:rPr>
          <w:b/>
        </w:rPr>
        <w:t xml:space="preserve">and resources </w:t>
      </w:r>
      <w:r>
        <w:rPr>
          <w:b/>
        </w:rPr>
        <w:t xml:space="preserve">they need to develop their data analysis skills. </w:t>
      </w:r>
      <w:r w:rsidRPr="00E90AF1">
        <w:rPr>
          <w:b/>
        </w:rPr>
        <w:tab/>
      </w:r>
    </w:p>
    <w:p w:rsidR="003866D3" w:rsidRDefault="003866D3" w:rsidP="003866D3">
      <w:pPr>
        <w:tabs>
          <w:tab w:val="left" w:pos="360"/>
          <w:tab w:val="left" w:pos="720"/>
          <w:tab w:val="left" w:pos="1080"/>
          <w:tab w:val="left" w:pos="1440"/>
          <w:tab w:val="left" w:pos="1800"/>
          <w:tab w:val="left" w:pos="2160"/>
        </w:tabs>
        <w:ind w:left="720" w:hanging="720"/>
      </w:pPr>
      <w:r>
        <w:rPr>
          <w:b/>
        </w:rPr>
        <w:lastRenderedPageBreak/>
        <w:tab/>
      </w:r>
      <w:r w:rsidRPr="00071D3E">
        <w:rPr>
          <w:b/>
        </w:rPr>
        <w:t>A.</w:t>
      </w:r>
      <w:r w:rsidRPr="00870959">
        <w:t xml:space="preserve"> </w:t>
      </w:r>
      <w:r>
        <w:tab/>
        <w:t xml:space="preserve">To have a balanced system of assessments, the district should develop a full complement of formative assessments. </w:t>
      </w:r>
    </w:p>
    <w:p w:rsidR="003866D3" w:rsidRDefault="003866D3" w:rsidP="003866D3">
      <w:pPr>
        <w:tabs>
          <w:tab w:val="left" w:pos="360"/>
          <w:tab w:val="left" w:pos="720"/>
          <w:tab w:val="left" w:pos="1080"/>
          <w:tab w:val="left" w:pos="1440"/>
          <w:tab w:val="left" w:pos="1800"/>
          <w:tab w:val="left" w:pos="2160"/>
        </w:tabs>
        <w:ind w:left="1080" w:hanging="1080"/>
      </w:pPr>
      <w:r>
        <w:tab/>
      </w:r>
      <w:r>
        <w:tab/>
      </w:r>
      <w:r w:rsidRPr="00870959">
        <w:t xml:space="preserve">1. </w:t>
      </w:r>
      <w:r>
        <w:tab/>
        <w:t xml:space="preserve">Formative assessments provide teachers with </w:t>
      </w:r>
      <w:r w:rsidR="008D6935">
        <w:t>timely information about</w:t>
      </w:r>
      <w:r>
        <w:t xml:space="preserve"> </w:t>
      </w:r>
      <w:r w:rsidR="007A3983">
        <w:t xml:space="preserve">each student’s </w:t>
      </w:r>
      <w:r>
        <w:t xml:space="preserve">progress </w:t>
      </w:r>
      <w:r w:rsidR="007A3983">
        <w:t>and learning needs</w:t>
      </w:r>
      <w:r>
        <w:t xml:space="preserve">. </w:t>
      </w:r>
    </w:p>
    <w:p w:rsidR="002A63A0" w:rsidRDefault="003866D3">
      <w:pPr>
        <w:tabs>
          <w:tab w:val="left" w:pos="0"/>
          <w:tab w:val="left" w:pos="360"/>
          <w:tab w:val="left" w:pos="720"/>
          <w:tab w:val="left" w:pos="1080"/>
          <w:tab w:val="left" w:pos="1440"/>
          <w:tab w:val="left" w:pos="1800"/>
          <w:tab w:val="left" w:pos="2160"/>
        </w:tabs>
        <w:ind w:left="1440" w:hanging="2880"/>
      </w:pPr>
      <w:r>
        <w:tab/>
      </w:r>
      <w:r>
        <w:tab/>
      </w:r>
      <w:r>
        <w:rPr>
          <w:b/>
        </w:rPr>
        <w:t>B.</w:t>
      </w:r>
      <w:r w:rsidRPr="00870959">
        <w:t xml:space="preserve"> </w:t>
      </w:r>
      <w:r>
        <w:tab/>
        <w:t xml:space="preserve"> The district should provide staff at all levels with training in data analysis and decision-making.</w:t>
      </w:r>
    </w:p>
    <w:p w:rsidR="003866D3" w:rsidRDefault="003866D3" w:rsidP="003866D3">
      <w:pPr>
        <w:tabs>
          <w:tab w:val="left" w:pos="360"/>
          <w:tab w:val="left" w:pos="720"/>
          <w:tab w:val="left" w:pos="1080"/>
          <w:tab w:val="left" w:pos="1440"/>
          <w:tab w:val="left" w:pos="1800"/>
          <w:tab w:val="left" w:pos="2160"/>
        </w:tabs>
        <w:ind w:left="720" w:hanging="720"/>
      </w:pPr>
      <w:r>
        <w:rPr>
          <w:b/>
        </w:rPr>
        <w:tab/>
        <w:t>C</w:t>
      </w:r>
      <w:r w:rsidRPr="00071D3E">
        <w:rPr>
          <w:b/>
        </w:rPr>
        <w:t>.</w:t>
      </w:r>
      <w:r w:rsidRPr="00870959">
        <w:t xml:space="preserve"> </w:t>
      </w:r>
      <w:r>
        <w:tab/>
      </w:r>
      <w:r w:rsidRPr="00870959">
        <w:t xml:space="preserve"> </w:t>
      </w:r>
      <w:r>
        <w:t xml:space="preserve">The district should provide </w:t>
      </w:r>
      <w:r w:rsidR="001442C3">
        <w:t xml:space="preserve">all </w:t>
      </w:r>
      <w:r>
        <w:t xml:space="preserve">teachers with time for analysis of assessment results with grade level- or content-alike peers. </w:t>
      </w:r>
    </w:p>
    <w:p w:rsidR="002A63A0" w:rsidRDefault="003866D3">
      <w:pPr>
        <w:tabs>
          <w:tab w:val="left" w:pos="360"/>
          <w:tab w:val="left" w:pos="720"/>
          <w:tab w:val="left" w:pos="1080"/>
          <w:tab w:val="left" w:pos="1440"/>
          <w:tab w:val="left" w:pos="1800"/>
          <w:tab w:val="left" w:pos="2160"/>
        </w:tabs>
        <w:ind w:left="1080" w:hanging="1080"/>
      </w:pPr>
      <w:r>
        <w:tab/>
      </w:r>
      <w:r>
        <w:rPr>
          <w:b/>
        </w:rPr>
        <w:t>D</w:t>
      </w:r>
      <w:r w:rsidRPr="00071D3E">
        <w:rPr>
          <w:b/>
        </w:rPr>
        <w:t>.</w:t>
      </w:r>
      <w:r w:rsidRPr="00870959">
        <w:t xml:space="preserve"> </w:t>
      </w:r>
      <w:r>
        <w:tab/>
        <w:t xml:space="preserve">The district should form data teams at the district and school levels with the responsibility for </w:t>
      </w:r>
      <w:r w:rsidR="0022368E">
        <w:t>analyzing relevant data</w:t>
      </w:r>
      <w:r>
        <w:t xml:space="preserve"> and </w:t>
      </w:r>
      <w:r w:rsidR="0022368E">
        <w:t xml:space="preserve">providing </w:t>
      </w:r>
      <w:r>
        <w:t xml:space="preserve">guidance </w:t>
      </w:r>
      <w:r w:rsidR="0022368E">
        <w:t xml:space="preserve">to educators about using </w:t>
      </w:r>
      <w:r>
        <w:t>data</w:t>
      </w:r>
      <w:r w:rsidR="0022368E">
        <w:t xml:space="preserve"> to inform instruction</w:t>
      </w:r>
      <w:r>
        <w:t xml:space="preserve">. </w:t>
      </w:r>
    </w:p>
    <w:p w:rsidR="003866D3" w:rsidRDefault="003866D3" w:rsidP="003866D3">
      <w:pPr>
        <w:tabs>
          <w:tab w:val="left" w:pos="360"/>
          <w:tab w:val="left" w:pos="720"/>
          <w:tab w:val="left" w:pos="1080"/>
          <w:tab w:val="left" w:pos="1440"/>
          <w:tab w:val="left" w:pos="1800"/>
          <w:tab w:val="left" w:pos="2160"/>
        </w:tabs>
        <w:ind w:left="1080" w:hanging="1080"/>
      </w:pPr>
      <w:r>
        <w:tab/>
      </w:r>
      <w:r>
        <w:tab/>
      </w:r>
      <w:r w:rsidRPr="00870959">
        <w:t xml:space="preserve">1. </w:t>
      </w:r>
      <w:r>
        <w:tab/>
        <w:t xml:space="preserve">The district data team </w:t>
      </w:r>
      <w:r w:rsidR="0036497D">
        <w:t xml:space="preserve">can </w:t>
      </w:r>
      <w:r>
        <w:t>serve as a model for the schools as they implement data teams.</w:t>
      </w:r>
      <w:r>
        <w:tab/>
      </w:r>
    </w:p>
    <w:p w:rsidR="00D223B2" w:rsidRDefault="00D223B2" w:rsidP="003866D3">
      <w:pPr>
        <w:tabs>
          <w:tab w:val="left" w:pos="360"/>
          <w:tab w:val="left" w:pos="720"/>
          <w:tab w:val="left" w:pos="1080"/>
          <w:tab w:val="left" w:pos="1440"/>
          <w:tab w:val="left" w:pos="1800"/>
          <w:tab w:val="left" w:pos="2160"/>
        </w:tabs>
        <w:rPr>
          <w:b/>
        </w:rPr>
      </w:pPr>
      <w:r>
        <w:rPr>
          <w:b/>
        </w:rPr>
        <w:t>Recommended resource:</w:t>
      </w:r>
    </w:p>
    <w:p w:rsidR="00D223B2" w:rsidRPr="004D3210" w:rsidRDefault="00D223B2" w:rsidP="00D223B2">
      <w:pPr>
        <w:pStyle w:val="ListParagraph"/>
        <w:numPr>
          <w:ilvl w:val="2"/>
          <w:numId w:val="63"/>
        </w:numPr>
        <w:ind w:left="245" w:hanging="245"/>
        <w:contextualSpacing w:val="0"/>
        <w:rPr>
          <w:rFonts w:cs="Calibri"/>
        </w:rPr>
      </w:pPr>
      <w:r w:rsidRPr="004D3210">
        <w:rPr>
          <w:rFonts w:cs="Calibri"/>
        </w:rPr>
        <w:t xml:space="preserve">ESE’s </w:t>
      </w:r>
      <w:r w:rsidRPr="004D3210">
        <w:rPr>
          <w:rFonts w:cs="Calibri"/>
          <w:i/>
        </w:rPr>
        <w:t>Assessment Literacy Self-Assessment and Gap Analysis Tool</w:t>
      </w:r>
      <w:r w:rsidRPr="004D3210">
        <w:rPr>
          <w:rFonts w:cs="Calibri"/>
        </w:rPr>
        <w:t xml:space="preserve"> (</w:t>
      </w:r>
      <w:hyperlink r:id="rId24" w:history="1">
        <w:r w:rsidRPr="004D3210">
          <w:rPr>
            <w:rStyle w:val="Hyperlink"/>
            <w:rFonts w:cs="Calibri"/>
          </w:rPr>
          <w:t>http://www.doe.mass.edu/edeval/ddm/webinar/PartI-GapAnalysis.pdf</w:t>
        </w:r>
      </w:hyperlink>
      <w:r w:rsidRPr="004D3210">
        <w:rPr>
          <w:rFonts w:cs="Calibri"/>
        </w:rPr>
        <w:t>) is intended to support districts in understanding where their educators fit overall on a co</w:t>
      </w:r>
      <w:r>
        <w:rPr>
          <w:rFonts w:cs="Calibri"/>
        </w:rPr>
        <w:t xml:space="preserve">ntinuum of assessment literacy. </w:t>
      </w:r>
      <w:r w:rsidRPr="004D3210">
        <w:rPr>
          <w:rFonts w:cs="Calibri"/>
        </w:rPr>
        <w:t>After determining where the district as a whole generally falls on the continuum, districts can determine potential next steps.</w:t>
      </w:r>
    </w:p>
    <w:p w:rsidR="003866D3" w:rsidRDefault="003866D3" w:rsidP="003866D3">
      <w:pPr>
        <w:tabs>
          <w:tab w:val="left" w:pos="360"/>
          <w:tab w:val="left" w:pos="720"/>
          <w:tab w:val="left" w:pos="1080"/>
          <w:tab w:val="left" w:pos="1440"/>
          <w:tab w:val="left" w:pos="1800"/>
          <w:tab w:val="left" w:pos="2160"/>
        </w:tabs>
      </w:pPr>
      <w:r w:rsidRPr="00071D3E">
        <w:rPr>
          <w:b/>
        </w:rPr>
        <w:t>Benefits</w:t>
      </w:r>
      <w:r w:rsidRPr="00870959">
        <w:t xml:space="preserve"> from im</w:t>
      </w:r>
      <w:r>
        <w:t xml:space="preserve">plementing this recommendation </w:t>
      </w:r>
      <w:r w:rsidRPr="00870959">
        <w:t>will include</w:t>
      </w:r>
      <w:r>
        <w:t>:</w:t>
      </w:r>
    </w:p>
    <w:p w:rsidR="003866D3" w:rsidRPr="004F2226" w:rsidRDefault="003866D3" w:rsidP="00F31528">
      <w:pPr>
        <w:numPr>
          <w:ilvl w:val="0"/>
          <w:numId w:val="22"/>
        </w:numPr>
        <w:tabs>
          <w:tab w:val="left" w:pos="720"/>
          <w:tab w:val="left" w:pos="1080"/>
          <w:tab w:val="left" w:pos="1440"/>
          <w:tab w:val="left" w:pos="1800"/>
          <w:tab w:val="left" w:pos="2160"/>
          <w:tab w:val="left" w:pos="2520"/>
          <w:tab w:val="left" w:pos="2880"/>
        </w:tabs>
        <w:ind w:left="270" w:hanging="270"/>
      </w:pPr>
      <w:r>
        <w:rPr>
          <w:rFonts w:ascii="Calibri" w:eastAsia="Cambria" w:hAnsi="Calibri"/>
        </w:rPr>
        <w:t>teachers planning their instruction based on current data concerning their students’ progress</w:t>
      </w:r>
      <w:r w:rsidR="0036497D">
        <w:rPr>
          <w:rFonts w:ascii="Calibri" w:eastAsia="Cambria" w:hAnsi="Calibri"/>
        </w:rPr>
        <w:t xml:space="preserve"> and needs</w:t>
      </w:r>
    </w:p>
    <w:p w:rsidR="003866D3" w:rsidRDefault="003866D3" w:rsidP="00F31528">
      <w:pPr>
        <w:numPr>
          <w:ilvl w:val="0"/>
          <w:numId w:val="22"/>
        </w:numPr>
        <w:tabs>
          <w:tab w:val="left" w:pos="720"/>
          <w:tab w:val="left" w:pos="1080"/>
          <w:tab w:val="left" w:pos="1440"/>
          <w:tab w:val="left" w:pos="1800"/>
          <w:tab w:val="left" w:pos="2160"/>
          <w:tab w:val="left" w:pos="2520"/>
          <w:tab w:val="left" w:pos="2880"/>
        </w:tabs>
        <w:ind w:left="270" w:hanging="270"/>
      </w:pPr>
      <w:r>
        <w:t xml:space="preserve">administrators and teachers making budgetary </w:t>
      </w:r>
      <w:r w:rsidR="0036497D">
        <w:t xml:space="preserve">and other </w:t>
      </w:r>
      <w:r>
        <w:t>decisions based upon student needs evident in the data</w:t>
      </w:r>
      <w:r>
        <w:tab/>
      </w:r>
    </w:p>
    <w:p w:rsidR="003866D3" w:rsidRDefault="003866D3" w:rsidP="003866D3">
      <w:pPr>
        <w:tabs>
          <w:tab w:val="left" w:pos="360"/>
          <w:tab w:val="left" w:pos="720"/>
          <w:tab w:val="left" w:pos="1080"/>
          <w:tab w:val="left" w:pos="1440"/>
          <w:tab w:val="left" w:pos="1800"/>
          <w:tab w:val="left" w:pos="2160"/>
          <w:tab w:val="left" w:pos="2520"/>
          <w:tab w:val="left" w:pos="2880"/>
        </w:tabs>
        <w:ind w:left="360"/>
      </w:pPr>
    </w:p>
    <w:p w:rsidR="003866D3" w:rsidRDefault="003866D3" w:rsidP="003866D3">
      <w:pPr>
        <w:tabs>
          <w:tab w:val="left" w:pos="360"/>
          <w:tab w:val="left" w:pos="720"/>
          <w:tab w:val="left" w:pos="1080"/>
          <w:tab w:val="left" w:pos="1440"/>
          <w:tab w:val="left" w:pos="1800"/>
          <w:tab w:val="left" w:pos="2160"/>
        </w:tabs>
        <w:ind w:left="720" w:hanging="720"/>
        <w:rPr>
          <w:b/>
          <w:i/>
          <w:sz w:val="24"/>
          <w:szCs w:val="24"/>
        </w:rPr>
      </w:pPr>
      <w:r w:rsidRPr="00590B0E">
        <w:rPr>
          <w:b/>
          <w:i/>
          <w:sz w:val="24"/>
          <w:szCs w:val="24"/>
        </w:rPr>
        <w:t>Human Resources and Professional Development</w:t>
      </w:r>
    </w:p>
    <w:p w:rsidR="003866D3" w:rsidRDefault="003866D3" w:rsidP="003866D3">
      <w:pPr>
        <w:tabs>
          <w:tab w:val="left" w:pos="360"/>
          <w:tab w:val="left" w:pos="720"/>
          <w:tab w:val="left" w:pos="1080"/>
          <w:tab w:val="left" w:pos="1440"/>
          <w:tab w:val="left" w:pos="1800"/>
          <w:tab w:val="left" w:pos="2160"/>
        </w:tabs>
        <w:ind w:left="360" w:hanging="360"/>
        <w:rPr>
          <w:b/>
        </w:rPr>
      </w:pPr>
      <w:r>
        <w:rPr>
          <w:b/>
        </w:rPr>
        <w:t>4.</w:t>
      </w:r>
      <w:r>
        <w:rPr>
          <w:b/>
        </w:rPr>
        <w:tab/>
      </w:r>
      <w:r w:rsidRPr="00590B0E">
        <w:rPr>
          <w:b/>
        </w:rPr>
        <w:t xml:space="preserve">The district should </w:t>
      </w:r>
      <w:r w:rsidR="00D678E6">
        <w:rPr>
          <w:b/>
        </w:rPr>
        <w:t xml:space="preserve">continue to </w:t>
      </w:r>
      <w:r w:rsidRPr="00590B0E">
        <w:rPr>
          <w:b/>
        </w:rPr>
        <w:t xml:space="preserve">provide ongoing professional development to staff responsible for implementing the educator evaluation system. Topics should include writing effective feedback about classroom observations, a review of a range of effective instructional strategies, and teacher supervision that leads to improvement in teaching and learning. </w:t>
      </w:r>
      <w:r w:rsidRPr="00590B0E">
        <w:t xml:space="preserve"> </w:t>
      </w:r>
    </w:p>
    <w:p w:rsidR="003866D3" w:rsidRPr="00AD44E0" w:rsidRDefault="003866D3" w:rsidP="003866D3">
      <w:pPr>
        <w:tabs>
          <w:tab w:val="left" w:pos="360"/>
          <w:tab w:val="left" w:pos="720"/>
          <w:tab w:val="left" w:pos="1080"/>
          <w:tab w:val="left" w:pos="1800"/>
          <w:tab w:val="left" w:pos="2160"/>
        </w:tabs>
        <w:ind w:left="720" w:hanging="720"/>
      </w:pPr>
      <w:r>
        <w:tab/>
      </w:r>
      <w:r w:rsidRPr="00E46EED">
        <w:rPr>
          <w:b/>
        </w:rPr>
        <w:t>A.</w:t>
      </w:r>
      <w:r w:rsidRPr="00E46EED">
        <w:rPr>
          <w:b/>
        </w:rPr>
        <w:tab/>
      </w:r>
      <w:r w:rsidRPr="00590B0E">
        <w:t>Writing good feedback is predicated on having a clear model of best instructional practices that is widely discussed, analyzed, and agreed upon throughout the district</w:t>
      </w:r>
      <w:r w:rsidR="00D678E6">
        <w:t xml:space="preserve"> (see Curriculum and Instruction recommendation above)</w:t>
      </w:r>
      <w:r w:rsidRPr="00590B0E">
        <w:t>.</w:t>
      </w:r>
    </w:p>
    <w:p w:rsidR="003866D3" w:rsidRPr="00ED29EB" w:rsidRDefault="003866D3" w:rsidP="003866D3">
      <w:pPr>
        <w:pStyle w:val="ListParagraph"/>
        <w:numPr>
          <w:ilvl w:val="0"/>
          <w:numId w:val="56"/>
        </w:numPr>
        <w:tabs>
          <w:tab w:val="left" w:pos="360"/>
          <w:tab w:val="left" w:pos="720"/>
          <w:tab w:val="left" w:pos="1080"/>
          <w:tab w:val="left" w:pos="1800"/>
          <w:tab w:val="left" w:pos="2160"/>
        </w:tabs>
        <w:ind w:left="1080"/>
        <w:rPr>
          <w:b/>
        </w:rPr>
      </w:pPr>
      <w:r w:rsidRPr="00590B0E">
        <w:lastRenderedPageBreak/>
        <w:t xml:space="preserve">The rubric for teacher effectiveness, based on the model provided by the state and included in the district’s </w:t>
      </w:r>
      <w:r>
        <w:t>educator evaluation software</w:t>
      </w:r>
      <w:r w:rsidRPr="00590B0E">
        <w:t xml:space="preserve"> program, can serve as an important resource for effective feedback. </w:t>
      </w:r>
    </w:p>
    <w:p w:rsidR="003866D3" w:rsidRPr="00AD44E0" w:rsidRDefault="003866D3" w:rsidP="003866D3">
      <w:pPr>
        <w:tabs>
          <w:tab w:val="left" w:pos="360"/>
          <w:tab w:val="left" w:pos="720"/>
          <w:tab w:val="left" w:pos="1080"/>
          <w:tab w:val="left" w:pos="1800"/>
          <w:tab w:val="left" w:pos="2160"/>
        </w:tabs>
        <w:ind w:left="720" w:hanging="720"/>
      </w:pPr>
      <w:r>
        <w:rPr>
          <w:b/>
        </w:rPr>
        <w:tab/>
      </w:r>
      <w:r w:rsidRPr="00E46EED">
        <w:rPr>
          <w:b/>
        </w:rPr>
        <w:t>B.</w:t>
      </w:r>
      <w:r>
        <w:tab/>
      </w:r>
      <w:r w:rsidRPr="00590B0E">
        <w:t>A complement to the renewed teacher focus on implementing effective instructional strategies should be additional training for administrators to support teachers in this endeavor.</w:t>
      </w:r>
    </w:p>
    <w:p w:rsidR="003866D3" w:rsidRPr="00AD44E0" w:rsidRDefault="003866D3" w:rsidP="003866D3">
      <w:pPr>
        <w:pStyle w:val="ListParagraph"/>
        <w:numPr>
          <w:ilvl w:val="0"/>
          <w:numId w:val="57"/>
        </w:numPr>
        <w:tabs>
          <w:tab w:val="left" w:pos="720"/>
          <w:tab w:val="left" w:pos="1080"/>
          <w:tab w:val="left" w:pos="1800"/>
          <w:tab w:val="left" w:pos="2160"/>
        </w:tabs>
        <w:ind w:left="1080"/>
        <w:contextualSpacing w:val="0"/>
      </w:pPr>
      <w:r w:rsidRPr="00590B0E">
        <w:t xml:space="preserve">Administrative staff should work together to write exemplars and critique their own examples. These opportunities will help administrators to articulate how best to provide guidance for teachers on improving their instruction. </w:t>
      </w:r>
    </w:p>
    <w:p w:rsidR="00F314AD" w:rsidRDefault="00F314AD" w:rsidP="003866D3">
      <w:pPr>
        <w:rPr>
          <w:b/>
        </w:rPr>
      </w:pPr>
      <w:r>
        <w:rPr>
          <w:b/>
        </w:rPr>
        <w:t>Recommended resources:</w:t>
      </w:r>
    </w:p>
    <w:p w:rsidR="002A63A0" w:rsidRDefault="002F54FD">
      <w:pPr>
        <w:numPr>
          <w:ilvl w:val="0"/>
          <w:numId w:val="22"/>
        </w:numPr>
        <w:tabs>
          <w:tab w:val="left" w:pos="360"/>
          <w:tab w:val="left" w:pos="720"/>
          <w:tab w:val="left" w:pos="1080"/>
          <w:tab w:val="left" w:pos="1440"/>
          <w:tab w:val="left" w:pos="1800"/>
          <w:tab w:val="left" w:pos="2160"/>
          <w:tab w:val="left" w:pos="2520"/>
          <w:tab w:val="left" w:pos="2880"/>
        </w:tabs>
        <w:ind w:left="360"/>
      </w:pPr>
      <w:r>
        <w:t>The March 2014 ESE Educator Evaluation e-Newsletter (</w:t>
      </w:r>
      <w:hyperlink r:id="rId25" w:history="1">
        <w:r w:rsidRPr="009E14E5">
          <w:rPr>
            <w:rStyle w:val="Hyperlink"/>
          </w:rPr>
          <w:t>http://www.doe.mass.edu/edeval/communications/newsletter/2014-03.pdf</w:t>
        </w:r>
      </w:hyperlink>
      <w:r>
        <w:t xml:space="preserve">) includes a section called </w:t>
      </w:r>
      <w:r w:rsidR="002B72FF" w:rsidRPr="002B72FF">
        <w:rPr>
          <w:i/>
        </w:rPr>
        <w:t>Implementation Spotlight: Strategies for Focusing Observations and Providing Consistent, Constructive Feedback</w:t>
      </w:r>
      <w:r>
        <w:t xml:space="preserve">. </w:t>
      </w:r>
    </w:p>
    <w:p w:rsidR="002A63A0" w:rsidRDefault="002B72FF">
      <w:pPr>
        <w:numPr>
          <w:ilvl w:val="0"/>
          <w:numId w:val="22"/>
        </w:numPr>
        <w:tabs>
          <w:tab w:val="left" w:pos="360"/>
          <w:tab w:val="left" w:pos="720"/>
          <w:tab w:val="left" w:pos="1080"/>
          <w:tab w:val="left" w:pos="1440"/>
          <w:tab w:val="left" w:pos="1800"/>
          <w:tab w:val="left" w:pos="2160"/>
          <w:tab w:val="left" w:pos="2520"/>
          <w:tab w:val="left" w:pos="2880"/>
        </w:tabs>
        <w:ind w:left="360"/>
      </w:pPr>
      <w:r w:rsidRPr="002B72FF">
        <w:rPr>
          <w:i/>
        </w:rPr>
        <w:t>Quick Reference Guide: Educator Evaluation &amp; Professional Development</w:t>
      </w:r>
      <w:r w:rsidR="00EE5DAB" w:rsidRPr="00EE5DAB">
        <w:t xml:space="preserve"> (</w:t>
      </w:r>
      <w:hyperlink r:id="rId26" w:history="1">
        <w:r w:rsidR="00EE5DAB" w:rsidRPr="009E14E5">
          <w:rPr>
            <w:rStyle w:val="Hyperlink"/>
          </w:rPr>
          <w:t>http://www.doe.mass.edu/edeval/resources/QRG-ProfessionalDevelopment.pdf</w:t>
        </w:r>
      </w:hyperlink>
      <w:r w:rsidR="00EE5DAB" w:rsidRPr="00EE5DAB">
        <w:t>) describes how educator evaluation and professional development can be used as mutually reinforcing systems to improve educator practice and student outcomes.</w:t>
      </w:r>
    </w:p>
    <w:p w:rsidR="002A63A0" w:rsidRDefault="002B72FF">
      <w:pPr>
        <w:numPr>
          <w:ilvl w:val="0"/>
          <w:numId w:val="22"/>
        </w:numPr>
        <w:tabs>
          <w:tab w:val="left" w:pos="360"/>
          <w:tab w:val="left" w:pos="720"/>
          <w:tab w:val="left" w:pos="1080"/>
          <w:tab w:val="left" w:pos="1440"/>
          <w:tab w:val="left" w:pos="1800"/>
          <w:tab w:val="left" w:pos="2160"/>
          <w:tab w:val="left" w:pos="2520"/>
          <w:tab w:val="left" w:pos="2880"/>
        </w:tabs>
        <w:ind w:left="360"/>
      </w:pPr>
      <w:r w:rsidRPr="002B72FF">
        <w:rPr>
          <w:i/>
        </w:rPr>
        <w:t>The Relationship between High Quality Professional Development and Educator Evaluation</w:t>
      </w:r>
      <w:r w:rsidR="00EE5DAB" w:rsidRPr="00EE5DAB">
        <w:t xml:space="preserve"> (</w:t>
      </w:r>
      <w:hyperlink r:id="rId27" w:history="1">
        <w:r w:rsidR="00EE5DAB" w:rsidRPr="009E14E5">
          <w:rPr>
            <w:rStyle w:val="Hyperlink"/>
          </w:rPr>
          <w:t>http://www.youtube.com/watch?v=R-aDxtEDncg&amp;list=PLTuqmiQ9ssqt9EmOcWkDEHPKBqRvurebm&amp;index=1</w:t>
        </w:r>
      </w:hyperlink>
      <w:r w:rsidR="00EE5DAB" w:rsidRPr="00EE5DAB">
        <w:t>) is a video presentation that includes examples from real districts.</w:t>
      </w:r>
    </w:p>
    <w:p w:rsidR="002A63A0" w:rsidRDefault="0064438F">
      <w:pPr>
        <w:numPr>
          <w:ilvl w:val="0"/>
          <w:numId w:val="22"/>
        </w:numPr>
        <w:tabs>
          <w:tab w:val="left" w:pos="360"/>
          <w:tab w:val="left" w:pos="720"/>
          <w:tab w:val="left" w:pos="1080"/>
          <w:tab w:val="left" w:pos="1440"/>
          <w:tab w:val="left" w:pos="1800"/>
          <w:tab w:val="left" w:pos="2160"/>
          <w:tab w:val="left" w:pos="2520"/>
          <w:tab w:val="left" w:pos="2880"/>
        </w:tabs>
        <w:ind w:left="360"/>
      </w:pPr>
      <w:r w:rsidRPr="0064438F">
        <w:t>Educator Evaluation Implementation Surveys for Teachers and Administrators</w:t>
      </w:r>
      <w:r>
        <w:t xml:space="preserve"> (</w:t>
      </w:r>
      <w:hyperlink r:id="rId28" w:history="1">
        <w:r w:rsidRPr="009E14E5">
          <w:rPr>
            <w:rStyle w:val="Hyperlink"/>
          </w:rPr>
          <w:t>http://www.doe.mass.edu/edeval/resources/implementation/</w:t>
        </w:r>
      </w:hyperlink>
      <w:r>
        <w:t xml:space="preserve">) </w:t>
      </w:r>
      <w:r w:rsidR="00FC4C37" w:rsidRPr="00FC4C37">
        <w:t>are designed to provide schools and districts with information about the status of their educator evaluation implementation.</w:t>
      </w:r>
      <w:r w:rsidR="00FC4C37">
        <w:t xml:space="preserve"> </w:t>
      </w:r>
      <w:r w:rsidR="00FC4C37" w:rsidRPr="00FC4C37">
        <w:t>Information from these surveys can be used to target district resources and supports where most needed to strengthen implementation.</w:t>
      </w:r>
    </w:p>
    <w:p w:rsidR="003866D3" w:rsidRDefault="003866D3" w:rsidP="0010136A">
      <w:r w:rsidRPr="00590B0E">
        <w:rPr>
          <w:b/>
        </w:rPr>
        <w:t>Benefits</w:t>
      </w:r>
      <w:r w:rsidRPr="00590B0E">
        <w:t xml:space="preserve"> from implementing this recommendation will include a common understanding among administrators about what constitutes effective instructional practice. This will lead to improvements in the support provided to teachers in effective use of these practices. </w:t>
      </w:r>
    </w:p>
    <w:p w:rsidR="003866D3" w:rsidRPr="00870959" w:rsidRDefault="003866D3" w:rsidP="003866D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1080"/>
      </w:pPr>
      <w:r>
        <w:tab/>
      </w:r>
      <w:r>
        <w:tab/>
      </w:r>
    </w:p>
    <w:p w:rsidR="003866D3" w:rsidRDefault="003866D3" w:rsidP="003866D3">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3866D3" w:rsidRDefault="003866D3" w:rsidP="003866D3">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3866D3" w:rsidRDefault="003866D3" w:rsidP="003866D3">
      <w:pPr>
        <w:tabs>
          <w:tab w:val="left" w:pos="360"/>
          <w:tab w:val="left" w:pos="720"/>
          <w:tab w:val="left" w:pos="1080"/>
          <w:tab w:val="left" w:pos="1440"/>
          <w:tab w:val="left" w:pos="1800"/>
          <w:tab w:val="left" w:pos="2160"/>
          <w:tab w:val="left" w:pos="2520"/>
          <w:tab w:val="left" w:pos="2880"/>
        </w:tabs>
        <w:rPr>
          <w:rFonts w:ascii="Calibri" w:hAnsi="Calibri"/>
          <w:b/>
        </w:rPr>
      </w:pPr>
    </w:p>
    <w:p w:rsidR="00CB3ADF" w:rsidRDefault="008E314D">
      <w:pPr>
        <w:pStyle w:val="Section"/>
      </w:pPr>
      <w:bookmarkStart w:id="13" w:name="_Toc273777167"/>
      <w:bookmarkStart w:id="14" w:name="_Toc277066425"/>
      <w:bookmarkStart w:id="15" w:name="_Toc337817149"/>
      <w:bookmarkStart w:id="16" w:name="_Toc401579480"/>
      <w:r w:rsidRPr="00C7256A">
        <w:lastRenderedPageBreak/>
        <w:t xml:space="preserve">Appendix A: Review </w:t>
      </w:r>
      <w:bookmarkEnd w:id="13"/>
      <w:bookmarkEnd w:id="14"/>
      <w:bookmarkEnd w:id="15"/>
      <w:r w:rsidRPr="00C7256A">
        <w:t xml:space="preserve">Team, Activities, </w:t>
      </w:r>
      <w:r w:rsidR="007714A9">
        <w:t xml:space="preserve">Site Visit </w:t>
      </w:r>
      <w:r w:rsidRPr="00C7256A">
        <w:t>Schedule</w:t>
      </w:r>
      <w:bookmarkEnd w:id="16"/>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6F17C9">
        <w:t>March 3 to March 6, 2014</w:t>
      </w:r>
      <w:r w:rsidR="007A3101">
        <w:t>,</w:t>
      </w:r>
      <w:r w:rsidR="006F17C9">
        <w:t xml:space="preserve"> </w:t>
      </w:r>
      <w:r w:rsidRPr="00E06B74">
        <w:t xml:space="preserve">by the following team of independent </w:t>
      </w:r>
      <w:r>
        <w:t xml:space="preserve">ESE </w:t>
      </w:r>
      <w:r w:rsidRPr="00E06B74">
        <w:t xml:space="preserve">consultants. </w:t>
      </w:r>
    </w:p>
    <w:p w:rsidR="008E314D" w:rsidRDefault="00716ED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Owen Conway, </w:t>
      </w:r>
      <w:r w:rsidR="008E314D">
        <w:rPr>
          <w:rFonts w:ascii="Calibri" w:hAnsi="Calibri"/>
        </w:rPr>
        <w:t>l</w:t>
      </w:r>
      <w:r w:rsidR="008E314D" w:rsidRPr="00097A69">
        <w:rPr>
          <w:rFonts w:ascii="Calibri" w:hAnsi="Calibri"/>
        </w:rPr>
        <w:t xml:space="preserve">eadership and </w:t>
      </w:r>
      <w:r w:rsidR="008E314D">
        <w:rPr>
          <w:rFonts w:ascii="Calibri" w:hAnsi="Calibri"/>
        </w:rPr>
        <w:t>g</w:t>
      </w:r>
      <w:r w:rsidR="008E314D" w:rsidRPr="00097A69">
        <w:rPr>
          <w:rFonts w:ascii="Calibri" w:hAnsi="Calibri"/>
        </w:rPr>
        <w:t xml:space="preserve">overnance </w:t>
      </w:r>
    </w:p>
    <w:p w:rsidR="008E314D" w:rsidRDefault="00716ED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Peter McGinn, </w:t>
      </w:r>
      <w:r w:rsidR="008E314D">
        <w:rPr>
          <w:rFonts w:ascii="Calibri" w:hAnsi="Calibri"/>
        </w:rPr>
        <w:t>c</w:t>
      </w:r>
      <w:r w:rsidR="008E314D" w:rsidRPr="00097A69">
        <w:rPr>
          <w:rFonts w:ascii="Calibri" w:hAnsi="Calibri"/>
        </w:rPr>
        <w:t xml:space="preserve">urriculum and </w:t>
      </w:r>
      <w:r w:rsidR="008E314D">
        <w:rPr>
          <w:rFonts w:ascii="Calibri" w:hAnsi="Calibri"/>
        </w:rPr>
        <w:t>i</w:t>
      </w:r>
      <w:r w:rsidR="008E314D" w:rsidRPr="00097A69">
        <w:rPr>
          <w:rFonts w:ascii="Calibri" w:hAnsi="Calibri"/>
        </w:rPr>
        <w:t xml:space="preserve">nstruction </w:t>
      </w:r>
    </w:p>
    <w:p w:rsidR="008E314D" w:rsidRDefault="00716ED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Patricia Williams, </w:t>
      </w:r>
      <w:r w:rsidR="008E314D">
        <w:rPr>
          <w:rFonts w:ascii="Calibri" w:hAnsi="Calibri"/>
        </w:rPr>
        <w:t>a</w:t>
      </w:r>
      <w:r w:rsidR="008E314D" w:rsidRPr="00097A69">
        <w:rPr>
          <w:rFonts w:ascii="Calibri" w:hAnsi="Calibri"/>
        </w:rPr>
        <w:t>ssessment</w:t>
      </w:r>
      <w:r>
        <w:rPr>
          <w:rFonts w:ascii="Calibri" w:hAnsi="Calibri"/>
        </w:rPr>
        <w:t xml:space="preserve">, review </w:t>
      </w:r>
      <w:r w:rsidR="00FC4DEE">
        <w:rPr>
          <w:rFonts w:ascii="Calibri" w:hAnsi="Calibri"/>
        </w:rPr>
        <w:t xml:space="preserve"> </w:t>
      </w:r>
      <w:r>
        <w:rPr>
          <w:rFonts w:ascii="Calibri" w:hAnsi="Calibri"/>
        </w:rPr>
        <w:t>team coordinator</w:t>
      </w:r>
    </w:p>
    <w:p w:rsidR="008E314D" w:rsidRDefault="00716ED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Sara Freedman, </w:t>
      </w:r>
      <w:r w:rsidR="008E314D">
        <w:rPr>
          <w:rFonts w:ascii="Calibri" w:hAnsi="Calibri"/>
        </w:rPr>
        <w:t>h</w:t>
      </w:r>
      <w:r w:rsidR="008E314D" w:rsidRPr="00097A69">
        <w:rPr>
          <w:rFonts w:ascii="Calibri" w:hAnsi="Calibri"/>
        </w:rPr>
        <w:t xml:space="preserve">uman </w:t>
      </w:r>
      <w:r w:rsidR="008E314D">
        <w:rPr>
          <w:rFonts w:ascii="Calibri" w:hAnsi="Calibri"/>
        </w:rPr>
        <w:t>r</w:t>
      </w:r>
      <w:r w:rsidR="008E314D" w:rsidRPr="00097A69">
        <w:rPr>
          <w:rFonts w:ascii="Calibri" w:hAnsi="Calibri"/>
        </w:rPr>
        <w:t xml:space="preserve">esources and </w:t>
      </w:r>
      <w:r w:rsidR="008E314D">
        <w:rPr>
          <w:rFonts w:ascii="Calibri" w:hAnsi="Calibri"/>
        </w:rPr>
        <w:t>p</w:t>
      </w:r>
      <w:r w:rsidR="008E314D" w:rsidRPr="00097A69">
        <w:rPr>
          <w:rFonts w:ascii="Calibri" w:hAnsi="Calibri"/>
        </w:rPr>
        <w:t xml:space="preserve">rofessional </w:t>
      </w:r>
      <w:r w:rsidR="008E314D">
        <w:rPr>
          <w:rFonts w:ascii="Calibri" w:hAnsi="Calibri"/>
        </w:rPr>
        <w:t>d</w:t>
      </w:r>
      <w:r w:rsidR="008E314D" w:rsidRPr="00097A69">
        <w:rPr>
          <w:rFonts w:ascii="Calibri" w:hAnsi="Calibri"/>
        </w:rPr>
        <w:t xml:space="preserve">evelopment </w:t>
      </w:r>
    </w:p>
    <w:p w:rsidR="008E314D" w:rsidRDefault="00716ED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Willette Johnson, </w:t>
      </w:r>
      <w:r w:rsidR="008E314D">
        <w:rPr>
          <w:rFonts w:ascii="Calibri" w:hAnsi="Calibri"/>
        </w:rPr>
        <w:t>s</w:t>
      </w:r>
      <w:r w:rsidR="008E314D" w:rsidRPr="00097A69">
        <w:rPr>
          <w:rFonts w:ascii="Calibri" w:hAnsi="Calibri"/>
        </w:rPr>
        <w:t xml:space="preserve">tudent </w:t>
      </w:r>
      <w:r w:rsidR="008E314D">
        <w:rPr>
          <w:rFonts w:ascii="Calibri" w:hAnsi="Calibri"/>
        </w:rPr>
        <w:t>s</w:t>
      </w:r>
      <w:r w:rsidR="008E314D" w:rsidRPr="00097A69">
        <w:rPr>
          <w:rFonts w:ascii="Calibri" w:hAnsi="Calibri"/>
        </w:rPr>
        <w:t xml:space="preserve">upport </w:t>
      </w:r>
    </w:p>
    <w:p w:rsidR="008E314D" w:rsidRDefault="00716ED8"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William Contreras, </w:t>
      </w:r>
      <w:r w:rsidR="008E314D">
        <w:rPr>
          <w:rFonts w:ascii="Calibri" w:hAnsi="Calibri"/>
        </w:rPr>
        <w:t>f</w:t>
      </w:r>
      <w:r w:rsidR="008E314D" w:rsidRPr="00097A69">
        <w:rPr>
          <w:rFonts w:ascii="Calibri" w:hAnsi="Calibri"/>
        </w:rPr>
        <w:t xml:space="preserve">inancial and </w:t>
      </w:r>
      <w:r w:rsidR="008E314D">
        <w:rPr>
          <w:rFonts w:ascii="Calibri" w:hAnsi="Calibri"/>
        </w:rPr>
        <w:t>a</w:t>
      </w:r>
      <w:r w:rsidR="008E314D" w:rsidRPr="00097A69">
        <w:rPr>
          <w:rFonts w:ascii="Calibri" w:hAnsi="Calibri"/>
        </w:rPr>
        <w:t xml:space="preserve">sset </w:t>
      </w:r>
      <w:r w:rsidR="008E314D">
        <w:rPr>
          <w:rFonts w:ascii="Calibri" w:hAnsi="Calibri"/>
        </w:rPr>
        <w:t>m</w:t>
      </w:r>
      <w:r w:rsidR="008E314D" w:rsidRPr="00097A69">
        <w:rPr>
          <w:rFonts w:ascii="Calibri" w:hAnsi="Calibri"/>
        </w:rPr>
        <w:t>anagement</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6F17C9">
        <w:t>assistant superintendent, accountant.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7A3101">
        <w:t>s</w:t>
      </w:r>
      <w:r w:rsidR="007A3101" w:rsidRPr="00097A69">
        <w:t xml:space="preserve">chool </w:t>
      </w:r>
      <w:r w:rsidR="007A3101">
        <w:t>c</w:t>
      </w:r>
      <w:r w:rsidR="007A3101" w:rsidRPr="00097A69">
        <w:t>ommittee</w:t>
      </w:r>
      <w:r w:rsidRPr="00097A69">
        <w:t xml:space="preserve">: </w:t>
      </w:r>
      <w:r w:rsidR="004838A7">
        <w:t>chair, member.</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AA6AC9">
        <w:t>president, vice-president.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AA6AC9">
        <w:t xml:space="preserve">superintendent, </w:t>
      </w:r>
      <w:r w:rsidR="007A3101">
        <w:t xml:space="preserve">two </w:t>
      </w:r>
      <w:r w:rsidR="00AA6AC9">
        <w:t xml:space="preserve">assistant superintendents, elementary director of curriculum, instruction, and assessment, </w:t>
      </w:r>
      <w:r w:rsidR="007A3101">
        <w:t xml:space="preserve">Title </w:t>
      </w:r>
      <w:r w:rsidR="00AA6AC9">
        <w:t>I director.</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AA6AC9">
        <w:t xml:space="preserve">Center Elementary School </w:t>
      </w:r>
      <w:r w:rsidR="007A3101">
        <w:t>(</w:t>
      </w:r>
      <w:r w:rsidR="00AA6AC9">
        <w:t>PK-K</w:t>
      </w:r>
      <w:r w:rsidR="007A3101">
        <w:t>)</w:t>
      </w:r>
      <w:r w:rsidR="00AA6AC9">
        <w:t xml:space="preserve">, Beaver Brook Elementary </w:t>
      </w:r>
      <w:r w:rsidR="007A3101">
        <w:t>(</w:t>
      </w:r>
      <w:r w:rsidRPr="00097A69">
        <w:t>grades</w:t>
      </w:r>
      <w:r w:rsidR="00AA6AC9">
        <w:t xml:space="preserve"> 1-4</w:t>
      </w:r>
      <w:r w:rsidR="007A3101">
        <w:t>)</w:t>
      </w:r>
      <w:r w:rsidR="00AA6AC9">
        <w:t xml:space="preserve">, Woodsdale Elementary </w:t>
      </w:r>
      <w:r w:rsidR="007A3101">
        <w:t>(</w:t>
      </w:r>
      <w:r w:rsidRPr="00097A69">
        <w:t xml:space="preserve">grades </w:t>
      </w:r>
      <w:r w:rsidR="00B26391">
        <w:t>5-6</w:t>
      </w:r>
      <w:r w:rsidR="00E41F6F">
        <w:t>)</w:t>
      </w:r>
      <w:r w:rsidR="00B26391">
        <w:t xml:space="preserve">, </w:t>
      </w:r>
      <w:r>
        <w:t>and</w:t>
      </w:r>
      <w:r w:rsidRPr="00097A69">
        <w:t xml:space="preserve"> </w:t>
      </w:r>
      <w:r w:rsidR="00B26391">
        <w:t xml:space="preserve">Frolio </w:t>
      </w:r>
      <w:r w:rsidR="008E6F8C">
        <w:t xml:space="preserve">Middle School </w:t>
      </w:r>
      <w:r w:rsidR="007A3101">
        <w:t>(</w:t>
      </w:r>
      <w:r w:rsidRPr="00097A69">
        <w:t xml:space="preserve">grades </w:t>
      </w:r>
      <w:r w:rsidR="00B26391">
        <w:t>7-8</w:t>
      </w:r>
      <w:r w:rsidR="007A3101">
        <w:t>)</w:t>
      </w:r>
      <w:r w:rsidR="00B26391">
        <w:t xml:space="preserve">, </w:t>
      </w:r>
      <w:r w:rsidR="006C1294">
        <w:t xml:space="preserve">and </w:t>
      </w:r>
      <w:r w:rsidR="00B26391">
        <w:t xml:space="preserve">Abington High School </w:t>
      </w:r>
      <w:r w:rsidR="007A3101">
        <w:t>(</w:t>
      </w:r>
      <w:r w:rsidR="00B26391">
        <w:t>grades 9-12</w:t>
      </w:r>
      <w:r w:rsidR="007A3101">
        <w:t>)</w:t>
      </w:r>
      <w:r w:rsidR="00B26391">
        <w:t>.</w:t>
      </w:r>
    </w:p>
    <w:p w:rsidR="00B26391"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B26391">
        <w:t xml:space="preserve">5 </w:t>
      </w:r>
      <w:r w:rsidRPr="00097A69">
        <w:t>principals</w:t>
      </w:r>
      <w:r w:rsidR="006C1294">
        <w:t xml:space="preserve"> </w:t>
      </w:r>
      <w:r>
        <w:t xml:space="preserve">and </w:t>
      </w:r>
      <w:r w:rsidR="00B26391">
        <w:t>3 focus groups</w:t>
      </w:r>
      <w:r w:rsidRPr="00097A69">
        <w:t xml:space="preserve"> with </w:t>
      </w:r>
      <w:r w:rsidR="00B26391">
        <w:t xml:space="preserve">5 </w:t>
      </w:r>
      <w:r w:rsidRPr="00097A69">
        <w:t xml:space="preserve">elementary school teachers, </w:t>
      </w:r>
      <w:r w:rsidR="00B26391">
        <w:t xml:space="preserve">13 </w:t>
      </w:r>
      <w:r w:rsidRPr="00097A69">
        <w:t xml:space="preserve">middle school teachers, and </w:t>
      </w:r>
      <w:r w:rsidR="00B26391">
        <w:t xml:space="preserve">8 </w:t>
      </w:r>
      <w:r w:rsidRPr="00097A69">
        <w:t xml:space="preserve">high school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B26391">
        <w:t xml:space="preserve">67 </w:t>
      </w:r>
      <w:r w:rsidRPr="00097A69">
        <w:t>classes</w:t>
      </w:r>
      <w:r>
        <w:t xml:space="preserve"> in the district</w:t>
      </w:r>
      <w:r w:rsidRPr="00097A69">
        <w:t xml:space="preserve">: </w:t>
      </w:r>
      <w:r w:rsidR="00B26391">
        <w:t xml:space="preserve">18 </w:t>
      </w:r>
      <w:r w:rsidRPr="00097A69">
        <w:t xml:space="preserve">at the </w:t>
      </w:r>
      <w:r w:rsidR="00B26391">
        <w:t>high school</w:t>
      </w:r>
      <w:r w:rsidRPr="00097A69">
        <w:t xml:space="preserve">, </w:t>
      </w:r>
      <w:r w:rsidR="00B26391">
        <w:t xml:space="preserve">18 </w:t>
      </w:r>
      <w:r w:rsidRPr="00097A69">
        <w:t>at the middle school</w:t>
      </w:r>
      <w:r w:rsidR="00B26391">
        <w:t xml:space="preserve">, </w:t>
      </w:r>
      <w:r w:rsidRPr="00097A69">
        <w:t xml:space="preserve">and </w:t>
      </w:r>
      <w:r w:rsidR="00B26391">
        <w:t xml:space="preserve">31 </w:t>
      </w:r>
      <w:r w:rsidRPr="00097A69">
        <w:t xml:space="preserve">at the </w:t>
      </w:r>
      <w:r w:rsidR="00B26391">
        <w:t>3 elementary schools</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E1394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lastRenderedPageBreak/>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E1394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E1394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E1394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w:t>
      </w:r>
      <w:r w:rsidR="00490F43">
        <w:rPr>
          <w:rFonts w:ascii="Calibri" w:hAnsi="Calibri"/>
        </w:rPr>
        <w:t xml:space="preserve">. </w:t>
      </w:r>
    </w:p>
    <w:p w:rsidR="008E314D" w:rsidRDefault="008E314D" w:rsidP="00E1394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Pr="00E05219" w:rsidRDefault="008E314D" w:rsidP="00E05219">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B26391"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03/03/2014</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B26391"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03/</w:t>
            </w:r>
            <w:r w:rsidR="00E05219">
              <w:rPr>
                <w:sz w:val="20"/>
              </w:rPr>
              <w:t>04/2014</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E05219"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03/05/2014</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E05219"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03/06/2014</w:t>
            </w:r>
          </w:p>
        </w:tc>
      </w:tr>
      <w:tr w:rsidR="008E314D" w:rsidRPr="00E06B74">
        <w:trPr>
          <w:trHeight w:val="620"/>
        </w:trPr>
        <w:tc>
          <w:tcPr>
            <w:tcW w:w="2178" w:type="dxa"/>
          </w:tcPr>
          <w:p w:rsidR="008E314D" w:rsidRDefault="008E314D" w:rsidP="00B26391">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w:t>
            </w:r>
            <w:r w:rsidR="00E05219">
              <w:rPr>
                <w:sz w:val="20"/>
              </w:rPr>
              <w:t xml:space="preserve">review of personnel files; </w:t>
            </w:r>
            <w:r w:rsidRPr="007C5F07">
              <w:rPr>
                <w:sz w:val="20"/>
              </w:rPr>
              <w:t>inter</w:t>
            </w:r>
            <w:r w:rsidR="00B26391">
              <w:rPr>
                <w:sz w:val="20"/>
              </w:rPr>
              <w:t>view with teachers’ association.</w:t>
            </w:r>
            <w:r w:rsidRPr="007C5F07">
              <w:rPr>
                <w:sz w:val="20"/>
              </w:rPr>
              <w:t xml:space="preserve"> </w:t>
            </w:r>
          </w:p>
        </w:tc>
        <w:tc>
          <w:tcPr>
            <w:tcW w:w="2190" w:type="dxa"/>
          </w:tcPr>
          <w:p w:rsidR="008E314D" w:rsidRDefault="008E314D" w:rsidP="00E05219">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w:t>
            </w:r>
            <w:r w:rsidR="00E05219">
              <w:rPr>
                <w:sz w:val="20"/>
              </w:rPr>
              <w:t xml:space="preserve">student focus group; </w:t>
            </w:r>
            <w:r w:rsidRPr="007C5F07">
              <w:rPr>
                <w:sz w:val="20"/>
              </w:rPr>
              <w:t xml:space="preserve">teacher focus groups; </w:t>
            </w:r>
            <w:r>
              <w:rPr>
                <w:sz w:val="20"/>
              </w:rPr>
              <w:t xml:space="preserve">parent focus group; and </w:t>
            </w:r>
            <w:r w:rsidRPr="007C5F07">
              <w:rPr>
                <w:sz w:val="20"/>
              </w:rPr>
              <w:t xml:space="preserve">visits to </w:t>
            </w:r>
            <w:r w:rsidR="00E05219">
              <w:rPr>
                <w:sz w:val="20"/>
              </w:rPr>
              <w:t xml:space="preserve">Abington High School </w:t>
            </w:r>
            <w:r>
              <w:rPr>
                <w:sz w:val="20"/>
              </w:rPr>
              <w:t>for classroom observations.</w:t>
            </w:r>
          </w:p>
        </w:tc>
        <w:tc>
          <w:tcPr>
            <w:tcW w:w="2292" w:type="dxa"/>
          </w:tcPr>
          <w:p w:rsidR="008E314D" w:rsidRDefault="008E314D" w:rsidP="00E05219">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personnel; interviews with school leaders; </w:t>
            </w:r>
            <w:r w:rsidR="00E05219">
              <w:rPr>
                <w:sz w:val="20"/>
              </w:rPr>
              <w:t>interview</w:t>
            </w:r>
            <w:r>
              <w:rPr>
                <w:sz w:val="20"/>
              </w:rPr>
              <w:t xml:space="preserve"> with school committee members; </w:t>
            </w:r>
            <w:r w:rsidRPr="007C5F07">
              <w:rPr>
                <w:sz w:val="20"/>
              </w:rPr>
              <w:t xml:space="preserve">visits to </w:t>
            </w:r>
            <w:r w:rsidR="00E05219">
              <w:rPr>
                <w:sz w:val="20"/>
              </w:rPr>
              <w:t xml:space="preserve">Beaver Brook and Woodsdale Elementary </w:t>
            </w:r>
            <w:r>
              <w:rPr>
                <w:sz w:val="20"/>
              </w:rPr>
              <w:t>for classroom observations.</w:t>
            </w:r>
          </w:p>
        </w:tc>
        <w:tc>
          <w:tcPr>
            <w:tcW w:w="2520" w:type="dxa"/>
          </w:tcPr>
          <w:p w:rsidR="008E314D" w:rsidRDefault="00E05219" w:rsidP="00E41F6F">
            <w:pPr>
              <w:tabs>
                <w:tab w:val="left" w:pos="360"/>
                <w:tab w:val="left" w:pos="720"/>
                <w:tab w:val="left" w:pos="1080"/>
                <w:tab w:val="left" w:pos="1440"/>
                <w:tab w:val="left" w:pos="1800"/>
                <w:tab w:val="left" w:pos="2160"/>
                <w:tab w:val="left" w:pos="2520"/>
                <w:tab w:val="left" w:pos="2880"/>
              </w:tabs>
              <w:rPr>
                <w:sz w:val="20"/>
              </w:rPr>
            </w:pPr>
            <w:r>
              <w:rPr>
                <w:sz w:val="20"/>
              </w:rPr>
              <w:t>D</w:t>
            </w:r>
            <w:r w:rsidR="008E314D">
              <w:rPr>
                <w:sz w:val="20"/>
              </w:rPr>
              <w:t xml:space="preserve">istrict review </w:t>
            </w:r>
            <w:r w:rsidR="008E314D" w:rsidRPr="007C5F07">
              <w:rPr>
                <w:sz w:val="20"/>
              </w:rPr>
              <w:t>team meeting</w:t>
            </w:r>
            <w:r w:rsidR="008E314D">
              <w:rPr>
                <w:sz w:val="20"/>
              </w:rPr>
              <w:t xml:space="preserve">; </w:t>
            </w:r>
            <w:r w:rsidR="008E314D" w:rsidRPr="007C5F07">
              <w:rPr>
                <w:sz w:val="20"/>
              </w:rPr>
              <w:t xml:space="preserve">visits to </w:t>
            </w:r>
            <w:r>
              <w:rPr>
                <w:sz w:val="20"/>
              </w:rPr>
              <w:t>Cent</w:t>
            </w:r>
            <w:r w:rsidR="00E41F6F">
              <w:rPr>
                <w:sz w:val="20"/>
              </w:rPr>
              <w:t>e</w:t>
            </w:r>
            <w:r>
              <w:rPr>
                <w:sz w:val="20"/>
              </w:rPr>
              <w:t xml:space="preserve">r Elementary, Frolio Middle, and Abington High </w:t>
            </w:r>
            <w:r w:rsidR="008E314D">
              <w:rPr>
                <w:sz w:val="20"/>
              </w:rPr>
              <w:t>for classroom observations;</w:t>
            </w:r>
            <w:r w:rsidR="008E314D" w:rsidRPr="007C5F07">
              <w:rPr>
                <w:sz w:val="20"/>
              </w:rPr>
              <w:t xml:space="preserve"> 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7" w:name="_Toc337817151"/>
      <w:r>
        <w:br w:type="page"/>
      </w:r>
    </w:p>
    <w:p w:rsidR="00CB3ADF" w:rsidRDefault="002F1EBE">
      <w:pPr>
        <w:pStyle w:val="Section"/>
      </w:pPr>
      <w:bookmarkStart w:id="18" w:name="_Toc401579481"/>
      <w:r w:rsidRPr="002F1EBE">
        <w:lastRenderedPageBreak/>
        <w:t>Appendix B: Enrollment, Performance, Expenditures</w:t>
      </w:r>
      <w:bookmarkEnd w:id="18"/>
      <w:r w:rsidRPr="002F1EBE">
        <w:t xml:space="preserve"> </w:t>
      </w:r>
    </w:p>
    <w:p w:rsidR="007761C7" w:rsidRPr="002F1EBE" w:rsidRDefault="007761C7" w:rsidP="007761C7">
      <w:pPr>
        <w:spacing w:after="0"/>
        <w:jc w:val="center"/>
        <w:rPr>
          <w:rFonts w:ascii="Calibri" w:eastAsia="Calibri" w:hAnsi="Calibri" w:cs="Times New Roman"/>
          <w:b/>
          <w:sz w:val="20"/>
        </w:rPr>
      </w:pPr>
      <w:r w:rsidRPr="002F1EBE">
        <w:rPr>
          <w:rFonts w:ascii="Calibri" w:eastAsia="Calibri" w:hAnsi="Calibri" w:cs="Times New Roman"/>
          <w:b/>
          <w:sz w:val="20"/>
        </w:rPr>
        <w:t xml:space="preserve">Table B1a: </w:t>
      </w:r>
      <w:r>
        <w:rPr>
          <w:rFonts w:ascii="Calibri" w:eastAsia="Calibri" w:hAnsi="Calibri" w:cs="Times New Roman"/>
          <w:b/>
          <w:sz w:val="20"/>
        </w:rPr>
        <w:t>Abington</w:t>
      </w:r>
      <w:r w:rsidRPr="00690C00">
        <w:rPr>
          <w:rFonts w:ascii="Calibri" w:eastAsia="Calibri" w:hAnsi="Calibri" w:cs="Times New Roman"/>
          <w:b/>
          <w:sz w:val="20"/>
        </w:rPr>
        <w:t xml:space="preserve"> Public Schools</w:t>
      </w:r>
    </w:p>
    <w:p w:rsidR="007761C7" w:rsidRPr="002F1EBE" w:rsidRDefault="007761C7" w:rsidP="007761C7">
      <w:pPr>
        <w:spacing w:after="0"/>
        <w:jc w:val="center"/>
        <w:rPr>
          <w:rFonts w:ascii="Calibri" w:eastAsia="Calibri" w:hAnsi="Calibri" w:cs="Times New Roman"/>
          <w:b/>
          <w:sz w:val="20"/>
        </w:rPr>
      </w:pPr>
      <w:r w:rsidRPr="002F1EBE">
        <w:rPr>
          <w:rFonts w:ascii="Calibri" w:eastAsia="Calibri" w:hAnsi="Calibri" w:cs="Times New Roman"/>
          <w:b/>
          <w:sz w:val="20"/>
        </w:rPr>
        <w:t>201</w:t>
      </w:r>
      <w:r>
        <w:rPr>
          <w:rFonts w:ascii="Calibri" w:eastAsia="Calibri" w:hAnsi="Calibri" w:cs="Times New Roman"/>
          <w:b/>
          <w:sz w:val="20"/>
        </w:rPr>
        <w:t>3</w:t>
      </w:r>
      <w:r w:rsidRPr="002F1EBE">
        <w:rPr>
          <w:rFonts w:ascii="Calibri" w:eastAsia="Calibri" w:hAnsi="Calibri" w:cs="Times New Roman"/>
          <w:b/>
          <w:sz w:val="20"/>
        </w:rPr>
        <w:t>-201</w:t>
      </w:r>
      <w:r>
        <w:rPr>
          <w:rFonts w:ascii="Calibri" w:eastAsia="Calibri" w:hAnsi="Calibri" w:cs="Times New Roman"/>
          <w:b/>
          <w:sz w:val="20"/>
        </w:rPr>
        <w:t>4</w:t>
      </w:r>
      <w:r w:rsidRPr="002F1EBE">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7761C7" w:rsidRPr="002F1EBE" w:rsidTr="00F510B9">
        <w:tc>
          <w:tcPr>
            <w:tcW w:w="2898" w:type="dxa"/>
            <w:vAlign w:val="center"/>
          </w:tcPr>
          <w:p w:rsidR="007761C7" w:rsidRPr="002F1EBE" w:rsidRDefault="007761C7" w:rsidP="00F510B9">
            <w:pPr>
              <w:spacing w:after="0" w:line="240" w:lineRule="auto"/>
              <w:jc w:val="center"/>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Student Group</w:t>
            </w:r>
          </w:p>
        </w:tc>
        <w:tc>
          <w:tcPr>
            <w:tcW w:w="1489" w:type="dxa"/>
            <w:vAlign w:val="center"/>
          </w:tcPr>
          <w:p w:rsidR="007761C7" w:rsidRPr="002F1EBE" w:rsidRDefault="007761C7" w:rsidP="00F510B9">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7761C7" w:rsidRPr="002F1EBE" w:rsidRDefault="007761C7" w:rsidP="00F510B9">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Percent</w:t>
            </w:r>
          </w:p>
          <w:p w:rsidR="007761C7" w:rsidRPr="002F1EBE" w:rsidRDefault="007761C7" w:rsidP="00F510B9">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of Total</w:t>
            </w:r>
          </w:p>
        </w:tc>
        <w:tc>
          <w:tcPr>
            <w:tcW w:w="1489" w:type="dxa"/>
            <w:vAlign w:val="center"/>
          </w:tcPr>
          <w:p w:rsidR="007761C7" w:rsidRPr="002F1EBE" w:rsidRDefault="007761C7" w:rsidP="00F510B9">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7761C7" w:rsidRPr="002F1EBE" w:rsidRDefault="007761C7" w:rsidP="00F510B9">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Percent of</w:t>
            </w:r>
          </w:p>
          <w:p w:rsidR="007761C7" w:rsidRPr="002F1EBE" w:rsidRDefault="007761C7" w:rsidP="00F510B9">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Total</w:t>
            </w:r>
          </w:p>
        </w:tc>
      </w:tr>
      <w:tr w:rsidR="007761C7" w:rsidRPr="002F1EBE" w:rsidTr="00F510B9">
        <w:tc>
          <w:tcPr>
            <w:tcW w:w="2898" w:type="dxa"/>
            <w:vAlign w:val="bottom"/>
          </w:tcPr>
          <w:p w:rsidR="007761C7" w:rsidRPr="002F1EBE" w:rsidRDefault="007761C7" w:rsidP="00F510B9">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African-American</w:t>
            </w:r>
          </w:p>
        </w:tc>
        <w:tc>
          <w:tcPr>
            <w:tcW w:w="1489" w:type="dxa"/>
            <w:vAlign w:val="bottom"/>
          </w:tcPr>
          <w:p w:rsidR="007761C7" w:rsidRPr="00E11A1B" w:rsidRDefault="007761C7" w:rsidP="00F510B9">
            <w:pPr>
              <w:spacing w:after="0" w:line="240" w:lineRule="auto"/>
              <w:jc w:val="right"/>
              <w:rPr>
                <w:rFonts w:ascii="Calibri" w:hAnsi="Calibri"/>
                <w:color w:val="000000"/>
                <w:sz w:val="20"/>
                <w:szCs w:val="20"/>
              </w:rPr>
            </w:pPr>
            <w:r w:rsidRPr="00E11A1B">
              <w:rPr>
                <w:rFonts w:ascii="Calibri" w:hAnsi="Calibri"/>
                <w:color w:val="000000"/>
                <w:sz w:val="20"/>
                <w:szCs w:val="20"/>
              </w:rPr>
              <w:t>42</w:t>
            </w:r>
          </w:p>
        </w:tc>
        <w:tc>
          <w:tcPr>
            <w:tcW w:w="1490" w:type="dxa"/>
            <w:shd w:val="clear" w:color="auto" w:fill="D9D9D9" w:themeFill="background1" w:themeFillShade="D9"/>
            <w:vAlign w:val="bottom"/>
          </w:tcPr>
          <w:p w:rsidR="007761C7" w:rsidRPr="00E11A1B" w:rsidRDefault="007761C7" w:rsidP="00F510B9">
            <w:pPr>
              <w:spacing w:after="0" w:line="240" w:lineRule="auto"/>
              <w:jc w:val="right"/>
              <w:rPr>
                <w:rFonts w:ascii="Calibri" w:hAnsi="Calibri"/>
                <w:color w:val="000000"/>
                <w:sz w:val="20"/>
                <w:szCs w:val="20"/>
              </w:rPr>
            </w:pPr>
            <w:r w:rsidRPr="00E11A1B">
              <w:rPr>
                <w:rFonts w:ascii="Calibri" w:hAnsi="Calibri"/>
                <w:color w:val="000000"/>
                <w:sz w:val="20"/>
                <w:szCs w:val="20"/>
              </w:rPr>
              <w:t>2.1%</w:t>
            </w:r>
          </w:p>
        </w:tc>
        <w:tc>
          <w:tcPr>
            <w:tcW w:w="1489" w:type="dxa"/>
            <w:vAlign w:val="bottom"/>
          </w:tcPr>
          <w:p w:rsidR="007761C7" w:rsidRPr="00434002" w:rsidRDefault="007761C7" w:rsidP="00F510B9">
            <w:pPr>
              <w:spacing w:after="0" w:line="240" w:lineRule="auto"/>
              <w:jc w:val="right"/>
              <w:rPr>
                <w:rFonts w:ascii="Calibri" w:hAnsi="Calibri"/>
                <w:color w:val="000000"/>
                <w:sz w:val="20"/>
                <w:szCs w:val="20"/>
              </w:rPr>
            </w:pPr>
            <w:r w:rsidRPr="00434002">
              <w:rPr>
                <w:rFonts w:ascii="Calibri" w:hAnsi="Calibri"/>
                <w:color w:val="000000"/>
                <w:sz w:val="20"/>
                <w:szCs w:val="20"/>
              </w:rPr>
              <w:t>82990</w:t>
            </w:r>
          </w:p>
        </w:tc>
        <w:tc>
          <w:tcPr>
            <w:tcW w:w="1490" w:type="dxa"/>
            <w:shd w:val="clear" w:color="auto" w:fill="D9D9D9" w:themeFill="background1" w:themeFillShade="D9"/>
            <w:vAlign w:val="bottom"/>
          </w:tcPr>
          <w:p w:rsidR="007761C7" w:rsidRPr="00434002" w:rsidRDefault="007761C7" w:rsidP="00F510B9">
            <w:pPr>
              <w:spacing w:after="0" w:line="240" w:lineRule="auto"/>
              <w:jc w:val="right"/>
              <w:rPr>
                <w:rFonts w:ascii="Calibri" w:hAnsi="Calibri"/>
                <w:color w:val="000000"/>
                <w:sz w:val="20"/>
                <w:szCs w:val="20"/>
              </w:rPr>
            </w:pPr>
            <w:r w:rsidRPr="00434002">
              <w:rPr>
                <w:rFonts w:ascii="Calibri" w:hAnsi="Calibri"/>
                <w:color w:val="000000"/>
                <w:sz w:val="20"/>
                <w:szCs w:val="20"/>
              </w:rPr>
              <w:t>8.7%</w:t>
            </w:r>
          </w:p>
        </w:tc>
      </w:tr>
      <w:tr w:rsidR="007761C7" w:rsidRPr="002F1EBE" w:rsidTr="00F510B9">
        <w:tc>
          <w:tcPr>
            <w:tcW w:w="2898" w:type="dxa"/>
            <w:vAlign w:val="bottom"/>
          </w:tcPr>
          <w:p w:rsidR="007761C7" w:rsidRPr="002F1EBE" w:rsidRDefault="007761C7" w:rsidP="00F510B9">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Asian</w:t>
            </w:r>
          </w:p>
        </w:tc>
        <w:tc>
          <w:tcPr>
            <w:tcW w:w="1489" w:type="dxa"/>
            <w:vAlign w:val="bottom"/>
          </w:tcPr>
          <w:p w:rsidR="007761C7" w:rsidRPr="00E11A1B" w:rsidRDefault="007761C7" w:rsidP="00F510B9">
            <w:pPr>
              <w:spacing w:after="0" w:line="240" w:lineRule="auto"/>
              <w:jc w:val="right"/>
              <w:rPr>
                <w:rFonts w:ascii="Calibri" w:hAnsi="Calibri"/>
                <w:color w:val="000000"/>
                <w:sz w:val="20"/>
                <w:szCs w:val="20"/>
              </w:rPr>
            </w:pPr>
            <w:r w:rsidRPr="00E11A1B">
              <w:rPr>
                <w:rFonts w:ascii="Calibri" w:hAnsi="Calibri"/>
                <w:color w:val="000000"/>
                <w:sz w:val="20"/>
                <w:szCs w:val="20"/>
              </w:rPr>
              <w:t>35</w:t>
            </w:r>
          </w:p>
        </w:tc>
        <w:tc>
          <w:tcPr>
            <w:tcW w:w="1490" w:type="dxa"/>
            <w:shd w:val="clear" w:color="auto" w:fill="D9D9D9" w:themeFill="background1" w:themeFillShade="D9"/>
            <w:vAlign w:val="bottom"/>
          </w:tcPr>
          <w:p w:rsidR="007761C7" w:rsidRPr="00E11A1B" w:rsidRDefault="007761C7" w:rsidP="00F510B9">
            <w:pPr>
              <w:spacing w:after="0" w:line="240" w:lineRule="auto"/>
              <w:jc w:val="right"/>
              <w:rPr>
                <w:rFonts w:ascii="Calibri" w:hAnsi="Calibri"/>
                <w:color w:val="000000"/>
                <w:sz w:val="20"/>
                <w:szCs w:val="20"/>
              </w:rPr>
            </w:pPr>
            <w:r w:rsidRPr="00E11A1B">
              <w:rPr>
                <w:rFonts w:ascii="Calibri" w:hAnsi="Calibri"/>
                <w:color w:val="000000"/>
                <w:sz w:val="20"/>
                <w:szCs w:val="20"/>
              </w:rPr>
              <w:t>1.8%</w:t>
            </w:r>
          </w:p>
        </w:tc>
        <w:tc>
          <w:tcPr>
            <w:tcW w:w="1489" w:type="dxa"/>
            <w:vAlign w:val="bottom"/>
          </w:tcPr>
          <w:p w:rsidR="007761C7" w:rsidRPr="00434002" w:rsidRDefault="007761C7" w:rsidP="00F510B9">
            <w:pPr>
              <w:spacing w:after="0" w:line="240" w:lineRule="auto"/>
              <w:jc w:val="right"/>
              <w:rPr>
                <w:rFonts w:ascii="Calibri" w:hAnsi="Calibri"/>
                <w:color w:val="000000"/>
                <w:sz w:val="20"/>
                <w:szCs w:val="20"/>
              </w:rPr>
            </w:pPr>
            <w:r w:rsidRPr="00434002">
              <w:rPr>
                <w:rFonts w:ascii="Calibri" w:hAnsi="Calibri"/>
                <w:color w:val="000000"/>
                <w:sz w:val="20"/>
                <w:szCs w:val="20"/>
              </w:rPr>
              <w:t>58455</w:t>
            </w:r>
          </w:p>
        </w:tc>
        <w:tc>
          <w:tcPr>
            <w:tcW w:w="1490" w:type="dxa"/>
            <w:shd w:val="clear" w:color="auto" w:fill="D9D9D9" w:themeFill="background1" w:themeFillShade="D9"/>
            <w:vAlign w:val="bottom"/>
          </w:tcPr>
          <w:p w:rsidR="007761C7" w:rsidRPr="00434002" w:rsidRDefault="007761C7" w:rsidP="00F510B9">
            <w:pPr>
              <w:spacing w:after="0" w:line="240" w:lineRule="auto"/>
              <w:jc w:val="right"/>
              <w:rPr>
                <w:rFonts w:ascii="Calibri" w:hAnsi="Calibri"/>
                <w:color w:val="000000"/>
                <w:sz w:val="20"/>
                <w:szCs w:val="20"/>
              </w:rPr>
            </w:pPr>
            <w:r w:rsidRPr="00434002">
              <w:rPr>
                <w:rFonts w:ascii="Calibri" w:hAnsi="Calibri"/>
                <w:color w:val="000000"/>
                <w:sz w:val="20"/>
                <w:szCs w:val="20"/>
              </w:rPr>
              <w:t>6.1%</w:t>
            </w:r>
          </w:p>
        </w:tc>
      </w:tr>
      <w:tr w:rsidR="007761C7" w:rsidRPr="002F1EBE" w:rsidTr="00F510B9">
        <w:tc>
          <w:tcPr>
            <w:tcW w:w="2898" w:type="dxa"/>
            <w:vAlign w:val="bottom"/>
          </w:tcPr>
          <w:p w:rsidR="007761C7" w:rsidRPr="002F1EBE" w:rsidRDefault="007761C7" w:rsidP="00F510B9">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Hispanic</w:t>
            </w:r>
          </w:p>
        </w:tc>
        <w:tc>
          <w:tcPr>
            <w:tcW w:w="1489" w:type="dxa"/>
            <w:vAlign w:val="bottom"/>
          </w:tcPr>
          <w:p w:rsidR="007761C7" w:rsidRPr="00E11A1B" w:rsidRDefault="007761C7" w:rsidP="00F510B9">
            <w:pPr>
              <w:spacing w:after="0" w:line="240" w:lineRule="auto"/>
              <w:jc w:val="right"/>
              <w:rPr>
                <w:rFonts w:ascii="Calibri" w:hAnsi="Calibri"/>
                <w:color w:val="000000"/>
                <w:sz w:val="20"/>
                <w:szCs w:val="20"/>
              </w:rPr>
            </w:pPr>
            <w:r w:rsidRPr="00E11A1B">
              <w:rPr>
                <w:rFonts w:ascii="Calibri" w:hAnsi="Calibri"/>
                <w:color w:val="000000"/>
                <w:sz w:val="20"/>
                <w:szCs w:val="20"/>
              </w:rPr>
              <w:t>71</w:t>
            </w:r>
          </w:p>
        </w:tc>
        <w:tc>
          <w:tcPr>
            <w:tcW w:w="1490" w:type="dxa"/>
            <w:shd w:val="clear" w:color="auto" w:fill="D9D9D9" w:themeFill="background1" w:themeFillShade="D9"/>
            <w:vAlign w:val="bottom"/>
          </w:tcPr>
          <w:p w:rsidR="007761C7" w:rsidRPr="00E11A1B" w:rsidRDefault="007761C7" w:rsidP="00F510B9">
            <w:pPr>
              <w:spacing w:after="0" w:line="240" w:lineRule="auto"/>
              <w:jc w:val="right"/>
              <w:rPr>
                <w:rFonts w:ascii="Calibri" w:hAnsi="Calibri"/>
                <w:color w:val="000000"/>
                <w:sz w:val="20"/>
                <w:szCs w:val="20"/>
              </w:rPr>
            </w:pPr>
            <w:r w:rsidRPr="00E11A1B">
              <w:rPr>
                <w:rFonts w:ascii="Calibri" w:hAnsi="Calibri"/>
                <w:color w:val="000000"/>
                <w:sz w:val="20"/>
                <w:szCs w:val="20"/>
              </w:rPr>
              <w:t>3.6%</w:t>
            </w:r>
          </w:p>
        </w:tc>
        <w:tc>
          <w:tcPr>
            <w:tcW w:w="1489" w:type="dxa"/>
            <w:vAlign w:val="bottom"/>
          </w:tcPr>
          <w:p w:rsidR="007761C7" w:rsidRPr="00434002" w:rsidRDefault="007761C7" w:rsidP="00F510B9">
            <w:pPr>
              <w:spacing w:after="0" w:line="240" w:lineRule="auto"/>
              <w:jc w:val="right"/>
              <w:rPr>
                <w:rFonts w:ascii="Calibri" w:hAnsi="Calibri"/>
                <w:color w:val="000000"/>
                <w:sz w:val="20"/>
                <w:szCs w:val="20"/>
              </w:rPr>
            </w:pPr>
            <w:r w:rsidRPr="00434002">
              <w:rPr>
                <w:rFonts w:ascii="Calibri" w:hAnsi="Calibri"/>
                <w:color w:val="000000"/>
                <w:sz w:val="20"/>
                <w:szCs w:val="20"/>
              </w:rPr>
              <w:t>162647</w:t>
            </w:r>
          </w:p>
        </w:tc>
        <w:tc>
          <w:tcPr>
            <w:tcW w:w="1490" w:type="dxa"/>
            <w:shd w:val="clear" w:color="auto" w:fill="D9D9D9" w:themeFill="background1" w:themeFillShade="D9"/>
            <w:vAlign w:val="bottom"/>
          </w:tcPr>
          <w:p w:rsidR="007761C7" w:rsidRPr="00434002" w:rsidRDefault="007761C7" w:rsidP="00F510B9">
            <w:pPr>
              <w:spacing w:after="0" w:line="240" w:lineRule="auto"/>
              <w:jc w:val="right"/>
              <w:rPr>
                <w:rFonts w:ascii="Calibri" w:hAnsi="Calibri"/>
                <w:color w:val="000000"/>
                <w:sz w:val="20"/>
                <w:szCs w:val="20"/>
              </w:rPr>
            </w:pPr>
            <w:r w:rsidRPr="00434002">
              <w:rPr>
                <w:rFonts w:ascii="Calibri" w:hAnsi="Calibri"/>
                <w:color w:val="000000"/>
                <w:sz w:val="20"/>
                <w:szCs w:val="20"/>
              </w:rPr>
              <w:t>17.0%</w:t>
            </w:r>
          </w:p>
        </w:tc>
      </w:tr>
      <w:tr w:rsidR="007761C7" w:rsidRPr="002F1EBE" w:rsidTr="00F510B9">
        <w:tc>
          <w:tcPr>
            <w:tcW w:w="2898" w:type="dxa"/>
            <w:vAlign w:val="bottom"/>
          </w:tcPr>
          <w:p w:rsidR="007761C7" w:rsidRPr="002F1EBE" w:rsidRDefault="007761C7" w:rsidP="00F510B9">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Native America</w:t>
            </w:r>
            <w:r>
              <w:rPr>
                <w:rFonts w:ascii="Calibri" w:eastAsia="Times New Roman" w:hAnsi="Calibri" w:cs="Times New Roman"/>
                <w:color w:val="000000"/>
                <w:sz w:val="20"/>
                <w:szCs w:val="20"/>
              </w:rPr>
              <w:t>n</w:t>
            </w:r>
          </w:p>
        </w:tc>
        <w:tc>
          <w:tcPr>
            <w:tcW w:w="1489" w:type="dxa"/>
            <w:vAlign w:val="bottom"/>
          </w:tcPr>
          <w:p w:rsidR="007761C7" w:rsidRPr="00E11A1B" w:rsidRDefault="007761C7" w:rsidP="00F510B9">
            <w:pPr>
              <w:spacing w:after="0" w:line="240" w:lineRule="auto"/>
              <w:jc w:val="right"/>
              <w:rPr>
                <w:rFonts w:ascii="Calibri" w:hAnsi="Calibri"/>
                <w:color w:val="000000"/>
                <w:sz w:val="20"/>
                <w:szCs w:val="20"/>
              </w:rPr>
            </w:pPr>
            <w:r w:rsidRPr="00E11A1B">
              <w:rPr>
                <w:rFonts w:ascii="Calibri" w:hAnsi="Calibri"/>
                <w:color w:val="000000"/>
                <w:sz w:val="20"/>
                <w:szCs w:val="20"/>
              </w:rPr>
              <w:t>7</w:t>
            </w:r>
          </w:p>
        </w:tc>
        <w:tc>
          <w:tcPr>
            <w:tcW w:w="1490" w:type="dxa"/>
            <w:shd w:val="clear" w:color="auto" w:fill="D9D9D9" w:themeFill="background1" w:themeFillShade="D9"/>
            <w:vAlign w:val="bottom"/>
          </w:tcPr>
          <w:p w:rsidR="007761C7" w:rsidRPr="00E11A1B" w:rsidRDefault="007761C7" w:rsidP="00F510B9">
            <w:pPr>
              <w:spacing w:after="0" w:line="240" w:lineRule="auto"/>
              <w:jc w:val="right"/>
              <w:rPr>
                <w:rFonts w:ascii="Calibri" w:hAnsi="Calibri"/>
                <w:color w:val="000000"/>
                <w:sz w:val="20"/>
                <w:szCs w:val="20"/>
              </w:rPr>
            </w:pPr>
            <w:r w:rsidRPr="00E11A1B">
              <w:rPr>
                <w:rFonts w:ascii="Calibri" w:hAnsi="Calibri"/>
                <w:color w:val="000000"/>
                <w:sz w:val="20"/>
                <w:szCs w:val="20"/>
              </w:rPr>
              <w:t>0.4%</w:t>
            </w:r>
          </w:p>
        </w:tc>
        <w:tc>
          <w:tcPr>
            <w:tcW w:w="1489" w:type="dxa"/>
            <w:vAlign w:val="bottom"/>
          </w:tcPr>
          <w:p w:rsidR="007761C7" w:rsidRPr="00434002" w:rsidRDefault="007761C7" w:rsidP="00F510B9">
            <w:pPr>
              <w:spacing w:after="0" w:line="240" w:lineRule="auto"/>
              <w:jc w:val="right"/>
              <w:rPr>
                <w:rFonts w:ascii="Calibri" w:hAnsi="Calibri"/>
                <w:color w:val="000000"/>
                <w:sz w:val="20"/>
                <w:szCs w:val="20"/>
              </w:rPr>
            </w:pPr>
            <w:r w:rsidRPr="00434002">
              <w:rPr>
                <w:rFonts w:ascii="Calibri" w:hAnsi="Calibri"/>
                <w:color w:val="000000"/>
                <w:sz w:val="20"/>
                <w:szCs w:val="20"/>
              </w:rPr>
              <w:t>2209</w:t>
            </w:r>
          </w:p>
        </w:tc>
        <w:tc>
          <w:tcPr>
            <w:tcW w:w="1490" w:type="dxa"/>
            <w:shd w:val="clear" w:color="auto" w:fill="D9D9D9" w:themeFill="background1" w:themeFillShade="D9"/>
            <w:vAlign w:val="bottom"/>
          </w:tcPr>
          <w:p w:rsidR="007761C7" w:rsidRPr="00434002" w:rsidRDefault="007761C7" w:rsidP="00F510B9">
            <w:pPr>
              <w:spacing w:after="0" w:line="240" w:lineRule="auto"/>
              <w:jc w:val="right"/>
              <w:rPr>
                <w:rFonts w:ascii="Calibri" w:hAnsi="Calibri"/>
                <w:color w:val="000000"/>
                <w:sz w:val="20"/>
                <w:szCs w:val="20"/>
              </w:rPr>
            </w:pPr>
            <w:r w:rsidRPr="00434002">
              <w:rPr>
                <w:rFonts w:ascii="Calibri" w:hAnsi="Calibri"/>
                <w:color w:val="000000"/>
                <w:sz w:val="20"/>
                <w:szCs w:val="20"/>
              </w:rPr>
              <w:t>0.2%</w:t>
            </w:r>
          </w:p>
        </w:tc>
      </w:tr>
      <w:tr w:rsidR="007761C7" w:rsidRPr="002F1EBE" w:rsidTr="00F510B9">
        <w:tc>
          <w:tcPr>
            <w:tcW w:w="2898" w:type="dxa"/>
            <w:vAlign w:val="bottom"/>
          </w:tcPr>
          <w:p w:rsidR="007761C7" w:rsidRPr="002F1EBE" w:rsidRDefault="007761C7" w:rsidP="00F510B9">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White</w:t>
            </w:r>
          </w:p>
        </w:tc>
        <w:tc>
          <w:tcPr>
            <w:tcW w:w="1489" w:type="dxa"/>
            <w:vAlign w:val="bottom"/>
          </w:tcPr>
          <w:p w:rsidR="007761C7" w:rsidRPr="00E11A1B" w:rsidRDefault="007761C7" w:rsidP="00F510B9">
            <w:pPr>
              <w:spacing w:after="0" w:line="240" w:lineRule="auto"/>
              <w:jc w:val="right"/>
              <w:rPr>
                <w:rFonts w:ascii="Calibri" w:hAnsi="Calibri"/>
                <w:color w:val="000000"/>
                <w:sz w:val="20"/>
                <w:szCs w:val="20"/>
              </w:rPr>
            </w:pPr>
            <w:r w:rsidRPr="00E11A1B">
              <w:rPr>
                <w:rFonts w:ascii="Calibri" w:hAnsi="Calibri"/>
                <w:color w:val="000000"/>
                <w:sz w:val="20"/>
                <w:szCs w:val="20"/>
              </w:rPr>
              <w:t>1793</w:t>
            </w:r>
          </w:p>
        </w:tc>
        <w:tc>
          <w:tcPr>
            <w:tcW w:w="1490" w:type="dxa"/>
            <w:shd w:val="clear" w:color="auto" w:fill="D9D9D9" w:themeFill="background1" w:themeFillShade="D9"/>
            <w:vAlign w:val="bottom"/>
          </w:tcPr>
          <w:p w:rsidR="007761C7" w:rsidRPr="00E11A1B" w:rsidRDefault="007761C7" w:rsidP="00F510B9">
            <w:pPr>
              <w:spacing w:after="0" w:line="240" w:lineRule="auto"/>
              <w:jc w:val="right"/>
              <w:rPr>
                <w:rFonts w:ascii="Calibri" w:hAnsi="Calibri"/>
                <w:color w:val="000000"/>
                <w:sz w:val="20"/>
                <w:szCs w:val="20"/>
              </w:rPr>
            </w:pPr>
            <w:r w:rsidRPr="00E11A1B">
              <w:rPr>
                <w:rFonts w:ascii="Calibri" w:hAnsi="Calibri"/>
                <w:color w:val="000000"/>
                <w:sz w:val="20"/>
                <w:szCs w:val="20"/>
              </w:rPr>
              <w:t>91.8%</w:t>
            </w:r>
          </w:p>
        </w:tc>
        <w:tc>
          <w:tcPr>
            <w:tcW w:w="1489" w:type="dxa"/>
            <w:vAlign w:val="bottom"/>
          </w:tcPr>
          <w:p w:rsidR="007761C7" w:rsidRPr="00434002" w:rsidRDefault="007761C7" w:rsidP="00F510B9">
            <w:pPr>
              <w:spacing w:after="0" w:line="240" w:lineRule="auto"/>
              <w:jc w:val="right"/>
              <w:rPr>
                <w:rFonts w:ascii="Calibri" w:hAnsi="Calibri"/>
                <w:color w:val="000000"/>
                <w:sz w:val="20"/>
                <w:szCs w:val="20"/>
              </w:rPr>
            </w:pPr>
            <w:r w:rsidRPr="00434002">
              <w:rPr>
                <w:rFonts w:ascii="Calibri" w:hAnsi="Calibri"/>
                <w:color w:val="000000"/>
                <w:sz w:val="20"/>
                <w:szCs w:val="20"/>
              </w:rPr>
              <w:t>620628</w:t>
            </w:r>
          </w:p>
        </w:tc>
        <w:tc>
          <w:tcPr>
            <w:tcW w:w="1490" w:type="dxa"/>
            <w:shd w:val="clear" w:color="auto" w:fill="D9D9D9" w:themeFill="background1" w:themeFillShade="D9"/>
            <w:vAlign w:val="bottom"/>
          </w:tcPr>
          <w:p w:rsidR="007761C7" w:rsidRPr="00434002" w:rsidRDefault="007761C7" w:rsidP="00F510B9">
            <w:pPr>
              <w:spacing w:after="0" w:line="240" w:lineRule="auto"/>
              <w:jc w:val="right"/>
              <w:rPr>
                <w:rFonts w:ascii="Calibri" w:hAnsi="Calibri"/>
                <w:color w:val="000000"/>
                <w:sz w:val="20"/>
                <w:szCs w:val="20"/>
              </w:rPr>
            </w:pPr>
            <w:r w:rsidRPr="00434002">
              <w:rPr>
                <w:rFonts w:ascii="Calibri" w:hAnsi="Calibri"/>
                <w:color w:val="000000"/>
                <w:sz w:val="20"/>
                <w:szCs w:val="20"/>
              </w:rPr>
              <w:t>64.9%</w:t>
            </w:r>
          </w:p>
        </w:tc>
      </w:tr>
      <w:tr w:rsidR="007761C7" w:rsidRPr="002F1EBE" w:rsidTr="00F510B9">
        <w:tc>
          <w:tcPr>
            <w:tcW w:w="2898" w:type="dxa"/>
            <w:vAlign w:val="bottom"/>
          </w:tcPr>
          <w:p w:rsidR="007761C7" w:rsidRPr="002F1EBE" w:rsidRDefault="007761C7" w:rsidP="00F510B9">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Native Hawaiian</w:t>
            </w:r>
          </w:p>
        </w:tc>
        <w:tc>
          <w:tcPr>
            <w:tcW w:w="1489" w:type="dxa"/>
            <w:vAlign w:val="bottom"/>
          </w:tcPr>
          <w:p w:rsidR="007761C7" w:rsidRPr="00E11A1B" w:rsidRDefault="007761C7" w:rsidP="00F510B9">
            <w:pPr>
              <w:spacing w:after="0" w:line="240" w:lineRule="auto"/>
              <w:jc w:val="right"/>
              <w:rPr>
                <w:rFonts w:ascii="Calibri" w:hAnsi="Calibri"/>
                <w:color w:val="000000"/>
                <w:sz w:val="20"/>
                <w:szCs w:val="20"/>
              </w:rPr>
            </w:pPr>
            <w:r w:rsidRPr="00E11A1B">
              <w:rPr>
                <w:rFonts w:ascii="Calibri" w:hAnsi="Calibri"/>
                <w:color w:val="000000"/>
                <w:sz w:val="20"/>
                <w:szCs w:val="20"/>
              </w:rPr>
              <w:t>1</w:t>
            </w:r>
          </w:p>
        </w:tc>
        <w:tc>
          <w:tcPr>
            <w:tcW w:w="1490" w:type="dxa"/>
            <w:shd w:val="clear" w:color="auto" w:fill="D9D9D9" w:themeFill="background1" w:themeFillShade="D9"/>
            <w:vAlign w:val="bottom"/>
          </w:tcPr>
          <w:p w:rsidR="007761C7" w:rsidRPr="00E11A1B" w:rsidRDefault="007761C7" w:rsidP="00F510B9">
            <w:pPr>
              <w:spacing w:after="0" w:line="240" w:lineRule="auto"/>
              <w:jc w:val="right"/>
              <w:rPr>
                <w:rFonts w:ascii="Calibri" w:hAnsi="Calibri"/>
                <w:color w:val="000000"/>
                <w:sz w:val="20"/>
                <w:szCs w:val="20"/>
              </w:rPr>
            </w:pPr>
            <w:r w:rsidRPr="00E11A1B">
              <w:rPr>
                <w:rFonts w:ascii="Calibri" w:hAnsi="Calibri"/>
                <w:color w:val="000000"/>
                <w:sz w:val="20"/>
                <w:szCs w:val="20"/>
              </w:rPr>
              <w:t>0.1%</w:t>
            </w:r>
          </w:p>
        </w:tc>
        <w:tc>
          <w:tcPr>
            <w:tcW w:w="1489" w:type="dxa"/>
            <w:vAlign w:val="bottom"/>
          </w:tcPr>
          <w:p w:rsidR="007761C7" w:rsidRPr="00434002" w:rsidRDefault="007761C7" w:rsidP="00F510B9">
            <w:pPr>
              <w:spacing w:after="0" w:line="240" w:lineRule="auto"/>
              <w:jc w:val="right"/>
              <w:rPr>
                <w:rFonts w:ascii="Calibri" w:hAnsi="Calibri"/>
                <w:color w:val="000000"/>
                <w:sz w:val="20"/>
                <w:szCs w:val="20"/>
              </w:rPr>
            </w:pPr>
            <w:r w:rsidRPr="00434002">
              <w:rPr>
                <w:rFonts w:ascii="Calibri" w:hAnsi="Calibri"/>
                <w:color w:val="000000"/>
                <w:sz w:val="20"/>
                <w:szCs w:val="20"/>
              </w:rPr>
              <w:t>1007</w:t>
            </w:r>
          </w:p>
        </w:tc>
        <w:tc>
          <w:tcPr>
            <w:tcW w:w="1490" w:type="dxa"/>
            <w:shd w:val="clear" w:color="auto" w:fill="D9D9D9" w:themeFill="background1" w:themeFillShade="D9"/>
            <w:vAlign w:val="bottom"/>
          </w:tcPr>
          <w:p w:rsidR="007761C7" w:rsidRPr="00434002" w:rsidRDefault="007761C7" w:rsidP="00F510B9">
            <w:pPr>
              <w:spacing w:after="0" w:line="240" w:lineRule="auto"/>
              <w:jc w:val="right"/>
              <w:rPr>
                <w:rFonts w:ascii="Calibri" w:hAnsi="Calibri"/>
                <w:color w:val="000000"/>
                <w:sz w:val="20"/>
                <w:szCs w:val="20"/>
              </w:rPr>
            </w:pPr>
            <w:r w:rsidRPr="00434002">
              <w:rPr>
                <w:rFonts w:ascii="Calibri" w:hAnsi="Calibri"/>
                <w:color w:val="000000"/>
                <w:sz w:val="20"/>
                <w:szCs w:val="20"/>
              </w:rPr>
              <w:t>0.1%</w:t>
            </w:r>
          </w:p>
        </w:tc>
      </w:tr>
      <w:tr w:rsidR="007761C7" w:rsidRPr="002F1EBE" w:rsidTr="00F510B9">
        <w:tc>
          <w:tcPr>
            <w:tcW w:w="2898" w:type="dxa"/>
            <w:vAlign w:val="bottom"/>
          </w:tcPr>
          <w:p w:rsidR="007761C7" w:rsidRPr="002F1EBE" w:rsidRDefault="007761C7" w:rsidP="00F510B9">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 xml:space="preserve">Multi-Race, Non-Hispanic </w:t>
            </w:r>
          </w:p>
        </w:tc>
        <w:tc>
          <w:tcPr>
            <w:tcW w:w="1489" w:type="dxa"/>
            <w:vAlign w:val="bottom"/>
          </w:tcPr>
          <w:p w:rsidR="007761C7" w:rsidRPr="00E11A1B" w:rsidRDefault="007761C7" w:rsidP="00F510B9">
            <w:pPr>
              <w:spacing w:after="0" w:line="240" w:lineRule="auto"/>
              <w:jc w:val="right"/>
              <w:rPr>
                <w:rFonts w:ascii="Calibri" w:hAnsi="Calibri"/>
                <w:color w:val="000000"/>
                <w:sz w:val="20"/>
                <w:szCs w:val="20"/>
              </w:rPr>
            </w:pPr>
            <w:r w:rsidRPr="00E11A1B">
              <w:rPr>
                <w:rFonts w:ascii="Calibri" w:hAnsi="Calibri"/>
                <w:color w:val="000000"/>
                <w:sz w:val="20"/>
                <w:szCs w:val="20"/>
              </w:rPr>
              <w:t>5</w:t>
            </w:r>
          </w:p>
        </w:tc>
        <w:tc>
          <w:tcPr>
            <w:tcW w:w="1490" w:type="dxa"/>
            <w:shd w:val="clear" w:color="auto" w:fill="D9D9D9" w:themeFill="background1" w:themeFillShade="D9"/>
            <w:vAlign w:val="bottom"/>
          </w:tcPr>
          <w:p w:rsidR="007761C7" w:rsidRPr="00E11A1B" w:rsidRDefault="007761C7" w:rsidP="00F510B9">
            <w:pPr>
              <w:spacing w:after="0" w:line="240" w:lineRule="auto"/>
              <w:jc w:val="right"/>
              <w:rPr>
                <w:rFonts w:ascii="Calibri" w:hAnsi="Calibri"/>
                <w:color w:val="000000"/>
                <w:sz w:val="20"/>
                <w:szCs w:val="20"/>
              </w:rPr>
            </w:pPr>
            <w:r w:rsidRPr="00E11A1B">
              <w:rPr>
                <w:rFonts w:ascii="Calibri" w:hAnsi="Calibri"/>
                <w:color w:val="000000"/>
                <w:sz w:val="20"/>
                <w:szCs w:val="20"/>
              </w:rPr>
              <w:t>0.3%</w:t>
            </w:r>
          </w:p>
        </w:tc>
        <w:tc>
          <w:tcPr>
            <w:tcW w:w="1489" w:type="dxa"/>
            <w:vAlign w:val="bottom"/>
          </w:tcPr>
          <w:p w:rsidR="007761C7" w:rsidRPr="00434002" w:rsidRDefault="007761C7" w:rsidP="00F510B9">
            <w:pPr>
              <w:spacing w:after="0" w:line="240" w:lineRule="auto"/>
              <w:jc w:val="right"/>
              <w:rPr>
                <w:rFonts w:ascii="Calibri" w:hAnsi="Calibri"/>
                <w:color w:val="000000"/>
                <w:sz w:val="20"/>
                <w:szCs w:val="20"/>
              </w:rPr>
            </w:pPr>
            <w:r w:rsidRPr="00434002">
              <w:rPr>
                <w:rFonts w:ascii="Calibri" w:hAnsi="Calibri"/>
                <w:color w:val="000000"/>
                <w:sz w:val="20"/>
                <w:szCs w:val="20"/>
              </w:rPr>
              <w:t>27803</w:t>
            </w:r>
          </w:p>
        </w:tc>
        <w:tc>
          <w:tcPr>
            <w:tcW w:w="1490" w:type="dxa"/>
            <w:shd w:val="clear" w:color="auto" w:fill="D9D9D9" w:themeFill="background1" w:themeFillShade="D9"/>
            <w:vAlign w:val="bottom"/>
          </w:tcPr>
          <w:p w:rsidR="007761C7" w:rsidRPr="00434002" w:rsidRDefault="007761C7" w:rsidP="00F510B9">
            <w:pPr>
              <w:spacing w:after="0" w:line="240" w:lineRule="auto"/>
              <w:jc w:val="right"/>
              <w:rPr>
                <w:rFonts w:ascii="Calibri" w:hAnsi="Calibri"/>
                <w:color w:val="000000"/>
                <w:sz w:val="20"/>
                <w:szCs w:val="20"/>
              </w:rPr>
            </w:pPr>
            <w:r w:rsidRPr="00434002">
              <w:rPr>
                <w:rFonts w:ascii="Calibri" w:hAnsi="Calibri"/>
                <w:color w:val="000000"/>
                <w:sz w:val="20"/>
                <w:szCs w:val="20"/>
              </w:rPr>
              <w:t>2.9%</w:t>
            </w:r>
          </w:p>
        </w:tc>
      </w:tr>
      <w:tr w:rsidR="007761C7" w:rsidRPr="002F1EBE" w:rsidTr="00F510B9">
        <w:tc>
          <w:tcPr>
            <w:tcW w:w="2898" w:type="dxa"/>
            <w:tcBorders>
              <w:bottom w:val="single" w:sz="4" w:space="0" w:color="auto"/>
            </w:tcBorders>
            <w:vAlign w:val="bottom"/>
          </w:tcPr>
          <w:p w:rsidR="007761C7" w:rsidRPr="002F1EBE" w:rsidRDefault="007761C7" w:rsidP="00F510B9">
            <w:pPr>
              <w:spacing w:after="0" w:line="240" w:lineRule="auto"/>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7761C7" w:rsidRPr="00E11A1B" w:rsidRDefault="007761C7" w:rsidP="00F510B9">
            <w:pPr>
              <w:spacing w:after="0" w:line="240" w:lineRule="auto"/>
              <w:jc w:val="right"/>
              <w:rPr>
                <w:rFonts w:ascii="Calibri" w:hAnsi="Calibri"/>
                <w:color w:val="000000"/>
                <w:sz w:val="20"/>
                <w:szCs w:val="20"/>
              </w:rPr>
            </w:pPr>
            <w:r w:rsidRPr="00E11A1B">
              <w:rPr>
                <w:rFonts w:ascii="Calibri" w:hAnsi="Calibri"/>
                <w:color w:val="000000"/>
                <w:sz w:val="20"/>
                <w:szCs w:val="20"/>
              </w:rPr>
              <w:t>1954</w:t>
            </w:r>
          </w:p>
        </w:tc>
        <w:tc>
          <w:tcPr>
            <w:tcW w:w="1490" w:type="dxa"/>
            <w:tcBorders>
              <w:bottom w:val="single" w:sz="4" w:space="0" w:color="auto"/>
            </w:tcBorders>
            <w:shd w:val="clear" w:color="auto" w:fill="D9D9D9" w:themeFill="background1" w:themeFillShade="D9"/>
            <w:vAlign w:val="bottom"/>
          </w:tcPr>
          <w:p w:rsidR="007761C7" w:rsidRPr="00E11A1B" w:rsidRDefault="007761C7" w:rsidP="00F510B9">
            <w:pPr>
              <w:spacing w:after="0" w:line="240" w:lineRule="auto"/>
              <w:jc w:val="right"/>
              <w:rPr>
                <w:rFonts w:ascii="Calibri" w:hAnsi="Calibri"/>
                <w:color w:val="000000"/>
                <w:sz w:val="20"/>
                <w:szCs w:val="20"/>
              </w:rPr>
            </w:pPr>
            <w:r w:rsidRPr="00E11A1B">
              <w:rPr>
                <w:rFonts w:ascii="Calibri" w:hAnsi="Calibri"/>
                <w:color w:val="000000"/>
                <w:sz w:val="20"/>
                <w:szCs w:val="20"/>
              </w:rPr>
              <w:t>100.0%</w:t>
            </w:r>
          </w:p>
        </w:tc>
        <w:tc>
          <w:tcPr>
            <w:tcW w:w="1489" w:type="dxa"/>
            <w:tcBorders>
              <w:bottom w:val="single" w:sz="4" w:space="0" w:color="auto"/>
            </w:tcBorders>
            <w:vAlign w:val="bottom"/>
          </w:tcPr>
          <w:p w:rsidR="007761C7" w:rsidRPr="00434002" w:rsidRDefault="007761C7" w:rsidP="00F510B9">
            <w:pPr>
              <w:spacing w:after="0" w:line="240" w:lineRule="auto"/>
              <w:jc w:val="right"/>
              <w:rPr>
                <w:rFonts w:ascii="Calibri" w:hAnsi="Calibri"/>
                <w:color w:val="000000"/>
                <w:sz w:val="20"/>
                <w:szCs w:val="20"/>
              </w:rPr>
            </w:pPr>
            <w:r w:rsidRPr="00434002">
              <w:rPr>
                <w:rFonts w:ascii="Calibri" w:hAnsi="Calibri"/>
                <w:color w:val="000000"/>
                <w:sz w:val="20"/>
                <w:szCs w:val="20"/>
              </w:rPr>
              <w:t>955739</w:t>
            </w:r>
          </w:p>
        </w:tc>
        <w:tc>
          <w:tcPr>
            <w:tcW w:w="1490" w:type="dxa"/>
            <w:tcBorders>
              <w:bottom w:val="single" w:sz="4" w:space="0" w:color="auto"/>
            </w:tcBorders>
            <w:shd w:val="clear" w:color="auto" w:fill="D9D9D9" w:themeFill="background1" w:themeFillShade="D9"/>
            <w:vAlign w:val="bottom"/>
          </w:tcPr>
          <w:p w:rsidR="007761C7" w:rsidRPr="00434002" w:rsidRDefault="007761C7" w:rsidP="00F510B9">
            <w:pPr>
              <w:spacing w:after="0" w:line="240" w:lineRule="auto"/>
              <w:jc w:val="right"/>
              <w:rPr>
                <w:rFonts w:ascii="Calibri" w:hAnsi="Calibri"/>
                <w:color w:val="000000"/>
                <w:sz w:val="20"/>
                <w:szCs w:val="20"/>
              </w:rPr>
            </w:pPr>
            <w:r w:rsidRPr="00434002">
              <w:rPr>
                <w:rFonts w:ascii="Calibri" w:hAnsi="Calibri"/>
                <w:color w:val="000000"/>
                <w:sz w:val="20"/>
                <w:szCs w:val="20"/>
              </w:rPr>
              <w:t>100.0%</w:t>
            </w:r>
          </w:p>
        </w:tc>
      </w:tr>
      <w:tr w:rsidR="007761C7" w:rsidRPr="002F1EBE" w:rsidTr="00F510B9">
        <w:tc>
          <w:tcPr>
            <w:tcW w:w="8856" w:type="dxa"/>
            <w:gridSpan w:val="5"/>
            <w:tcBorders>
              <w:left w:val="nil"/>
              <w:bottom w:val="nil"/>
              <w:right w:val="nil"/>
            </w:tcBorders>
            <w:vAlign w:val="bottom"/>
          </w:tcPr>
          <w:p w:rsidR="007761C7" w:rsidRPr="002F1EBE" w:rsidRDefault="007761C7" w:rsidP="00CB172F">
            <w:pPr>
              <w:spacing w:before="60"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Note: As of October 1, 201</w:t>
            </w:r>
            <w:r>
              <w:rPr>
                <w:rFonts w:ascii="Calibri" w:eastAsia="Times New Roman" w:hAnsi="Calibri" w:cs="Times New Roman"/>
                <w:color w:val="000000"/>
                <w:sz w:val="20"/>
                <w:szCs w:val="20"/>
              </w:rPr>
              <w:t>3</w:t>
            </w:r>
          </w:p>
        </w:tc>
      </w:tr>
    </w:tbl>
    <w:p w:rsidR="002F1EBE" w:rsidRPr="002F1EBE" w:rsidRDefault="002F1EBE" w:rsidP="002F1EBE">
      <w:pPr>
        <w:spacing w:after="0"/>
        <w:rPr>
          <w:rFonts w:ascii="Calibri" w:eastAsia="Calibri" w:hAnsi="Calibri" w:cs="Times New Roman"/>
          <w:sz w:val="20"/>
        </w:rPr>
      </w:pPr>
    </w:p>
    <w:p w:rsidR="007761C7" w:rsidRPr="002F1EBE" w:rsidRDefault="007761C7" w:rsidP="007761C7">
      <w:pPr>
        <w:spacing w:after="0"/>
        <w:jc w:val="center"/>
        <w:rPr>
          <w:b/>
          <w:sz w:val="20"/>
        </w:rPr>
      </w:pPr>
      <w:r w:rsidRPr="002F1EBE">
        <w:rPr>
          <w:b/>
          <w:sz w:val="20"/>
        </w:rPr>
        <w:t xml:space="preserve">Table B1b: </w:t>
      </w:r>
      <w:r>
        <w:rPr>
          <w:b/>
          <w:sz w:val="20"/>
        </w:rPr>
        <w:t>Abington</w:t>
      </w:r>
      <w:r w:rsidRPr="00690C00">
        <w:rPr>
          <w:b/>
          <w:sz w:val="20"/>
        </w:rPr>
        <w:t xml:space="preserve"> Public Schools</w:t>
      </w:r>
    </w:p>
    <w:p w:rsidR="007761C7" w:rsidRPr="002F1EBE" w:rsidRDefault="007761C7" w:rsidP="007761C7">
      <w:pPr>
        <w:spacing w:after="0"/>
        <w:jc w:val="center"/>
        <w:rPr>
          <w:b/>
          <w:sz w:val="20"/>
        </w:rPr>
      </w:pPr>
      <w:r w:rsidRPr="002F1EBE">
        <w:rPr>
          <w:b/>
          <w:sz w:val="20"/>
        </w:rPr>
        <w:t>201</w:t>
      </w:r>
      <w:r>
        <w:rPr>
          <w:b/>
          <w:sz w:val="20"/>
        </w:rPr>
        <w:t>3</w:t>
      </w:r>
      <w:r w:rsidRPr="002F1EBE">
        <w:rPr>
          <w:b/>
          <w:sz w:val="20"/>
        </w:rPr>
        <w:t>-201</w:t>
      </w:r>
      <w:r>
        <w:rPr>
          <w:b/>
          <w:sz w:val="20"/>
        </w:rPr>
        <w:t>4</w:t>
      </w:r>
      <w:r w:rsidRPr="002F1EBE">
        <w:rPr>
          <w:b/>
          <w:sz w:val="20"/>
        </w:rPr>
        <w:t xml:space="preserve">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7761C7" w:rsidRPr="002F1EBE" w:rsidTr="00F510B9">
        <w:tc>
          <w:tcPr>
            <w:tcW w:w="2268" w:type="dxa"/>
            <w:vMerge w:val="restart"/>
            <w:vAlign w:val="center"/>
          </w:tcPr>
          <w:p w:rsidR="007761C7" w:rsidRPr="002F1EBE" w:rsidRDefault="007761C7" w:rsidP="00F510B9">
            <w:pPr>
              <w:spacing w:after="0"/>
              <w:jc w:val="center"/>
              <w:rPr>
                <w:rFonts w:ascii="Calibri" w:eastAsia="Calibri" w:hAnsi="Calibri" w:cs="Times New Roman"/>
                <w:b/>
                <w:sz w:val="20"/>
              </w:rPr>
            </w:pPr>
            <w:r w:rsidRPr="002F1EBE">
              <w:rPr>
                <w:rFonts w:ascii="Calibri" w:eastAsia="Calibri" w:hAnsi="Calibri" w:cs="Times New Roman"/>
                <w:b/>
                <w:sz w:val="20"/>
              </w:rPr>
              <w:t>Student Groups</w:t>
            </w:r>
          </w:p>
        </w:tc>
        <w:tc>
          <w:tcPr>
            <w:tcW w:w="3295" w:type="dxa"/>
            <w:gridSpan w:val="3"/>
          </w:tcPr>
          <w:p w:rsidR="007761C7" w:rsidRPr="008A7D8D" w:rsidRDefault="007761C7" w:rsidP="00F510B9">
            <w:pPr>
              <w:spacing w:after="0"/>
              <w:jc w:val="center"/>
              <w:rPr>
                <w:rFonts w:ascii="Calibri" w:eastAsia="Calibri" w:hAnsi="Calibri" w:cs="Times New Roman"/>
                <w:b/>
                <w:sz w:val="20"/>
              </w:rPr>
            </w:pPr>
            <w:r w:rsidRPr="008A7D8D">
              <w:rPr>
                <w:rFonts w:ascii="Calibri" w:eastAsia="Calibri" w:hAnsi="Calibri" w:cs="Times New Roman"/>
                <w:b/>
                <w:sz w:val="20"/>
              </w:rPr>
              <w:t>District</w:t>
            </w:r>
          </w:p>
        </w:tc>
        <w:tc>
          <w:tcPr>
            <w:tcW w:w="3295" w:type="dxa"/>
            <w:gridSpan w:val="3"/>
          </w:tcPr>
          <w:p w:rsidR="007761C7" w:rsidRPr="008A7D8D" w:rsidRDefault="007761C7" w:rsidP="00F510B9">
            <w:pPr>
              <w:spacing w:after="0"/>
              <w:jc w:val="center"/>
              <w:rPr>
                <w:rFonts w:ascii="Calibri" w:eastAsia="Calibri" w:hAnsi="Calibri" w:cs="Times New Roman"/>
                <w:b/>
                <w:sz w:val="20"/>
              </w:rPr>
            </w:pPr>
            <w:r w:rsidRPr="008A7D8D">
              <w:rPr>
                <w:rFonts w:ascii="Calibri" w:eastAsia="Calibri" w:hAnsi="Calibri" w:cs="Times New Roman"/>
                <w:b/>
                <w:sz w:val="20"/>
              </w:rPr>
              <w:t>State</w:t>
            </w:r>
          </w:p>
        </w:tc>
      </w:tr>
      <w:tr w:rsidR="007761C7" w:rsidRPr="002F1EBE" w:rsidTr="00F510B9">
        <w:tc>
          <w:tcPr>
            <w:tcW w:w="2268" w:type="dxa"/>
            <w:vMerge/>
          </w:tcPr>
          <w:p w:rsidR="007761C7" w:rsidRPr="002F1EBE" w:rsidRDefault="007761C7" w:rsidP="00F510B9">
            <w:pPr>
              <w:spacing w:after="0"/>
              <w:rPr>
                <w:rFonts w:ascii="Calibri" w:eastAsia="Calibri" w:hAnsi="Calibri" w:cs="Times New Roman"/>
                <w:sz w:val="20"/>
              </w:rPr>
            </w:pPr>
          </w:p>
        </w:tc>
        <w:tc>
          <w:tcPr>
            <w:tcW w:w="900" w:type="dxa"/>
          </w:tcPr>
          <w:p w:rsidR="007761C7" w:rsidRPr="002F1EBE" w:rsidRDefault="007761C7" w:rsidP="00F510B9">
            <w:pPr>
              <w:spacing w:after="0"/>
              <w:jc w:val="right"/>
              <w:rPr>
                <w:rFonts w:ascii="Calibri" w:eastAsia="Calibri" w:hAnsi="Calibri" w:cs="Times New Roman"/>
                <w:b/>
                <w:sz w:val="20"/>
              </w:rPr>
            </w:pPr>
            <w:r w:rsidRPr="002F1EBE">
              <w:rPr>
                <w:rFonts w:ascii="Calibri" w:eastAsia="Calibri" w:hAnsi="Calibri" w:cs="Times New Roman"/>
                <w:b/>
                <w:sz w:val="20"/>
              </w:rPr>
              <w:t>N</w:t>
            </w:r>
          </w:p>
        </w:tc>
        <w:tc>
          <w:tcPr>
            <w:tcW w:w="1197" w:type="dxa"/>
            <w:shd w:val="clear" w:color="auto" w:fill="D9D9D9" w:themeFill="background1" w:themeFillShade="D9"/>
          </w:tcPr>
          <w:p w:rsidR="007761C7" w:rsidRPr="002F1EBE" w:rsidRDefault="007761C7" w:rsidP="00F510B9">
            <w:pPr>
              <w:spacing w:after="0"/>
              <w:jc w:val="right"/>
              <w:rPr>
                <w:rFonts w:ascii="Calibri" w:eastAsia="Calibri" w:hAnsi="Calibri" w:cs="Times New Roman"/>
                <w:b/>
                <w:sz w:val="20"/>
              </w:rPr>
            </w:pPr>
            <w:r w:rsidRPr="002F1EBE">
              <w:rPr>
                <w:rFonts w:ascii="Calibri" w:eastAsia="Calibri" w:hAnsi="Calibri" w:cs="Times New Roman"/>
                <w:b/>
                <w:sz w:val="20"/>
              </w:rPr>
              <w:t>Percent of High Needs</w:t>
            </w:r>
          </w:p>
        </w:tc>
        <w:tc>
          <w:tcPr>
            <w:tcW w:w="1198" w:type="dxa"/>
            <w:shd w:val="clear" w:color="auto" w:fill="D9D9D9" w:themeFill="background1" w:themeFillShade="D9"/>
          </w:tcPr>
          <w:p w:rsidR="007761C7" w:rsidRPr="002F1EBE" w:rsidRDefault="007761C7" w:rsidP="00F510B9">
            <w:pPr>
              <w:spacing w:after="0"/>
              <w:jc w:val="right"/>
              <w:rPr>
                <w:rFonts w:ascii="Calibri" w:eastAsia="Calibri" w:hAnsi="Calibri" w:cs="Times New Roman"/>
                <w:b/>
                <w:sz w:val="20"/>
              </w:rPr>
            </w:pPr>
            <w:r w:rsidRPr="002F1EBE">
              <w:rPr>
                <w:rFonts w:ascii="Calibri" w:eastAsia="Calibri" w:hAnsi="Calibri" w:cs="Times New Roman"/>
                <w:b/>
                <w:sz w:val="20"/>
              </w:rPr>
              <w:t>Percent of District</w:t>
            </w:r>
          </w:p>
        </w:tc>
        <w:tc>
          <w:tcPr>
            <w:tcW w:w="935" w:type="dxa"/>
          </w:tcPr>
          <w:p w:rsidR="007761C7" w:rsidRPr="002F1EBE" w:rsidRDefault="007761C7" w:rsidP="00F510B9">
            <w:pPr>
              <w:spacing w:after="0"/>
              <w:jc w:val="right"/>
              <w:rPr>
                <w:rFonts w:ascii="Calibri" w:eastAsia="Calibri" w:hAnsi="Calibri" w:cs="Times New Roman"/>
                <w:b/>
                <w:sz w:val="20"/>
              </w:rPr>
            </w:pPr>
            <w:r w:rsidRPr="002F1EBE">
              <w:rPr>
                <w:rFonts w:ascii="Calibri" w:eastAsia="Calibri" w:hAnsi="Calibri" w:cs="Times New Roman"/>
                <w:b/>
                <w:sz w:val="20"/>
              </w:rPr>
              <w:t>N</w:t>
            </w:r>
          </w:p>
        </w:tc>
        <w:tc>
          <w:tcPr>
            <w:tcW w:w="1180" w:type="dxa"/>
            <w:shd w:val="clear" w:color="auto" w:fill="D9D9D9" w:themeFill="background1" w:themeFillShade="D9"/>
          </w:tcPr>
          <w:p w:rsidR="007761C7" w:rsidRPr="002F1EBE" w:rsidRDefault="007761C7" w:rsidP="00F510B9">
            <w:pPr>
              <w:spacing w:after="0"/>
              <w:jc w:val="right"/>
              <w:rPr>
                <w:rFonts w:ascii="Calibri" w:eastAsia="Calibri" w:hAnsi="Calibri" w:cs="Times New Roman"/>
                <w:b/>
                <w:sz w:val="20"/>
              </w:rPr>
            </w:pPr>
            <w:r w:rsidRPr="002F1EBE">
              <w:rPr>
                <w:rFonts w:ascii="Calibri" w:eastAsia="Calibri" w:hAnsi="Calibri" w:cs="Times New Roman"/>
                <w:b/>
                <w:sz w:val="20"/>
              </w:rPr>
              <w:t>Percent of High Needs</w:t>
            </w:r>
          </w:p>
        </w:tc>
        <w:tc>
          <w:tcPr>
            <w:tcW w:w="1180" w:type="dxa"/>
            <w:shd w:val="clear" w:color="auto" w:fill="D9D9D9" w:themeFill="background1" w:themeFillShade="D9"/>
          </w:tcPr>
          <w:p w:rsidR="007761C7" w:rsidRPr="002F1EBE" w:rsidRDefault="007761C7" w:rsidP="00F510B9">
            <w:pPr>
              <w:spacing w:after="0"/>
              <w:jc w:val="right"/>
              <w:rPr>
                <w:rFonts w:ascii="Calibri" w:eastAsia="Calibri" w:hAnsi="Calibri" w:cs="Times New Roman"/>
                <w:b/>
                <w:sz w:val="20"/>
              </w:rPr>
            </w:pPr>
            <w:r w:rsidRPr="002F1EBE">
              <w:rPr>
                <w:rFonts w:ascii="Calibri" w:eastAsia="Calibri" w:hAnsi="Calibri" w:cs="Times New Roman"/>
                <w:b/>
                <w:sz w:val="20"/>
              </w:rPr>
              <w:t>Percent of State</w:t>
            </w:r>
          </w:p>
        </w:tc>
      </w:tr>
      <w:tr w:rsidR="007761C7" w:rsidRPr="002F1EBE" w:rsidTr="00F510B9">
        <w:tc>
          <w:tcPr>
            <w:tcW w:w="2268" w:type="dxa"/>
          </w:tcPr>
          <w:p w:rsidR="007761C7" w:rsidRPr="002F1EBE" w:rsidRDefault="007761C7" w:rsidP="00F510B9">
            <w:pPr>
              <w:spacing w:after="0"/>
              <w:rPr>
                <w:rFonts w:ascii="Calibri" w:eastAsia="Calibri" w:hAnsi="Calibri" w:cs="Times New Roman"/>
                <w:sz w:val="20"/>
              </w:rPr>
            </w:pPr>
            <w:r w:rsidRPr="002F1EBE">
              <w:rPr>
                <w:rFonts w:ascii="Calibri" w:eastAsia="Calibri" w:hAnsi="Calibri" w:cs="Times New Roman"/>
                <w:sz w:val="20"/>
              </w:rPr>
              <w:t>Students w/ disabilities</w:t>
            </w:r>
          </w:p>
        </w:tc>
        <w:tc>
          <w:tcPr>
            <w:tcW w:w="900" w:type="dxa"/>
            <w:vAlign w:val="bottom"/>
          </w:tcPr>
          <w:p w:rsidR="007761C7" w:rsidRPr="00E11A1B" w:rsidRDefault="007761C7" w:rsidP="00F510B9">
            <w:pPr>
              <w:spacing w:after="0" w:line="240" w:lineRule="auto"/>
              <w:jc w:val="right"/>
              <w:rPr>
                <w:rFonts w:ascii="Calibri" w:hAnsi="Calibri"/>
                <w:color w:val="000000"/>
                <w:sz w:val="20"/>
                <w:szCs w:val="20"/>
              </w:rPr>
            </w:pPr>
            <w:r w:rsidRPr="00E11A1B">
              <w:rPr>
                <w:rFonts w:ascii="Calibri" w:hAnsi="Calibri"/>
                <w:color w:val="000000"/>
                <w:sz w:val="20"/>
                <w:szCs w:val="20"/>
              </w:rPr>
              <w:t>264</w:t>
            </w:r>
          </w:p>
        </w:tc>
        <w:tc>
          <w:tcPr>
            <w:tcW w:w="1197" w:type="dxa"/>
            <w:shd w:val="clear" w:color="auto" w:fill="D9D9D9" w:themeFill="background1" w:themeFillShade="D9"/>
            <w:vAlign w:val="bottom"/>
          </w:tcPr>
          <w:p w:rsidR="007761C7" w:rsidRPr="00E11A1B" w:rsidRDefault="007761C7" w:rsidP="00F510B9">
            <w:pPr>
              <w:spacing w:after="0" w:line="240" w:lineRule="auto"/>
              <w:jc w:val="right"/>
              <w:rPr>
                <w:rFonts w:ascii="Calibri" w:hAnsi="Calibri"/>
                <w:color w:val="000000"/>
                <w:sz w:val="20"/>
                <w:szCs w:val="20"/>
              </w:rPr>
            </w:pPr>
            <w:r w:rsidRPr="00E11A1B">
              <w:rPr>
                <w:rFonts w:ascii="Calibri" w:hAnsi="Calibri"/>
                <w:color w:val="000000"/>
                <w:sz w:val="20"/>
                <w:szCs w:val="20"/>
              </w:rPr>
              <w:t>42.4%</w:t>
            </w:r>
          </w:p>
        </w:tc>
        <w:tc>
          <w:tcPr>
            <w:tcW w:w="1198" w:type="dxa"/>
            <w:shd w:val="clear" w:color="auto" w:fill="D9D9D9" w:themeFill="background1" w:themeFillShade="D9"/>
            <w:vAlign w:val="bottom"/>
          </w:tcPr>
          <w:p w:rsidR="007761C7" w:rsidRPr="00E11A1B" w:rsidRDefault="007761C7" w:rsidP="00F510B9">
            <w:pPr>
              <w:spacing w:after="0" w:line="240" w:lineRule="auto"/>
              <w:jc w:val="right"/>
              <w:rPr>
                <w:rFonts w:ascii="Calibri" w:hAnsi="Calibri"/>
                <w:color w:val="000000"/>
                <w:sz w:val="20"/>
                <w:szCs w:val="20"/>
              </w:rPr>
            </w:pPr>
            <w:r w:rsidRPr="00E11A1B">
              <w:rPr>
                <w:rFonts w:ascii="Calibri" w:hAnsi="Calibri"/>
                <w:color w:val="000000"/>
                <w:sz w:val="20"/>
                <w:szCs w:val="20"/>
              </w:rPr>
              <w:t>13.3%</w:t>
            </w:r>
          </w:p>
        </w:tc>
        <w:tc>
          <w:tcPr>
            <w:tcW w:w="935" w:type="dxa"/>
            <w:vAlign w:val="bottom"/>
          </w:tcPr>
          <w:p w:rsidR="007761C7" w:rsidRPr="00434002" w:rsidRDefault="007761C7" w:rsidP="00F510B9">
            <w:pPr>
              <w:spacing w:after="0" w:line="240" w:lineRule="auto"/>
              <w:jc w:val="right"/>
              <w:rPr>
                <w:rFonts w:ascii="Calibri" w:hAnsi="Calibri"/>
                <w:color w:val="000000"/>
                <w:sz w:val="20"/>
                <w:szCs w:val="20"/>
              </w:rPr>
            </w:pPr>
            <w:r w:rsidRPr="00434002">
              <w:rPr>
                <w:rFonts w:ascii="Calibri" w:hAnsi="Calibri"/>
                <w:color w:val="000000"/>
                <w:sz w:val="20"/>
                <w:szCs w:val="20"/>
              </w:rPr>
              <w:t>164336</w:t>
            </w:r>
          </w:p>
        </w:tc>
        <w:tc>
          <w:tcPr>
            <w:tcW w:w="1180" w:type="dxa"/>
            <w:shd w:val="clear" w:color="auto" w:fill="D9D9D9" w:themeFill="background1" w:themeFillShade="D9"/>
            <w:vAlign w:val="bottom"/>
          </w:tcPr>
          <w:p w:rsidR="007761C7" w:rsidRPr="00434002" w:rsidRDefault="007761C7" w:rsidP="00F510B9">
            <w:pPr>
              <w:spacing w:after="0" w:line="240" w:lineRule="auto"/>
              <w:jc w:val="right"/>
              <w:rPr>
                <w:rFonts w:ascii="Calibri" w:hAnsi="Calibri"/>
                <w:color w:val="000000"/>
                <w:sz w:val="20"/>
                <w:szCs w:val="20"/>
              </w:rPr>
            </w:pPr>
            <w:r w:rsidRPr="00434002">
              <w:rPr>
                <w:rFonts w:ascii="Calibri" w:hAnsi="Calibri"/>
                <w:color w:val="000000"/>
                <w:sz w:val="20"/>
                <w:szCs w:val="20"/>
              </w:rPr>
              <w:t>34.8%</w:t>
            </w:r>
          </w:p>
        </w:tc>
        <w:tc>
          <w:tcPr>
            <w:tcW w:w="1180" w:type="dxa"/>
            <w:shd w:val="clear" w:color="auto" w:fill="D9D9D9" w:themeFill="background1" w:themeFillShade="D9"/>
            <w:vAlign w:val="bottom"/>
          </w:tcPr>
          <w:p w:rsidR="007761C7" w:rsidRPr="00434002" w:rsidRDefault="007761C7" w:rsidP="00F510B9">
            <w:pPr>
              <w:spacing w:after="0" w:line="240" w:lineRule="auto"/>
              <w:jc w:val="right"/>
              <w:rPr>
                <w:rFonts w:ascii="Calibri" w:hAnsi="Calibri"/>
                <w:color w:val="000000"/>
                <w:sz w:val="20"/>
                <w:szCs w:val="20"/>
              </w:rPr>
            </w:pPr>
            <w:r w:rsidRPr="00434002">
              <w:rPr>
                <w:rFonts w:ascii="Calibri" w:hAnsi="Calibri"/>
                <w:color w:val="000000"/>
                <w:sz w:val="20"/>
                <w:szCs w:val="20"/>
              </w:rPr>
              <w:t>17.0%</w:t>
            </w:r>
          </w:p>
        </w:tc>
      </w:tr>
      <w:tr w:rsidR="007761C7" w:rsidRPr="002F1EBE" w:rsidTr="00F510B9">
        <w:tc>
          <w:tcPr>
            <w:tcW w:w="2268" w:type="dxa"/>
          </w:tcPr>
          <w:p w:rsidR="007761C7" w:rsidRPr="002F1EBE" w:rsidRDefault="007761C7" w:rsidP="00F510B9">
            <w:pPr>
              <w:spacing w:after="0"/>
              <w:rPr>
                <w:rFonts w:ascii="Calibri" w:eastAsia="Calibri" w:hAnsi="Calibri" w:cs="Times New Roman"/>
                <w:sz w:val="20"/>
              </w:rPr>
            </w:pPr>
            <w:r w:rsidRPr="002F1EBE">
              <w:rPr>
                <w:rFonts w:ascii="Calibri" w:eastAsia="Calibri" w:hAnsi="Calibri" w:cs="Times New Roman"/>
                <w:sz w:val="20"/>
              </w:rPr>
              <w:t>Low Income</w:t>
            </w:r>
          </w:p>
        </w:tc>
        <w:tc>
          <w:tcPr>
            <w:tcW w:w="900" w:type="dxa"/>
            <w:vAlign w:val="bottom"/>
          </w:tcPr>
          <w:p w:rsidR="007761C7" w:rsidRPr="00E11A1B" w:rsidRDefault="007761C7" w:rsidP="00F510B9">
            <w:pPr>
              <w:spacing w:after="0" w:line="240" w:lineRule="auto"/>
              <w:jc w:val="right"/>
              <w:rPr>
                <w:rFonts w:ascii="Calibri" w:hAnsi="Calibri"/>
                <w:color w:val="000000"/>
                <w:sz w:val="20"/>
                <w:szCs w:val="20"/>
              </w:rPr>
            </w:pPr>
            <w:r w:rsidRPr="00E11A1B">
              <w:rPr>
                <w:rFonts w:ascii="Calibri" w:hAnsi="Calibri"/>
                <w:color w:val="000000"/>
                <w:sz w:val="20"/>
                <w:szCs w:val="20"/>
              </w:rPr>
              <w:t>391</w:t>
            </w:r>
          </w:p>
        </w:tc>
        <w:tc>
          <w:tcPr>
            <w:tcW w:w="1197" w:type="dxa"/>
            <w:shd w:val="clear" w:color="auto" w:fill="D9D9D9" w:themeFill="background1" w:themeFillShade="D9"/>
            <w:vAlign w:val="bottom"/>
          </w:tcPr>
          <w:p w:rsidR="007761C7" w:rsidRPr="00E11A1B" w:rsidRDefault="007761C7" w:rsidP="00F510B9">
            <w:pPr>
              <w:spacing w:after="0" w:line="240" w:lineRule="auto"/>
              <w:jc w:val="right"/>
              <w:rPr>
                <w:rFonts w:ascii="Calibri" w:hAnsi="Calibri"/>
                <w:color w:val="000000"/>
                <w:sz w:val="20"/>
                <w:szCs w:val="20"/>
              </w:rPr>
            </w:pPr>
            <w:r w:rsidRPr="00E11A1B">
              <w:rPr>
                <w:rFonts w:ascii="Calibri" w:hAnsi="Calibri"/>
                <w:color w:val="000000"/>
                <w:sz w:val="20"/>
                <w:szCs w:val="20"/>
              </w:rPr>
              <w:t>62.9%</w:t>
            </w:r>
          </w:p>
        </w:tc>
        <w:tc>
          <w:tcPr>
            <w:tcW w:w="1198" w:type="dxa"/>
            <w:shd w:val="clear" w:color="auto" w:fill="D9D9D9" w:themeFill="background1" w:themeFillShade="D9"/>
            <w:vAlign w:val="bottom"/>
          </w:tcPr>
          <w:p w:rsidR="007761C7" w:rsidRPr="00E11A1B" w:rsidRDefault="007761C7" w:rsidP="00F510B9">
            <w:pPr>
              <w:spacing w:after="0" w:line="240" w:lineRule="auto"/>
              <w:jc w:val="right"/>
              <w:rPr>
                <w:rFonts w:ascii="Calibri" w:hAnsi="Calibri"/>
                <w:color w:val="000000"/>
                <w:sz w:val="20"/>
                <w:szCs w:val="20"/>
              </w:rPr>
            </w:pPr>
            <w:r w:rsidRPr="00E11A1B">
              <w:rPr>
                <w:rFonts w:ascii="Calibri" w:hAnsi="Calibri"/>
                <w:color w:val="000000"/>
                <w:sz w:val="20"/>
                <w:szCs w:val="20"/>
              </w:rPr>
              <w:t>20.0%</w:t>
            </w:r>
          </w:p>
        </w:tc>
        <w:tc>
          <w:tcPr>
            <w:tcW w:w="935" w:type="dxa"/>
            <w:vAlign w:val="bottom"/>
          </w:tcPr>
          <w:p w:rsidR="007761C7" w:rsidRPr="00434002" w:rsidRDefault="007761C7" w:rsidP="00F510B9">
            <w:pPr>
              <w:spacing w:after="0" w:line="240" w:lineRule="auto"/>
              <w:jc w:val="right"/>
              <w:rPr>
                <w:rFonts w:ascii="Calibri" w:hAnsi="Calibri"/>
                <w:color w:val="000000"/>
                <w:sz w:val="20"/>
                <w:szCs w:val="20"/>
              </w:rPr>
            </w:pPr>
            <w:r w:rsidRPr="00434002">
              <w:rPr>
                <w:rFonts w:ascii="Calibri" w:hAnsi="Calibri"/>
                <w:color w:val="000000"/>
                <w:sz w:val="20"/>
                <w:szCs w:val="20"/>
              </w:rPr>
              <w:t>365885</w:t>
            </w:r>
          </w:p>
        </w:tc>
        <w:tc>
          <w:tcPr>
            <w:tcW w:w="1180" w:type="dxa"/>
            <w:shd w:val="clear" w:color="auto" w:fill="D9D9D9" w:themeFill="background1" w:themeFillShade="D9"/>
            <w:vAlign w:val="bottom"/>
          </w:tcPr>
          <w:p w:rsidR="007761C7" w:rsidRPr="00434002" w:rsidRDefault="007761C7" w:rsidP="00F510B9">
            <w:pPr>
              <w:spacing w:after="0" w:line="240" w:lineRule="auto"/>
              <w:jc w:val="right"/>
              <w:rPr>
                <w:rFonts w:ascii="Calibri" w:hAnsi="Calibri"/>
                <w:color w:val="000000"/>
                <w:sz w:val="20"/>
                <w:szCs w:val="20"/>
              </w:rPr>
            </w:pPr>
            <w:r w:rsidRPr="00434002">
              <w:rPr>
                <w:rFonts w:ascii="Calibri" w:hAnsi="Calibri"/>
                <w:color w:val="000000"/>
                <w:sz w:val="20"/>
                <w:szCs w:val="20"/>
              </w:rPr>
              <w:t>77.5%</w:t>
            </w:r>
          </w:p>
        </w:tc>
        <w:tc>
          <w:tcPr>
            <w:tcW w:w="1180" w:type="dxa"/>
            <w:shd w:val="clear" w:color="auto" w:fill="D9D9D9" w:themeFill="background1" w:themeFillShade="D9"/>
            <w:vAlign w:val="bottom"/>
          </w:tcPr>
          <w:p w:rsidR="007761C7" w:rsidRPr="00434002" w:rsidRDefault="007761C7" w:rsidP="00F510B9">
            <w:pPr>
              <w:spacing w:after="0" w:line="240" w:lineRule="auto"/>
              <w:jc w:val="right"/>
              <w:rPr>
                <w:rFonts w:ascii="Calibri" w:hAnsi="Calibri"/>
                <w:color w:val="000000"/>
                <w:sz w:val="20"/>
                <w:szCs w:val="20"/>
              </w:rPr>
            </w:pPr>
            <w:r w:rsidRPr="00434002">
              <w:rPr>
                <w:rFonts w:ascii="Calibri" w:hAnsi="Calibri"/>
                <w:color w:val="000000"/>
                <w:sz w:val="20"/>
                <w:szCs w:val="20"/>
              </w:rPr>
              <w:t>38.3%</w:t>
            </w:r>
          </w:p>
        </w:tc>
      </w:tr>
      <w:tr w:rsidR="007761C7" w:rsidRPr="002F1EBE" w:rsidTr="00F510B9">
        <w:tc>
          <w:tcPr>
            <w:tcW w:w="2268" w:type="dxa"/>
          </w:tcPr>
          <w:p w:rsidR="007761C7" w:rsidRPr="002F1EBE" w:rsidRDefault="007761C7" w:rsidP="00F510B9">
            <w:pPr>
              <w:spacing w:after="0"/>
              <w:rPr>
                <w:rFonts w:ascii="Calibri" w:eastAsia="Calibri" w:hAnsi="Calibri" w:cs="Times New Roman"/>
                <w:sz w:val="20"/>
              </w:rPr>
            </w:pPr>
            <w:r w:rsidRPr="002F1EBE">
              <w:rPr>
                <w:rFonts w:ascii="Calibri" w:eastAsia="Calibri" w:hAnsi="Calibri" w:cs="Times New Roman"/>
                <w:sz w:val="20"/>
              </w:rPr>
              <w:t>ELLs and Former ELLs</w:t>
            </w:r>
          </w:p>
        </w:tc>
        <w:tc>
          <w:tcPr>
            <w:tcW w:w="900" w:type="dxa"/>
            <w:vAlign w:val="bottom"/>
          </w:tcPr>
          <w:p w:rsidR="007761C7" w:rsidRPr="00E11A1B" w:rsidRDefault="007761C7" w:rsidP="00F510B9">
            <w:pPr>
              <w:spacing w:after="0" w:line="240" w:lineRule="auto"/>
              <w:jc w:val="right"/>
              <w:rPr>
                <w:rFonts w:ascii="Calibri" w:hAnsi="Calibri"/>
                <w:color w:val="000000"/>
                <w:sz w:val="20"/>
                <w:szCs w:val="20"/>
              </w:rPr>
            </w:pPr>
            <w:r w:rsidRPr="00E11A1B">
              <w:rPr>
                <w:rFonts w:ascii="Calibri" w:hAnsi="Calibri"/>
                <w:color w:val="000000"/>
                <w:sz w:val="20"/>
                <w:szCs w:val="20"/>
              </w:rPr>
              <w:t>43</w:t>
            </w:r>
          </w:p>
        </w:tc>
        <w:tc>
          <w:tcPr>
            <w:tcW w:w="1197" w:type="dxa"/>
            <w:shd w:val="clear" w:color="auto" w:fill="D9D9D9" w:themeFill="background1" w:themeFillShade="D9"/>
            <w:vAlign w:val="bottom"/>
          </w:tcPr>
          <w:p w:rsidR="007761C7" w:rsidRPr="00E11A1B" w:rsidRDefault="007761C7" w:rsidP="00F510B9">
            <w:pPr>
              <w:spacing w:after="0" w:line="240" w:lineRule="auto"/>
              <w:jc w:val="right"/>
              <w:rPr>
                <w:rFonts w:ascii="Calibri" w:hAnsi="Calibri"/>
                <w:color w:val="000000"/>
                <w:sz w:val="20"/>
                <w:szCs w:val="20"/>
              </w:rPr>
            </w:pPr>
            <w:r w:rsidRPr="00E11A1B">
              <w:rPr>
                <w:rFonts w:ascii="Calibri" w:hAnsi="Calibri"/>
                <w:color w:val="000000"/>
                <w:sz w:val="20"/>
                <w:szCs w:val="20"/>
              </w:rPr>
              <w:t>6.9%</w:t>
            </w:r>
          </w:p>
        </w:tc>
        <w:tc>
          <w:tcPr>
            <w:tcW w:w="1198" w:type="dxa"/>
            <w:shd w:val="clear" w:color="auto" w:fill="D9D9D9" w:themeFill="background1" w:themeFillShade="D9"/>
            <w:vAlign w:val="bottom"/>
          </w:tcPr>
          <w:p w:rsidR="007761C7" w:rsidRPr="00E11A1B" w:rsidRDefault="007761C7" w:rsidP="00F510B9">
            <w:pPr>
              <w:spacing w:after="0" w:line="240" w:lineRule="auto"/>
              <w:jc w:val="right"/>
              <w:rPr>
                <w:rFonts w:ascii="Calibri" w:hAnsi="Calibri"/>
                <w:color w:val="000000"/>
                <w:sz w:val="20"/>
                <w:szCs w:val="20"/>
              </w:rPr>
            </w:pPr>
            <w:r w:rsidRPr="00E11A1B">
              <w:rPr>
                <w:rFonts w:ascii="Calibri" w:hAnsi="Calibri"/>
                <w:color w:val="000000"/>
                <w:sz w:val="20"/>
                <w:szCs w:val="20"/>
              </w:rPr>
              <w:t>2.2%</w:t>
            </w:r>
          </w:p>
        </w:tc>
        <w:tc>
          <w:tcPr>
            <w:tcW w:w="935" w:type="dxa"/>
            <w:vAlign w:val="bottom"/>
          </w:tcPr>
          <w:p w:rsidR="007761C7" w:rsidRPr="00434002" w:rsidRDefault="007761C7" w:rsidP="00F510B9">
            <w:pPr>
              <w:spacing w:after="0" w:line="240" w:lineRule="auto"/>
              <w:jc w:val="right"/>
              <w:rPr>
                <w:rFonts w:ascii="Calibri" w:hAnsi="Calibri"/>
                <w:color w:val="000000"/>
                <w:sz w:val="20"/>
                <w:szCs w:val="20"/>
              </w:rPr>
            </w:pPr>
            <w:r w:rsidRPr="00434002">
              <w:rPr>
                <w:rFonts w:ascii="Calibri" w:hAnsi="Calibri"/>
                <w:color w:val="000000"/>
                <w:sz w:val="20"/>
                <w:szCs w:val="20"/>
              </w:rPr>
              <w:t>75947</w:t>
            </w:r>
          </w:p>
        </w:tc>
        <w:tc>
          <w:tcPr>
            <w:tcW w:w="1180" w:type="dxa"/>
            <w:shd w:val="clear" w:color="auto" w:fill="D9D9D9" w:themeFill="background1" w:themeFillShade="D9"/>
            <w:vAlign w:val="bottom"/>
          </w:tcPr>
          <w:p w:rsidR="007761C7" w:rsidRPr="00434002" w:rsidRDefault="007761C7" w:rsidP="00F510B9">
            <w:pPr>
              <w:spacing w:after="0" w:line="240" w:lineRule="auto"/>
              <w:jc w:val="right"/>
              <w:rPr>
                <w:rFonts w:ascii="Calibri" w:hAnsi="Calibri"/>
                <w:color w:val="000000"/>
                <w:sz w:val="20"/>
                <w:szCs w:val="20"/>
              </w:rPr>
            </w:pPr>
            <w:r w:rsidRPr="00434002">
              <w:rPr>
                <w:rFonts w:ascii="Calibri" w:hAnsi="Calibri"/>
                <w:color w:val="000000"/>
                <w:sz w:val="20"/>
                <w:szCs w:val="20"/>
              </w:rPr>
              <w:t>16.1%</w:t>
            </w:r>
          </w:p>
        </w:tc>
        <w:tc>
          <w:tcPr>
            <w:tcW w:w="1180" w:type="dxa"/>
            <w:shd w:val="clear" w:color="auto" w:fill="D9D9D9" w:themeFill="background1" w:themeFillShade="D9"/>
            <w:vAlign w:val="bottom"/>
          </w:tcPr>
          <w:p w:rsidR="007761C7" w:rsidRPr="00434002" w:rsidRDefault="007761C7" w:rsidP="00F510B9">
            <w:pPr>
              <w:spacing w:after="0" w:line="240" w:lineRule="auto"/>
              <w:jc w:val="right"/>
              <w:rPr>
                <w:rFonts w:ascii="Calibri" w:hAnsi="Calibri"/>
                <w:color w:val="000000"/>
                <w:sz w:val="20"/>
                <w:szCs w:val="20"/>
              </w:rPr>
            </w:pPr>
            <w:r w:rsidRPr="00434002">
              <w:rPr>
                <w:rFonts w:ascii="Calibri" w:hAnsi="Calibri"/>
                <w:color w:val="000000"/>
                <w:sz w:val="20"/>
                <w:szCs w:val="20"/>
              </w:rPr>
              <w:t>7.9%</w:t>
            </w:r>
          </w:p>
        </w:tc>
      </w:tr>
      <w:tr w:rsidR="007761C7" w:rsidRPr="002F1EBE" w:rsidTr="00F510B9">
        <w:tc>
          <w:tcPr>
            <w:tcW w:w="2268" w:type="dxa"/>
            <w:tcBorders>
              <w:bottom w:val="single" w:sz="4" w:space="0" w:color="auto"/>
            </w:tcBorders>
          </w:tcPr>
          <w:p w:rsidR="007761C7" w:rsidRPr="002F1EBE" w:rsidRDefault="007761C7" w:rsidP="00F510B9">
            <w:pPr>
              <w:spacing w:after="0"/>
              <w:rPr>
                <w:rFonts w:ascii="Calibri" w:eastAsia="Calibri" w:hAnsi="Calibri" w:cs="Times New Roman"/>
                <w:sz w:val="20"/>
              </w:rPr>
            </w:pPr>
            <w:r w:rsidRPr="002F1EBE">
              <w:rPr>
                <w:rFonts w:ascii="Calibri" w:eastAsia="Calibri" w:hAnsi="Calibri" w:cs="Times New Roman"/>
                <w:sz w:val="20"/>
              </w:rPr>
              <w:t>All high needs students</w:t>
            </w:r>
          </w:p>
        </w:tc>
        <w:tc>
          <w:tcPr>
            <w:tcW w:w="900" w:type="dxa"/>
            <w:tcBorders>
              <w:bottom w:val="single" w:sz="4" w:space="0" w:color="auto"/>
            </w:tcBorders>
            <w:vAlign w:val="bottom"/>
          </w:tcPr>
          <w:p w:rsidR="007761C7" w:rsidRPr="00E11A1B" w:rsidRDefault="007761C7" w:rsidP="00F510B9">
            <w:pPr>
              <w:spacing w:after="0" w:line="240" w:lineRule="auto"/>
              <w:jc w:val="right"/>
              <w:rPr>
                <w:rFonts w:ascii="Calibri" w:hAnsi="Calibri"/>
                <w:color w:val="000000"/>
                <w:sz w:val="20"/>
                <w:szCs w:val="20"/>
              </w:rPr>
            </w:pPr>
            <w:r w:rsidRPr="00E11A1B">
              <w:rPr>
                <w:rFonts w:ascii="Calibri" w:hAnsi="Calibri"/>
                <w:color w:val="000000"/>
                <w:sz w:val="20"/>
                <w:szCs w:val="20"/>
              </w:rPr>
              <w:t>622</w:t>
            </w:r>
          </w:p>
        </w:tc>
        <w:tc>
          <w:tcPr>
            <w:tcW w:w="1197" w:type="dxa"/>
            <w:tcBorders>
              <w:bottom w:val="single" w:sz="4" w:space="0" w:color="auto"/>
            </w:tcBorders>
            <w:shd w:val="clear" w:color="auto" w:fill="D9D9D9" w:themeFill="background1" w:themeFillShade="D9"/>
            <w:vAlign w:val="bottom"/>
          </w:tcPr>
          <w:p w:rsidR="007761C7" w:rsidRPr="00E11A1B" w:rsidRDefault="007761C7" w:rsidP="00F510B9">
            <w:pPr>
              <w:spacing w:after="0" w:line="240" w:lineRule="auto"/>
              <w:jc w:val="right"/>
              <w:rPr>
                <w:rFonts w:ascii="Calibri" w:hAnsi="Calibri"/>
                <w:color w:val="000000"/>
                <w:sz w:val="20"/>
                <w:szCs w:val="20"/>
              </w:rPr>
            </w:pPr>
            <w:r w:rsidRPr="00E11A1B">
              <w:rPr>
                <w:rFonts w:ascii="Calibri" w:hAnsi="Calibri"/>
                <w:color w:val="000000"/>
                <w:sz w:val="20"/>
                <w:szCs w:val="20"/>
              </w:rPr>
              <w:t>100.0%</w:t>
            </w:r>
          </w:p>
        </w:tc>
        <w:tc>
          <w:tcPr>
            <w:tcW w:w="1198" w:type="dxa"/>
            <w:tcBorders>
              <w:bottom w:val="single" w:sz="4" w:space="0" w:color="auto"/>
            </w:tcBorders>
            <w:shd w:val="clear" w:color="auto" w:fill="D9D9D9" w:themeFill="background1" w:themeFillShade="D9"/>
            <w:vAlign w:val="bottom"/>
          </w:tcPr>
          <w:p w:rsidR="007761C7" w:rsidRPr="00E11A1B" w:rsidRDefault="007761C7" w:rsidP="00F510B9">
            <w:pPr>
              <w:spacing w:after="0" w:line="240" w:lineRule="auto"/>
              <w:jc w:val="right"/>
              <w:rPr>
                <w:rFonts w:ascii="Calibri" w:hAnsi="Calibri"/>
                <w:color w:val="000000"/>
                <w:sz w:val="20"/>
                <w:szCs w:val="20"/>
              </w:rPr>
            </w:pPr>
            <w:r w:rsidRPr="00E11A1B">
              <w:rPr>
                <w:rFonts w:ascii="Calibri" w:hAnsi="Calibri"/>
                <w:color w:val="000000"/>
                <w:sz w:val="20"/>
                <w:szCs w:val="20"/>
              </w:rPr>
              <w:t>31.3%</w:t>
            </w:r>
          </w:p>
        </w:tc>
        <w:tc>
          <w:tcPr>
            <w:tcW w:w="935" w:type="dxa"/>
            <w:tcBorders>
              <w:bottom w:val="single" w:sz="4" w:space="0" w:color="auto"/>
            </w:tcBorders>
            <w:vAlign w:val="bottom"/>
          </w:tcPr>
          <w:p w:rsidR="007761C7" w:rsidRPr="00434002" w:rsidRDefault="007761C7" w:rsidP="00F510B9">
            <w:pPr>
              <w:spacing w:after="0" w:line="240" w:lineRule="auto"/>
              <w:jc w:val="right"/>
              <w:rPr>
                <w:rFonts w:ascii="Calibri" w:hAnsi="Calibri"/>
                <w:color w:val="000000"/>
                <w:sz w:val="20"/>
                <w:szCs w:val="20"/>
              </w:rPr>
            </w:pPr>
            <w:r w:rsidRPr="00434002">
              <w:rPr>
                <w:rFonts w:ascii="Calibri" w:hAnsi="Calibri"/>
                <w:color w:val="000000"/>
                <w:sz w:val="20"/>
                <w:szCs w:val="20"/>
              </w:rPr>
              <w:t>472001</w:t>
            </w:r>
          </w:p>
        </w:tc>
        <w:tc>
          <w:tcPr>
            <w:tcW w:w="1180" w:type="dxa"/>
            <w:tcBorders>
              <w:bottom w:val="single" w:sz="4" w:space="0" w:color="auto"/>
            </w:tcBorders>
            <w:shd w:val="clear" w:color="auto" w:fill="D9D9D9" w:themeFill="background1" w:themeFillShade="D9"/>
            <w:vAlign w:val="bottom"/>
          </w:tcPr>
          <w:p w:rsidR="007761C7" w:rsidRPr="00434002" w:rsidRDefault="007761C7" w:rsidP="00F510B9">
            <w:pPr>
              <w:spacing w:after="0" w:line="240" w:lineRule="auto"/>
              <w:jc w:val="right"/>
              <w:rPr>
                <w:rFonts w:ascii="Calibri" w:hAnsi="Calibri"/>
                <w:color w:val="000000"/>
                <w:sz w:val="20"/>
                <w:szCs w:val="20"/>
              </w:rPr>
            </w:pPr>
            <w:r w:rsidRPr="00434002">
              <w:rPr>
                <w:rFonts w:ascii="Calibri" w:hAnsi="Calibri"/>
                <w:color w:val="000000"/>
                <w:sz w:val="20"/>
                <w:szCs w:val="20"/>
              </w:rPr>
              <w:t>100.0%</w:t>
            </w:r>
          </w:p>
        </w:tc>
        <w:tc>
          <w:tcPr>
            <w:tcW w:w="1180" w:type="dxa"/>
            <w:tcBorders>
              <w:bottom w:val="single" w:sz="4" w:space="0" w:color="auto"/>
            </w:tcBorders>
            <w:shd w:val="clear" w:color="auto" w:fill="D9D9D9" w:themeFill="background1" w:themeFillShade="D9"/>
            <w:vAlign w:val="bottom"/>
          </w:tcPr>
          <w:p w:rsidR="007761C7" w:rsidRPr="00434002" w:rsidRDefault="007761C7" w:rsidP="00F510B9">
            <w:pPr>
              <w:spacing w:after="0" w:line="240" w:lineRule="auto"/>
              <w:jc w:val="right"/>
              <w:rPr>
                <w:rFonts w:ascii="Calibri" w:hAnsi="Calibri"/>
                <w:color w:val="000000"/>
                <w:sz w:val="20"/>
                <w:szCs w:val="20"/>
              </w:rPr>
            </w:pPr>
            <w:r w:rsidRPr="00434002">
              <w:rPr>
                <w:rFonts w:ascii="Calibri" w:hAnsi="Calibri"/>
                <w:color w:val="000000"/>
                <w:sz w:val="20"/>
                <w:szCs w:val="20"/>
              </w:rPr>
              <w:t>48.8%</w:t>
            </w:r>
          </w:p>
        </w:tc>
      </w:tr>
      <w:tr w:rsidR="007761C7" w:rsidRPr="002F1EBE" w:rsidTr="00F510B9">
        <w:tc>
          <w:tcPr>
            <w:tcW w:w="8858" w:type="dxa"/>
            <w:gridSpan w:val="7"/>
            <w:tcBorders>
              <w:left w:val="nil"/>
              <w:bottom w:val="nil"/>
              <w:right w:val="nil"/>
            </w:tcBorders>
          </w:tcPr>
          <w:p w:rsidR="007761C7" w:rsidRPr="002F1EBE" w:rsidRDefault="007761C7" w:rsidP="00CB172F">
            <w:pPr>
              <w:spacing w:before="60" w:after="0"/>
              <w:rPr>
                <w:rFonts w:ascii="Calibri" w:eastAsia="Calibri" w:hAnsi="Calibri" w:cs="Times New Roman"/>
                <w:sz w:val="20"/>
              </w:rPr>
            </w:pPr>
            <w:r w:rsidRPr="002F1EBE">
              <w:rPr>
                <w:rFonts w:ascii="Calibri" w:eastAsia="Calibri" w:hAnsi="Calibri" w:cs="Times New Roman"/>
                <w:sz w:val="20"/>
                <w:szCs w:val="24"/>
              </w:rPr>
              <w:t>Notes: As of October 1, 201</w:t>
            </w:r>
            <w:r>
              <w:rPr>
                <w:rFonts w:ascii="Calibri" w:eastAsia="Calibri" w:hAnsi="Calibri" w:cs="Times New Roman"/>
                <w:sz w:val="20"/>
                <w:szCs w:val="24"/>
              </w:rPr>
              <w:t>3</w:t>
            </w:r>
            <w:r w:rsidRPr="002F1EBE">
              <w:rPr>
                <w:rFonts w:ascii="Calibri" w:eastAsia="Calibri" w:hAnsi="Calibri" w:cs="Times New Roman"/>
                <w:sz w:val="20"/>
                <w:szCs w:val="24"/>
              </w:rPr>
              <w:t xml:space="preserve">. District and state numbers and percentages for students with disabilities and high needs students are calculated including students in out-of-district placements. Total district enrollment including students in out-of-district placement is </w:t>
            </w:r>
            <w:r w:rsidRPr="00801CFF">
              <w:rPr>
                <w:rFonts w:ascii="Calibri" w:eastAsia="Calibri" w:hAnsi="Calibri" w:cs="Times New Roman"/>
                <w:sz w:val="20"/>
                <w:szCs w:val="24"/>
              </w:rPr>
              <w:t>1,986;</w:t>
            </w:r>
            <w:r w:rsidRPr="002F1EBE">
              <w:rPr>
                <w:rFonts w:ascii="Calibri" w:eastAsia="Calibri" w:hAnsi="Calibri" w:cs="Times New Roman"/>
                <w:sz w:val="20"/>
                <w:szCs w:val="24"/>
              </w:rPr>
              <w:t xml:space="preserve"> total state enrollment including students in out-of-district placement is 96</w:t>
            </w:r>
            <w:r>
              <w:rPr>
                <w:rFonts w:ascii="Calibri" w:eastAsia="Calibri" w:hAnsi="Calibri" w:cs="Times New Roman"/>
                <w:sz w:val="20"/>
                <w:szCs w:val="24"/>
              </w:rPr>
              <w:t>6</w:t>
            </w:r>
            <w:r w:rsidRPr="002F1EBE">
              <w:rPr>
                <w:rFonts w:ascii="Calibri" w:eastAsia="Calibri" w:hAnsi="Calibri" w:cs="Times New Roman"/>
                <w:sz w:val="20"/>
                <w:szCs w:val="24"/>
              </w:rPr>
              <w:t>,</w:t>
            </w:r>
            <w:r>
              <w:rPr>
                <w:rFonts w:ascii="Calibri" w:eastAsia="Calibri" w:hAnsi="Calibri" w:cs="Times New Roman"/>
                <w:sz w:val="20"/>
                <w:szCs w:val="24"/>
              </w:rPr>
              <w:t>360</w:t>
            </w:r>
            <w:r w:rsidRPr="002F1EBE">
              <w:rPr>
                <w:rFonts w:ascii="Calibri" w:eastAsia="Calibri" w:hAnsi="Calibri" w:cs="Times New Roman"/>
                <w:sz w:val="20"/>
                <w:szCs w:val="24"/>
              </w:rPr>
              <w:t>.</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B2a: </w:t>
      </w:r>
      <w:r w:rsidR="00222F6A" w:rsidRPr="00222F6A">
        <w:rPr>
          <w:rFonts w:ascii="Calibri" w:eastAsia="Calibri" w:hAnsi="Calibri" w:cs="Times New Roman"/>
          <w:b/>
          <w:sz w:val="20"/>
        </w:rPr>
        <w:t>Abington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English Language Arts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1EBE" w:rsidRPr="002F1EBE">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D9D9D9" w:themeFill="background1" w:themeFillShade="D9"/>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BE2BBD" w:rsidRPr="002F1EBE">
        <w:tc>
          <w:tcPr>
            <w:tcW w:w="554" w:type="dxa"/>
            <w:vMerge w:val="restart"/>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3</w:t>
            </w: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158</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85.5</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78.9</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81.3</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81.5</w:t>
            </w:r>
          </w:p>
        </w:tc>
        <w:tc>
          <w:tcPr>
            <w:tcW w:w="883"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83.3</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0.2</w:t>
            </w:r>
          </w:p>
        </w:tc>
      </w:tr>
      <w:tr w:rsidR="00BE2BBD" w:rsidRPr="002F1EBE">
        <w:tc>
          <w:tcPr>
            <w:tcW w:w="554"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158</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63.0%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49.0%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56.0%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51.0%</w:t>
            </w:r>
          </w:p>
        </w:tc>
        <w:tc>
          <w:tcPr>
            <w:tcW w:w="883"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57.0%</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-12.0%</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-5.0%</w:t>
            </w:r>
          </w:p>
        </w:tc>
      </w:tr>
      <w:tr w:rsidR="00BE2BBD" w:rsidRPr="002F1EBE">
        <w:tc>
          <w:tcPr>
            <w:tcW w:w="554" w:type="dxa"/>
            <w:vMerge w:val="restart"/>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4</w:t>
            </w: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181</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75.8</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79.6</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76.9</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75.7</w:t>
            </w:r>
          </w:p>
        </w:tc>
        <w:tc>
          <w:tcPr>
            <w:tcW w:w="883"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78.9</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-0.1</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-1.2</w:t>
            </w:r>
          </w:p>
        </w:tc>
      </w:tr>
      <w:tr w:rsidR="00BE2BBD" w:rsidRPr="002F1EBE">
        <w:tc>
          <w:tcPr>
            <w:tcW w:w="554"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181</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42.0%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53.0%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46.0%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46.0%</w:t>
            </w:r>
          </w:p>
        </w:tc>
        <w:tc>
          <w:tcPr>
            <w:tcW w:w="883"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53.0%</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4.0%</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0.0%</w:t>
            </w:r>
          </w:p>
        </w:tc>
      </w:tr>
      <w:tr w:rsidR="00BE2BBD" w:rsidRPr="002F1EBE">
        <w:tc>
          <w:tcPr>
            <w:tcW w:w="554"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168</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46</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54</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46</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50</w:t>
            </w:r>
          </w:p>
        </w:tc>
        <w:tc>
          <w:tcPr>
            <w:tcW w:w="883"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49</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w:t>
            </w:r>
          </w:p>
        </w:tc>
      </w:tr>
      <w:tr w:rsidR="00BE2BBD" w:rsidRPr="002F1EBE">
        <w:tc>
          <w:tcPr>
            <w:tcW w:w="554" w:type="dxa"/>
            <w:vMerge w:val="restart"/>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159</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85.6</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88.5</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85.5</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86.3</w:t>
            </w:r>
          </w:p>
        </w:tc>
        <w:tc>
          <w:tcPr>
            <w:tcW w:w="883"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84.7</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0.7</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0.8</w:t>
            </w:r>
          </w:p>
        </w:tc>
      </w:tr>
      <w:tr w:rsidR="00BE2BBD" w:rsidRPr="002F1EBE">
        <w:tc>
          <w:tcPr>
            <w:tcW w:w="554"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159</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60.0%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71.0%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63.0%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64.0%</w:t>
            </w:r>
          </w:p>
        </w:tc>
        <w:tc>
          <w:tcPr>
            <w:tcW w:w="883"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66.0%</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4.0%</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1.0%</w:t>
            </w:r>
          </w:p>
        </w:tc>
      </w:tr>
      <w:tr w:rsidR="00BE2BBD" w:rsidRPr="002F1EBE">
        <w:tc>
          <w:tcPr>
            <w:tcW w:w="554"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150</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55.5</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59</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63</w:t>
            </w:r>
          </w:p>
        </w:tc>
        <w:tc>
          <w:tcPr>
            <w:tcW w:w="883"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52</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7.5</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w:t>
            </w:r>
          </w:p>
        </w:tc>
      </w:tr>
      <w:tr w:rsidR="00BE2BBD" w:rsidRPr="002F1EBE">
        <w:tc>
          <w:tcPr>
            <w:tcW w:w="554" w:type="dxa"/>
            <w:vMerge w:val="restart"/>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6</w:t>
            </w: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158</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92.3</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89.3</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86.6</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88.6</w:t>
            </w:r>
          </w:p>
        </w:tc>
        <w:tc>
          <w:tcPr>
            <w:tcW w:w="883"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85.1</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-3.7</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2</w:t>
            </w:r>
          </w:p>
        </w:tc>
      </w:tr>
      <w:tr w:rsidR="00BE2BBD" w:rsidRPr="002F1EBE">
        <w:tc>
          <w:tcPr>
            <w:tcW w:w="554"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158</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82.0%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72.0%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67.0%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72.0%</w:t>
            </w:r>
          </w:p>
        </w:tc>
        <w:tc>
          <w:tcPr>
            <w:tcW w:w="883"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67.0%</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-10.0%</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5.0%</w:t>
            </w:r>
          </w:p>
        </w:tc>
      </w:tr>
      <w:tr w:rsidR="00BE2BBD" w:rsidRPr="002F1EBE">
        <w:tc>
          <w:tcPr>
            <w:tcW w:w="554"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148</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54</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61</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57</w:t>
            </w:r>
          </w:p>
        </w:tc>
        <w:tc>
          <w:tcPr>
            <w:tcW w:w="883"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52</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w:t>
            </w:r>
          </w:p>
        </w:tc>
      </w:tr>
      <w:tr w:rsidR="00BE2BBD" w:rsidRPr="002F1EBE">
        <w:tc>
          <w:tcPr>
            <w:tcW w:w="554" w:type="dxa"/>
            <w:vMerge w:val="restart"/>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7</w:t>
            </w: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182</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90.7</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91.1</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89.8</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89.3</w:t>
            </w:r>
          </w:p>
        </w:tc>
        <w:tc>
          <w:tcPr>
            <w:tcW w:w="883"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88.4</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-1.4</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-0.5</w:t>
            </w:r>
          </w:p>
        </w:tc>
      </w:tr>
      <w:tr w:rsidR="00BE2BBD" w:rsidRPr="002F1EBE">
        <w:tc>
          <w:tcPr>
            <w:tcW w:w="554"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182</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75.0%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79.0%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73.0%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72.0%</w:t>
            </w:r>
          </w:p>
        </w:tc>
        <w:tc>
          <w:tcPr>
            <w:tcW w:w="883"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72.0%</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-3.0%</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-1.0%</w:t>
            </w:r>
          </w:p>
        </w:tc>
      </w:tr>
      <w:tr w:rsidR="00BE2BBD" w:rsidRPr="002F1EBE">
        <w:tc>
          <w:tcPr>
            <w:tcW w:w="554"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172</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51.5</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38</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43</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47.5</w:t>
            </w:r>
          </w:p>
        </w:tc>
        <w:tc>
          <w:tcPr>
            <w:tcW w:w="883"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48</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4.5</w:t>
            </w:r>
          </w:p>
        </w:tc>
      </w:tr>
      <w:tr w:rsidR="00BE2BBD" w:rsidRPr="002F1EBE">
        <w:tc>
          <w:tcPr>
            <w:tcW w:w="554" w:type="dxa"/>
            <w:vMerge w:val="restart"/>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164</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92.8</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93.4</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93.8</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92.2</w:t>
            </w:r>
          </w:p>
        </w:tc>
        <w:tc>
          <w:tcPr>
            <w:tcW w:w="883"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90.1</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-0.6</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-1.6</w:t>
            </w:r>
          </w:p>
        </w:tc>
      </w:tr>
      <w:tr w:rsidR="00BE2BBD" w:rsidRPr="002F1EBE">
        <w:tc>
          <w:tcPr>
            <w:tcW w:w="554"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164</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78.0%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81.0%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86.0%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80.0%</w:t>
            </w:r>
          </w:p>
        </w:tc>
        <w:tc>
          <w:tcPr>
            <w:tcW w:w="883"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78.0%</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2.0%</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-6.0%</w:t>
            </w:r>
          </w:p>
        </w:tc>
      </w:tr>
      <w:tr w:rsidR="00BE2BBD" w:rsidRPr="002F1EBE">
        <w:tc>
          <w:tcPr>
            <w:tcW w:w="554"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158</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41</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48</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52</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52.5</w:t>
            </w:r>
          </w:p>
        </w:tc>
        <w:tc>
          <w:tcPr>
            <w:tcW w:w="883"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50</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11.5</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0.5</w:t>
            </w:r>
          </w:p>
        </w:tc>
      </w:tr>
      <w:tr w:rsidR="00BE2BBD" w:rsidRPr="002F1EBE">
        <w:tc>
          <w:tcPr>
            <w:tcW w:w="554" w:type="dxa"/>
            <w:vMerge w:val="restart"/>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126</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96.6</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96</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96.3</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97.6</w:t>
            </w:r>
          </w:p>
        </w:tc>
        <w:tc>
          <w:tcPr>
            <w:tcW w:w="883"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96.9</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1.3</w:t>
            </w:r>
          </w:p>
        </w:tc>
      </w:tr>
      <w:tr w:rsidR="00BE2BBD" w:rsidRPr="002F1EBE">
        <w:tc>
          <w:tcPr>
            <w:tcW w:w="554"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126</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87.0%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88.0%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85.0%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92.0%</w:t>
            </w:r>
          </w:p>
        </w:tc>
        <w:tc>
          <w:tcPr>
            <w:tcW w:w="883"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91.0%</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5.0%</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7.0%</w:t>
            </w:r>
          </w:p>
        </w:tc>
      </w:tr>
      <w:tr w:rsidR="00BE2BBD" w:rsidRPr="002F1EBE">
        <w:tc>
          <w:tcPr>
            <w:tcW w:w="554"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120</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41</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34</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23.5</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35.5</w:t>
            </w:r>
          </w:p>
        </w:tc>
        <w:tc>
          <w:tcPr>
            <w:tcW w:w="883"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57</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-5.5</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12</w:t>
            </w:r>
          </w:p>
        </w:tc>
      </w:tr>
      <w:tr w:rsidR="00BE2BBD" w:rsidRPr="002F1EBE">
        <w:tc>
          <w:tcPr>
            <w:tcW w:w="554" w:type="dxa"/>
            <w:vMerge w:val="restart"/>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1128</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88.1</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88.3</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86.7</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86.9</w:t>
            </w:r>
          </w:p>
        </w:tc>
        <w:tc>
          <w:tcPr>
            <w:tcW w:w="883"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86.8</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-1.2</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0.2</w:t>
            </w:r>
          </w:p>
        </w:tc>
      </w:tr>
      <w:tr w:rsidR="00BE2BBD" w:rsidRPr="002F1EBE">
        <w:tc>
          <w:tcPr>
            <w:tcW w:w="554" w:type="dxa"/>
            <w:vMerge/>
          </w:tcPr>
          <w:p w:rsidR="00BE2BBD" w:rsidRPr="002F1EBE" w:rsidRDefault="00BE2BBD" w:rsidP="002F1EBE">
            <w:pPr>
              <w:spacing w:after="0" w:line="240" w:lineRule="auto"/>
              <w:rPr>
                <w:rFonts w:ascii="Calibri" w:eastAsia="Times New Roman" w:hAnsi="Calibri" w:cs="Times New Roman"/>
                <w:sz w:val="20"/>
                <w:szCs w:val="20"/>
              </w:rPr>
            </w:pP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1128</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69.0%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71.0%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67.0%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67.0%</w:t>
            </w:r>
          </w:p>
        </w:tc>
        <w:tc>
          <w:tcPr>
            <w:tcW w:w="883"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69.0%</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-2.0%</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0.0%</w:t>
            </w:r>
          </w:p>
        </w:tc>
      </w:tr>
      <w:tr w:rsidR="00BE2BBD" w:rsidRPr="002F1EBE">
        <w:tc>
          <w:tcPr>
            <w:tcW w:w="554" w:type="dxa"/>
            <w:vMerge/>
            <w:tcBorders>
              <w:bottom w:val="single" w:sz="4" w:space="0" w:color="auto"/>
            </w:tcBorders>
          </w:tcPr>
          <w:p w:rsidR="00BE2BBD" w:rsidRPr="002F1EBE" w:rsidRDefault="00BE2BBD" w:rsidP="002F1EBE">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tcBorders>
              <w:bottom w:val="single" w:sz="4" w:space="0" w:color="auto"/>
            </w:tcBorders>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916</w:t>
            </w:r>
          </w:p>
        </w:tc>
        <w:tc>
          <w:tcPr>
            <w:tcW w:w="882" w:type="dxa"/>
            <w:tcBorders>
              <w:bottom w:val="single" w:sz="4" w:space="0" w:color="auto"/>
            </w:tcBorders>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49</w:t>
            </w:r>
          </w:p>
        </w:tc>
        <w:tc>
          <w:tcPr>
            <w:tcW w:w="883" w:type="dxa"/>
            <w:tcBorders>
              <w:bottom w:val="single" w:sz="4" w:space="0" w:color="auto"/>
            </w:tcBorders>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50.5</w:t>
            </w:r>
          </w:p>
        </w:tc>
        <w:tc>
          <w:tcPr>
            <w:tcW w:w="883" w:type="dxa"/>
            <w:tcBorders>
              <w:bottom w:val="single" w:sz="4" w:space="0" w:color="auto"/>
            </w:tcBorders>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49</w:t>
            </w:r>
          </w:p>
        </w:tc>
        <w:tc>
          <w:tcPr>
            <w:tcW w:w="883" w:type="dxa"/>
            <w:tcBorders>
              <w:bottom w:val="single" w:sz="4" w:space="0" w:color="auto"/>
            </w:tcBorders>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52.5</w:t>
            </w:r>
          </w:p>
        </w:tc>
        <w:tc>
          <w:tcPr>
            <w:tcW w:w="883" w:type="dxa"/>
            <w:tcBorders>
              <w:bottom w:val="single" w:sz="4" w:space="0" w:color="auto"/>
            </w:tcBorders>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51</w:t>
            </w:r>
          </w:p>
        </w:tc>
        <w:tc>
          <w:tcPr>
            <w:tcW w:w="884" w:type="dxa"/>
            <w:tcBorders>
              <w:bottom w:val="single" w:sz="4" w:space="0" w:color="auto"/>
            </w:tcBorders>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3.5</w:t>
            </w:r>
          </w:p>
        </w:tc>
        <w:tc>
          <w:tcPr>
            <w:tcW w:w="956" w:type="dxa"/>
            <w:tcBorders>
              <w:bottom w:val="single" w:sz="4" w:space="0" w:color="auto"/>
            </w:tcBorders>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3.5</w:t>
            </w:r>
          </w:p>
        </w:tc>
      </w:tr>
      <w:tr w:rsidR="002F1EBE" w:rsidRPr="002F1EBE">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B2b: </w:t>
      </w:r>
      <w:r w:rsidR="00222F6A" w:rsidRPr="00222F6A">
        <w:rPr>
          <w:rFonts w:ascii="Calibri" w:eastAsia="Calibri" w:hAnsi="Calibri" w:cs="Times New Roman"/>
          <w:b/>
          <w:sz w:val="20"/>
        </w:rPr>
        <w:t>Abington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Mathematics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1EBE" w:rsidRPr="002F1EBE">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BFBFBF" w:themeFill="background1" w:themeFillShade="BF"/>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BE2BBD" w:rsidRPr="002F1EBE">
        <w:tc>
          <w:tcPr>
            <w:tcW w:w="554" w:type="dxa"/>
            <w:vMerge w:val="restart"/>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3</w:t>
            </w: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158</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80.7</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75</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78.7</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78.8</w:t>
            </w:r>
          </w:p>
        </w:tc>
        <w:tc>
          <w:tcPr>
            <w:tcW w:w="883" w:type="dxa"/>
            <w:shd w:val="clear" w:color="auto" w:fill="BFBFBF" w:themeFill="background1" w:themeFillShade="BF"/>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84.3</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-1.9</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0.1</w:t>
            </w:r>
          </w:p>
        </w:tc>
      </w:tr>
      <w:tr w:rsidR="00BE2BBD" w:rsidRPr="002F1EBE">
        <w:tc>
          <w:tcPr>
            <w:tcW w:w="554"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158</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58.0%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44.0%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54.0%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56.0%</w:t>
            </w:r>
          </w:p>
        </w:tc>
        <w:tc>
          <w:tcPr>
            <w:tcW w:w="883" w:type="dxa"/>
            <w:shd w:val="clear" w:color="auto" w:fill="BFBFBF" w:themeFill="background1" w:themeFillShade="BF"/>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66.0%</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-2.0%</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2.0%</w:t>
            </w:r>
          </w:p>
        </w:tc>
      </w:tr>
      <w:tr w:rsidR="00BE2BBD" w:rsidRPr="002F1EBE">
        <w:tc>
          <w:tcPr>
            <w:tcW w:w="554" w:type="dxa"/>
            <w:vMerge w:val="restart"/>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4</w:t>
            </w: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181</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76.5</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76</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78.5</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73.5</w:t>
            </w:r>
          </w:p>
        </w:tc>
        <w:tc>
          <w:tcPr>
            <w:tcW w:w="883" w:type="dxa"/>
            <w:shd w:val="clear" w:color="auto" w:fill="BFBFBF" w:themeFill="background1" w:themeFillShade="BF"/>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80.2</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w:t>
            </w:r>
          </w:p>
        </w:tc>
      </w:tr>
      <w:tr w:rsidR="00BE2BBD" w:rsidRPr="002F1EBE">
        <w:tc>
          <w:tcPr>
            <w:tcW w:w="554"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181</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43.0%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43.0%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48.0%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37.0%</w:t>
            </w:r>
          </w:p>
        </w:tc>
        <w:tc>
          <w:tcPr>
            <w:tcW w:w="883" w:type="dxa"/>
            <w:shd w:val="clear" w:color="auto" w:fill="BFBFBF" w:themeFill="background1" w:themeFillShade="BF"/>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52.0%</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-6.0%</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-11.0%</w:t>
            </w:r>
          </w:p>
        </w:tc>
      </w:tr>
      <w:tr w:rsidR="00BE2BBD" w:rsidRPr="002F1EBE">
        <w:tc>
          <w:tcPr>
            <w:tcW w:w="554"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168</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54</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67.5</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41</w:t>
            </w:r>
          </w:p>
        </w:tc>
        <w:tc>
          <w:tcPr>
            <w:tcW w:w="883" w:type="dxa"/>
            <w:shd w:val="clear" w:color="auto" w:fill="BFBFBF" w:themeFill="background1" w:themeFillShade="BF"/>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54</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-26.5</w:t>
            </w:r>
          </w:p>
        </w:tc>
      </w:tr>
      <w:tr w:rsidR="00BE2BBD" w:rsidRPr="002F1EBE">
        <w:tc>
          <w:tcPr>
            <w:tcW w:w="554" w:type="dxa"/>
            <w:vMerge w:val="restart"/>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160</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78</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80.4</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80.6</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84.1</w:t>
            </w:r>
          </w:p>
        </w:tc>
        <w:tc>
          <w:tcPr>
            <w:tcW w:w="883" w:type="dxa"/>
            <w:shd w:val="clear" w:color="auto" w:fill="BFBFBF" w:themeFill="background1" w:themeFillShade="BF"/>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80.6</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6.1</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3.5</w:t>
            </w:r>
          </w:p>
        </w:tc>
      </w:tr>
      <w:tr w:rsidR="00BE2BBD" w:rsidRPr="002F1EBE">
        <w:tc>
          <w:tcPr>
            <w:tcW w:w="554"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160</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54.0%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59.0%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60.0%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65.0%</w:t>
            </w:r>
          </w:p>
        </w:tc>
        <w:tc>
          <w:tcPr>
            <w:tcW w:w="883" w:type="dxa"/>
            <w:shd w:val="clear" w:color="auto" w:fill="BFBFBF" w:themeFill="background1" w:themeFillShade="BF"/>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61.0%</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11.0%</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5.0%</w:t>
            </w:r>
          </w:p>
        </w:tc>
      </w:tr>
      <w:tr w:rsidR="00BE2BBD" w:rsidRPr="002F1EBE">
        <w:tc>
          <w:tcPr>
            <w:tcW w:w="554"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150</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61</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65</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63</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67</w:t>
            </w:r>
          </w:p>
        </w:tc>
        <w:tc>
          <w:tcPr>
            <w:tcW w:w="883" w:type="dxa"/>
            <w:shd w:val="clear" w:color="auto" w:fill="BFBFBF" w:themeFill="background1" w:themeFillShade="BF"/>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54</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w:t>
            </w:r>
          </w:p>
        </w:tc>
      </w:tr>
      <w:tr w:rsidR="00BE2BBD" w:rsidRPr="002F1EBE">
        <w:tc>
          <w:tcPr>
            <w:tcW w:w="554" w:type="dxa"/>
            <w:vMerge w:val="restart"/>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6</w:t>
            </w: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158</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84.1</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81.8</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82.4</w:t>
            </w:r>
          </w:p>
        </w:tc>
        <w:tc>
          <w:tcPr>
            <w:tcW w:w="883" w:type="dxa"/>
            <w:shd w:val="clear" w:color="auto" w:fill="BFBFBF" w:themeFill="background1" w:themeFillShade="BF"/>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80.3</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-1.7</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0.6</w:t>
            </w:r>
          </w:p>
        </w:tc>
      </w:tr>
      <w:tr w:rsidR="00BE2BBD" w:rsidRPr="002F1EBE">
        <w:tc>
          <w:tcPr>
            <w:tcW w:w="554"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158</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65.0%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62.0%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61.0%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63.0%</w:t>
            </w:r>
          </w:p>
        </w:tc>
        <w:tc>
          <w:tcPr>
            <w:tcW w:w="883" w:type="dxa"/>
            <w:shd w:val="clear" w:color="auto" w:fill="BFBFBF" w:themeFill="background1" w:themeFillShade="BF"/>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61.0%</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-2.0%</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2.0%</w:t>
            </w:r>
          </w:p>
        </w:tc>
      </w:tr>
      <w:tr w:rsidR="00BE2BBD" w:rsidRPr="002F1EBE">
        <w:tc>
          <w:tcPr>
            <w:tcW w:w="554"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149</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55</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48</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57</w:t>
            </w:r>
          </w:p>
        </w:tc>
        <w:tc>
          <w:tcPr>
            <w:tcW w:w="883" w:type="dxa"/>
            <w:shd w:val="clear" w:color="auto" w:fill="BFBFBF" w:themeFill="background1" w:themeFillShade="BF"/>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50</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2</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w:t>
            </w:r>
          </w:p>
        </w:tc>
      </w:tr>
      <w:tr w:rsidR="00BE2BBD" w:rsidRPr="002F1EBE">
        <w:tc>
          <w:tcPr>
            <w:tcW w:w="554" w:type="dxa"/>
            <w:vMerge w:val="restart"/>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7</w:t>
            </w: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183</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75.4</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75.6</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71.4</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71.6</w:t>
            </w:r>
          </w:p>
        </w:tc>
        <w:tc>
          <w:tcPr>
            <w:tcW w:w="883" w:type="dxa"/>
            <w:shd w:val="clear" w:color="auto" w:fill="BFBFBF" w:themeFill="background1" w:themeFillShade="BF"/>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74.4</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-3.8</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0.2</w:t>
            </w:r>
          </w:p>
        </w:tc>
      </w:tr>
      <w:tr w:rsidR="00BE2BBD" w:rsidRPr="002F1EBE">
        <w:tc>
          <w:tcPr>
            <w:tcW w:w="554"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183</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51.0%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53.0%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48.0%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45.0%</w:t>
            </w:r>
          </w:p>
        </w:tc>
        <w:tc>
          <w:tcPr>
            <w:tcW w:w="883" w:type="dxa"/>
            <w:shd w:val="clear" w:color="auto" w:fill="BFBFBF" w:themeFill="background1" w:themeFillShade="BF"/>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52.0%</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-6.0%</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-3.0%</w:t>
            </w:r>
          </w:p>
        </w:tc>
      </w:tr>
      <w:tr w:rsidR="00BE2BBD" w:rsidRPr="002F1EBE">
        <w:tc>
          <w:tcPr>
            <w:tcW w:w="554"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173</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56.5</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37</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45</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32</w:t>
            </w:r>
          </w:p>
        </w:tc>
        <w:tc>
          <w:tcPr>
            <w:tcW w:w="883" w:type="dxa"/>
            <w:shd w:val="clear" w:color="auto" w:fill="BFBFBF" w:themeFill="background1" w:themeFillShade="BF"/>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46</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-24.5</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-13</w:t>
            </w:r>
          </w:p>
        </w:tc>
      </w:tr>
      <w:tr w:rsidR="00BE2BBD" w:rsidRPr="002F1EBE">
        <w:tc>
          <w:tcPr>
            <w:tcW w:w="554" w:type="dxa"/>
            <w:vMerge w:val="restart"/>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163</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73.3</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71.7</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79.7</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74.1</w:t>
            </w:r>
          </w:p>
        </w:tc>
        <w:tc>
          <w:tcPr>
            <w:tcW w:w="883" w:type="dxa"/>
            <w:shd w:val="clear" w:color="auto" w:fill="BFBFBF" w:themeFill="background1" w:themeFillShade="BF"/>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76</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0.8</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-5.6</w:t>
            </w:r>
          </w:p>
        </w:tc>
      </w:tr>
      <w:tr w:rsidR="00BE2BBD" w:rsidRPr="002F1EBE">
        <w:tc>
          <w:tcPr>
            <w:tcW w:w="554"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163</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44.0%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44.0%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64.0%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49.0%</w:t>
            </w:r>
          </w:p>
        </w:tc>
        <w:tc>
          <w:tcPr>
            <w:tcW w:w="883" w:type="dxa"/>
            <w:shd w:val="clear" w:color="auto" w:fill="BFBFBF" w:themeFill="background1" w:themeFillShade="BF"/>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55.0%</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5.0%</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-15.0%</w:t>
            </w:r>
          </w:p>
        </w:tc>
      </w:tr>
      <w:tr w:rsidR="00BE2BBD" w:rsidRPr="002F1EBE">
        <w:tc>
          <w:tcPr>
            <w:tcW w:w="554"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161</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36</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47</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57</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45</w:t>
            </w:r>
          </w:p>
        </w:tc>
        <w:tc>
          <w:tcPr>
            <w:tcW w:w="883" w:type="dxa"/>
            <w:shd w:val="clear" w:color="auto" w:fill="BFBFBF" w:themeFill="background1" w:themeFillShade="BF"/>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50</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9</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-12</w:t>
            </w:r>
          </w:p>
        </w:tc>
      </w:tr>
      <w:tr w:rsidR="00BE2BBD" w:rsidRPr="002F1EBE">
        <w:tc>
          <w:tcPr>
            <w:tcW w:w="554" w:type="dxa"/>
            <w:vMerge w:val="restart"/>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130</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91</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88.3</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89.2</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89.2</w:t>
            </w:r>
          </w:p>
        </w:tc>
        <w:tc>
          <w:tcPr>
            <w:tcW w:w="883" w:type="dxa"/>
            <w:shd w:val="clear" w:color="auto" w:fill="BFBFBF" w:themeFill="background1" w:themeFillShade="BF"/>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90.2</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-1.8</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w:t>
            </w:r>
          </w:p>
        </w:tc>
      </w:tr>
      <w:tr w:rsidR="00BE2BBD" w:rsidRPr="002F1EBE">
        <w:tc>
          <w:tcPr>
            <w:tcW w:w="554"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130</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76.0%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75.0%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74.0%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78.0%</w:t>
            </w:r>
          </w:p>
        </w:tc>
        <w:tc>
          <w:tcPr>
            <w:tcW w:w="883" w:type="dxa"/>
            <w:shd w:val="clear" w:color="auto" w:fill="BFBFBF" w:themeFill="background1" w:themeFillShade="BF"/>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80.0%</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2.0%</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4.0%</w:t>
            </w:r>
          </w:p>
        </w:tc>
      </w:tr>
      <w:tr w:rsidR="00BE2BBD" w:rsidRPr="002F1EBE">
        <w:tc>
          <w:tcPr>
            <w:tcW w:w="554"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124</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45</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42</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34.5</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43.5</w:t>
            </w:r>
          </w:p>
        </w:tc>
        <w:tc>
          <w:tcPr>
            <w:tcW w:w="883" w:type="dxa"/>
            <w:shd w:val="clear" w:color="auto" w:fill="BFBFBF" w:themeFill="background1" w:themeFillShade="BF"/>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51</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-1.5</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9</w:t>
            </w:r>
          </w:p>
        </w:tc>
      </w:tr>
      <w:tr w:rsidR="00BE2BBD" w:rsidRPr="002F1EBE">
        <w:tc>
          <w:tcPr>
            <w:tcW w:w="554" w:type="dxa"/>
            <w:vMerge w:val="restart"/>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1133</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79.2</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77.8</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79.4</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78.6</w:t>
            </w:r>
          </w:p>
        </w:tc>
        <w:tc>
          <w:tcPr>
            <w:tcW w:w="883" w:type="dxa"/>
            <w:shd w:val="clear" w:color="auto" w:fill="BFBFBF" w:themeFill="background1" w:themeFillShade="BF"/>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80.8</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-0.6</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-0.8</w:t>
            </w:r>
          </w:p>
        </w:tc>
      </w:tr>
      <w:tr w:rsidR="00BE2BBD" w:rsidRPr="002F1EBE">
        <w:tc>
          <w:tcPr>
            <w:tcW w:w="554" w:type="dxa"/>
            <w:vMerge/>
          </w:tcPr>
          <w:p w:rsidR="00BE2BBD" w:rsidRPr="002F1EBE" w:rsidRDefault="00BE2BBD" w:rsidP="002F1EBE">
            <w:pPr>
              <w:spacing w:after="0" w:line="240" w:lineRule="auto"/>
              <w:rPr>
                <w:rFonts w:ascii="Calibri" w:eastAsia="Times New Roman" w:hAnsi="Calibri" w:cs="Times New Roman"/>
                <w:sz w:val="20"/>
                <w:szCs w:val="20"/>
              </w:rPr>
            </w:pP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1133</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55.0%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54.0%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58.0%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55.0%</w:t>
            </w:r>
          </w:p>
        </w:tc>
        <w:tc>
          <w:tcPr>
            <w:tcW w:w="883" w:type="dxa"/>
            <w:shd w:val="clear" w:color="auto" w:fill="BFBFBF" w:themeFill="background1" w:themeFillShade="BF"/>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61.0%</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0.0%</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-3.0%</w:t>
            </w:r>
          </w:p>
        </w:tc>
      </w:tr>
      <w:tr w:rsidR="00BE2BBD" w:rsidRPr="002F1EBE">
        <w:tc>
          <w:tcPr>
            <w:tcW w:w="554" w:type="dxa"/>
            <w:vMerge/>
            <w:tcBorders>
              <w:bottom w:val="single" w:sz="4" w:space="0" w:color="auto"/>
            </w:tcBorders>
          </w:tcPr>
          <w:p w:rsidR="00BE2BBD" w:rsidRPr="002F1EBE" w:rsidRDefault="00BE2BBD" w:rsidP="002F1EBE">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tcBorders>
              <w:bottom w:val="single" w:sz="4" w:space="0" w:color="auto"/>
            </w:tcBorders>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925</w:t>
            </w:r>
          </w:p>
        </w:tc>
        <w:tc>
          <w:tcPr>
            <w:tcW w:w="882" w:type="dxa"/>
            <w:tcBorders>
              <w:bottom w:val="single" w:sz="4" w:space="0" w:color="auto"/>
            </w:tcBorders>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50</w:t>
            </w:r>
          </w:p>
        </w:tc>
        <w:tc>
          <w:tcPr>
            <w:tcW w:w="883" w:type="dxa"/>
            <w:tcBorders>
              <w:bottom w:val="single" w:sz="4" w:space="0" w:color="auto"/>
            </w:tcBorders>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50</w:t>
            </w:r>
          </w:p>
        </w:tc>
        <w:tc>
          <w:tcPr>
            <w:tcW w:w="883" w:type="dxa"/>
            <w:tcBorders>
              <w:bottom w:val="single" w:sz="4" w:space="0" w:color="auto"/>
            </w:tcBorders>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56</w:t>
            </w:r>
          </w:p>
        </w:tc>
        <w:tc>
          <w:tcPr>
            <w:tcW w:w="883" w:type="dxa"/>
            <w:tcBorders>
              <w:bottom w:val="single" w:sz="4" w:space="0" w:color="auto"/>
            </w:tcBorders>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47</w:t>
            </w:r>
          </w:p>
        </w:tc>
        <w:tc>
          <w:tcPr>
            <w:tcW w:w="883" w:type="dxa"/>
            <w:tcBorders>
              <w:bottom w:val="single" w:sz="4" w:space="0" w:color="auto"/>
            </w:tcBorders>
            <w:shd w:val="clear" w:color="auto" w:fill="BFBFBF" w:themeFill="background1" w:themeFillShade="BF"/>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51</w:t>
            </w:r>
          </w:p>
        </w:tc>
        <w:tc>
          <w:tcPr>
            <w:tcW w:w="884" w:type="dxa"/>
            <w:tcBorders>
              <w:bottom w:val="single" w:sz="4" w:space="0" w:color="auto"/>
            </w:tcBorders>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w:t>
            </w:r>
          </w:p>
        </w:tc>
        <w:tc>
          <w:tcPr>
            <w:tcW w:w="956" w:type="dxa"/>
            <w:tcBorders>
              <w:bottom w:val="single" w:sz="4" w:space="0" w:color="auto"/>
            </w:tcBorders>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-9</w:t>
            </w:r>
          </w:p>
        </w:tc>
      </w:tr>
      <w:tr w:rsidR="002F1EBE" w:rsidRPr="002F1EBE">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 xml:space="preserve">Table B2c: </w:t>
      </w:r>
      <w:r w:rsidR="00222F6A" w:rsidRPr="00222F6A">
        <w:rPr>
          <w:rFonts w:ascii="Calibri" w:eastAsia="Calibri" w:hAnsi="Calibri" w:cs="Times New Roman"/>
          <w:b/>
          <w:sz w:val="20"/>
        </w:rPr>
        <w:t>Abington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Science and Technology/Engineering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1EBE" w:rsidRPr="002F1EBE">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D9D9D9" w:themeFill="background1" w:themeFillShade="D9"/>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BE2BBD" w:rsidRPr="002F1EBE">
        <w:tc>
          <w:tcPr>
            <w:tcW w:w="554" w:type="dxa"/>
            <w:vMerge w:val="restart"/>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160</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78.3</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74.2</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77.9</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70.9</w:t>
            </w:r>
          </w:p>
        </w:tc>
        <w:tc>
          <w:tcPr>
            <w:tcW w:w="883"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78.5</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-7.4</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w:t>
            </w:r>
          </w:p>
        </w:tc>
      </w:tr>
      <w:tr w:rsidR="00BE2BBD" w:rsidRPr="002F1EBE">
        <w:tc>
          <w:tcPr>
            <w:tcW w:w="554"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160</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47.0%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41.0%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46.0%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33.0%</w:t>
            </w:r>
          </w:p>
        </w:tc>
        <w:tc>
          <w:tcPr>
            <w:tcW w:w="883"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51.0%</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-14.0%</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-13.0%</w:t>
            </w:r>
          </w:p>
        </w:tc>
      </w:tr>
      <w:tr w:rsidR="00BE2BBD" w:rsidRPr="002F1EBE">
        <w:tc>
          <w:tcPr>
            <w:tcW w:w="554" w:type="dxa"/>
            <w:vMerge w:val="restart"/>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163</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70.9</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59.7</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73.2</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69.6</w:t>
            </w:r>
          </w:p>
        </w:tc>
        <w:tc>
          <w:tcPr>
            <w:tcW w:w="883"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71</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-1.3</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-3.6</w:t>
            </w:r>
          </w:p>
        </w:tc>
      </w:tr>
      <w:tr w:rsidR="00BE2BBD" w:rsidRPr="002F1EBE">
        <w:tc>
          <w:tcPr>
            <w:tcW w:w="554"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163</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33.0%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16.0%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40.0%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32.0%</w:t>
            </w:r>
          </w:p>
        </w:tc>
        <w:tc>
          <w:tcPr>
            <w:tcW w:w="883"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39.0%</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-1.0%</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-8.0%</w:t>
            </w:r>
          </w:p>
        </w:tc>
      </w:tr>
      <w:tr w:rsidR="00BE2BBD" w:rsidRPr="002F1EBE">
        <w:tc>
          <w:tcPr>
            <w:tcW w:w="554" w:type="dxa"/>
            <w:vMerge w:val="restart"/>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124</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93.4</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91.4</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91.1</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85.5</w:t>
            </w:r>
          </w:p>
        </w:tc>
        <w:tc>
          <w:tcPr>
            <w:tcW w:w="883"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88</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-7.9</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-5.6</w:t>
            </w:r>
          </w:p>
        </w:tc>
      </w:tr>
      <w:tr w:rsidR="00BE2BBD" w:rsidRPr="002F1EBE">
        <w:tc>
          <w:tcPr>
            <w:tcW w:w="554"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124</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78.0%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77.0%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76.0%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64.0%</w:t>
            </w:r>
          </w:p>
        </w:tc>
        <w:tc>
          <w:tcPr>
            <w:tcW w:w="883"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71.0%</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-14.0%</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-12.0%</w:t>
            </w:r>
          </w:p>
        </w:tc>
      </w:tr>
      <w:tr w:rsidR="00BE2BBD" w:rsidRPr="002F1EBE">
        <w:tc>
          <w:tcPr>
            <w:tcW w:w="554" w:type="dxa"/>
            <w:vMerge w:val="restart"/>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447</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79.2</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72.7</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78.8</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74.5</w:t>
            </w:r>
          </w:p>
        </w:tc>
        <w:tc>
          <w:tcPr>
            <w:tcW w:w="883"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79</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-4.7</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-4.3</w:t>
            </w:r>
          </w:p>
        </w:tc>
      </w:tr>
      <w:tr w:rsidR="00BE2BBD" w:rsidRPr="002F1EBE">
        <w:tc>
          <w:tcPr>
            <w:tcW w:w="554" w:type="dxa"/>
            <w:vMerge/>
          </w:tcPr>
          <w:p w:rsidR="00BE2BBD" w:rsidRPr="002F1EBE" w:rsidRDefault="00BE2BBD" w:rsidP="002F1EBE">
            <w:pPr>
              <w:spacing w:after="0" w:line="240" w:lineRule="auto"/>
              <w:rPr>
                <w:rFonts w:ascii="Calibri" w:eastAsia="Times New Roman" w:hAnsi="Calibri" w:cs="Times New Roman"/>
                <w:sz w:val="20"/>
                <w:szCs w:val="20"/>
              </w:rPr>
            </w:pPr>
          </w:p>
        </w:tc>
        <w:tc>
          <w:tcPr>
            <w:tcW w:w="724" w:type="dxa"/>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447</w:t>
            </w:r>
          </w:p>
        </w:tc>
        <w:tc>
          <w:tcPr>
            <w:tcW w:w="882"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49.0%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40.0%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50.0%</w:t>
            </w:r>
          </w:p>
        </w:tc>
        <w:tc>
          <w:tcPr>
            <w:tcW w:w="883"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41.0%</w:t>
            </w:r>
          </w:p>
        </w:tc>
        <w:tc>
          <w:tcPr>
            <w:tcW w:w="883"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53.0%</w:t>
            </w:r>
          </w:p>
        </w:tc>
        <w:tc>
          <w:tcPr>
            <w:tcW w:w="884"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-8.0%</w:t>
            </w:r>
          </w:p>
        </w:tc>
        <w:tc>
          <w:tcPr>
            <w:tcW w:w="956" w:type="dxa"/>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-9.0%</w:t>
            </w:r>
          </w:p>
        </w:tc>
      </w:tr>
      <w:tr w:rsidR="002F1EBE" w:rsidRPr="002F1EBE">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P+ =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00490F43">
              <w:rPr>
                <w:rFonts w:ascii="Calibri" w:eastAsia="Times New Roman" w:hAnsi="Calibri" w:cs="Times New Roman"/>
                <w:bCs/>
                <w:color w:val="000000"/>
                <w:kern w:val="28"/>
                <w:sz w:val="20"/>
                <w:szCs w:val="20"/>
              </w:rPr>
              <w:t xml:space="preserve">. </w:t>
            </w:r>
            <w:r w:rsidRPr="002F1EBE">
              <w:rPr>
                <w:rFonts w:ascii="Calibri" w:eastAsia="Times New Roman" w:hAnsi="Calibri" w:cs="Times New Roman"/>
                <w:bCs/>
                <w:color w:val="000000"/>
                <w:kern w:val="28"/>
                <w:sz w:val="20"/>
                <w:szCs w:val="20"/>
              </w:rPr>
              <w:t>Students participate in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 xml:space="preserve">Table B3a: </w:t>
      </w:r>
      <w:r w:rsidR="00222F6A" w:rsidRPr="00222F6A">
        <w:rPr>
          <w:rFonts w:ascii="Calibri" w:eastAsia="Calibri" w:hAnsi="Calibri" w:cs="Times New Roman"/>
          <w:b/>
          <w:sz w:val="20"/>
        </w:rPr>
        <w:t>Abington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English Language Arts (All Grades)</w:t>
      </w:r>
    </w:p>
    <w:p w:rsidR="002F1EBE" w:rsidRPr="002F1EBE" w:rsidRDefault="002F1EBE" w:rsidP="00D47C0D">
      <w:pPr>
        <w:spacing w:after="60" w:line="240" w:lineRule="auto"/>
        <w:jc w:val="center"/>
        <w:rPr>
          <w:rFonts w:ascii="Calibri" w:eastAsia="Calibri" w:hAnsi="Calibri" w:cs="Times New Roman"/>
          <w:b/>
          <w:sz w:val="20"/>
          <w:szCs w:val="24"/>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F1EBE" w:rsidRPr="002F1EBE">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BE2BBD" w:rsidRPr="002F1EBE">
        <w:tc>
          <w:tcPr>
            <w:tcW w:w="1278" w:type="dxa"/>
            <w:vMerge w:val="restart"/>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416</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78.6</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77</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75.9</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77.2</w:t>
            </w:r>
          </w:p>
        </w:tc>
        <w:tc>
          <w:tcPr>
            <w:tcW w:w="936"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-1.4</w:t>
            </w:r>
          </w:p>
        </w:tc>
        <w:tc>
          <w:tcPr>
            <w:tcW w:w="882"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1.3</w:t>
            </w:r>
          </w:p>
        </w:tc>
      </w:tr>
      <w:tr w:rsidR="00BE2BBD" w:rsidRPr="002F1EBE">
        <w:tc>
          <w:tcPr>
            <w:tcW w:w="1278"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416</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47.0%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48.0%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45.0%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48.0%</w:t>
            </w:r>
          </w:p>
        </w:tc>
        <w:tc>
          <w:tcPr>
            <w:tcW w:w="936"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1.0%</w:t>
            </w:r>
          </w:p>
        </w:tc>
        <w:tc>
          <w:tcPr>
            <w:tcW w:w="882"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3.0%</w:t>
            </w:r>
          </w:p>
        </w:tc>
      </w:tr>
      <w:tr w:rsidR="00BE2BBD" w:rsidRPr="002F1EBE">
        <w:tc>
          <w:tcPr>
            <w:tcW w:w="1278"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322</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45.5</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49.5</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48</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48</w:t>
            </w:r>
          </w:p>
        </w:tc>
        <w:tc>
          <w:tcPr>
            <w:tcW w:w="936"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2.5</w:t>
            </w:r>
          </w:p>
        </w:tc>
        <w:tc>
          <w:tcPr>
            <w:tcW w:w="882"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237163</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76.1</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77</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76.5</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76.8</w:t>
            </w:r>
          </w:p>
        </w:tc>
        <w:tc>
          <w:tcPr>
            <w:tcW w:w="936"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0.7</w:t>
            </w:r>
          </w:p>
        </w:tc>
        <w:tc>
          <w:tcPr>
            <w:tcW w:w="882"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0.3</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237163</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45.0%</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48.0%</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48.0%</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48.0%</w:t>
            </w:r>
          </w:p>
        </w:tc>
        <w:tc>
          <w:tcPr>
            <w:tcW w:w="936"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3.0%</w:t>
            </w:r>
          </w:p>
        </w:tc>
        <w:tc>
          <w:tcPr>
            <w:tcW w:w="882"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0.0%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180087</w:t>
            </w:r>
          </w:p>
        </w:tc>
        <w:tc>
          <w:tcPr>
            <w:tcW w:w="810"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1</w:t>
            </w:r>
          </w:p>
        </w:tc>
      </w:tr>
      <w:tr w:rsidR="00BE2BBD" w:rsidRPr="002F1EBE">
        <w:tc>
          <w:tcPr>
            <w:tcW w:w="1278" w:type="dxa"/>
            <w:vMerge w:val="restart"/>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287</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84</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81.9</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81.1</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81.9</w:t>
            </w:r>
          </w:p>
        </w:tc>
        <w:tc>
          <w:tcPr>
            <w:tcW w:w="936"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-2.1</w:t>
            </w:r>
          </w:p>
        </w:tc>
        <w:tc>
          <w:tcPr>
            <w:tcW w:w="882"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0.8</w:t>
            </w:r>
          </w:p>
        </w:tc>
      </w:tr>
      <w:tr w:rsidR="00BE2BBD" w:rsidRPr="002F1EBE">
        <w:tc>
          <w:tcPr>
            <w:tcW w:w="1278"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287</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60.0%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56.0%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54.0%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57.0%</w:t>
            </w:r>
          </w:p>
        </w:tc>
        <w:tc>
          <w:tcPr>
            <w:tcW w:w="936"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-3.0%</w:t>
            </w:r>
          </w:p>
        </w:tc>
        <w:tc>
          <w:tcPr>
            <w:tcW w:w="882"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3.0%</w:t>
            </w:r>
          </w:p>
        </w:tc>
      </w:tr>
      <w:tr w:rsidR="00BE2BBD" w:rsidRPr="002F1EBE">
        <w:tc>
          <w:tcPr>
            <w:tcW w:w="1278"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224</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48</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48</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47</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47</w:t>
            </w:r>
          </w:p>
        </w:tc>
        <w:tc>
          <w:tcPr>
            <w:tcW w:w="936"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w:t>
            </w:r>
          </w:p>
        </w:tc>
        <w:tc>
          <w:tcPr>
            <w:tcW w:w="882"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184999</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76.5</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77.1</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76.7</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77.2</w:t>
            </w:r>
          </w:p>
        </w:tc>
        <w:tc>
          <w:tcPr>
            <w:tcW w:w="936"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0.7</w:t>
            </w:r>
          </w:p>
        </w:tc>
        <w:tc>
          <w:tcPr>
            <w:tcW w:w="882"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0.5</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184999</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47.0%</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49.0%</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50.0%</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50.0%</w:t>
            </w:r>
          </w:p>
        </w:tc>
        <w:tc>
          <w:tcPr>
            <w:tcW w:w="936"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3.0%</w:t>
            </w:r>
          </w:p>
        </w:tc>
        <w:tc>
          <w:tcPr>
            <w:tcW w:w="882"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0.0%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141671</w:t>
            </w:r>
          </w:p>
        </w:tc>
        <w:tc>
          <w:tcPr>
            <w:tcW w:w="810"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2</w:t>
            </w:r>
          </w:p>
        </w:tc>
      </w:tr>
      <w:tr w:rsidR="00BE2BBD" w:rsidRPr="002F1EBE">
        <w:tc>
          <w:tcPr>
            <w:tcW w:w="1278" w:type="dxa"/>
            <w:vMerge w:val="restart"/>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173</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71.6</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66.5</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64.4</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62.9</w:t>
            </w:r>
          </w:p>
        </w:tc>
        <w:tc>
          <w:tcPr>
            <w:tcW w:w="936"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-8.7</w:t>
            </w:r>
          </w:p>
        </w:tc>
        <w:tc>
          <w:tcPr>
            <w:tcW w:w="882"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-1.5</w:t>
            </w:r>
          </w:p>
        </w:tc>
      </w:tr>
      <w:tr w:rsidR="00BE2BBD" w:rsidRPr="002F1EBE">
        <w:tc>
          <w:tcPr>
            <w:tcW w:w="1278"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173</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30.0%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30.0%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24.0%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23.0%</w:t>
            </w:r>
          </w:p>
        </w:tc>
        <w:tc>
          <w:tcPr>
            <w:tcW w:w="936"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-7.0%</w:t>
            </w:r>
          </w:p>
        </w:tc>
        <w:tc>
          <w:tcPr>
            <w:tcW w:w="882"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-1.0%</w:t>
            </w:r>
          </w:p>
        </w:tc>
      </w:tr>
      <w:tr w:rsidR="00BE2BBD" w:rsidRPr="002F1EBE">
        <w:tc>
          <w:tcPr>
            <w:tcW w:w="1278"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131</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39</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53</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44</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48</w:t>
            </w:r>
          </w:p>
        </w:tc>
        <w:tc>
          <w:tcPr>
            <w:tcW w:w="936"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9</w:t>
            </w:r>
          </w:p>
        </w:tc>
        <w:tc>
          <w:tcPr>
            <w:tcW w:w="882"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88956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68.3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66.8</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-0.5</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-0.5</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88956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64773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41</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w:t>
            </w:r>
          </w:p>
        </w:tc>
      </w:tr>
      <w:tr w:rsidR="00BE2BBD" w:rsidRPr="002F1EBE">
        <w:tc>
          <w:tcPr>
            <w:tcW w:w="1278" w:type="dxa"/>
            <w:vMerge w:val="restart"/>
            <w:vAlign w:val="center"/>
          </w:tcPr>
          <w:p w:rsidR="00BE2BBD" w:rsidRPr="002F1EBE" w:rsidRDefault="00BE2BBD" w:rsidP="00567EB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810" w:type="dxa"/>
            <w:vMerge w:val="restart"/>
            <w:shd w:val="clear" w:color="auto" w:fill="D9D9D9" w:themeFill="background1" w:themeFillShade="D9"/>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31</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82.7</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66.7</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70.2</w:t>
            </w:r>
          </w:p>
        </w:tc>
        <w:tc>
          <w:tcPr>
            <w:tcW w:w="936"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-12.5</w:t>
            </w:r>
          </w:p>
        </w:tc>
        <w:tc>
          <w:tcPr>
            <w:tcW w:w="882"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3.5</w:t>
            </w:r>
          </w:p>
        </w:tc>
      </w:tr>
      <w:tr w:rsidR="00BE2BBD" w:rsidRPr="002F1EBE">
        <w:tc>
          <w:tcPr>
            <w:tcW w:w="1278"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31</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54.0%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45.0%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29.0%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32.0%</w:t>
            </w:r>
          </w:p>
        </w:tc>
        <w:tc>
          <w:tcPr>
            <w:tcW w:w="936"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-22.0%</w:t>
            </w:r>
          </w:p>
        </w:tc>
        <w:tc>
          <w:tcPr>
            <w:tcW w:w="882"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3.0%</w:t>
            </w:r>
          </w:p>
        </w:tc>
      </w:tr>
      <w:tr w:rsidR="00BE2BBD" w:rsidRPr="002F1EBE">
        <w:tc>
          <w:tcPr>
            <w:tcW w:w="1278"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20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57.5</w:t>
            </w:r>
          </w:p>
        </w:tc>
        <w:tc>
          <w:tcPr>
            <w:tcW w:w="936"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57.5</w:t>
            </w:r>
          </w:p>
        </w:tc>
        <w:tc>
          <w:tcPr>
            <w:tcW w:w="882"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57.5</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46676</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66.1</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66.2</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66.2</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67.4</w:t>
            </w:r>
          </w:p>
        </w:tc>
        <w:tc>
          <w:tcPr>
            <w:tcW w:w="936"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1.3</w:t>
            </w:r>
          </w:p>
        </w:tc>
        <w:tc>
          <w:tcPr>
            <w:tcW w:w="882"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1.2</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46676</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32.0%</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33.0%</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34.0%</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35.0%</w:t>
            </w:r>
          </w:p>
        </w:tc>
        <w:tc>
          <w:tcPr>
            <w:tcW w:w="936"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3.0%</w:t>
            </w:r>
          </w:p>
        </w:tc>
        <w:tc>
          <w:tcPr>
            <w:tcW w:w="882"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1.0%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31672</w:t>
            </w:r>
          </w:p>
        </w:tc>
        <w:tc>
          <w:tcPr>
            <w:tcW w:w="810"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53</w:t>
            </w:r>
          </w:p>
        </w:tc>
        <w:tc>
          <w:tcPr>
            <w:tcW w:w="936"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2</w:t>
            </w:r>
          </w:p>
        </w:tc>
      </w:tr>
      <w:tr w:rsidR="00BE2BBD" w:rsidRPr="002F1EBE">
        <w:tc>
          <w:tcPr>
            <w:tcW w:w="1278" w:type="dxa"/>
            <w:vMerge w:val="restart"/>
            <w:vAlign w:val="center"/>
          </w:tcPr>
          <w:p w:rsidR="00BE2BBD" w:rsidRPr="002F1EBE" w:rsidRDefault="00BE2BBD"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1128</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88.1</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88.3</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86.7</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86.9</w:t>
            </w:r>
          </w:p>
        </w:tc>
        <w:tc>
          <w:tcPr>
            <w:tcW w:w="936"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-1.2</w:t>
            </w:r>
          </w:p>
        </w:tc>
        <w:tc>
          <w:tcPr>
            <w:tcW w:w="882"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0.2</w:t>
            </w:r>
          </w:p>
        </w:tc>
      </w:tr>
      <w:tr w:rsidR="00BE2BBD" w:rsidRPr="002F1EBE">
        <w:tc>
          <w:tcPr>
            <w:tcW w:w="1278" w:type="dxa"/>
            <w:vMerge/>
          </w:tcPr>
          <w:p w:rsidR="00BE2BBD" w:rsidRPr="002F1EBE" w:rsidRDefault="00BE2BBD"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1128</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69.0%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71.0%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67.0%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67.0%</w:t>
            </w:r>
          </w:p>
        </w:tc>
        <w:tc>
          <w:tcPr>
            <w:tcW w:w="936"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-2.0%</w:t>
            </w:r>
          </w:p>
        </w:tc>
        <w:tc>
          <w:tcPr>
            <w:tcW w:w="882"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0.0%</w:t>
            </w:r>
          </w:p>
        </w:tc>
      </w:tr>
      <w:tr w:rsidR="00BE2BBD" w:rsidRPr="002F1EBE">
        <w:tc>
          <w:tcPr>
            <w:tcW w:w="1278" w:type="dxa"/>
            <w:vMerge/>
          </w:tcPr>
          <w:p w:rsidR="00BE2BBD" w:rsidRPr="002F1EBE" w:rsidRDefault="00BE2BBD"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916</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49</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50.5</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49</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52.5</w:t>
            </w:r>
          </w:p>
        </w:tc>
        <w:tc>
          <w:tcPr>
            <w:tcW w:w="936"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3.5</w:t>
            </w:r>
          </w:p>
        </w:tc>
        <w:tc>
          <w:tcPr>
            <w:tcW w:w="882"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3.5</w:t>
            </w:r>
          </w:p>
        </w:tc>
      </w:tr>
      <w:tr w:rsidR="002F1EBE" w:rsidRPr="002F1EBE">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496175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86.9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87.2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86.7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86.8</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-0.1</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0.1</w:t>
            </w:r>
          </w:p>
        </w:tc>
      </w:tr>
      <w:tr w:rsidR="002F1EBE" w:rsidRPr="002F1EBE">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496175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69.0%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0.0%</w:t>
            </w:r>
          </w:p>
        </w:tc>
      </w:tr>
      <w:tr w:rsidR="002F1EBE" w:rsidRPr="002F1EBE">
        <w:tc>
          <w:tcPr>
            <w:tcW w:w="1278"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395568</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2F1EBE" w:rsidRPr="002F1EBE">
        <w:tc>
          <w:tcPr>
            <w:tcW w:w="8856" w:type="dxa"/>
            <w:gridSpan w:val="10"/>
            <w:tcBorders>
              <w:left w:val="nil"/>
              <w:bottom w:val="nil"/>
              <w:right w:val="nil"/>
            </w:tcBorders>
          </w:tcPr>
          <w:p w:rsidR="002F1EBE" w:rsidRPr="002F1EBE" w:rsidRDefault="002F1EBE" w:rsidP="00CB172F">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w:t>
            </w:r>
            <w:r w:rsidR="00490F43">
              <w:rPr>
                <w:rFonts w:ascii="Calibri" w:eastAsia="Times New Roman" w:hAnsi="Calibri" w:cs="Times New Roman"/>
                <w:bCs/>
                <w:color w:val="000000"/>
                <w:kern w:val="28"/>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jc w:val="center"/>
        <w:rPr>
          <w:rFonts w:ascii="Calibri" w:eastAsia="Calibri" w:hAnsi="Calibri" w:cs="Times New Roman"/>
          <w:b/>
          <w:sz w:val="20"/>
        </w:rPr>
      </w:pPr>
      <w:r w:rsidRPr="002F1EBE">
        <w:rPr>
          <w:rFonts w:ascii="Calibri" w:eastAsia="Calibri" w:hAnsi="Calibri" w:cs="Times New Roman"/>
          <w:b/>
          <w:sz w:val="20"/>
        </w:rPr>
        <w:t xml:space="preserve">Table B3b: </w:t>
      </w:r>
      <w:r w:rsidR="00222F6A" w:rsidRPr="00222F6A">
        <w:rPr>
          <w:rFonts w:ascii="Calibri" w:eastAsia="Calibri" w:hAnsi="Calibri" w:cs="Times New Roman"/>
          <w:b/>
          <w:sz w:val="20"/>
        </w:rPr>
        <w:t>Abington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Mathematics (All Grades)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F1EBE" w:rsidRPr="002F1EBE">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BE2BBD" w:rsidRPr="002F1EBE">
        <w:tc>
          <w:tcPr>
            <w:tcW w:w="1278" w:type="dxa"/>
            <w:vMerge w:val="restart"/>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415</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64.9</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61.7</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64.1</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66.5</w:t>
            </w:r>
          </w:p>
        </w:tc>
        <w:tc>
          <w:tcPr>
            <w:tcW w:w="936"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1.6</w:t>
            </w:r>
          </w:p>
        </w:tc>
        <w:tc>
          <w:tcPr>
            <w:tcW w:w="882"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2.4</w:t>
            </w:r>
          </w:p>
        </w:tc>
      </w:tr>
      <w:tr w:rsidR="00BE2BBD" w:rsidRPr="002F1EBE">
        <w:tc>
          <w:tcPr>
            <w:tcW w:w="1278"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415</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30.0%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30.0%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34.0%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36.0%</w:t>
            </w:r>
          </w:p>
        </w:tc>
        <w:tc>
          <w:tcPr>
            <w:tcW w:w="936"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6.0%</w:t>
            </w:r>
          </w:p>
        </w:tc>
        <w:tc>
          <w:tcPr>
            <w:tcW w:w="882"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2.0%</w:t>
            </w:r>
          </w:p>
        </w:tc>
      </w:tr>
      <w:tr w:rsidR="00BE2BBD" w:rsidRPr="002F1EBE">
        <w:tc>
          <w:tcPr>
            <w:tcW w:w="1278"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324</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41</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46</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48</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42.5</w:t>
            </w:r>
          </w:p>
        </w:tc>
        <w:tc>
          <w:tcPr>
            <w:tcW w:w="936"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1.5</w:t>
            </w:r>
          </w:p>
        </w:tc>
        <w:tc>
          <w:tcPr>
            <w:tcW w:w="882"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-5.5</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237745</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66.7</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67.1</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67</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68.6</w:t>
            </w:r>
          </w:p>
        </w:tc>
        <w:tc>
          <w:tcPr>
            <w:tcW w:w="936"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1.9</w:t>
            </w:r>
          </w:p>
        </w:tc>
        <w:tc>
          <w:tcPr>
            <w:tcW w:w="882"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1.6</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237745</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36.0%</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37.0%</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37.0%</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40.0%</w:t>
            </w:r>
          </w:p>
        </w:tc>
        <w:tc>
          <w:tcPr>
            <w:tcW w:w="936"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4.0%</w:t>
            </w:r>
          </w:p>
        </w:tc>
        <w:tc>
          <w:tcPr>
            <w:tcW w:w="882"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3.0%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180866</w:t>
            </w:r>
          </w:p>
        </w:tc>
        <w:tc>
          <w:tcPr>
            <w:tcW w:w="810"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46</w:t>
            </w:r>
          </w:p>
        </w:tc>
        <w:tc>
          <w:tcPr>
            <w:tcW w:w="936"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0</w:t>
            </w:r>
          </w:p>
        </w:tc>
      </w:tr>
      <w:tr w:rsidR="00BE2BBD" w:rsidRPr="002F1EBE">
        <w:tc>
          <w:tcPr>
            <w:tcW w:w="1278" w:type="dxa"/>
            <w:vMerge w:val="restart"/>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287</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71.8</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68.6</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71.3</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70.5</w:t>
            </w:r>
          </w:p>
        </w:tc>
        <w:tc>
          <w:tcPr>
            <w:tcW w:w="936"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-1.3</w:t>
            </w:r>
          </w:p>
        </w:tc>
        <w:tc>
          <w:tcPr>
            <w:tcW w:w="882"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-0.8</w:t>
            </w:r>
          </w:p>
        </w:tc>
      </w:tr>
      <w:tr w:rsidR="00BE2BBD" w:rsidRPr="002F1EBE">
        <w:tc>
          <w:tcPr>
            <w:tcW w:w="1278"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287</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43.0%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38.0%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43.0%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43.0%</w:t>
            </w:r>
          </w:p>
        </w:tc>
        <w:tc>
          <w:tcPr>
            <w:tcW w:w="936"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0.0%</w:t>
            </w:r>
          </w:p>
        </w:tc>
        <w:tc>
          <w:tcPr>
            <w:tcW w:w="882"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0.0%</w:t>
            </w:r>
          </w:p>
        </w:tc>
      </w:tr>
      <w:tr w:rsidR="00BE2BBD" w:rsidRPr="002F1EBE">
        <w:tc>
          <w:tcPr>
            <w:tcW w:w="1278"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226</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46.5</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45.5</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55</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42</w:t>
            </w:r>
          </w:p>
        </w:tc>
        <w:tc>
          <w:tcPr>
            <w:tcW w:w="936"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-4.5</w:t>
            </w:r>
          </w:p>
        </w:tc>
        <w:tc>
          <w:tcPr>
            <w:tcW w:w="882"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-13</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185392</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67.1</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67.3</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67.3</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69</w:t>
            </w:r>
          </w:p>
        </w:tc>
        <w:tc>
          <w:tcPr>
            <w:tcW w:w="936"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1.9</w:t>
            </w:r>
          </w:p>
        </w:tc>
        <w:tc>
          <w:tcPr>
            <w:tcW w:w="882"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1.7</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185392</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37.0%</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38.0%</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38.0%</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41.0%</w:t>
            </w:r>
          </w:p>
        </w:tc>
        <w:tc>
          <w:tcPr>
            <w:tcW w:w="936"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4.0%</w:t>
            </w:r>
          </w:p>
        </w:tc>
        <w:tc>
          <w:tcPr>
            <w:tcW w:w="882"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3.0%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142354</w:t>
            </w:r>
          </w:p>
        </w:tc>
        <w:tc>
          <w:tcPr>
            <w:tcW w:w="810"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46</w:t>
            </w:r>
          </w:p>
        </w:tc>
        <w:tc>
          <w:tcPr>
            <w:tcW w:w="936"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1</w:t>
            </w:r>
          </w:p>
        </w:tc>
      </w:tr>
      <w:tr w:rsidR="00BE2BBD" w:rsidRPr="002F1EBE">
        <w:tc>
          <w:tcPr>
            <w:tcW w:w="1278" w:type="dxa"/>
            <w:vMerge w:val="restart"/>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171</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56.1</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49.1</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51.2</w:t>
            </w:r>
          </w:p>
        </w:tc>
        <w:tc>
          <w:tcPr>
            <w:tcW w:w="936"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-4.9</w:t>
            </w:r>
          </w:p>
        </w:tc>
        <w:tc>
          <w:tcPr>
            <w:tcW w:w="882"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1.2</w:t>
            </w:r>
          </w:p>
        </w:tc>
      </w:tr>
      <w:tr w:rsidR="00BE2BBD" w:rsidRPr="002F1EBE">
        <w:tc>
          <w:tcPr>
            <w:tcW w:w="1278"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171</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15.0%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15.0%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16.0%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16.0%</w:t>
            </w:r>
          </w:p>
        </w:tc>
        <w:tc>
          <w:tcPr>
            <w:tcW w:w="936"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1.0%</w:t>
            </w:r>
          </w:p>
        </w:tc>
        <w:tc>
          <w:tcPr>
            <w:tcW w:w="882"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0.0%</w:t>
            </w:r>
          </w:p>
        </w:tc>
      </w:tr>
      <w:tr w:rsidR="00BE2BBD" w:rsidRPr="002F1EBE">
        <w:tc>
          <w:tcPr>
            <w:tcW w:w="1278"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130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37</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46.5</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36</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38.5</w:t>
            </w:r>
          </w:p>
        </w:tc>
        <w:tc>
          <w:tcPr>
            <w:tcW w:w="936"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1.5</w:t>
            </w:r>
          </w:p>
        </w:tc>
        <w:tc>
          <w:tcPr>
            <w:tcW w:w="882"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2.5</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89193</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57.5</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57.7</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56.9</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57.4</w:t>
            </w:r>
          </w:p>
        </w:tc>
        <w:tc>
          <w:tcPr>
            <w:tcW w:w="936"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-0.1</w:t>
            </w:r>
          </w:p>
        </w:tc>
        <w:tc>
          <w:tcPr>
            <w:tcW w:w="882"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0.5</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89193</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21.0%</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22.0%</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21.0%</w:t>
            </w:r>
          </w:p>
        </w:tc>
        <w:tc>
          <w:tcPr>
            <w:tcW w:w="810"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22.0%</w:t>
            </w:r>
          </w:p>
        </w:tc>
        <w:tc>
          <w:tcPr>
            <w:tcW w:w="936"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1.0%</w:t>
            </w:r>
          </w:p>
        </w:tc>
        <w:tc>
          <w:tcPr>
            <w:tcW w:w="882" w:type="dxa"/>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1.0%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65068</w:t>
            </w:r>
          </w:p>
        </w:tc>
        <w:tc>
          <w:tcPr>
            <w:tcW w:w="810"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42</w:t>
            </w:r>
          </w:p>
        </w:tc>
        <w:tc>
          <w:tcPr>
            <w:tcW w:w="936"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BE2BBD" w:rsidRDefault="002F1EBE" w:rsidP="00BE2BBD">
            <w:pPr>
              <w:spacing w:after="0" w:line="240" w:lineRule="auto"/>
              <w:jc w:val="right"/>
              <w:rPr>
                <w:rFonts w:ascii="Calibri" w:eastAsia="Times New Roman" w:hAnsi="Calibri" w:cs="Times New Roman"/>
                <w:color w:val="000000"/>
                <w:sz w:val="20"/>
                <w:szCs w:val="20"/>
              </w:rPr>
            </w:pPr>
            <w:r w:rsidRPr="00BE2BBD">
              <w:rPr>
                <w:rFonts w:ascii="Calibri" w:eastAsia="Times New Roman" w:hAnsi="Calibri" w:cs="Times New Roman"/>
                <w:color w:val="000000"/>
                <w:sz w:val="20"/>
                <w:szCs w:val="20"/>
              </w:rPr>
              <w:t>-1</w:t>
            </w:r>
          </w:p>
        </w:tc>
      </w:tr>
      <w:tr w:rsidR="00BE2BBD" w:rsidRPr="002F1EBE">
        <w:tc>
          <w:tcPr>
            <w:tcW w:w="1278" w:type="dxa"/>
            <w:vMerge w:val="restart"/>
            <w:vAlign w:val="center"/>
          </w:tcPr>
          <w:p w:rsidR="00BE2BBD" w:rsidRPr="002F1EBE" w:rsidRDefault="00BE2BBD" w:rsidP="00567EB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 xml:space="preserve">&amp; </w:t>
            </w:r>
            <w:r w:rsidRPr="002F1EBE">
              <w:rPr>
                <w:rFonts w:ascii="Calibri" w:eastAsia="Times New Roman" w:hAnsi="Calibri" w:cs="Times New Roman"/>
                <w:sz w:val="20"/>
                <w:szCs w:val="20"/>
              </w:rPr>
              <w:t>Former ELLs</w:t>
            </w:r>
          </w:p>
        </w:tc>
        <w:tc>
          <w:tcPr>
            <w:tcW w:w="810" w:type="dxa"/>
            <w:vMerge w:val="restart"/>
            <w:shd w:val="clear" w:color="auto" w:fill="D9D9D9" w:themeFill="background1" w:themeFillShade="D9"/>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31</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75</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71.3</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59.8</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70.2</w:t>
            </w:r>
          </w:p>
        </w:tc>
        <w:tc>
          <w:tcPr>
            <w:tcW w:w="936"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-4.8</w:t>
            </w:r>
          </w:p>
        </w:tc>
        <w:tc>
          <w:tcPr>
            <w:tcW w:w="882"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10.4</w:t>
            </w:r>
          </w:p>
        </w:tc>
      </w:tr>
      <w:tr w:rsidR="00BE2BBD" w:rsidRPr="002F1EBE">
        <w:tc>
          <w:tcPr>
            <w:tcW w:w="1278"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31</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46.0%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40.0%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26.0%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42.0%</w:t>
            </w:r>
          </w:p>
        </w:tc>
        <w:tc>
          <w:tcPr>
            <w:tcW w:w="936"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-4.0%</w:t>
            </w:r>
          </w:p>
        </w:tc>
        <w:tc>
          <w:tcPr>
            <w:tcW w:w="882"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16.0%</w:t>
            </w:r>
          </w:p>
        </w:tc>
      </w:tr>
      <w:tr w:rsidR="00BE2BBD" w:rsidRPr="002F1EBE">
        <w:tc>
          <w:tcPr>
            <w:tcW w:w="1278" w:type="dxa"/>
            <w:vMerge/>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21</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76</w:t>
            </w:r>
          </w:p>
        </w:tc>
        <w:tc>
          <w:tcPr>
            <w:tcW w:w="936"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76</w:t>
            </w:r>
          </w:p>
        </w:tc>
        <w:tc>
          <w:tcPr>
            <w:tcW w:w="882"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76</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47046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61.5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61.6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63.9</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2.4</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2.3</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47046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32.0%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32.0%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35.0%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31986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54</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53</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BE2BBD" w:rsidRPr="002F1EBE">
        <w:tc>
          <w:tcPr>
            <w:tcW w:w="1278" w:type="dxa"/>
            <w:vMerge w:val="restart"/>
            <w:vAlign w:val="center"/>
          </w:tcPr>
          <w:p w:rsidR="00BE2BBD" w:rsidRPr="002F1EBE" w:rsidRDefault="00BE2BBD"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BE2BBD" w:rsidRPr="002F1EBE" w:rsidRDefault="00BE2BB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1133</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79.2</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77.8</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79.4</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78.6</w:t>
            </w:r>
          </w:p>
        </w:tc>
        <w:tc>
          <w:tcPr>
            <w:tcW w:w="936"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-0.6</w:t>
            </w:r>
          </w:p>
        </w:tc>
        <w:tc>
          <w:tcPr>
            <w:tcW w:w="882"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-0.8</w:t>
            </w:r>
          </w:p>
        </w:tc>
      </w:tr>
      <w:tr w:rsidR="00BE2BBD" w:rsidRPr="002F1EBE">
        <w:tc>
          <w:tcPr>
            <w:tcW w:w="1278" w:type="dxa"/>
            <w:vMerge/>
          </w:tcPr>
          <w:p w:rsidR="00BE2BBD" w:rsidRPr="002F1EBE" w:rsidRDefault="00BE2BBD"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1133</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55.0%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54.0%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58.0%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55.0%</w:t>
            </w:r>
          </w:p>
        </w:tc>
        <w:tc>
          <w:tcPr>
            <w:tcW w:w="936"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0.0%</w:t>
            </w:r>
          </w:p>
        </w:tc>
        <w:tc>
          <w:tcPr>
            <w:tcW w:w="882"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-3.0%</w:t>
            </w:r>
          </w:p>
        </w:tc>
      </w:tr>
      <w:tr w:rsidR="00BE2BBD" w:rsidRPr="002F1EBE">
        <w:tc>
          <w:tcPr>
            <w:tcW w:w="1278" w:type="dxa"/>
            <w:vMerge/>
          </w:tcPr>
          <w:p w:rsidR="00BE2BBD" w:rsidRPr="002F1EBE" w:rsidRDefault="00BE2BBD"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E2BBD" w:rsidRPr="002F1EBE" w:rsidRDefault="00BE2BBD"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E2BBD" w:rsidRPr="002F1EBE" w:rsidRDefault="00BE2BB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925</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50</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56</w:t>
            </w:r>
          </w:p>
        </w:tc>
        <w:tc>
          <w:tcPr>
            <w:tcW w:w="810"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47</w:t>
            </w:r>
          </w:p>
        </w:tc>
        <w:tc>
          <w:tcPr>
            <w:tcW w:w="936"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-3</w:t>
            </w:r>
          </w:p>
        </w:tc>
        <w:tc>
          <w:tcPr>
            <w:tcW w:w="882" w:type="dxa"/>
            <w:shd w:val="clear" w:color="auto" w:fill="D9D9D9" w:themeFill="background1" w:themeFillShade="D9"/>
            <w:vAlign w:val="bottom"/>
          </w:tcPr>
          <w:p w:rsidR="00BE2BBD" w:rsidRPr="00BE2BBD" w:rsidRDefault="00BE2BBD" w:rsidP="00BE2BBD">
            <w:pPr>
              <w:spacing w:after="0" w:line="240" w:lineRule="auto"/>
              <w:jc w:val="right"/>
              <w:rPr>
                <w:rFonts w:ascii="Calibri" w:hAnsi="Calibri"/>
                <w:color w:val="000000"/>
                <w:sz w:val="20"/>
                <w:szCs w:val="20"/>
              </w:rPr>
            </w:pPr>
            <w:r w:rsidRPr="00BE2BBD">
              <w:rPr>
                <w:rFonts w:ascii="Calibri" w:hAnsi="Calibri"/>
                <w:color w:val="000000"/>
                <w:sz w:val="20"/>
                <w:szCs w:val="20"/>
              </w:rPr>
              <w:t>-9</w:t>
            </w:r>
          </w:p>
        </w:tc>
      </w:tr>
      <w:tr w:rsidR="002F1EBE" w:rsidRPr="002F1EBE">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497090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79.9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79.9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79.9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80.8</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0.9</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0.9</w:t>
            </w:r>
          </w:p>
        </w:tc>
      </w:tr>
      <w:tr w:rsidR="002F1EBE" w:rsidRPr="002F1EBE">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497090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61.0%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w:t>
            </w:r>
          </w:p>
        </w:tc>
      </w:tr>
      <w:tr w:rsidR="002F1EBE" w:rsidRPr="002F1EBE">
        <w:tc>
          <w:tcPr>
            <w:tcW w:w="1278"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396691</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2F1EBE" w:rsidRPr="002F1EBE">
        <w:tc>
          <w:tcPr>
            <w:tcW w:w="8856" w:type="dxa"/>
            <w:gridSpan w:val="10"/>
            <w:tcBorders>
              <w:left w:val="nil"/>
              <w:bottom w:val="nil"/>
              <w:right w:val="nil"/>
            </w:tcBorders>
          </w:tcPr>
          <w:p w:rsidR="002F1EBE" w:rsidRPr="002F1EBE" w:rsidRDefault="002F1EBE" w:rsidP="00CB172F">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bCs/>
                <w:sz w:val="20"/>
                <w:szCs w:val="20"/>
              </w:rPr>
              <w:t xml:space="preserve">Notes: The number of students included in CPI and percent </w:t>
            </w:r>
            <w:r w:rsidRPr="002F1EBE">
              <w:rPr>
                <w:rFonts w:ascii="Calibri" w:eastAsia="Times New Roman" w:hAnsi="Calibri" w:cs="Times New Roman"/>
                <w:bCs/>
                <w:i/>
                <w:sz w:val="20"/>
                <w:szCs w:val="20"/>
              </w:rPr>
              <w:t>Proficient</w:t>
            </w:r>
            <w:r w:rsidRPr="002F1EBE">
              <w:rPr>
                <w:rFonts w:ascii="Calibri" w:eastAsia="Times New Roman" w:hAnsi="Calibri" w:cs="Times New Roman"/>
                <w:bCs/>
                <w:sz w:val="20"/>
                <w:szCs w:val="20"/>
              </w:rPr>
              <w:t xml:space="preserve"> or </w:t>
            </w:r>
            <w:r w:rsidRPr="002F1EBE">
              <w:rPr>
                <w:rFonts w:ascii="Calibri" w:eastAsia="Times New Roman" w:hAnsi="Calibri" w:cs="Times New Roman"/>
                <w:bCs/>
                <w:i/>
                <w:sz w:val="20"/>
                <w:szCs w:val="20"/>
              </w:rPr>
              <w:t>Advanced</w:t>
            </w:r>
            <w:r w:rsidRPr="002F1EBE">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B3c: </w:t>
      </w:r>
      <w:r w:rsidR="00222F6A" w:rsidRPr="00222F6A">
        <w:rPr>
          <w:rFonts w:ascii="Calibri" w:eastAsia="Calibri" w:hAnsi="Calibri" w:cs="Times New Roman"/>
          <w:b/>
          <w:sz w:val="20"/>
        </w:rPr>
        <w:t>Abington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Science and Technology/Engineering (All Grades)</w:t>
      </w:r>
    </w:p>
    <w:p w:rsidR="002F1EBE" w:rsidRPr="002F1EBE" w:rsidRDefault="002F1EBE" w:rsidP="00D47C0D">
      <w:pPr>
        <w:spacing w:after="60" w:line="240" w:lineRule="auto"/>
        <w:jc w:val="center"/>
        <w:rPr>
          <w:rFonts w:ascii="Calibri" w:eastAsia="Calibri" w:hAnsi="Calibri" w:cs="Times New Roman"/>
          <w:b/>
          <w:sz w:val="20"/>
          <w:szCs w:val="24"/>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F1EBE" w:rsidRPr="002F1EBE">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CB468C" w:rsidRPr="002F1EBE">
        <w:tc>
          <w:tcPr>
            <w:tcW w:w="1278" w:type="dxa"/>
            <w:vMerge w:val="restart"/>
            <w:vAlign w:val="center"/>
          </w:tcPr>
          <w:p w:rsidR="00CB468C" w:rsidRPr="002F1EBE" w:rsidRDefault="00CB468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CB468C" w:rsidRPr="002F1EBE" w:rsidRDefault="00CB468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CB468C" w:rsidRPr="002F1EBE" w:rsidRDefault="00CB468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156</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68</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60.9</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68.3</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61.5</w:t>
            </w:r>
          </w:p>
        </w:tc>
        <w:tc>
          <w:tcPr>
            <w:tcW w:w="936"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-6.5</w:t>
            </w:r>
          </w:p>
        </w:tc>
        <w:tc>
          <w:tcPr>
            <w:tcW w:w="882"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-6.8</w:t>
            </w:r>
          </w:p>
        </w:tc>
      </w:tr>
      <w:tr w:rsidR="00CB468C" w:rsidRPr="002F1EBE">
        <w:tc>
          <w:tcPr>
            <w:tcW w:w="1278" w:type="dxa"/>
            <w:vMerge/>
            <w:vAlign w:val="center"/>
          </w:tcPr>
          <w:p w:rsidR="00CB468C" w:rsidRPr="002F1EBE" w:rsidRDefault="00CB468C"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CB468C" w:rsidRPr="002F1EBE" w:rsidRDefault="00CB468C"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CB468C" w:rsidRPr="002F1EBE" w:rsidRDefault="00CB468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156</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28.0%</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24.0%</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34.0%</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20.0%</w:t>
            </w:r>
          </w:p>
        </w:tc>
        <w:tc>
          <w:tcPr>
            <w:tcW w:w="936"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-8.0%</w:t>
            </w:r>
          </w:p>
        </w:tc>
        <w:tc>
          <w:tcPr>
            <w:tcW w:w="882"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-14.0%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96902</w:t>
            </w:r>
          </w:p>
        </w:tc>
        <w:tc>
          <w:tcPr>
            <w:tcW w:w="810"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64.3</w:t>
            </w:r>
          </w:p>
        </w:tc>
        <w:tc>
          <w:tcPr>
            <w:tcW w:w="810"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63.8</w:t>
            </w:r>
          </w:p>
        </w:tc>
        <w:tc>
          <w:tcPr>
            <w:tcW w:w="810"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65</w:t>
            </w:r>
          </w:p>
        </w:tc>
        <w:tc>
          <w:tcPr>
            <w:tcW w:w="810"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66.4</w:t>
            </w:r>
          </w:p>
        </w:tc>
        <w:tc>
          <w:tcPr>
            <w:tcW w:w="936"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2.1</w:t>
            </w:r>
          </w:p>
        </w:tc>
        <w:tc>
          <w:tcPr>
            <w:tcW w:w="882"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1.4</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96902</w:t>
            </w:r>
          </w:p>
        </w:tc>
        <w:tc>
          <w:tcPr>
            <w:tcW w:w="810"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31.0%</w:t>
            </w:r>
          </w:p>
        </w:tc>
        <w:tc>
          <w:tcPr>
            <w:tcW w:w="936"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0.0%</w:t>
            </w:r>
          </w:p>
        </w:tc>
      </w:tr>
      <w:tr w:rsidR="00CB468C" w:rsidRPr="002F1EBE">
        <w:tc>
          <w:tcPr>
            <w:tcW w:w="1278" w:type="dxa"/>
            <w:vMerge w:val="restart"/>
            <w:vAlign w:val="center"/>
          </w:tcPr>
          <w:p w:rsidR="00CB468C" w:rsidRPr="002F1EBE" w:rsidRDefault="00CB468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CB468C" w:rsidRPr="002F1EBE" w:rsidRDefault="00CB468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CB468C" w:rsidRPr="002F1EBE" w:rsidRDefault="00CB468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105</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75.5</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65.5</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73</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66</w:t>
            </w:r>
          </w:p>
        </w:tc>
        <w:tc>
          <w:tcPr>
            <w:tcW w:w="936"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-9.5</w:t>
            </w:r>
          </w:p>
        </w:tc>
        <w:tc>
          <w:tcPr>
            <w:tcW w:w="882"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-7</w:t>
            </w:r>
          </w:p>
        </w:tc>
      </w:tr>
      <w:tr w:rsidR="00CB468C" w:rsidRPr="002F1EBE">
        <w:tc>
          <w:tcPr>
            <w:tcW w:w="1278" w:type="dxa"/>
            <w:vMerge/>
            <w:vAlign w:val="center"/>
          </w:tcPr>
          <w:p w:rsidR="00CB468C" w:rsidRPr="002F1EBE" w:rsidRDefault="00CB468C"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B468C" w:rsidRPr="002F1EBE" w:rsidRDefault="00CB468C"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B468C" w:rsidRPr="002F1EBE" w:rsidRDefault="00CB468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105</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43.0%</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32.0%</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41.0%</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25.0%</w:t>
            </w:r>
          </w:p>
        </w:tc>
        <w:tc>
          <w:tcPr>
            <w:tcW w:w="936"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-18.0%</w:t>
            </w:r>
          </w:p>
        </w:tc>
        <w:tc>
          <w:tcPr>
            <w:tcW w:w="882"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-16.0%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75485</w:t>
            </w:r>
          </w:p>
        </w:tc>
        <w:tc>
          <w:tcPr>
            <w:tcW w:w="810"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63.6</w:t>
            </w:r>
          </w:p>
        </w:tc>
        <w:tc>
          <w:tcPr>
            <w:tcW w:w="810"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62.8</w:t>
            </w:r>
          </w:p>
        </w:tc>
        <w:tc>
          <w:tcPr>
            <w:tcW w:w="810"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64.5</w:t>
            </w:r>
          </w:p>
        </w:tc>
        <w:tc>
          <w:tcPr>
            <w:tcW w:w="810"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66.1</w:t>
            </w:r>
          </w:p>
        </w:tc>
        <w:tc>
          <w:tcPr>
            <w:tcW w:w="936"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2.5</w:t>
            </w:r>
          </w:p>
        </w:tc>
        <w:tc>
          <w:tcPr>
            <w:tcW w:w="882"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1.6</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75485</w:t>
            </w:r>
          </w:p>
        </w:tc>
        <w:tc>
          <w:tcPr>
            <w:tcW w:w="810"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32.0%</w:t>
            </w:r>
          </w:p>
        </w:tc>
        <w:tc>
          <w:tcPr>
            <w:tcW w:w="936"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4.0%</w:t>
            </w:r>
          </w:p>
        </w:tc>
        <w:tc>
          <w:tcPr>
            <w:tcW w:w="882"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1.0%</w:t>
            </w:r>
          </w:p>
        </w:tc>
      </w:tr>
      <w:tr w:rsidR="00CB468C" w:rsidRPr="002F1EBE">
        <w:tc>
          <w:tcPr>
            <w:tcW w:w="1278" w:type="dxa"/>
            <w:vMerge w:val="restart"/>
            <w:vAlign w:val="center"/>
          </w:tcPr>
          <w:p w:rsidR="00CB468C" w:rsidRPr="002F1EBE" w:rsidRDefault="00CB468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CB468C" w:rsidRPr="002F1EBE" w:rsidRDefault="00CB468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CB468C" w:rsidRPr="002F1EBE" w:rsidRDefault="00CB468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64</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61.5</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56.2</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58.1</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52</w:t>
            </w:r>
          </w:p>
        </w:tc>
        <w:tc>
          <w:tcPr>
            <w:tcW w:w="936"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-9.5</w:t>
            </w:r>
          </w:p>
        </w:tc>
        <w:tc>
          <w:tcPr>
            <w:tcW w:w="882"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-6.1</w:t>
            </w:r>
          </w:p>
        </w:tc>
      </w:tr>
      <w:tr w:rsidR="00CB468C" w:rsidRPr="002F1EBE">
        <w:tc>
          <w:tcPr>
            <w:tcW w:w="1278" w:type="dxa"/>
            <w:vMerge/>
            <w:vAlign w:val="center"/>
          </w:tcPr>
          <w:p w:rsidR="00CB468C" w:rsidRPr="002F1EBE" w:rsidRDefault="00CB468C"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B468C" w:rsidRPr="002F1EBE" w:rsidRDefault="00CB468C"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B468C" w:rsidRPr="002F1EBE" w:rsidRDefault="00CB468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64</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15.0%</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14.0%</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22.0%</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11.0%</w:t>
            </w:r>
          </w:p>
        </w:tc>
        <w:tc>
          <w:tcPr>
            <w:tcW w:w="936"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-4.0%</w:t>
            </w:r>
          </w:p>
        </w:tc>
        <w:tc>
          <w:tcPr>
            <w:tcW w:w="882"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-11.0%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37049</w:t>
            </w:r>
          </w:p>
        </w:tc>
        <w:tc>
          <w:tcPr>
            <w:tcW w:w="810"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59</w:t>
            </w:r>
          </w:p>
        </w:tc>
        <w:tc>
          <w:tcPr>
            <w:tcW w:w="810"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59.2</w:t>
            </w:r>
          </w:p>
        </w:tc>
        <w:tc>
          <w:tcPr>
            <w:tcW w:w="810"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58.7</w:t>
            </w:r>
          </w:p>
        </w:tc>
        <w:tc>
          <w:tcPr>
            <w:tcW w:w="810"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59.8</w:t>
            </w:r>
          </w:p>
        </w:tc>
        <w:tc>
          <w:tcPr>
            <w:tcW w:w="936"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0.8</w:t>
            </w:r>
          </w:p>
        </w:tc>
        <w:tc>
          <w:tcPr>
            <w:tcW w:w="882"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1.1</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37049</w:t>
            </w:r>
          </w:p>
        </w:tc>
        <w:tc>
          <w:tcPr>
            <w:tcW w:w="810"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20.0%</w:t>
            </w:r>
          </w:p>
        </w:tc>
        <w:tc>
          <w:tcPr>
            <w:tcW w:w="936"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1.0%</w:t>
            </w:r>
          </w:p>
        </w:tc>
        <w:tc>
          <w:tcPr>
            <w:tcW w:w="882"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0.0%</w:t>
            </w:r>
          </w:p>
        </w:tc>
      </w:tr>
      <w:tr w:rsidR="00CB468C" w:rsidRPr="002F1EBE">
        <w:tc>
          <w:tcPr>
            <w:tcW w:w="1278" w:type="dxa"/>
            <w:vMerge w:val="restart"/>
            <w:vAlign w:val="center"/>
          </w:tcPr>
          <w:p w:rsidR="00CB468C" w:rsidRPr="002F1EBE" w:rsidRDefault="00CB468C" w:rsidP="00194CC4">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810" w:type="dxa"/>
            <w:vMerge w:val="restart"/>
            <w:shd w:val="clear" w:color="auto" w:fill="D9D9D9" w:themeFill="background1" w:themeFillShade="D9"/>
            <w:vAlign w:val="center"/>
          </w:tcPr>
          <w:p w:rsidR="00CB468C" w:rsidRPr="002F1EBE" w:rsidRDefault="00CB468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CB468C" w:rsidRPr="002F1EBE" w:rsidRDefault="00CB468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10</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0</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0</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0</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52.5</w:t>
            </w:r>
          </w:p>
        </w:tc>
        <w:tc>
          <w:tcPr>
            <w:tcW w:w="936"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52.5</w:t>
            </w:r>
          </w:p>
        </w:tc>
        <w:tc>
          <w:tcPr>
            <w:tcW w:w="882"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52.5</w:t>
            </w:r>
          </w:p>
        </w:tc>
      </w:tr>
      <w:tr w:rsidR="00CB468C" w:rsidRPr="002F1EBE">
        <w:tc>
          <w:tcPr>
            <w:tcW w:w="1278" w:type="dxa"/>
            <w:vMerge/>
            <w:vAlign w:val="center"/>
          </w:tcPr>
          <w:p w:rsidR="00CB468C" w:rsidRPr="002F1EBE" w:rsidRDefault="00CB468C"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B468C" w:rsidRPr="002F1EBE" w:rsidRDefault="00CB468C"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B468C" w:rsidRPr="002F1EBE" w:rsidRDefault="00CB468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10</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0.0%</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0.0%</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0.0%</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20.0%</w:t>
            </w:r>
          </w:p>
        </w:tc>
        <w:tc>
          <w:tcPr>
            <w:tcW w:w="936"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20.0%</w:t>
            </w:r>
          </w:p>
        </w:tc>
        <w:tc>
          <w:tcPr>
            <w:tcW w:w="882"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20.0%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16179</w:t>
            </w:r>
          </w:p>
        </w:tc>
        <w:tc>
          <w:tcPr>
            <w:tcW w:w="810"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51.8</w:t>
            </w:r>
          </w:p>
        </w:tc>
        <w:tc>
          <w:tcPr>
            <w:tcW w:w="810"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50.3</w:t>
            </w:r>
          </w:p>
        </w:tc>
        <w:tc>
          <w:tcPr>
            <w:tcW w:w="810"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51.4</w:t>
            </w:r>
          </w:p>
        </w:tc>
        <w:tc>
          <w:tcPr>
            <w:tcW w:w="810"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54</w:t>
            </w:r>
          </w:p>
        </w:tc>
        <w:tc>
          <w:tcPr>
            <w:tcW w:w="936"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2.2</w:t>
            </w:r>
          </w:p>
        </w:tc>
        <w:tc>
          <w:tcPr>
            <w:tcW w:w="882"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2.6</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16179</w:t>
            </w:r>
          </w:p>
        </w:tc>
        <w:tc>
          <w:tcPr>
            <w:tcW w:w="810"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16.0%</w:t>
            </w:r>
          </w:p>
        </w:tc>
        <w:tc>
          <w:tcPr>
            <w:tcW w:w="810"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19.0%</w:t>
            </w:r>
          </w:p>
        </w:tc>
        <w:tc>
          <w:tcPr>
            <w:tcW w:w="936"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2.0%</w:t>
            </w:r>
          </w:p>
        </w:tc>
      </w:tr>
      <w:tr w:rsidR="00CB468C" w:rsidRPr="002F1EBE">
        <w:tc>
          <w:tcPr>
            <w:tcW w:w="1278" w:type="dxa"/>
            <w:vMerge w:val="restart"/>
            <w:vAlign w:val="center"/>
          </w:tcPr>
          <w:p w:rsidR="00CB468C" w:rsidRPr="002F1EBE" w:rsidRDefault="00CB468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CB468C" w:rsidRPr="002F1EBE" w:rsidRDefault="00CB468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CB468C" w:rsidRPr="002F1EBE" w:rsidRDefault="00CB468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447</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79.2</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72.7</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78.8</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74.5</w:t>
            </w:r>
          </w:p>
        </w:tc>
        <w:tc>
          <w:tcPr>
            <w:tcW w:w="936"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-4.7</w:t>
            </w:r>
          </w:p>
        </w:tc>
        <w:tc>
          <w:tcPr>
            <w:tcW w:w="882"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-4.3</w:t>
            </w:r>
          </w:p>
        </w:tc>
      </w:tr>
      <w:tr w:rsidR="00CB468C" w:rsidRPr="002F1EBE">
        <w:tc>
          <w:tcPr>
            <w:tcW w:w="1278" w:type="dxa"/>
            <w:vMerge/>
          </w:tcPr>
          <w:p w:rsidR="00CB468C" w:rsidRPr="002F1EBE" w:rsidRDefault="00CB468C"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B468C" w:rsidRPr="002F1EBE" w:rsidRDefault="00CB468C"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B468C" w:rsidRPr="002F1EBE" w:rsidRDefault="00CB468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447</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49.0%</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40.0%</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50.0%</w:t>
            </w:r>
          </w:p>
        </w:tc>
        <w:tc>
          <w:tcPr>
            <w:tcW w:w="810"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41.0%</w:t>
            </w:r>
          </w:p>
        </w:tc>
        <w:tc>
          <w:tcPr>
            <w:tcW w:w="936"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-8.0%</w:t>
            </w:r>
          </w:p>
        </w:tc>
        <w:tc>
          <w:tcPr>
            <w:tcW w:w="882" w:type="dxa"/>
            <w:shd w:val="clear" w:color="auto" w:fill="D9D9D9" w:themeFill="background1" w:themeFillShade="D9"/>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-9.0%</w:t>
            </w:r>
          </w:p>
        </w:tc>
      </w:tr>
      <w:tr w:rsidR="002F1EBE" w:rsidRPr="002F1EBE">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209573</w:t>
            </w:r>
          </w:p>
        </w:tc>
        <w:tc>
          <w:tcPr>
            <w:tcW w:w="810"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78.3</w:t>
            </w:r>
          </w:p>
        </w:tc>
        <w:tc>
          <w:tcPr>
            <w:tcW w:w="810"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77.6</w:t>
            </w:r>
          </w:p>
        </w:tc>
        <w:tc>
          <w:tcPr>
            <w:tcW w:w="810"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78.6</w:t>
            </w:r>
          </w:p>
        </w:tc>
        <w:tc>
          <w:tcPr>
            <w:tcW w:w="810"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79</w:t>
            </w:r>
          </w:p>
        </w:tc>
        <w:tc>
          <w:tcPr>
            <w:tcW w:w="936"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0.7</w:t>
            </w:r>
          </w:p>
        </w:tc>
        <w:tc>
          <w:tcPr>
            <w:tcW w:w="882" w:type="dxa"/>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0.4</w:t>
            </w:r>
          </w:p>
        </w:tc>
      </w:tr>
      <w:tr w:rsidR="002F1EBE" w:rsidRPr="002F1EBE">
        <w:tc>
          <w:tcPr>
            <w:tcW w:w="1278"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209573</w:t>
            </w:r>
          </w:p>
        </w:tc>
        <w:tc>
          <w:tcPr>
            <w:tcW w:w="810"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53.0%</w:t>
            </w:r>
          </w:p>
        </w:tc>
        <w:tc>
          <w:tcPr>
            <w:tcW w:w="936"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1.0%</w:t>
            </w:r>
          </w:p>
        </w:tc>
        <w:tc>
          <w:tcPr>
            <w:tcW w:w="882" w:type="dxa"/>
            <w:tcBorders>
              <w:bottom w:val="single" w:sz="4" w:space="0" w:color="auto"/>
            </w:tcBorders>
            <w:vAlign w:val="bottom"/>
          </w:tcPr>
          <w:p w:rsidR="002F1EBE" w:rsidRPr="00CB468C" w:rsidRDefault="002F1EBE" w:rsidP="00CB468C">
            <w:pPr>
              <w:spacing w:after="0" w:line="240" w:lineRule="auto"/>
              <w:jc w:val="right"/>
              <w:rPr>
                <w:rFonts w:ascii="Calibri" w:eastAsia="Times New Roman" w:hAnsi="Calibri" w:cs="Times New Roman"/>
                <w:color w:val="000000"/>
                <w:sz w:val="20"/>
                <w:szCs w:val="20"/>
              </w:rPr>
            </w:pPr>
            <w:r w:rsidRPr="00CB468C">
              <w:rPr>
                <w:rFonts w:ascii="Calibri" w:eastAsia="Times New Roman" w:hAnsi="Calibri" w:cs="Times New Roman"/>
                <w:color w:val="000000"/>
                <w:sz w:val="20"/>
                <w:szCs w:val="20"/>
              </w:rPr>
              <w:t>-1.0%</w:t>
            </w:r>
          </w:p>
        </w:tc>
      </w:tr>
      <w:tr w:rsidR="002F1EBE" w:rsidRPr="002F1EBE">
        <w:tc>
          <w:tcPr>
            <w:tcW w:w="8856" w:type="dxa"/>
            <w:gridSpan w:val="10"/>
            <w:tcBorders>
              <w:left w:val="nil"/>
              <w:bottom w:val="nil"/>
              <w:right w:val="nil"/>
            </w:tcBorders>
          </w:tcPr>
          <w:p w:rsidR="002F1EBE" w:rsidRPr="002F1EBE" w:rsidRDefault="002F1EBE" w:rsidP="00CB172F">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112634" w:rsidRPr="00850CFC" w:rsidRDefault="00112634" w:rsidP="00112634">
      <w:pPr>
        <w:spacing w:after="0" w:line="240" w:lineRule="auto"/>
        <w:jc w:val="center"/>
        <w:rPr>
          <w:rFonts w:ascii="Calibri" w:eastAsia="Calibri" w:hAnsi="Calibri" w:cs="Times New Roman"/>
          <w:b/>
          <w:sz w:val="20"/>
        </w:rPr>
      </w:pPr>
      <w:r w:rsidRPr="00850CFC">
        <w:rPr>
          <w:rFonts w:ascii="Calibri" w:eastAsia="Calibri" w:hAnsi="Calibri" w:cs="Times New Roman"/>
          <w:b/>
          <w:sz w:val="20"/>
        </w:rPr>
        <w:t xml:space="preserve">Table B4: </w:t>
      </w:r>
      <w:r>
        <w:rPr>
          <w:rFonts w:ascii="Calibri" w:eastAsia="Calibri" w:hAnsi="Calibri" w:cs="Times New Roman"/>
          <w:b/>
          <w:sz w:val="20"/>
        </w:rPr>
        <w:t>Abington</w:t>
      </w:r>
      <w:r w:rsidRPr="00850CFC">
        <w:rPr>
          <w:rFonts w:ascii="Calibri" w:eastAsia="Calibri" w:hAnsi="Calibri" w:cs="Times New Roman"/>
          <w:b/>
          <w:sz w:val="20"/>
        </w:rPr>
        <w:t xml:space="preserve"> Public Schools</w:t>
      </w:r>
    </w:p>
    <w:p w:rsidR="00112634" w:rsidRPr="00850CFC" w:rsidRDefault="00112634" w:rsidP="00D47C0D">
      <w:pPr>
        <w:spacing w:after="60" w:line="240" w:lineRule="auto"/>
        <w:jc w:val="center"/>
        <w:rPr>
          <w:rFonts w:ascii="Calibri" w:eastAsia="Times New Roman" w:hAnsi="Calibri" w:cs="Times New Roman"/>
          <w:b/>
          <w:sz w:val="20"/>
          <w:szCs w:val="20"/>
        </w:rPr>
      </w:pPr>
      <w:r w:rsidRPr="00850CFC">
        <w:rPr>
          <w:rFonts w:ascii="Calibri" w:eastAsia="Calibri" w:hAnsi="Calibri" w:cs="Times New Roman"/>
          <w:b/>
          <w:sz w:val="20"/>
        </w:rPr>
        <w:t>Annual Grade 9-12 Dropout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0" w:type="auto"/>
        <w:shd w:val="clear" w:color="auto" w:fill="FFFFFF" w:themeFill="background1"/>
        <w:tblLook w:val="04A0" w:firstRow="1" w:lastRow="0" w:firstColumn="1" w:lastColumn="0" w:noHBand="0" w:noVBand="1"/>
      </w:tblPr>
      <w:tblGrid>
        <w:gridCol w:w="922"/>
        <w:gridCol w:w="768"/>
        <w:gridCol w:w="769"/>
        <w:gridCol w:w="769"/>
        <w:gridCol w:w="769"/>
        <w:gridCol w:w="1150"/>
        <w:gridCol w:w="868"/>
        <w:gridCol w:w="1150"/>
        <w:gridCol w:w="868"/>
        <w:gridCol w:w="823"/>
      </w:tblGrid>
      <w:tr w:rsidR="00112634" w:rsidRPr="00850CFC" w:rsidTr="00F510B9">
        <w:tc>
          <w:tcPr>
            <w:tcW w:w="922" w:type="dxa"/>
            <w:vMerge w:val="restart"/>
            <w:shd w:val="clear" w:color="auto" w:fill="FFFFFF" w:themeFill="background1"/>
          </w:tcPr>
          <w:p w:rsidR="00112634" w:rsidRPr="00850CFC" w:rsidRDefault="00112634" w:rsidP="00F510B9">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112634" w:rsidRPr="00850CFC" w:rsidRDefault="00112634" w:rsidP="00F510B9">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018" w:type="dxa"/>
            <w:gridSpan w:val="2"/>
            <w:shd w:val="clear" w:color="auto" w:fill="FFFFFF" w:themeFill="background1"/>
          </w:tcPr>
          <w:p w:rsidR="00112634" w:rsidRPr="00850CFC" w:rsidRDefault="00112634" w:rsidP="00F510B9">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18" w:type="dxa"/>
            <w:gridSpan w:val="2"/>
            <w:shd w:val="clear" w:color="auto" w:fill="FFFFFF" w:themeFill="background1"/>
          </w:tcPr>
          <w:p w:rsidR="00112634" w:rsidRPr="00850CFC" w:rsidRDefault="00112634" w:rsidP="00F510B9">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23" w:type="dxa"/>
            <w:vMerge w:val="restart"/>
            <w:shd w:val="clear" w:color="auto" w:fill="FFFFFF" w:themeFill="background1"/>
            <w:vAlign w:val="center"/>
          </w:tcPr>
          <w:p w:rsidR="00112634" w:rsidRPr="00850CFC" w:rsidRDefault="00112634" w:rsidP="00F510B9">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112634" w:rsidRPr="00850CFC" w:rsidTr="00F510B9">
        <w:tc>
          <w:tcPr>
            <w:tcW w:w="922" w:type="dxa"/>
            <w:vMerge/>
            <w:shd w:val="clear" w:color="auto" w:fill="FFFFFF" w:themeFill="background1"/>
          </w:tcPr>
          <w:p w:rsidR="00112634" w:rsidRPr="00850CFC" w:rsidRDefault="00112634" w:rsidP="00F510B9">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112634" w:rsidRPr="00850CFC" w:rsidRDefault="00112634" w:rsidP="00F510B9">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69" w:type="dxa"/>
            <w:shd w:val="clear" w:color="auto" w:fill="FFFFFF" w:themeFill="background1"/>
            <w:vAlign w:val="center"/>
          </w:tcPr>
          <w:p w:rsidR="00112634" w:rsidRPr="00850CFC" w:rsidRDefault="00112634" w:rsidP="00F510B9">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69" w:type="dxa"/>
            <w:shd w:val="clear" w:color="auto" w:fill="FFFFFF" w:themeFill="background1"/>
            <w:vAlign w:val="center"/>
          </w:tcPr>
          <w:p w:rsidR="00112634" w:rsidRPr="00850CFC" w:rsidRDefault="00112634" w:rsidP="00F510B9">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69" w:type="dxa"/>
            <w:shd w:val="clear" w:color="auto" w:fill="FFFFFF" w:themeFill="background1"/>
            <w:vAlign w:val="center"/>
          </w:tcPr>
          <w:p w:rsidR="00112634" w:rsidRPr="00850CFC" w:rsidRDefault="00112634" w:rsidP="00F510B9">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50" w:type="dxa"/>
            <w:shd w:val="clear" w:color="auto" w:fill="FFFFFF" w:themeFill="background1"/>
            <w:vAlign w:val="center"/>
          </w:tcPr>
          <w:p w:rsidR="00112634" w:rsidRPr="00850CFC" w:rsidRDefault="00112634" w:rsidP="00F510B9">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112634" w:rsidRPr="00850CFC" w:rsidRDefault="00112634" w:rsidP="00F510B9">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112634" w:rsidRPr="00850CFC" w:rsidRDefault="00112634" w:rsidP="00F510B9">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112634" w:rsidRPr="00850CFC" w:rsidRDefault="00112634" w:rsidP="00F510B9">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w:t>
            </w:r>
          </w:p>
        </w:tc>
        <w:tc>
          <w:tcPr>
            <w:tcW w:w="823" w:type="dxa"/>
            <w:vMerge/>
            <w:shd w:val="clear" w:color="auto" w:fill="FFFFFF" w:themeFill="background1"/>
          </w:tcPr>
          <w:p w:rsidR="00112634" w:rsidRPr="00850CFC" w:rsidRDefault="00112634" w:rsidP="00F510B9">
            <w:pPr>
              <w:spacing w:after="0" w:line="240" w:lineRule="auto"/>
              <w:rPr>
                <w:rFonts w:ascii="Calibri" w:eastAsia="Times New Roman" w:hAnsi="Calibri" w:cs="Times New Roman"/>
                <w:sz w:val="20"/>
                <w:szCs w:val="20"/>
              </w:rPr>
            </w:pPr>
          </w:p>
        </w:tc>
      </w:tr>
      <w:tr w:rsidR="00112634" w:rsidRPr="00850CFC" w:rsidTr="00F510B9">
        <w:tc>
          <w:tcPr>
            <w:tcW w:w="922" w:type="dxa"/>
            <w:tcBorders>
              <w:bottom w:val="single" w:sz="4" w:space="0" w:color="auto"/>
            </w:tcBorders>
            <w:shd w:val="clear" w:color="auto" w:fill="FFFFFF" w:themeFill="background1"/>
          </w:tcPr>
          <w:p w:rsidR="00112634" w:rsidRPr="00850CFC" w:rsidRDefault="00112634" w:rsidP="00F510B9">
            <w:pPr>
              <w:spacing w:after="0" w:line="240" w:lineRule="auto"/>
              <w:jc w:val="center"/>
              <w:rPr>
                <w:rFonts w:ascii="Calibri" w:eastAsia="Times New Roman" w:hAnsi="Calibri" w:cs="Times New Roman"/>
                <w:sz w:val="20"/>
                <w:szCs w:val="20"/>
              </w:rPr>
            </w:pPr>
            <w:r w:rsidRPr="00850CFC">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112634" w:rsidRPr="007B724B" w:rsidRDefault="00112634" w:rsidP="00F510B9">
            <w:pPr>
              <w:spacing w:after="0" w:line="240" w:lineRule="auto"/>
              <w:jc w:val="right"/>
              <w:rPr>
                <w:rFonts w:ascii="Calibri" w:hAnsi="Calibri"/>
                <w:color w:val="000000"/>
                <w:sz w:val="20"/>
                <w:szCs w:val="20"/>
              </w:rPr>
            </w:pPr>
            <w:r w:rsidRPr="007B724B">
              <w:rPr>
                <w:rFonts w:ascii="Calibri" w:hAnsi="Calibri"/>
                <w:color w:val="000000"/>
                <w:sz w:val="20"/>
                <w:szCs w:val="20"/>
              </w:rPr>
              <w:t>2.3</w:t>
            </w:r>
          </w:p>
        </w:tc>
        <w:tc>
          <w:tcPr>
            <w:tcW w:w="769" w:type="dxa"/>
            <w:tcBorders>
              <w:bottom w:val="single" w:sz="4" w:space="0" w:color="auto"/>
            </w:tcBorders>
            <w:shd w:val="clear" w:color="auto" w:fill="FFFFFF" w:themeFill="background1"/>
            <w:vAlign w:val="center"/>
          </w:tcPr>
          <w:p w:rsidR="00112634" w:rsidRPr="007B724B" w:rsidRDefault="00112634" w:rsidP="00F510B9">
            <w:pPr>
              <w:spacing w:after="0" w:line="240" w:lineRule="auto"/>
              <w:jc w:val="right"/>
              <w:rPr>
                <w:rFonts w:ascii="Calibri" w:hAnsi="Calibri"/>
                <w:color w:val="000000"/>
                <w:sz w:val="20"/>
                <w:szCs w:val="20"/>
              </w:rPr>
            </w:pPr>
            <w:r w:rsidRPr="007B724B">
              <w:rPr>
                <w:rFonts w:ascii="Calibri" w:hAnsi="Calibri"/>
                <w:color w:val="000000"/>
                <w:sz w:val="20"/>
                <w:szCs w:val="20"/>
              </w:rPr>
              <w:t>2.2</w:t>
            </w:r>
          </w:p>
        </w:tc>
        <w:tc>
          <w:tcPr>
            <w:tcW w:w="769" w:type="dxa"/>
            <w:tcBorders>
              <w:bottom w:val="single" w:sz="4" w:space="0" w:color="auto"/>
            </w:tcBorders>
            <w:shd w:val="clear" w:color="auto" w:fill="FFFFFF" w:themeFill="background1"/>
            <w:vAlign w:val="center"/>
          </w:tcPr>
          <w:p w:rsidR="00112634" w:rsidRPr="007B724B" w:rsidRDefault="00112634" w:rsidP="00F510B9">
            <w:pPr>
              <w:spacing w:after="0" w:line="240" w:lineRule="auto"/>
              <w:jc w:val="right"/>
              <w:rPr>
                <w:rFonts w:ascii="Calibri" w:hAnsi="Calibri"/>
                <w:color w:val="000000"/>
                <w:sz w:val="20"/>
                <w:szCs w:val="20"/>
              </w:rPr>
            </w:pPr>
            <w:r w:rsidRPr="007B724B">
              <w:rPr>
                <w:rFonts w:ascii="Calibri" w:hAnsi="Calibri"/>
                <w:color w:val="000000"/>
                <w:sz w:val="20"/>
                <w:szCs w:val="20"/>
              </w:rPr>
              <w:t>3.7</w:t>
            </w:r>
          </w:p>
        </w:tc>
        <w:tc>
          <w:tcPr>
            <w:tcW w:w="769" w:type="dxa"/>
            <w:tcBorders>
              <w:bottom w:val="single" w:sz="4" w:space="0" w:color="auto"/>
            </w:tcBorders>
            <w:shd w:val="clear" w:color="auto" w:fill="FFFFFF" w:themeFill="background1"/>
            <w:vAlign w:val="center"/>
          </w:tcPr>
          <w:p w:rsidR="00112634" w:rsidRPr="007B724B" w:rsidRDefault="00112634" w:rsidP="00F510B9">
            <w:pPr>
              <w:spacing w:after="0" w:line="240" w:lineRule="auto"/>
              <w:jc w:val="right"/>
              <w:rPr>
                <w:rFonts w:ascii="Calibri" w:hAnsi="Calibri"/>
                <w:color w:val="000000"/>
                <w:sz w:val="20"/>
                <w:szCs w:val="20"/>
              </w:rPr>
            </w:pPr>
            <w:r w:rsidRPr="007B724B">
              <w:rPr>
                <w:rFonts w:ascii="Calibri" w:hAnsi="Calibri"/>
                <w:color w:val="000000"/>
                <w:sz w:val="20"/>
                <w:szCs w:val="20"/>
              </w:rPr>
              <w:t>1.2</w:t>
            </w:r>
          </w:p>
        </w:tc>
        <w:tc>
          <w:tcPr>
            <w:tcW w:w="1150" w:type="dxa"/>
            <w:tcBorders>
              <w:bottom w:val="single" w:sz="4" w:space="0" w:color="auto"/>
            </w:tcBorders>
            <w:shd w:val="clear" w:color="auto" w:fill="FFFFFF" w:themeFill="background1"/>
            <w:vAlign w:val="center"/>
          </w:tcPr>
          <w:p w:rsidR="00112634" w:rsidRPr="007B724B" w:rsidRDefault="00112634" w:rsidP="00F510B9">
            <w:pPr>
              <w:spacing w:after="0" w:line="240" w:lineRule="auto"/>
              <w:jc w:val="right"/>
              <w:rPr>
                <w:rFonts w:ascii="Calibri" w:hAnsi="Calibri"/>
                <w:color w:val="000000"/>
                <w:sz w:val="20"/>
                <w:szCs w:val="20"/>
              </w:rPr>
            </w:pPr>
            <w:r w:rsidRPr="007B724B">
              <w:rPr>
                <w:rFonts w:ascii="Calibri" w:hAnsi="Calibri"/>
                <w:color w:val="000000"/>
                <w:sz w:val="20"/>
                <w:szCs w:val="20"/>
              </w:rPr>
              <w:t>-1.1</w:t>
            </w:r>
          </w:p>
        </w:tc>
        <w:tc>
          <w:tcPr>
            <w:tcW w:w="868" w:type="dxa"/>
            <w:tcBorders>
              <w:bottom w:val="single" w:sz="4" w:space="0" w:color="auto"/>
            </w:tcBorders>
            <w:shd w:val="clear" w:color="auto" w:fill="D9D9D9" w:themeFill="background1" w:themeFillShade="D9"/>
            <w:vAlign w:val="center"/>
          </w:tcPr>
          <w:p w:rsidR="00112634" w:rsidRPr="007B724B" w:rsidRDefault="00112634" w:rsidP="00F510B9">
            <w:pPr>
              <w:spacing w:after="0" w:line="240" w:lineRule="auto"/>
              <w:jc w:val="right"/>
              <w:rPr>
                <w:rFonts w:ascii="Calibri" w:hAnsi="Calibri"/>
                <w:color w:val="000000"/>
                <w:sz w:val="20"/>
                <w:szCs w:val="20"/>
              </w:rPr>
            </w:pPr>
            <w:r w:rsidRPr="007B724B">
              <w:rPr>
                <w:rFonts w:ascii="Calibri" w:hAnsi="Calibri"/>
                <w:color w:val="000000"/>
                <w:sz w:val="20"/>
                <w:szCs w:val="20"/>
              </w:rPr>
              <w:t>-47.8%</w:t>
            </w:r>
          </w:p>
        </w:tc>
        <w:tc>
          <w:tcPr>
            <w:tcW w:w="1150" w:type="dxa"/>
            <w:tcBorders>
              <w:bottom w:val="single" w:sz="4" w:space="0" w:color="auto"/>
            </w:tcBorders>
            <w:shd w:val="clear" w:color="auto" w:fill="FFFFFF" w:themeFill="background1"/>
            <w:vAlign w:val="center"/>
          </w:tcPr>
          <w:p w:rsidR="00112634" w:rsidRPr="007B724B" w:rsidRDefault="00112634" w:rsidP="00F510B9">
            <w:pPr>
              <w:spacing w:after="0" w:line="240" w:lineRule="auto"/>
              <w:jc w:val="right"/>
              <w:rPr>
                <w:rFonts w:ascii="Calibri" w:hAnsi="Calibri"/>
                <w:color w:val="000000"/>
                <w:sz w:val="20"/>
                <w:szCs w:val="20"/>
              </w:rPr>
            </w:pPr>
            <w:r w:rsidRPr="007B724B">
              <w:rPr>
                <w:rFonts w:ascii="Calibri" w:hAnsi="Calibri"/>
                <w:color w:val="000000"/>
                <w:sz w:val="20"/>
                <w:szCs w:val="20"/>
              </w:rPr>
              <w:t>-2.5</w:t>
            </w:r>
          </w:p>
        </w:tc>
        <w:tc>
          <w:tcPr>
            <w:tcW w:w="868" w:type="dxa"/>
            <w:tcBorders>
              <w:bottom w:val="single" w:sz="4" w:space="0" w:color="auto"/>
            </w:tcBorders>
            <w:shd w:val="clear" w:color="auto" w:fill="D9D9D9" w:themeFill="background1" w:themeFillShade="D9"/>
            <w:vAlign w:val="center"/>
          </w:tcPr>
          <w:p w:rsidR="00112634" w:rsidRPr="007B724B" w:rsidRDefault="00112634" w:rsidP="00F510B9">
            <w:pPr>
              <w:spacing w:after="0" w:line="240" w:lineRule="auto"/>
              <w:jc w:val="right"/>
              <w:rPr>
                <w:rFonts w:ascii="Calibri" w:hAnsi="Calibri"/>
                <w:color w:val="000000"/>
                <w:sz w:val="20"/>
                <w:szCs w:val="20"/>
              </w:rPr>
            </w:pPr>
            <w:r w:rsidRPr="007B724B">
              <w:rPr>
                <w:rFonts w:ascii="Calibri" w:hAnsi="Calibri"/>
                <w:color w:val="000000"/>
                <w:sz w:val="20"/>
                <w:szCs w:val="20"/>
              </w:rPr>
              <w:t>-67.6%</w:t>
            </w:r>
          </w:p>
        </w:tc>
        <w:tc>
          <w:tcPr>
            <w:tcW w:w="823" w:type="dxa"/>
            <w:tcBorders>
              <w:bottom w:val="single" w:sz="4" w:space="0" w:color="auto"/>
            </w:tcBorders>
            <w:shd w:val="clear" w:color="auto" w:fill="FFFFFF" w:themeFill="background1"/>
            <w:vAlign w:val="center"/>
          </w:tcPr>
          <w:p w:rsidR="00112634" w:rsidRPr="00850CFC" w:rsidRDefault="00112634" w:rsidP="00F510B9">
            <w:pPr>
              <w:spacing w:after="0" w:line="240" w:lineRule="auto"/>
              <w:jc w:val="right"/>
              <w:rPr>
                <w:rFonts w:ascii="Calibri" w:eastAsia="Times New Roman" w:hAnsi="Calibri" w:cs="Times New Roman"/>
                <w:color w:val="000000"/>
                <w:sz w:val="20"/>
                <w:szCs w:val="20"/>
              </w:rPr>
            </w:pPr>
            <w:r w:rsidRPr="00850CFC">
              <w:rPr>
                <w:rFonts w:ascii="Calibri" w:eastAsia="Times New Roman" w:hAnsi="Calibri" w:cs="Times New Roman"/>
                <w:color w:val="000000"/>
                <w:sz w:val="20"/>
                <w:szCs w:val="20"/>
              </w:rPr>
              <w:t>2.</w:t>
            </w:r>
            <w:r>
              <w:rPr>
                <w:rFonts w:ascii="Calibri" w:eastAsia="Times New Roman" w:hAnsi="Calibri" w:cs="Times New Roman"/>
                <w:color w:val="000000"/>
                <w:sz w:val="20"/>
                <w:szCs w:val="20"/>
              </w:rPr>
              <w:t>2</w:t>
            </w:r>
          </w:p>
        </w:tc>
      </w:tr>
      <w:tr w:rsidR="00112634" w:rsidRPr="00850CFC" w:rsidTr="00F510B9">
        <w:tc>
          <w:tcPr>
            <w:tcW w:w="8856" w:type="dxa"/>
            <w:gridSpan w:val="10"/>
            <w:tcBorders>
              <w:left w:val="nil"/>
              <w:bottom w:val="nil"/>
              <w:right w:val="nil"/>
            </w:tcBorders>
            <w:shd w:val="clear" w:color="auto" w:fill="FFFFFF" w:themeFill="background1"/>
          </w:tcPr>
          <w:p w:rsidR="00112634" w:rsidRPr="00850CFC" w:rsidRDefault="00112634" w:rsidP="00CB172F">
            <w:pPr>
              <w:spacing w:before="60" w:after="0" w:line="240" w:lineRule="auto"/>
              <w:rPr>
                <w:rFonts w:ascii="Calibri" w:eastAsia="Times New Roman" w:hAnsi="Calibri" w:cs="Times New Roman"/>
                <w:color w:val="000000"/>
                <w:sz w:val="20"/>
                <w:szCs w:val="20"/>
              </w:rPr>
            </w:pPr>
            <w:r w:rsidRPr="00850CFC">
              <w:rPr>
                <w:rFonts w:ascii="Calibri" w:eastAsia="Times New Roman" w:hAnsi="Calibri" w:cs="Times New Roman"/>
                <w:color w:val="000000"/>
                <w:kern w:val="28"/>
                <w:sz w:val="20"/>
                <w:szCs w:val="20"/>
              </w:rPr>
              <w:t xml:space="preserve">Notes: </w:t>
            </w:r>
            <w:r w:rsidRPr="00850CFC">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E455F9" w:rsidRPr="002F1EBE" w:rsidRDefault="00E455F9" w:rsidP="00E455F9">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B5a: </w:t>
      </w:r>
      <w:r>
        <w:rPr>
          <w:rFonts w:ascii="Calibri" w:eastAsia="Calibri" w:hAnsi="Calibri" w:cs="Times New Roman"/>
          <w:b/>
          <w:sz w:val="20"/>
        </w:rPr>
        <w:t>Abington</w:t>
      </w:r>
      <w:r w:rsidRPr="00AA679C">
        <w:rPr>
          <w:rFonts w:ascii="Calibri" w:eastAsia="Calibri" w:hAnsi="Calibri" w:cs="Times New Roman"/>
          <w:b/>
          <w:sz w:val="20"/>
        </w:rPr>
        <w:t xml:space="preserve"> Public Schools</w:t>
      </w:r>
    </w:p>
    <w:p w:rsidR="00E455F9" w:rsidRPr="002F1EBE" w:rsidRDefault="00E455F9" w:rsidP="00521A85">
      <w:pPr>
        <w:spacing w:after="60" w:line="240" w:lineRule="auto"/>
        <w:jc w:val="center"/>
        <w:rPr>
          <w:rFonts w:ascii="Calibri" w:eastAsia="Times New Roman" w:hAnsi="Calibri" w:cs="Times New Roman"/>
          <w:b/>
          <w:sz w:val="20"/>
          <w:szCs w:val="20"/>
        </w:rPr>
      </w:pPr>
      <w:r w:rsidRPr="002F1EBE">
        <w:rPr>
          <w:rFonts w:ascii="Calibri" w:eastAsia="Calibri" w:hAnsi="Calibri" w:cs="Times New Roman"/>
          <w:b/>
          <w:sz w:val="20"/>
        </w:rPr>
        <w:t>Four-Year Cohort Graduation Rates, 20</w:t>
      </w:r>
      <w:r>
        <w:rPr>
          <w:rFonts w:ascii="Calibri" w:eastAsia="Calibri" w:hAnsi="Calibri" w:cs="Times New Roman"/>
          <w:b/>
          <w:sz w:val="20"/>
        </w:rPr>
        <w:t>10</w:t>
      </w:r>
      <w:r w:rsidRPr="002F1EBE">
        <w:rPr>
          <w:rFonts w:ascii="Calibri" w:eastAsia="Calibri" w:hAnsi="Calibri" w:cs="Times New Roman"/>
          <w:b/>
          <w:sz w:val="20"/>
        </w:rPr>
        <w:t>-201</w:t>
      </w:r>
      <w:r>
        <w:rPr>
          <w:rFonts w:ascii="Calibri" w:eastAsia="Calibri" w:hAnsi="Calibri" w:cs="Times New Roman"/>
          <w:b/>
          <w:sz w:val="20"/>
        </w:rPr>
        <w:t>3</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E455F9" w:rsidRPr="002F1EBE" w:rsidTr="00F510B9">
        <w:tc>
          <w:tcPr>
            <w:tcW w:w="1080" w:type="dxa"/>
            <w:vMerge w:val="restart"/>
            <w:vAlign w:val="center"/>
          </w:tcPr>
          <w:p w:rsidR="00E455F9" w:rsidRPr="002F1EBE" w:rsidRDefault="00E455F9" w:rsidP="00F510B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w:t>
            </w:r>
          </w:p>
        </w:tc>
        <w:tc>
          <w:tcPr>
            <w:tcW w:w="990" w:type="dxa"/>
            <w:vMerge w:val="restart"/>
          </w:tcPr>
          <w:p w:rsidR="00E455F9" w:rsidRPr="002F1EBE" w:rsidRDefault="00E455F9" w:rsidP="00F510B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w:t>
            </w:r>
            <w:r>
              <w:rPr>
                <w:rFonts w:ascii="Calibri" w:eastAsia="Times New Roman" w:hAnsi="Calibri" w:cs="Times New Roman"/>
                <w:b/>
                <w:sz w:val="20"/>
                <w:szCs w:val="20"/>
              </w:rPr>
              <w:t>3</w:t>
            </w:r>
            <w:r w:rsidRPr="002F1EBE">
              <w:rPr>
                <w:rFonts w:ascii="Calibri" w:eastAsia="Times New Roman" w:hAnsi="Calibri" w:cs="Times New Roman"/>
                <w:b/>
                <w:sz w:val="20"/>
                <w:szCs w:val="20"/>
              </w:rPr>
              <w:t>)</w:t>
            </w:r>
          </w:p>
        </w:tc>
        <w:tc>
          <w:tcPr>
            <w:tcW w:w="2880" w:type="dxa"/>
            <w:gridSpan w:val="4"/>
          </w:tcPr>
          <w:p w:rsidR="00E455F9" w:rsidRPr="002F1EBE" w:rsidRDefault="00E455F9" w:rsidP="00F510B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School Year Ending</w:t>
            </w:r>
          </w:p>
        </w:tc>
        <w:tc>
          <w:tcPr>
            <w:tcW w:w="2070" w:type="dxa"/>
            <w:gridSpan w:val="2"/>
          </w:tcPr>
          <w:p w:rsidR="00E455F9" w:rsidRPr="002F1EBE" w:rsidRDefault="00E455F9" w:rsidP="00F510B9">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w:t>
            </w:r>
            <w:r>
              <w:rPr>
                <w:rFonts w:ascii="Calibri" w:eastAsia="Times New Roman" w:hAnsi="Calibri" w:cs="Times New Roman"/>
                <w:b/>
                <w:sz w:val="20"/>
                <w:szCs w:val="20"/>
              </w:rPr>
              <w:t>10</w:t>
            </w: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E455F9" w:rsidRPr="002F1EBE" w:rsidRDefault="00E455F9" w:rsidP="00F510B9">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201</w:t>
            </w:r>
            <w:r>
              <w:rPr>
                <w:rFonts w:ascii="Calibri" w:eastAsia="Times New Roman" w:hAnsi="Calibri" w:cs="Times New Roman"/>
                <w:b/>
                <w:sz w:val="20"/>
                <w:szCs w:val="20"/>
              </w:rPr>
              <w:t>2</w:t>
            </w: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E455F9" w:rsidRPr="002F1EBE" w:rsidRDefault="00E455F9" w:rsidP="00F510B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w:t>
            </w:r>
            <w:r>
              <w:rPr>
                <w:rFonts w:ascii="Calibri" w:eastAsia="Times New Roman" w:hAnsi="Calibri" w:cs="Times New Roman"/>
                <w:b/>
                <w:sz w:val="20"/>
                <w:szCs w:val="20"/>
              </w:rPr>
              <w:t>3</w:t>
            </w:r>
            <w:r w:rsidRPr="002F1EBE">
              <w:rPr>
                <w:rFonts w:ascii="Calibri" w:eastAsia="Times New Roman" w:hAnsi="Calibri" w:cs="Times New Roman"/>
                <w:b/>
                <w:sz w:val="20"/>
                <w:szCs w:val="20"/>
              </w:rPr>
              <w:t>)</w:t>
            </w:r>
          </w:p>
        </w:tc>
      </w:tr>
      <w:tr w:rsidR="00E455F9" w:rsidRPr="002F1EBE" w:rsidTr="00F510B9">
        <w:tc>
          <w:tcPr>
            <w:tcW w:w="1080" w:type="dxa"/>
            <w:vMerge/>
          </w:tcPr>
          <w:p w:rsidR="00E455F9" w:rsidRPr="002F1EBE" w:rsidRDefault="00E455F9" w:rsidP="00F510B9">
            <w:pPr>
              <w:spacing w:after="0" w:line="240" w:lineRule="auto"/>
              <w:rPr>
                <w:rFonts w:ascii="Calibri" w:eastAsia="Times New Roman" w:hAnsi="Calibri" w:cs="Times New Roman"/>
                <w:sz w:val="20"/>
                <w:szCs w:val="20"/>
              </w:rPr>
            </w:pPr>
          </w:p>
        </w:tc>
        <w:tc>
          <w:tcPr>
            <w:tcW w:w="990" w:type="dxa"/>
            <w:vMerge/>
            <w:vAlign w:val="center"/>
          </w:tcPr>
          <w:p w:rsidR="00E455F9" w:rsidRPr="002F1EBE" w:rsidRDefault="00E455F9" w:rsidP="00F510B9">
            <w:pPr>
              <w:spacing w:after="0" w:line="240" w:lineRule="auto"/>
              <w:jc w:val="center"/>
              <w:rPr>
                <w:rFonts w:ascii="Calibri" w:eastAsia="Times New Roman" w:hAnsi="Calibri" w:cs="Times New Roman"/>
                <w:b/>
                <w:sz w:val="20"/>
                <w:szCs w:val="20"/>
              </w:rPr>
            </w:pPr>
          </w:p>
        </w:tc>
        <w:tc>
          <w:tcPr>
            <w:tcW w:w="720" w:type="dxa"/>
            <w:vAlign w:val="center"/>
          </w:tcPr>
          <w:p w:rsidR="00E455F9" w:rsidRPr="002F1EBE" w:rsidRDefault="00E455F9" w:rsidP="00F510B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E455F9" w:rsidRPr="002F1EBE" w:rsidRDefault="00E455F9" w:rsidP="00F510B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11</w:t>
            </w:r>
          </w:p>
        </w:tc>
        <w:tc>
          <w:tcPr>
            <w:tcW w:w="720" w:type="dxa"/>
            <w:vAlign w:val="center"/>
          </w:tcPr>
          <w:p w:rsidR="00E455F9" w:rsidRPr="002F1EBE" w:rsidRDefault="00E455F9" w:rsidP="00F510B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E455F9" w:rsidRPr="002F1EBE" w:rsidRDefault="00E455F9" w:rsidP="00F510B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tcPr>
          <w:p w:rsidR="00E455F9" w:rsidRPr="002F1EBE" w:rsidRDefault="00E455F9" w:rsidP="00F510B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E455F9" w:rsidRPr="002F1EBE" w:rsidRDefault="00E455F9" w:rsidP="00F510B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1170" w:type="dxa"/>
          </w:tcPr>
          <w:p w:rsidR="00E455F9" w:rsidRPr="002F1EBE" w:rsidRDefault="00E455F9" w:rsidP="00F510B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E455F9" w:rsidRPr="002F1EBE" w:rsidRDefault="00E455F9" w:rsidP="00F510B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810" w:type="dxa"/>
            <w:vMerge/>
          </w:tcPr>
          <w:p w:rsidR="00E455F9" w:rsidRPr="002F1EBE" w:rsidRDefault="00E455F9" w:rsidP="00F510B9">
            <w:pPr>
              <w:spacing w:after="0" w:line="240" w:lineRule="auto"/>
              <w:jc w:val="center"/>
              <w:rPr>
                <w:rFonts w:ascii="Calibri" w:eastAsia="Times New Roman" w:hAnsi="Calibri" w:cs="Times New Roman"/>
                <w:sz w:val="20"/>
                <w:szCs w:val="20"/>
              </w:rPr>
            </w:pPr>
          </w:p>
        </w:tc>
      </w:tr>
      <w:tr w:rsidR="00E455F9" w:rsidRPr="002F1EBE" w:rsidTr="00F510B9">
        <w:tc>
          <w:tcPr>
            <w:tcW w:w="1080" w:type="dxa"/>
          </w:tcPr>
          <w:p w:rsidR="00E455F9" w:rsidRPr="002F1EBE" w:rsidRDefault="00E455F9" w:rsidP="00F510B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990" w:type="dxa"/>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43</w:t>
            </w:r>
          </w:p>
        </w:tc>
        <w:tc>
          <w:tcPr>
            <w:tcW w:w="720" w:type="dxa"/>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66.7%</w:t>
            </w:r>
          </w:p>
        </w:tc>
        <w:tc>
          <w:tcPr>
            <w:tcW w:w="720" w:type="dxa"/>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65.1%</w:t>
            </w:r>
          </w:p>
        </w:tc>
        <w:tc>
          <w:tcPr>
            <w:tcW w:w="720" w:type="dxa"/>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72.7%</w:t>
            </w:r>
          </w:p>
        </w:tc>
        <w:tc>
          <w:tcPr>
            <w:tcW w:w="720" w:type="dxa"/>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79.1%</w:t>
            </w:r>
          </w:p>
        </w:tc>
        <w:tc>
          <w:tcPr>
            <w:tcW w:w="1170" w:type="dxa"/>
            <w:vAlign w:val="center"/>
          </w:tcPr>
          <w:p w:rsidR="00E455F9" w:rsidRPr="00927E93" w:rsidRDefault="00E455F9" w:rsidP="00AA0F29">
            <w:pPr>
              <w:spacing w:after="0" w:line="240" w:lineRule="auto"/>
              <w:jc w:val="right"/>
              <w:rPr>
                <w:rFonts w:ascii="Calibri" w:hAnsi="Calibri"/>
                <w:color w:val="000000"/>
                <w:sz w:val="20"/>
                <w:szCs w:val="20"/>
              </w:rPr>
            </w:pPr>
            <w:r w:rsidRPr="00927E93">
              <w:rPr>
                <w:rFonts w:ascii="Calibri" w:hAnsi="Calibri"/>
                <w:color w:val="000000"/>
                <w:sz w:val="20"/>
                <w:szCs w:val="20"/>
              </w:rPr>
              <w:t>12.4</w:t>
            </w:r>
          </w:p>
        </w:tc>
        <w:tc>
          <w:tcPr>
            <w:tcW w:w="900" w:type="dxa"/>
            <w:shd w:val="clear" w:color="auto" w:fill="D9D9D9" w:themeFill="background1" w:themeFillShade="D9"/>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18.6%</w:t>
            </w:r>
          </w:p>
        </w:tc>
        <w:tc>
          <w:tcPr>
            <w:tcW w:w="1170" w:type="dxa"/>
            <w:vAlign w:val="center"/>
          </w:tcPr>
          <w:p w:rsidR="00E455F9" w:rsidRPr="00927E93" w:rsidRDefault="00E455F9" w:rsidP="00AA0F29">
            <w:pPr>
              <w:spacing w:after="0" w:line="240" w:lineRule="auto"/>
              <w:jc w:val="right"/>
              <w:rPr>
                <w:rFonts w:ascii="Calibri" w:hAnsi="Calibri"/>
                <w:color w:val="000000"/>
                <w:sz w:val="20"/>
                <w:szCs w:val="20"/>
              </w:rPr>
            </w:pPr>
            <w:r w:rsidRPr="00927E93">
              <w:rPr>
                <w:rFonts w:ascii="Calibri" w:hAnsi="Calibri"/>
                <w:color w:val="000000"/>
                <w:sz w:val="20"/>
                <w:szCs w:val="20"/>
              </w:rPr>
              <w:t>6.4</w:t>
            </w:r>
          </w:p>
        </w:tc>
        <w:tc>
          <w:tcPr>
            <w:tcW w:w="900" w:type="dxa"/>
            <w:shd w:val="clear" w:color="auto" w:fill="D9D9D9" w:themeFill="background1" w:themeFillShade="D9"/>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8.8%</w:t>
            </w:r>
          </w:p>
        </w:tc>
        <w:tc>
          <w:tcPr>
            <w:tcW w:w="810" w:type="dxa"/>
            <w:vAlign w:val="center"/>
          </w:tcPr>
          <w:p w:rsidR="00E455F9" w:rsidRPr="00597470" w:rsidRDefault="00E455F9" w:rsidP="00F510B9">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74.7%</w:t>
            </w:r>
          </w:p>
        </w:tc>
      </w:tr>
      <w:tr w:rsidR="00E455F9" w:rsidRPr="002F1EBE" w:rsidTr="00F510B9">
        <w:tc>
          <w:tcPr>
            <w:tcW w:w="1080" w:type="dxa"/>
          </w:tcPr>
          <w:p w:rsidR="00E455F9" w:rsidRPr="002F1EBE" w:rsidRDefault="00E455F9" w:rsidP="00F510B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990" w:type="dxa"/>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29</w:t>
            </w:r>
          </w:p>
        </w:tc>
        <w:tc>
          <w:tcPr>
            <w:tcW w:w="720" w:type="dxa"/>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66.7%</w:t>
            </w:r>
          </w:p>
        </w:tc>
        <w:tc>
          <w:tcPr>
            <w:tcW w:w="720" w:type="dxa"/>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70.8%</w:t>
            </w:r>
          </w:p>
        </w:tc>
        <w:tc>
          <w:tcPr>
            <w:tcW w:w="720" w:type="dxa"/>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72.0%</w:t>
            </w:r>
          </w:p>
        </w:tc>
        <w:tc>
          <w:tcPr>
            <w:tcW w:w="720" w:type="dxa"/>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72.4%</w:t>
            </w:r>
          </w:p>
        </w:tc>
        <w:tc>
          <w:tcPr>
            <w:tcW w:w="1170" w:type="dxa"/>
            <w:vAlign w:val="center"/>
          </w:tcPr>
          <w:p w:rsidR="00E455F9" w:rsidRPr="00927E93" w:rsidRDefault="00E455F9" w:rsidP="00AA0F29">
            <w:pPr>
              <w:spacing w:after="0" w:line="240" w:lineRule="auto"/>
              <w:jc w:val="right"/>
              <w:rPr>
                <w:rFonts w:ascii="Calibri" w:hAnsi="Calibri"/>
                <w:color w:val="000000"/>
                <w:sz w:val="20"/>
                <w:szCs w:val="20"/>
              </w:rPr>
            </w:pPr>
            <w:r w:rsidRPr="00927E93">
              <w:rPr>
                <w:rFonts w:ascii="Calibri" w:hAnsi="Calibri"/>
                <w:color w:val="000000"/>
                <w:sz w:val="20"/>
                <w:szCs w:val="20"/>
              </w:rPr>
              <w:t>5.7</w:t>
            </w:r>
          </w:p>
        </w:tc>
        <w:tc>
          <w:tcPr>
            <w:tcW w:w="900" w:type="dxa"/>
            <w:shd w:val="clear" w:color="auto" w:fill="D9D9D9" w:themeFill="background1" w:themeFillShade="D9"/>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8.5%</w:t>
            </w:r>
          </w:p>
        </w:tc>
        <w:tc>
          <w:tcPr>
            <w:tcW w:w="1170" w:type="dxa"/>
            <w:vAlign w:val="center"/>
          </w:tcPr>
          <w:p w:rsidR="00E455F9" w:rsidRPr="00927E93" w:rsidRDefault="00E455F9" w:rsidP="00AA0F29">
            <w:pPr>
              <w:spacing w:after="0" w:line="240" w:lineRule="auto"/>
              <w:jc w:val="right"/>
              <w:rPr>
                <w:rFonts w:ascii="Calibri" w:hAnsi="Calibri"/>
                <w:color w:val="000000"/>
                <w:sz w:val="20"/>
                <w:szCs w:val="20"/>
              </w:rPr>
            </w:pPr>
            <w:r w:rsidRPr="00927E93">
              <w:rPr>
                <w:rFonts w:ascii="Calibri" w:hAnsi="Calibri"/>
                <w:color w:val="000000"/>
                <w:sz w:val="20"/>
                <w:szCs w:val="20"/>
              </w:rPr>
              <w:t>0.4</w:t>
            </w:r>
          </w:p>
        </w:tc>
        <w:tc>
          <w:tcPr>
            <w:tcW w:w="900" w:type="dxa"/>
            <w:shd w:val="clear" w:color="auto" w:fill="D9D9D9" w:themeFill="background1" w:themeFillShade="D9"/>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0.6%</w:t>
            </w:r>
          </w:p>
        </w:tc>
        <w:tc>
          <w:tcPr>
            <w:tcW w:w="810" w:type="dxa"/>
            <w:vAlign w:val="center"/>
          </w:tcPr>
          <w:p w:rsidR="00E455F9" w:rsidRPr="00597470" w:rsidRDefault="00E455F9" w:rsidP="00F510B9">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73.6%</w:t>
            </w:r>
          </w:p>
        </w:tc>
      </w:tr>
      <w:tr w:rsidR="00E455F9" w:rsidRPr="002F1EBE" w:rsidTr="00F510B9">
        <w:tc>
          <w:tcPr>
            <w:tcW w:w="1080" w:type="dxa"/>
          </w:tcPr>
          <w:p w:rsidR="00E455F9" w:rsidRPr="002F1EBE" w:rsidRDefault="00E455F9" w:rsidP="00F510B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990" w:type="dxa"/>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20</w:t>
            </w:r>
          </w:p>
        </w:tc>
        <w:tc>
          <w:tcPr>
            <w:tcW w:w="720" w:type="dxa"/>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59.3%</w:t>
            </w:r>
          </w:p>
        </w:tc>
        <w:tc>
          <w:tcPr>
            <w:tcW w:w="720" w:type="dxa"/>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58.3%</w:t>
            </w:r>
          </w:p>
        </w:tc>
        <w:tc>
          <w:tcPr>
            <w:tcW w:w="720" w:type="dxa"/>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63.0%</w:t>
            </w:r>
          </w:p>
        </w:tc>
        <w:tc>
          <w:tcPr>
            <w:tcW w:w="720" w:type="dxa"/>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80.0%</w:t>
            </w:r>
          </w:p>
        </w:tc>
        <w:tc>
          <w:tcPr>
            <w:tcW w:w="1170" w:type="dxa"/>
            <w:vAlign w:val="center"/>
          </w:tcPr>
          <w:p w:rsidR="00E455F9" w:rsidRPr="00927E93" w:rsidRDefault="00E455F9" w:rsidP="00AA0F29">
            <w:pPr>
              <w:spacing w:after="0" w:line="240" w:lineRule="auto"/>
              <w:jc w:val="right"/>
              <w:rPr>
                <w:rFonts w:ascii="Calibri" w:hAnsi="Calibri"/>
                <w:color w:val="000000"/>
                <w:sz w:val="20"/>
                <w:szCs w:val="20"/>
              </w:rPr>
            </w:pPr>
            <w:r w:rsidRPr="00927E93">
              <w:rPr>
                <w:rFonts w:ascii="Calibri" w:hAnsi="Calibri"/>
                <w:color w:val="000000"/>
                <w:sz w:val="20"/>
                <w:szCs w:val="20"/>
              </w:rPr>
              <w:t>20.7</w:t>
            </w:r>
          </w:p>
        </w:tc>
        <w:tc>
          <w:tcPr>
            <w:tcW w:w="900" w:type="dxa"/>
            <w:shd w:val="clear" w:color="auto" w:fill="D9D9D9" w:themeFill="background1" w:themeFillShade="D9"/>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34.9%</w:t>
            </w:r>
          </w:p>
        </w:tc>
        <w:tc>
          <w:tcPr>
            <w:tcW w:w="1170" w:type="dxa"/>
            <w:vAlign w:val="center"/>
          </w:tcPr>
          <w:p w:rsidR="00E455F9" w:rsidRPr="00927E93" w:rsidRDefault="00E455F9" w:rsidP="00AA0F29">
            <w:pPr>
              <w:spacing w:after="0" w:line="240" w:lineRule="auto"/>
              <w:jc w:val="right"/>
              <w:rPr>
                <w:rFonts w:ascii="Calibri" w:hAnsi="Calibri"/>
                <w:color w:val="000000"/>
                <w:sz w:val="20"/>
                <w:szCs w:val="20"/>
              </w:rPr>
            </w:pPr>
            <w:r w:rsidRPr="00927E93">
              <w:rPr>
                <w:rFonts w:ascii="Calibri" w:hAnsi="Calibri"/>
                <w:color w:val="000000"/>
                <w:sz w:val="20"/>
                <w:szCs w:val="20"/>
              </w:rPr>
              <w:t>17.0</w:t>
            </w:r>
          </w:p>
        </w:tc>
        <w:tc>
          <w:tcPr>
            <w:tcW w:w="900" w:type="dxa"/>
            <w:shd w:val="clear" w:color="auto" w:fill="D9D9D9" w:themeFill="background1" w:themeFillShade="D9"/>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27.0%</w:t>
            </w:r>
          </w:p>
        </w:tc>
        <w:tc>
          <w:tcPr>
            <w:tcW w:w="810" w:type="dxa"/>
            <w:vAlign w:val="center"/>
          </w:tcPr>
          <w:p w:rsidR="00E455F9" w:rsidRPr="00597470" w:rsidRDefault="00E455F9" w:rsidP="00F510B9">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67.8%</w:t>
            </w:r>
          </w:p>
        </w:tc>
      </w:tr>
      <w:tr w:rsidR="00E455F9" w:rsidRPr="002F1EBE" w:rsidTr="00F510B9">
        <w:tc>
          <w:tcPr>
            <w:tcW w:w="1080" w:type="dxa"/>
          </w:tcPr>
          <w:p w:rsidR="00E455F9" w:rsidRPr="002F1EBE" w:rsidRDefault="00E455F9" w:rsidP="00F510B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 xml:space="preserve">&amp; </w:t>
            </w:r>
            <w:r w:rsidRPr="002F1EBE">
              <w:rPr>
                <w:rFonts w:ascii="Calibri" w:eastAsia="Times New Roman" w:hAnsi="Calibri" w:cs="Times New Roman"/>
                <w:sz w:val="20"/>
                <w:szCs w:val="20"/>
              </w:rPr>
              <w:t>Former ELLs</w:t>
            </w:r>
          </w:p>
        </w:tc>
        <w:tc>
          <w:tcPr>
            <w:tcW w:w="990" w:type="dxa"/>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w:t>
            </w:r>
          </w:p>
        </w:tc>
        <w:tc>
          <w:tcPr>
            <w:tcW w:w="720" w:type="dxa"/>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w:t>
            </w:r>
          </w:p>
        </w:tc>
        <w:tc>
          <w:tcPr>
            <w:tcW w:w="720" w:type="dxa"/>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w:t>
            </w:r>
          </w:p>
        </w:tc>
        <w:tc>
          <w:tcPr>
            <w:tcW w:w="720" w:type="dxa"/>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w:t>
            </w:r>
          </w:p>
        </w:tc>
        <w:tc>
          <w:tcPr>
            <w:tcW w:w="720" w:type="dxa"/>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w:t>
            </w:r>
          </w:p>
        </w:tc>
        <w:tc>
          <w:tcPr>
            <w:tcW w:w="1170" w:type="dxa"/>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w:t>
            </w:r>
          </w:p>
        </w:tc>
        <w:tc>
          <w:tcPr>
            <w:tcW w:w="900" w:type="dxa"/>
            <w:shd w:val="clear" w:color="auto" w:fill="D9D9D9" w:themeFill="background1" w:themeFillShade="D9"/>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w:t>
            </w:r>
          </w:p>
        </w:tc>
        <w:tc>
          <w:tcPr>
            <w:tcW w:w="1170" w:type="dxa"/>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w:t>
            </w:r>
          </w:p>
        </w:tc>
        <w:tc>
          <w:tcPr>
            <w:tcW w:w="900" w:type="dxa"/>
            <w:shd w:val="clear" w:color="auto" w:fill="D9D9D9" w:themeFill="background1" w:themeFillShade="D9"/>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w:t>
            </w:r>
          </w:p>
        </w:tc>
        <w:tc>
          <w:tcPr>
            <w:tcW w:w="810" w:type="dxa"/>
            <w:vAlign w:val="center"/>
          </w:tcPr>
          <w:p w:rsidR="00E455F9" w:rsidRPr="00597470" w:rsidRDefault="00E455F9" w:rsidP="00F510B9">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63.5%</w:t>
            </w:r>
          </w:p>
        </w:tc>
      </w:tr>
      <w:tr w:rsidR="00E455F9" w:rsidRPr="002F1EBE" w:rsidTr="00F510B9">
        <w:tc>
          <w:tcPr>
            <w:tcW w:w="1080" w:type="dxa"/>
            <w:tcBorders>
              <w:bottom w:val="single" w:sz="4" w:space="0" w:color="auto"/>
            </w:tcBorders>
          </w:tcPr>
          <w:p w:rsidR="00E455F9" w:rsidRPr="002F1EBE" w:rsidRDefault="00E455F9" w:rsidP="00F510B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990" w:type="dxa"/>
            <w:tcBorders>
              <w:bottom w:val="single" w:sz="4" w:space="0" w:color="auto"/>
            </w:tcBorders>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144</w:t>
            </w:r>
          </w:p>
        </w:tc>
        <w:tc>
          <w:tcPr>
            <w:tcW w:w="720" w:type="dxa"/>
            <w:tcBorders>
              <w:bottom w:val="single" w:sz="4" w:space="0" w:color="auto"/>
            </w:tcBorders>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86.8%</w:t>
            </w:r>
          </w:p>
        </w:tc>
        <w:tc>
          <w:tcPr>
            <w:tcW w:w="720" w:type="dxa"/>
            <w:tcBorders>
              <w:bottom w:val="single" w:sz="4" w:space="0" w:color="auto"/>
            </w:tcBorders>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88.1%</w:t>
            </w:r>
          </w:p>
        </w:tc>
        <w:tc>
          <w:tcPr>
            <w:tcW w:w="720" w:type="dxa"/>
            <w:tcBorders>
              <w:bottom w:val="single" w:sz="4" w:space="0" w:color="auto"/>
            </w:tcBorders>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84.3%</w:t>
            </w:r>
          </w:p>
        </w:tc>
        <w:tc>
          <w:tcPr>
            <w:tcW w:w="720" w:type="dxa"/>
            <w:tcBorders>
              <w:bottom w:val="single" w:sz="4" w:space="0" w:color="auto"/>
            </w:tcBorders>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88.9%</w:t>
            </w:r>
          </w:p>
        </w:tc>
        <w:tc>
          <w:tcPr>
            <w:tcW w:w="1170" w:type="dxa"/>
            <w:tcBorders>
              <w:bottom w:val="single" w:sz="4" w:space="0" w:color="auto"/>
            </w:tcBorders>
            <w:vAlign w:val="center"/>
          </w:tcPr>
          <w:p w:rsidR="00E455F9" w:rsidRPr="00927E93" w:rsidRDefault="00E455F9" w:rsidP="00AA0F29">
            <w:pPr>
              <w:spacing w:after="0" w:line="240" w:lineRule="auto"/>
              <w:jc w:val="right"/>
              <w:rPr>
                <w:rFonts w:ascii="Calibri" w:hAnsi="Calibri"/>
                <w:color w:val="000000"/>
                <w:sz w:val="20"/>
                <w:szCs w:val="20"/>
              </w:rPr>
            </w:pPr>
            <w:r w:rsidRPr="00927E93">
              <w:rPr>
                <w:rFonts w:ascii="Calibri" w:hAnsi="Calibri"/>
                <w:color w:val="000000"/>
                <w:sz w:val="20"/>
                <w:szCs w:val="20"/>
              </w:rPr>
              <w:t>2.1</w:t>
            </w:r>
          </w:p>
        </w:tc>
        <w:tc>
          <w:tcPr>
            <w:tcW w:w="900" w:type="dxa"/>
            <w:tcBorders>
              <w:bottom w:val="single" w:sz="4" w:space="0" w:color="auto"/>
            </w:tcBorders>
            <w:shd w:val="clear" w:color="auto" w:fill="D9D9D9" w:themeFill="background1" w:themeFillShade="D9"/>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2.4%</w:t>
            </w:r>
          </w:p>
        </w:tc>
        <w:tc>
          <w:tcPr>
            <w:tcW w:w="1170" w:type="dxa"/>
            <w:tcBorders>
              <w:bottom w:val="single" w:sz="4" w:space="0" w:color="auto"/>
            </w:tcBorders>
            <w:vAlign w:val="center"/>
          </w:tcPr>
          <w:p w:rsidR="00E455F9" w:rsidRPr="00927E93" w:rsidRDefault="00E455F9" w:rsidP="00AA0F29">
            <w:pPr>
              <w:spacing w:after="0" w:line="240" w:lineRule="auto"/>
              <w:jc w:val="right"/>
              <w:rPr>
                <w:rFonts w:ascii="Calibri" w:hAnsi="Calibri"/>
                <w:color w:val="000000"/>
                <w:sz w:val="20"/>
                <w:szCs w:val="20"/>
              </w:rPr>
            </w:pPr>
            <w:r w:rsidRPr="00927E93">
              <w:rPr>
                <w:rFonts w:ascii="Calibri" w:hAnsi="Calibri"/>
                <w:color w:val="000000"/>
                <w:sz w:val="20"/>
                <w:szCs w:val="20"/>
              </w:rPr>
              <w:t>4.6</w:t>
            </w:r>
          </w:p>
        </w:tc>
        <w:tc>
          <w:tcPr>
            <w:tcW w:w="900" w:type="dxa"/>
            <w:tcBorders>
              <w:bottom w:val="single" w:sz="4" w:space="0" w:color="auto"/>
            </w:tcBorders>
            <w:shd w:val="clear" w:color="auto" w:fill="D9D9D9" w:themeFill="background1" w:themeFillShade="D9"/>
            <w:vAlign w:val="center"/>
          </w:tcPr>
          <w:p w:rsidR="00E455F9" w:rsidRPr="00927E93" w:rsidRDefault="00E455F9" w:rsidP="00F510B9">
            <w:pPr>
              <w:spacing w:after="0" w:line="240" w:lineRule="auto"/>
              <w:jc w:val="right"/>
              <w:rPr>
                <w:rFonts w:ascii="Calibri" w:hAnsi="Calibri"/>
                <w:color w:val="000000"/>
                <w:sz w:val="20"/>
                <w:szCs w:val="20"/>
              </w:rPr>
            </w:pPr>
            <w:r w:rsidRPr="00927E93">
              <w:rPr>
                <w:rFonts w:ascii="Calibri" w:hAnsi="Calibri"/>
                <w:color w:val="000000"/>
                <w:sz w:val="20"/>
                <w:szCs w:val="20"/>
              </w:rPr>
              <w:t>5.5%</w:t>
            </w:r>
          </w:p>
        </w:tc>
        <w:tc>
          <w:tcPr>
            <w:tcW w:w="810" w:type="dxa"/>
            <w:tcBorders>
              <w:bottom w:val="single" w:sz="4" w:space="0" w:color="auto"/>
            </w:tcBorders>
            <w:vAlign w:val="center"/>
          </w:tcPr>
          <w:p w:rsidR="00E455F9" w:rsidRPr="00597470" w:rsidRDefault="00E455F9" w:rsidP="00F510B9">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85.0%</w:t>
            </w:r>
          </w:p>
        </w:tc>
      </w:tr>
      <w:tr w:rsidR="00E455F9" w:rsidRPr="002F1EBE" w:rsidTr="00F510B9">
        <w:tc>
          <w:tcPr>
            <w:tcW w:w="9900" w:type="dxa"/>
            <w:gridSpan w:val="11"/>
            <w:tcBorders>
              <w:left w:val="nil"/>
              <w:bottom w:val="nil"/>
              <w:right w:val="nil"/>
            </w:tcBorders>
          </w:tcPr>
          <w:p w:rsidR="00E455F9" w:rsidRPr="002F1EBE" w:rsidRDefault="00E455F9" w:rsidP="00C830D5">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color w:val="000000"/>
                <w:kern w:val="28"/>
                <w:sz w:val="20"/>
                <w:szCs w:val="20"/>
              </w:rPr>
              <w:t xml:space="preserve">Notes: </w:t>
            </w:r>
            <w:r w:rsidRPr="002F1EBE">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2F1EBE" w:rsidRDefault="002F1EBE" w:rsidP="002F1EBE">
      <w:pPr>
        <w:spacing w:after="0" w:line="240" w:lineRule="auto"/>
        <w:rPr>
          <w:rFonts w:ascii="Calibri" w:eastAsia="Times New Roman" w:hAnsi="Calibri" w:cs="Times New Roman"/>
          <w:sz w:val="20"/>
          <w:szCs w:val="20"/>
        </w:rPr>
      </w:pPr>
    </w:p>
    <w:p w:rsidR="00CF29BA" w:rsidRPr="002F1EBE" w:rsidRDefault="00CF29BA" w:rsidP="00CF29BA">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szCs w:val="24"/>
        </w:rPr>
        <w:t xml:space="preserve">Table B5b: </w:t>
      </w:r>
      <w:r>
        <w:rPr>
          <w:rFonts w:ascii="Calibri" w:eastAsia="Calibri" w:hAnsi="Calibri" w:cs="Times New Roman"/>
          <w:b/>
          <w:sz w:val="20"/>
          <w:szCs w:val="24"/>
        </w:rPr>
        <w:t>Abington</w:t>
      </w:r>
      <w:r w:rsidRPr="00AA679C">
        <w:rPr>
          <w:rFonts w:ascii="Calibri" w:eastAsia="Calibri" w:hAnsi="Calibri" w:cs="Times New Roman"/>
          <w:b/>
          <w:sz w:val="20"/>
          <w:szCs w:val="24"/>
        </w:rPr>
        <w:t xml:space="preserve"> Public Schools</w:t>
      </w:r>
    </w:p>
    <w:p w:rsidR="00CF29BA" w:rsidRPr="002F1EBE" w:rsidRDefault="00CF29BA" w:rsidP="00521A85">
      <w:pPr>
        <w:spacing w:after="60" w:line="240" w:lineRule="auto"/>
        <w:jc w:val="center"/>
        <w:rPr>
          <w:rFonts w:ascii="Calibri" w:eastAsia="Times New Roman" w:hAnsi="Calibri" w:cs="Times New Roman"/>
          <w:b/>
          <w:sz w:val="20"/>
          <w:szCs w:val="20"/>
        </w:rPr>
      </w:pPr>
      <w:r w:rsidRPr="002F1EBE">
        <w:rPr>
          <w:rFonts w:ascii="Calibri" w:eastAsia="Calibri" w:hAnsi="Calibri" w:cs="Times New Roman"/>
          <w:b/>
          <w:sz w:val="20"/>
          <w:szCs w:val="24"/>
        </w:rPr>
        <w:t>Five-Year Cohort Graduation Rates, 200</w:t>
      </w:r>
      <w:r>
        <w:rPr>
          <w:rFonts w:ascii="Calibri" w:eastAsia="Calibri" w:hAnsi="Calibri" w:cs="Times New Roman"/>
          <w:b/>
          <w:sz w:val="20"/>
          <w:szCs w:val="24"/>
        </w:rPr>
        <w:t>9</w:t>
      </w:r>
      <w:r w:rsidRPr="002F1EBE">
        <w:rPr>
          <w:rFonts w:ascii="Calibri" w:eastAsia="Calibri" w:hAnsi="Calibri" w:cs="Times New Roman"/>
          <w:b/>
          <w:sz w:val="20"/>
          <w:szCs w:val="24"/>
        </w:rPr>
        <w:t>-201</w:t>
      </w:r>
      <w:r>
        <w:rPr>
          <w:rFonts w:ascii="Calibri" w:eastAsia="Calibri" w:hAnsi="Calibri" w:cs="Times New Roman"/>
          <w:b/>
          <w:sz w:val="20"/>
          <w:szCs w:val="24"/>
        </w:rPr>
        <w:t>2</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CF29BA" w:rsidRPr="002F1EBE" w:rsidTr="00F510B9">
        <w:tc>
          <w:tcPr>
            <w:tcW w:w="1080" w:type="dxa"/>
            <w:vMerge w:val="restart"/>
            <w:vAlign w:val="center"/>
          </w:tcPr>
          <w:p w:rsidR="00CF29BA" w:rsidRPr="002F1EBE" w:rsidRDefault="00CF29BA" w:rsidP="00F510B9">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Group</w:t>
            </w:r>
          </w:p>
        </w:tc>
        <w:tc>
          <w:tcPr>
            <w:tcW w:w="990" w:type="dxa"/>
          </w:tcPr>
          <w:p w:rsidR="00CF29BA" w:rsidRPr="002F1EBE" w:rsidRDefault="00CF29BA" w:rsidP="00F510B9">
            <w:pPr>
              <w:spacing w:after="0" w:line="240" w:lineRule="auto"/>
              <w:rPr>
                <w:rFonts w:ascii="Calibri" w:eastAsia="Times New Roman" w:hAnsi="Calibri" w:cs="Times New Roman"/>
                <w:b/>
                <w:sz w:val="20"/>
                <w:szCs w:val="20"/>
              </w:rPr>
            </w:pPr>
          </w:p>
        </w:tc>
        <w:tc>
          <w:tcPr>
            <w:tcW w:w="2880" w:type="dxa"/>
            <w:gridSpan w:val="4"/>
          </w:tcPr>
          <w:p w:rsidR="00CF29BA" w:rsidRPr="002F1EBE" w:rsidRDefault="00CF29BA" w:rsidP="00F510B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School Year Ending</w:t>
            </w:r>
          </w:p>
        </w:tc>
        <w:tc>
          <w:tcPr>
            <w:tcW w:w="2070" w:type="dxa"/>
            <w:gridSpan w:val="2"/>
          </w:tcPr>
          <w:p w:rsidR="00CF29BA" w:rsidRPr="002F1EBE" w:rsidRDefault="00CF29BA" w:rsidP="00F510B9">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200</w:t>
            </w:r>
            <w:r>
              <w:rPr>
                <w:rFonts w:ascii="Calibri" w:eastAsia="Times New Roman" w:hAnsi="Calibri" w:cs="Times New Roman"/>
                <w:b/>
                <w:sz w:val="20"/>
                <w:szCs w:val="20"/>
              </w:rPr>
              <w:t>9</w:t>
            </w: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2070" w:type="dxa"/>
            <w:gridSpan w:val="2"/>
          </w:tcPr>
          <w:p w:rsidR="00CF29BA" w:rsidRPr="002F1EBE" w:rsidRDefault="00CF29BA" w:rsidP="00F510B9">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201</w:t>
            </w:r>
            <w:r>
              <w:rPr>
                <w:rFonts w:ascii="Calibri" w:eastAsia="Times New Roman" w:hAnsi="Calibri" w:cs="Times New Roman"/>
                <w:b/>
                <w:sz w:val="20"/>
                <w:szCs w:val="20"/>
              </w:rPr>
              <w:t>1</w:t>
            </w: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810" w:type="dxa"/>
            <w:vMerge w:val="restart"/>
            <w:vAlign w:val="center"/>
          </w:tcPr>
          <w:p w:rsidR="00CF29BA" w:rsidRPr="002F1EBE" w:rsidRDefault="00CF29BA" w:rsidP="00F510B9">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State (201</w:t>
            </w:r>
            <w:r>
              <w:rPr>
                <w:rFonts w:ascii="Calibri" w:eastAsia="Times New Roman" w:hAnsi="Calibri" w:cs="Times New Roman"/>
                <w:b/>
                <w:sz w:val="20"/>
                <w:szCs w:val="20"/>
              </w:rPr>
              <w:t>2</w:t>
            </w:r>
            <w:r w:rsidRPr="002F1EBE">
              <w:rPr>
                <w:rFonts w:ascii="Calibri" w:eastAsia="Times New Roman" w:hAnsi="Calibri" w:cs="Times New Roman"/>
                <w:b/>
                <w:sz w:val="20"/>
                <w:szCs w:val="20"/>
              </w:rPr>
              <w:t>)</w:t>
            </w:r>
          </w:p>
        </w:tc>
      </w:tr>
      <w:tr w:rsidR="00CF29BA" w:rsidRPr="002F1EBE" w:rsidTr="00F510B9">
        <w:tc>
          <w:tcPr>
            <w:tcW w:w="1080" w:type="dxa"/>
            <w:vMerge/>
          </w:tcPr>
          <w:p w:rsidR="00CF29BA" w:rsidRPr="002F1EBE" w:rsidRDefault="00CF29BA" w:rsidP="00F510B9">
            <w:pPr>
              <w:spacing w:after="0" w:line="240" w:lineRule="auto"/>
              <w:rPr>
                <w:rFonts w:ascii="Calibri" w:eastAsia="Times New Roman" w:hAnsi="Calibri" w:cs="Times New Roman"/>
                <w:sz w:val="20"/>
                <w:szCs w:val="20"/>
              </w:rPr>
            </w:pPr>
          </w:p>
        </w:tc>
        <w:tc>
          <w:tcPr>
            <w:tcW w:w="990" w:type="dxa"/>
            <w:vAlign w:val="center"/>
          </w:tcPr>
          <w:p w:rsidR="00CF29BA" w:rsidRPr="002F1EBE" w:rsidRDefault="00CF29BA" w:rsidP="00F510B9">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w:t>
            </w:r>
            <w:r>
              <w:rPr>
                <w:rFonts w:ascii="Calibri" w:eastAsia="Times New Roman" w:hAnsi="Calibri" w:cs="Times New Roman"/>
                <w:b/>
                <w:sz w:val="20"/>
                <w:szCs w:val="20"/>
              </w:rPr>
              <w:t>2</w:t>
            </w:r>
            <w:r w:rsidRPr="002F1EBE">
              <w:rPr>
                <w:rFonts w:ascii="Calibri" w:eastAsia="Times New Roman" w:hAnsi="Calibri" w:cs="Times New Roman"/>
                <w:b/>
                <w:sz w:val="20"/>
                <w:szCs w:val="20"/>
              </w:rPr>
              <w:t>)</w:t>
            </w:r>
          </w:p>
        </w:tc>
        <w:tc>
          <w:tcPr>
            <w:tcW w:w="720" w:type="dxa"/>
            <w:vAlign w:val="center"/>
          </w:tcPr>
          <w:p w:rsidR="00CF29BA" w:rsidRPr="002F1EBE" w:rsidRDefault="00CF29BA" w:rsidP="00F510B9">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200</w:t>
            </w:r>
            <w:r>
              <w:rPr>
                <w:rFonts w:ascii="Calibri" w:eastAsia="Times New Roman" w:hAnsi="Calibri" w:cs="Times New Roman"/>
                <w:b/>
                <w:sz w:val="20"/>
                <w:szCs w:val="20"/>
              </w:rPr>
              <w:t>9</w:t>
            </w:r>
          </w:p>
        </w:tc>
        <w:tc>
          <w:tcPr>
            <w:tcW w:w="720" w:type="dxa"/>
            <w:vAlign w:val="center"/>
          </w:tcPr>
          <w:p w:rsidR="00CF29BA" w:rsidRPr="002F1EBE" w:rsidRDefault="00CF29BA" w:rsidP="00F510B9">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CF29BA" w:rsidRPr="002F1EBE" w:rsidRDefault="00CF29BA" w:rsidP="00F510B9">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CF29BA" w:rsidRPr="002F1EBE" w:rsidRDefault="00CF29BA" w:rsidP="00F510B9">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1170" w:type="dxa"/>
          </w:tcPr>
          <w:p w:rsidR="00CF29BA" w:rsidRPr="002F1EBE" w:rsidRDefault="00CF29BA" w:rsidP="00F510B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CF29BA" w:rsidRPr="002F1EBE" w:rsidRDefault="00CF29BA" w:rsidP="00F510B9">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1170" w:type="dxa"/>
          </w:tcPr>
          <w:p w:rsidR="00CF29BA" w:rsidRPr="002F1EBE" w:rsidRDefault="00CF29BA" w:rsidP="00F510B9">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CF29BA" w:rsidRPr="002F1EBE" w:rsidRDefault="00CF29BA" w:rsidP="00F510B9">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810" w:type="dxa"/>
            <w:vMerge/>
          </w:tcPr>
          <w:p w:rsidR="00CF29BA" w:rsidRPr="002F1EBE" w:rsidRDefault="00CF29BA" w:rsidP="00F510B9">
            <w:pPr>
              <w:spacing w:after="0" w:line="240" w:lineRule="auto"/>
              <w:rPr>
                <w:rFonts w:ascii="Calibri" w:eastAsia="Times New Roman" w:hAnsi="Calibri" w:cs="Times New Roman"/>
                <w:sz w:val="20"/>
                <w:szCs w:val="20"/>
              </w:rPr>
            </w:pPr>
          </w:p>
        </w:tc>
      </w:tr>
      <w:tr w:rsidR="00CF29BA" w:rsidRPr="002F1EBE" w:rsidTr="00F510B9">
        <w:tc>
          <w:tcPr>
            <w:tcW w:w="1080" w:type="dxa"/>
          </w:tcPr>
          <w:p w:rsidR="00CF29BA" w:rsidRPr="002F1EBE" w:rsidRDefault="00CF29BA" w:rsidP="00F510B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990" w:type="dxa"/>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44</w:t>
            </w:r>
          </w:p>
        </w:tc>
        <w:tc>
          <w:tcPr>
            <w:tcW w:w="720" w:type="dxa"/>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85.3%</w:t>
            </w:r>
          </w:p>
        </w:tc>
        <w:tc>
          <w:tcPr>
            <w:tcW w:w="720" w:type="dxa"/>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66.7%</w:t>
            </w:r>
          </w:p>
        </w:tc>
        <w:tc>
          <w:tcPr>
            <w:tcW w:w="720" w:type="dxa"/>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67.4%</w:t>
            </w:r>
          </w:p>
        </w:tc>
        <w:tc>
          <w:tcPr>
            <w:tcW w:w="720" w:type="dxa"/>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72.7%</w:t>
            </w:r>
          </w:p>
        </w:tc>
        <w:tc>
          <w:tcPr>
            <w:tcW w:w="1170" w:type="dxa"/>
            <w:vAlign w:val="center"/>
          </w:tcPr>
          <w:p w:rsidR="00CF29BA" w:rsidRPr="00927E93" w:rsidRDefault="00CF29BA" w:rsidP="00AA0F29">
            <w:pPr>
              <w:spacing w:after="0" w:line="240" w:lineRule="auto"/>
              <w:jc w:val="right"/>
              <w:rPr>
                <w:rFonts w:ascii="Calibri" w:hAnsi="Calibri"/>
                <w:color w:val="000000"/>
                <w:sz w:val="20"/>
                <w:szCs w:val="20"/>
              </w:rPr>
            </w:pPr>
            <w:r w:rsidRPr="00927E93">
              <w:rPr>
                <w:rFonts w:ascii="Calibri" w:hAnsi="Calibri"/>
                <w:color w:val="000000"/>
                <w:sz w:val="20"/>
                <w:szCs w:val="20"/>
              </w:rPr>
              <w:t>-12.6</w:t>
            </w:r>
          </w:p>
        </w:tc>
        <w:tc>
          <w:tcPr>
            <w:tcW w:w="900" w:type="dxa"/>
            <w:shd w:val="clear" w:color="auto" w:fill="D9D9D9" w:themeFill="background1" w:themeFillShade="D9"/>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-14.8%</w:t>
            </w:r>
          </w:p>
        </w:tc>
        <w:tc>
          <w:tcPr>
            <w:tcW w:w="1170" w:type="dxa"/>
            <w:vAlign w:val="center"/>
          </w:tcPr>
          <w:p w:rsidR="00CF29BA" w:rsidRPr="00927E93" w:rsidRDefault="00CF29BA" w:rsidP="00AA0F29">
            <w:pPr>
              <w:spacing w:after="0" w:line="240" w:lineRule="auto"/>
              <w:jc w:val="right"/>
              <w:rPr>
                <w:rFonts w:ascii="Calibri" w:hAnsi="Calibri"/>
                <w:color w:val="000000"/>
                <w:sz w:val="20"/>
                <w:szCs w:val="20"/>
              </w:rPr>
            </w:pPr>
            <w:r w:rsidRPr="00927E93">
              <w:rPr>
                <w:rFonts w:ascii="Calibri" w:hAnsi="Calibri"/>
                <w:color w:val="000000"/>
                <w:sz w:val="20"/>
                <w:szCs w:val="20"/>
              </w:rPr>
              <w:t>5.3</w:t>
            </w:r>
          </w:p>
        </w:tc>
        <w:tc>
          <w:tcPr>
            <w:tcW w:w="900" w:type="dxa"/>
            <w:shd w:val="clear" w:color="auto" w:fill="D9D9D9" w:themeFill="background1" w:themeFillShade="D9"/>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7.9%</w:t>
            </w:r>
          </w:p>
        </w:tc>
        <w:tc>
          <w:tcPr>
            <w:tcW w:w="810" w:type="dxa"/>
            <w:vAlign w:val="center"/>
          </w:tcPr>
          <w:p w:rsidR="00CF29BA" w:rsidRPr="00597470" w:rsidRDefault="00CF29BA" w:rsidP="00F510B9">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78.9%</w:t>
            </w:r>
          </w:p>
        </w:tc>
      </w:tr>
      <w:tr w:rsidR="00CF29BA" w:rsidRPr="002F1EBE" w:rsidTr="00F510B9">
        <w:tc>
          <w:tcPr>
            <w:tcW w:w="1080" w:type="dxa"/>
          </w:tcPr>
          <w:p w:rsidR="00CF29BA" w:rsidRPr="002F1EBE" w:rsidRDefault="00CF29BA" w:rsidP="00F510B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990" w:type="dxa"/>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25</w:t>
            </w:r>
          </w:p>
        </w:tc>
        <w:tc>
          <w:tcPr>
            <w:tcW w:w="720" w:type="dxa"/>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90.0%</w:t>
            </w:r>
          </w:p>
        </w:tc>
        <w:tc>
          <w:tcPr>
            <w:tcW w:w="720" w:type="dxa"/>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66.7%</w:t>
            </w:r>
          </w:p>
        </w:tc>
        <w:tc>
          <w:tcPr>
            <w:tcW w:w="720" w:type="dxa"/>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75.0%</w:t>
            </w:r>
          </w:p>
        </w:tc>
        <w:tc>
          <w:tcPr>
            <w:tcW w:w="720" w:type="dxa"/>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72.0%</w:t>
            </w:r>
          </w:p>
        </w:tc>
        <w:tc>
          <w:tcPr>
            <w:tcW w:w="1170" w:type="dxa"/>
            <w:vAlign w:val="center"/>
          </w:tcPr>
          <w:p w:rsidR="00CF29BA" w:rsidRPr="00927E93" w:rsidRDefault="00CF29BA" w:rsidP="00AA0F29">
            <w:pPr>
              <w:spacing w:after="0" w:line="240" w:lineRule="auto"/>
              <w:jc w:val="right"/>
              <w:rPr>
                <w:rFonts w:ascii="Calibri" w:hAnsi="Calibri"/>
                <w:color w:val="000000"/>
                <w:sz w:val="20"/>
                <w:szCs w:val="20"/>
              </w:rPr>
            </w:pPr>
            <w:r w:rsidRPr="00927E93">
              <w:rPr>
                <w:rFonts w:ascii="Calibri" w:hAnsi="Calibri"/>
                <w:color w:val="000000"/>
                <w:sz w:val="20"/>
                <w:szCs w:val="20"/>
              </w:rPr>
              <w:t>-18.0</w:t>
            </w:r>
          </w:p>
        </w:tc>
        <w:tc>
          <w:tcPr>
            <w:tcW w:w="900" w:type="dxa"/>
            <w:shd w:val="clear" w:color="auto" w:fill="D9D9D9" w:themeFill="background1" w:themeFillShade="D9"/>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-20.0%</w:t>
            </w:r>
          </w:p>
        </w:tc>
        <w:tc>
          <w:tcPr>
            <w:tcW w:w="1170" w:type="dxa"/>
            <w:vAlign w:val="center"/>
          </w:tcPr>
          <w:p w:rsidR="00CF29BA" w:rsidRPr="00927E93" w:rsidRDefault="00CF29BA" w:rsidP="00AA0F29">
            <w:pPr>
              <w:spacing w:after="0" w:line="240" w:lineRule="auto"/>
              <w:jc w:val="right"/>
              <w:rPr>
                <w:rFonts w:ascii="Calibri" w:hAnsi="Calibri"/>
                <w:color w:val="000000"/>
                <w:sz w:val="20"/>
                <w:szCs w:val="20"/>
              </w:rPr>
            </w:pPr>
            <w:r w:rsidRPr="00927E93">
              <w:rPr>
                <w:rFonts w:ascii="Calibri" w:hAnsi="Calibri"/>
                <w:color w:val="000000"/>
                <w:sz w:val="20"/>
                <w:szCs w:val="20"/>
              </w:rPr>
              <w:t>-3.0</w:t>
            </w:r>
          </w:p>
        </w:tc>
        <w:tc>
          <w:tcPr>
            <w:tcW w:w="900" w:type="dxa"/>
            <w:shd w:val="clear" w:color="auto" w:fill="D9D9D9" w:themeFill="background1" w:themeFillShade="D9"/>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-4.0%</w:t>
            </w:r>
          </w:p>
        </w:tc>
        <w:tc>
          <w:tcPr>
            <w:tcW w:w="810" w:type="dxa"/>
            <w:vAlign w:val="center"/>
          </w:tcPr>
          <w:p w:rsidR="00CF29BA" w:rsidRPr="00597470" w:rsidRDefault="00CF29BA" w:rsidP="00F510B9">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77.5%</w:t>
            </w:r>
          </w:p>
        </w:tc>
      </w:tr>
      <w:tr w:rsidR="00CF29BA" w:rsidRPr="002F1EBE" w:rsidTr="00F510B9">
        <w:tc>
          <w:tcPr>
            <w:tcW w:w="1080" w:type="dxa"/>
          </w:tcPr>
          <w:p w:rsidR="00CF29BA" w:rsidRPr="002F1EBE" w:rsidRDefault="00CF29BA" w:rsidP="00F510B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990" w:type="dxa"/>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27</w:t>
            </w:r>
          </w:p>
        </w:tc>
        <w:tc>
          <w:tcPr>
            <w:tcW w:w="720" w:type="dxa"/>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80.0%</w:t>
            </w:r>
          </w:p>
        </w:tc>
        <w:tc>
          <w:tcPr>
            <w:tcW w:w="720" w:type="dxa"/>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59.3%</w:t>
            </w:r>
          </w:p>
        </w:tc>
        <w:tc>
          <w:tcPr>
            <w:tcW w:w="720" w:type="dxa"/>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58.3%</w:t>
            </w:r>
          </w:p>
        </w:tc>
        <w:tc>
          <w:tcPr>
            <w:tcW w:w="720" w:type="dxa"/>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63.0%</w:t>
            </w:r>
          </w:p>
        </w:tc>
        <w:tc>
          <w:tcPr>
            <w:tcW w:w="1170" w:type="dxa"/>
            <w:vAlign w:val="center"/>
          </w:tcPr>
          <w:p w:rsidR="00CF29BA" w:rsidRPr="00927E93" w:rsidRDefault="00CF29BA" w:rsidP="00AA0F29">
            <w:pPr>
              <w:spacing w:after="0" w:line="240" w:lineRule="auto"/>
              <w:jc w:val="right"/>
              <w:rPr>
                <w:rFonts w:ascii="Calibri" w:hAnsi="Calibri"/>
                <w:color w:val="000000"/>
                <w:sz w:val="20"/>
                <w:szCs w:val="20"/>
              </w:rPr>
            </w:pPr>
            <w:r w:rsidRPr="00927E93">
              <w:rPr>
                <w:rFonts w:ascii="Calibri" w:hAnsi="Calibri"/>
                <w:color w:val="000000"/>
                <w:sz w:val="20"/>
                <w:szCs w:val="20"/>
              </w:rPr>
              <w:t>-17.0</w:t>
            </w:r>
          </w:p>
        </w:tc>
        <w:tc>
          <w:tcPr>
            <w:tcW w:w="900" w:type="dxa"/>
            <w:shd w:val="clear" w:color="auto" w:fill="D9D9D9" w:themeFill="background1" w:themeFillShade="D9"/>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-21.3%</w:t>
            </w:r>
          </w:p>
        </w:tc>
        <w:tc>
          <w:tcPr>
            <w:tcW w:w="1170" w:type="dxa"/>
            <w:vAlign w:val="center"/>
          </w:tcPr>
          <w:p w:rsidR="00CF29BA" w:rsidRPr="00927E93" w:rsidRDefault="00CF29BA" w:rsidP="00AA0F29">
            <w:pPr>
              <w:spacing w:after="0" w:line="240" w:lineRule="auto"/>
              <w:jc w:val="right"/>
              <w:rPr>
                <w:rFonts w:ascii="Calibri" w:hAnsi="Calibri"/>
                <w:color w:val="000000"/>
                <w:sz w:val="20"/>
                <w:szCs w:val="20"/>
              </w:rPr>
            </w:pPr>
            <w:r w:rsidRPr="00927E93">
              <w:rPr>
                <w:rFonts w:ascii="Calibri" w:hAnsi="Calibri"/>
                <w:color w:val="000000"/>
                <w:sz w:val="20"/>
                <w:szCs w:val="20"/>
              </w:rPr>
              <w:t>4.7</w:t>
            </w:r>
          </w:p>
        </w:tc>
        <w:tc>
          <w:tcPr>
            <w:tcW w:w="900" w:type="dxa"/>
            <w:shd w:val="clear" w:color="auto" w:fill="D9D9D9" w:themeFill="background1" w:themeFillShade="D9"/>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8.1%</w:t>
            </w:r>
          </w:p>
        </w:tc>
        <w:tc>
          <w:tcPr>
            <w:tcW w:w="810" w:type="dxa"/>
            <w:vAlign w:val="center"/>
          </w:tcPr>
          <w:p w:rsidR="00CF29BA" w:rsidRPr="00597470" w:rsidRDefault="00CF29BA" w:rsidP="00F510B9">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73.8%</w:t>
            </w:r>
          </w:p>
        </w:tc>
      </w:tr>
      <w:tr w:rsidR="00CF29BA" w:rsidRPr="002F1EBE" w:rsidTr="00F510B9">
        <w:tc>
          <w:tcPr>
            <w:tcW w:w="1080" w:type="dxa"/>
          </w:tcPr>
          <w:p w:rsidR="00CF29BA" w:rsidRDefault="00CF29BA" w:rsidP="00F510B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990" w:type="dxa"/>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w:t>
            </w:r>
          </w:p>
        </w:tc>
        <w:tc>
          <w:tcPr>
            <w:tcW w:w="720" w:type="dxa"/>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w:t>
            </w:r>
          </w:p>
        </w:tc>
        <w:tc>
          <w:tcPr>
            <w:tcW w:w="720" w:type="dxa"/>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w:t>
            </w:r>
          </w:p>
        </w:tc>
        <w:tc>
          <w:tcPr>
            <w:tcW w:w="720" w:type="dxa"/>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w:t>
            </w:r>
          </w:p>
        </w:tc>
        <w:tc>
          <w:tcPr>
            <w:tcW w:w="720" w:type="dxa"/>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w:t>
            </w:r>
          </w:p>
        </w:tc>
        <w:tc>
          <w:tcPr>
            <w:tcW w:w="1170" w:type="dxa"/>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w:t>
            </w:r>
          </w:p>
        </w:tc>
        <w:tc>
          <w:tcPr>
            <w:tcW w:w="900" w:type="dxa"/>
            <w:shd w:val="clear" w:color="auto" w:fill="D9D9D9" w:themeFill="background1" w:themeFillShade="D9"/>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w:t>
            </w:r>
          </w:p>
        </w:tc>
        <w:tc>
          <w:tcPr>
            <w:tcW w:w="1170" w:type="dxa"/>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w:t>
            </w:r>
          </w:p>
        </w:tc>
        <w:tc>
          <w:tcPr>
            <w:tcW w:w="900" w:type="dxa"/>
            <w:shd w:val="clear" w:color="auto" w:fill="D9D9D9" w:themeFill="background1" w:themeFillShade="D9"/>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w:t>
            </w:r>
          </w:p>
        </w:tc>
        <w:tc>
          <w:tcPr>
            <w:tcW w:w="810" w:type="dxa"/>
            <w:vAlign w:val="center"/>
          </w:tcPr>
          <w:p w:rsidR="00CF29BA" w:rsidRPr="00597470" w:rsidRDefault="00CF29BA" w:rsidP="00F510B9">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68.5%</w:t>
            </w:r>
          </w:p>
        </w:tc>
      </w:tr>
      <w:tr w:rsidR="00CF29BA" w:rsidRPr="002F1EBE" w:rsidTr="00F510B9">
        <w:tc>
          <w:tcPr>
            <w:tcW w:w="1080" w:type="dxa"/>
            <w:tcBorders>
              <w:bottom w:val="single" w:sz="4" w:space="0" w:color="auto"/>
            </w:tcBorders>
          </w:tcPr>
          <w:p w:rsidR="00CF29BA" w:rsidRPr="002F1EBE" w:rsidRDefault="00CF29BA" w:rsidP="00F510B9">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990" w:type="dxa"/>
            <w:tcBorders>
              <w:bottom w:val="single" w:sz="4" w:space="0" w:color="auto"/>
            </w:tcBorders>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134</w:t>
            </w:r>
          </w:p>
        </w:tc>
        <w:tc>
          <w:tcPr>
            <w:tcW w:w="720" w:type="dxa"/>
            <w:tcBorders>
              <w:bottom w:val="single" w:sz="4" w:space="0" w:color="auto"/>
            </w:tcBorders>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92.7%</w:t>
            </w:r>
          </w:p>
        </w:tc>
        <w:tc>
          <w:tcPr>
            <w:tcW w:w="720" w:type="dxa"/>
            <w:tcBorders>
              <w:bottom w:val="single" w:sz="4" w:space="0" w:color="auto"/>
            </w:tcBorders>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86.8%</w:t>
            </w:r>
          </w:p>
        </w:tc>
        <w:tc>
          <w:tcPr>
            <w:tcW w:w="720" w:type="dxa"/>
            <w:tcBorders>
              <w:bottom w:val="single" w:sz="4" w:space="0" w:color="auto"/>
            </w:tcBorders>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88.8%</w:t>
            </w:r>
          </w:p>
        </w:tc>
        <w:tc>
          <w:tcPr>
            <w:tcW w:w="720" w:type="dxa"/>
            <w:tcBorders>
              <w:bottom w:val="single" w:sz="4" w:space="0" w:color="auto"/>
            </w:tcBorders>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84.3%</w:t>
            </w:r>
          </w:p>
        </w:tc>
        <w:tc>
          <w:tcPr>
            <w:tcW w:w="1170" w:type="dxa"/>
            <w:tcBorders>
              <w:bottom w:val="single" w:sz="4" w:space="0" w:color="auto"/>
            </w:tcBorders>
            <w:vAlign w:val="center"/>
          </w:tcPr>
          <w:p w:rsidR="00CF29BA" w:rsidRPr="00927E93" w:rsidRDefault="00CF29BA" w:rsidP="00AA0F29">
            <w:pPr>
              <w:spacing w:after="0" w:line="240" w:lineRule="auto"/>
              <w:jc w:val="right"/>
              <w:rPr>
                <w:rFonts w:ascii="Calibri" w:hAnsi="Calibri"/>
                <w:color w:val="000000"/>
                <w:sz w:val="20"/>
                <w:szCs w:val="20"/>
              </w:rPr>
            </w:pPr>
            <w:r w:rsidRPr="00927E93">
              <w:rPr>
                <w:rFonts w:ascii="Calibri" w:hAnsi="Calibri"/>
                <w:color w:val="000000"/>
                <w:sz w:val="20"/>
                <w:szCs w:val="20"/>
              </w:rPr>
              <w:t>-8.4</w:t>
            </w:r>
          </w:p>
        </w:tc>
        <w:tc>
          <w:tcPr>
            <w:tcW w:w="900" w:type="dxa"/>
            <w:tcBorders>
              <w:bottom w:val="single" w:sz="4" w:space="0" w:color="auto"/>
            </w:tcBorders>
            <w:shd w:val="clear" w:color="auto" w:fill="D9D9D9" w:themeFill="background1" w:themeFillShade="D9"/>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-9.1%</w:t>
            </w:r>
          </w:p>
        </w:tc>
        <w:tc>
          <w:tcPr>
            <w:tcW w:w="1170" w:type="dxa"/>
            <w:tcBorders>
              <w:bottom w:val="single" w:sz="4" w:space="0" w:color="auto"/>
            </w:tcBorders>
            <w:vAlign w:val="center"/>
          </w:tcPr>
          <w:p w:rsidR="00CF29BA" w:rsidRPr="00927E93" w:rsidRDefault="00CF29BA" w:rsidP="00AA0F29">
            <w:pPr>
              <w:spacing w:after="0" w:line="240" w:lineRule="auto"/>
              <w:jc w:val="right"/>
              <w:rPr>
                <w:rFonts w:ascii="Calibri" w:hAnsi="Calibri"/>
                <w:color w:val="000000"/>
                <w:sz w:val="20"/>
                <w:szCs w:val="20"/>
              </w:rPr>
            </w:pPr>
            <w:r w:rsidRPr="00927E93">
              <w:rPr>
                <w:rFonts w:ascii="Calibri" w:hAnsi="Calibri"/>
                <w:color w:val="000000"/>
                <w:sz w:val="20"/>
                <w:szCs w:val="20"/>
              </w:rPr>
              <w:t>-4.5</w:t>
            </w:r>
          </w:p>
        </w:tc>
        <w:tc>
          <w:tcPr>
            <w:tcW w:w="900" w:type="dxa"/>
            <w:tcBorders>
              <w:bottom w:val="single" w:sz="4" w:space="0" w:color="auto"/>
            </w:tcBorders>
            <w:shd w:val="clear" w:color="auto" w:fill="D9D9D9" w:themeFill="background1" w:themeFillShade="D9"/>
            <w:vAlign w:val="center"/>
          </w:tcPr>
          <w:p w:rsidR="00CF29BA" w:rsidRPr="00927E93" w:rsidRDefault="00CF29BA" w:rsidP="00F510B9">
            <w:pPr>
              <w:spacing w:after="0" w:line="240" w:lineRule="auto"/>
              <w:jc w:val="right"/>
              <w:rPr>
                <w:rFonts w:ascii="Calibri" w:hAnsi="Calibri"/>
                <w:color w:val="000000"/>
                <w:sz w:val="20"/>
                <w:szCs w:val="20"/>
              </w:rPr>
            </w:pPr>
            <w:r w:rsidRPr="00927E93">
              <w:rPr>
                <w:rFonts w:ascii="Calibri" w:hAnsi="Calibri"/>
                <w:color w:val="000000"/>
                <w:sz w:val="20"/>
                <w:szCs w:val="20"/>
              </w:rPr>
              <w:t>-5.1%</w:t>
            </w:r>
          </w:p>
        </w:tc>
        <w:tc>
          <w:tcPr>
            <w:tcW w:w="810" w:type="dxa"/>
            <w:tcBorders>
              <w:bottom w:val="single" w:sz="4" w:space="0" w:color="auto"/>
            </w:tcBorders>
            <w:vAlign w:val="center"/>
          </w:tcPr>
          <w:p w:rsidR="00CF29BA" w:rsidRPr="00597470" w:rsidRDefault="00CF29BA" w:rsidP="00F510B9">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87.5%</w:t>
            </w:r>
          </w:p>
        </w:tc>
      </w:tr>
      <w:tr w:rsidR="00CF29BA" w:rsidRPr="002F1EBE" w:rsidTr="00F510B9">
        <w:tc>
          <w:tcPr>
            <w:tcW w:w="9900" w:type="dxa"/>
            <w:gridSpan w:val="11"/>
            <w:tcBorders>
              <w:left w:val="nil"/>
              <w:bottom w:val="nil"/>
              <w:right w:val="nil"/>
            </w:tcBorders>
          </w:tcPr>
          <w:p w:rsidR="00CF29BA" w:rsidRPr="002F1EBE" w:rsidRDefault="00CF29BA" w:rsidP="00C830D5">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Notes: </w:t>
            </w:r>
            <w:r w:rsidRPr="002F1EBE">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727778" w:rsidRPr="00850CFC" w:rsidRDefault="00727778" w:rsidP="00727778">
      <w:pPr>
        <w:spacing w:after="0"/>
        <w:jc w:val="center"/>
        <w:rPr>
          <w:rFonts w:ascii="Calibri" w:eastAsia="Calibri" w:hAnsi="Calibri" w:cs="Times New Roman"/>
          <w:b/>
          <w:sz w:val="20"/>
        </w:rPr>
      </w:pPr>
      <w:r w:rsidRPr="00850CFC">
        <w:rPr>
          <w:rFonts w:ascii="Calibri" w:eastAsia="Calibri" w:hAnsi="Calibri" w:cs="Times New Roman"/>
          <w:b/>
          <w:sz w:val="20"/>
        </w:rPr>
        <w:lastRenderedPageBreak/>
        <w:t xml:space="preserve">Table B6: </w:t>
      </w:r>
      <w:r>
        <w:rPr>
          <w:rFonts w:ascii="Calibri" w:eastAsia="Calibri" w:hAnsi="Calibri" w:cs="Times New Roman"/>
          <w:b/>
          <w:sz w:val="20"/>
        </w:rPr>
        <w:t>Abington</w:t>
      </w:r>
      <w:r w:rsidRPr="00850CFC">
        <w:rPr>
          <w:rFonts w:ascii="Calibri" w:eastAsia="Calibri" w:hAnsi="Calibri" w:cs="Times New Roman"/>
          <w:b/>
          <w:sz w:val="20"/>
        </w:rPr>
        <w:t xml:space="preserve"> Public Schools</w:t>
      </w:r>
    </w:p>
    <w:p w:rsidR="00727778" w:rsidRPr="00850CFC" w:rsidRDefault="00727778" w:rsidP="00F9021E">
      <w:pPr>
        <w:spacing w:after="60" w:line="240" w:lineRule="auto"/>
        <w:jc w:val="center"/>
        <w:rPr>
          <w:rFonts w:ascii="Times New Roman" w:eastAsia="Times New Roman" w:hAnsi="Times New Roman" w:cs="Times New Roman"/>
          <w:kern w:val="28"/>
          <w:sz w:val="24"/>
          <w:szCs w:val="24"/>
        </w:rPr>
      </w:pPr>
      <w:r w:rsidRPr="00850CFC">
        <w:rPr>
          <w:rFonts w:ascii="Calibri" w:eastAsia="Calibri" w:hAnsi="Calibri" w:cs="Times New Roman"/>
          <w:b/>
          <w:sz w:val="20"/>
        </w:rPr>
        <w:t>Attendance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727778" w:rsidRPr="00850CFC" w:rsidTr="00F510B9">
        <w:tc>
          <w:tcPr>
            <w:tcW w:w="1260" w:type="dxa"/>
            <w:vMerge w:val="restart"/>
            <w:vAlign w:val="center"/>
          </w:tcPr>
          <w:p w:rsidR="00727778" w:rsidRPr="00850CFC" w:rsidRDefault="00727778" w:rsidP="00F510B9">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Group</w:t>
            </w:r>
          </w:p>
        </w:tc>
        <w:tc>
          <w:tcPr>
            <w:tcW w:w="2880" w:type="dxa"/>
            <w:gridSpan w:val="4"/>
          </w:tcPr>
          <w:p w:rsidR="00727778" w:rsidRPr="00850CFC" w:rsidRDefault="00727778" w:rsidP="00F510B9">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160" w:type="dxa"/>
            <w:gridSpan w:val="2"/>
          </w:tcPr>
          <w:p w:rsidR="00727778" w:rsidRPr="00850CFC" w:rsidRDefault="00727778" w:rsidP="00F510B9">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727778" w:rsidRPr="00850CFC" w:rsidRDefault="00727778" w:rsidP="00F510B9">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727778" w:rsidRPr="00850CFC" w:rsidRDefault="00727778" w:rsidP="00F510B9">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727778" w:rsidRPr="00850CFC" w:rsidTr="00F510B9">
        <w:tc>
          <w:tcPr>
            <w:tcW w:w="1260" w:type="dxa"/>
            <w:vMerge/>
          </w:tcPr>
          <w:p w:rsidR="00727778" w:rsidRPr="00850CFC" w:rsidRDefault="00727778" w:rsidP="00F510B9">
            <w:pPr>
              <w:spacing w:after="0" w:line="240" w:lineRule="auto"/>
              <w:rPr>
                <w:rFonts w:ascii="Calibri" w:eastAsia="Times New Roman" w:hAnsi="Calibri" w:cs="Times New Roman"/>
                <w:sz w:val="20"/>
                <w:szCs w:val="20"/>
              </w:rPr>
            </w:pPr>
          </w:p>
        </w:tc>
        <w:tc>
          <w:tcPr>
            <w:tcW w:w="720" w:type="dxa"/>
            <w:vAlign w:val="center"/>
          </w:tcPr>
          <w:p w:rsidR="00727778" w:rsidRPr="00850CFC" w:rsidRDefault="00727778" w:rsidP="00F510B9">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727778" w:rsidRPr="00850CFC" w:rsidRDefault="00727778" w:rsidP="00F510B9">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727778" w:rsidRPr="00850CFC" w:rsidRDefault="00727778" w:rsidP="00F510B9">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727778" w:rsidRPr="00850CFC" w:rsidRDefault="00727778" w:rsidP="00F510B9">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vAlign w:val="center"/>
          </w:tcPr>
          <w:p w:rsidR="00727778" w:rsidRPr="00850CFC" w:rsidRDefault="00727778" w:rsidP="00F510B9">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727778" w:rsidRPr="00850CFC" w:rsidRDefault="00727778" w:rsidP="00F510B9">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727778" w:rsidRPr="00850CFC" w:rsidRDefault="00727778" w:rsidP="00F510B9">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727778" w:rsidRPr="00850CFC" w:rsidRDefault="00727778" w:rsidP="00F510B9">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810" w:type="dxa"/>
            <w:vMerge/>
          </w:tcPr>
          <w:p w:rsidR="00727778" w:rsidRPr="00850CFC" w:rsidRDefault="00727778" w:rsidP="00F510B9">
            <w:pPr>
              <w:spacing w:after="0" w:line="240" w:lineRule="auto"/>
              <w:rPr>
                <w:rFonts w:ascii="Calibri" w:eastAsia="Times New Roman" w:hAnsi="Calibri" w:cs="Times New Roman"/>
                <w:sz w:val="20"/>
                <w:szCs w:val="20"/>
              </w:rPr>
            </w:pPr>
          </w:p>
        </w:tc>
      </w:tr>
      <w:tr w:rsidR="00727778" w:rsidRPr="00850CFC" w:rsidTr="00F510B9">
        <w:tc>
          <w:tcPr>
            <w:tcW w:w="1260" w:type="dxa"/>
            <w:tcBorders>
              <w:bottom w:val="single" w:sz="4" w:space="0" w:color="auto"/>
            </w:tcBorders>
          </w:tcPr>
          <w:p w:rsidR="00727778" w:rsidRPr="00850CFC" w:rsidRDefault="00727778" w:rsidP="00F510B9">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All students</w:t>
            </w:r>
          </w:p>
        </w:tc>
        <w:tc>
          <w:tcPr>
            <w:tcW w:w="720" w:type="dxa"/>
            <w:tcBorders>
              <w:bottom w:val="single" w:sz="4" w:space="0" w:color="auto"/>
            </w:tcBorders>
            <w:vAlign w:val="center"/>
          </w:tcPr>
          <w:p w:rsidR="00727778" w:rsidRPr="007B724B" w:rsidRDefault="00727778" w:rsidP="00F510B9">
            <w:pPr>
              <w:spacing w:after="0" w:line="240" w:lineRule="auto"/>
              <w:jc w:val="right"/>
              <w:rPr>
                <w:rFonts w:ascii="Calibri" w:hAnsi="Calibri"/>
                <w:color w:val="000000"/>
                <w:sz w:val="20"/>
                <w:szCs w:val="20"/>
              </w:rPr>
            </w:pPr>
            <w:r w:rsidRPr="007B724B">
              <w:rPr>
                <w:rFonts w:ascii="Calibri" w:hAnsi="Calibri"/>
                <w:color w:val="000000"/>
                <w:sz w:val="20"/>
                <w:szCs w:val="20"/>
              </w:rPr>
              <w:t>94.5%</w:t>
            </w:r>
          </w:p>
        </w:tc>
        <w:tc>
          <w:tcPr>
            <w:tcW w:w="720" w:type="dxa"/>
            <w:tcBorders>
              <w:bottom w:val="single" w:sz="4" w:space="0" w:color="auto"/>
            </w:tcBorders>
            <w:vAlign w:val="center"/>
          </w:tcPr>
          <w:p w:rsidR="00727778" w:rsidRPr="007B724B" w:rsidRDefault="00727778" w:rsidP="00F510B9">
            <w:pPr>
              <w:spacing w:after="0" w:line="240" w:lineRule="auto"/>
              <w:jc w:val="right"/>
              <w:rPr>
                <w:rFonts w:ascii="Calibri" w:hAnsi="Calibri"/>
                <w:color w:val="000000"/>
                <w:sz w:val="20"/>
                <w:szCs w:val="20"/>
              </w:rPr>
            </w:pPr>
            <w:r w:rsidRPr="007B724B">
              <w:rPr>
                <w:rFonts w:ascii="Calibri" w:hAnsi="Calibri"/>
                <w:color w:val="000000"/>
                <w:sz w:val="20"/>
                <w:szCs w:val="20"/>
              </w:rPr>
              <w:t>94.2%</w:t>
            </w:r>
          </w:p>
        </w:tc>
        <w:tc>
          <w:tcPr>
            <w:tcW w:w="720" w:type="dxa"/>
            <w:tcBorders>
              <w:bottom w:val="single" w:sz="4" w:space="0" w:color="auto"/>
            </w:tcBorders>
            <w:vAlign w:val="center"/>
          </w:tcPr>
          <w:p w:rsidR="00727778" w:rsidRPr="007B724B" w:rsidRDefault="00727778" w:rsidP="00F510B9">
            <w:pPr>
              <w:spacing w:after="0" w:line="240" w:lineRule="auto"/>
              <w:jc w:val="right"/>
              <w:rPr>
                <w:rFonts w:ascii="Calibri" w:hAnsi="Calibri"/>
                <w:color w:val="000000"/>
                <w:sz w:val="20"/>
                <w:szCs w:val="20"/>
              </w:rPr>
            </w:pPr>
            <w:r w:rsidRPr="007B724B">
              <w:rPr>
                <w:rFonts w:ascii="Calibri" w:hAnsi="Calibri"/>
                <w:color w:val="000000"/>
                <w:sz w:val="20"/>
                <w:szCs w:val="20"/>
              </w:rPr>
              <w:t>94.4%</w:t>
            </w:r>
          </w:p>
        </w:tc>
        <w:tc>
          <w:tcPr>
            <w:tcW w:w="720" w:type="dxa"/>
            <w:tcBorders>
              <w:bottom w:val="single" w:sz="4" w:space="0" w:color="auto"/>
            </w:tcBorders>
            <w:vAlign w:val="center"/>
          </w:tcPr>
          <w:p w:rsidR="00727778" w:rsidRPr="00850CFC" w:rsidRDefault="00727778" w:rsidP="00F510B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94.3%</w:t>
            </w:r>
          </w:p>
        </w:tc>
        <w:tc>
          <w:tcPr>
            <w:tcW w:w="1170" w:type="dxa"/>
            <w:tcBorders>
              <w:bottom w:val="single" w:sz="4" w:space="0" w:color="auto"/>
            </w:tcBorders>
            <w:vAlign w:val="center"/>
          </w:tcPr>
          <w:p w:rsidR="00727778" w:rsidRPr="00850CFC" w:rsidRDefault="00727778" w:rsidP="00F510B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-0.2</w:t>
            </w:r>
          </w:p>
        </w:tc>
        <w:tc>
          <w:tcPr>
            <w:tcW w:w="990" w:type="dxa"/>
            <w:tcBorders>
              <w:bottom w:val="single" w:sz="4" w:space="0" w:color="auto"/>
            </w:tcBorders>
            <w:shd w:val="clear" w:color="auto" w:fill="D9D9D9" w:themeFill="background1" w:themeFillShade="D9"/>
            <w:vAlign w:val="center"/>
          </w:tcPr>
          <w:p w:rsidR="00727778" w:rsidRPr="00850CFC" w:rsidRDefault="00727778" w:rsidP="00F510B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-0.2%</w:t>
            </w:r>
          </w:p>
        </w:tc>
        <w:tc>
          <w:tcPr>
            <w:tcW w:w="1170" w:type="dxa"/>
            <w:tcBorders>
              <w:bottom w:val="single" w:sz="4" w:space="0" w:color="auto"/>
            </w:tcBorders>
            <w:shd w:val="clear" w:color="auto" w:fill="FFFFFF" w:themeFill="background1"/>
            <w:vAlign w:val="center"/>
          </w:tcPr>
          <w:p w:rsidR="00727778" w:rsidRPr="00850CFC" w:rsidRDefault="00727778" w:rsidP="00F510B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-0.1</w:t>
            </w:r>
          </w:p>
        </w:tc>
        <w:tc>
          <w:tcPr>
            <w:tcW w:w="900" w:type="dxa"/>
            <w:tcBorders>
              <w:bottom w:val="single" w:sz="4" w:space="0" w:color="auto"/>
            </w:tcBorders>
            <w:shd w:val="clear" w:color="auto" w:fill="D9D9D9" w:themeFill="background1" w:themeFillShade="D9"/>
            <w:vAlign w:val="center"/>
          </w:tcPr>
          <w:p w:rsidR="00727778" w:rsidRPr="00850CFC" w:rsidRDefault="00727778" w:rsidP="00F510B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-0.1%</w:t>
            </w:r>
          </w:p>
        </w:tc>
        <w:tc>
          <w:tcPr>
            <w:tcW w:w="810" w:type="dxa"/>
            <w:tcBorders>
              <w:bottom w:val="single" w:sz="4" w:space="0" w:color="auto"/>
            </w:tcBorders>
            <w:vAlign w:val="center"/>
          </w:tcPr>
          <w:p w:rsidR="00727778" w:rsidRPr="00850CFC" w:rsidRDefault="00727778" w:rsidP="00F510B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94.8%</w:t>
            </w:r>
          </w:p>
        </w:tc>
      </w:tr>
      <w:tr w:rsidR="00727778" w:rsidRPr="00850CFC" w:rsidTr="00F510B9">
        <w:tc>
          <w:tcPr>
            <w:tcW w:w="9180" w:type="dxa"/>
            <w:gridSpan w:val="10"/>
            <w:tcBorders>
              <w:left w:val="nil"/>
              <w:bottom w:val="nil"/>
              <w:right w:val="nil"/>
            </w:tcBorders>
          </w:tcPr>
          <w:p w:rsidR="00727778" w:rsidRPr="00850CFC" w:rsidRDefault="00727778" w:rsidP="00C830D5">
            <w:pPr>
              <w:spacing w:before="60"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 xml:space="preserve">Notes: </w:t>
            </w:r>
            <w:r w:rsidRPr="00850CFC">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6171AC" w:rsidRPr="00850CFC" w:rsidRDefault="006171AC" w:rsidP="006171AC">
      <w:pPr>
        <w:spacing w:after="0"/>
        <w:jc w:val="center"/>
        <w:rPr>
          <w:rFonts w:ascii="Calibri" w:eastAsia="Calibri" w:hAnsi="Calibri" w:cs="Times New Roman"/>
          <w:b/>
          <w:sz w:val="20"/>
        </w:rPr>
      </w:pPr>
      <w:r w:rsidRPr="00850CFC">
        <w:rPr>
          <w:rFonts w:ascii="Calibri" w:eastAsia="Calibri" w:hAnsi="Calibri" w:cs="Times New Roman"/>
          <w:b/>
          <w:sz w:val="20"/>
        </w:rPr>
        <w:t xml:space="preserve">Table B7: </w:t>
      </w:r>
      <w:r>
        <w:rPr>
          <w:rFonts w:ascii="Calibri" w:eastAsia="Calibri" w:hAnsi="Calibri" w:cs="Times New Roman"/>
          <w:b/>
          <w:sz w:val="20"/>
        </w:rPr>
        <w:t>Abington</w:t>
      </w:r>
      <w:r w:rsidRPr="00850CFC">
        <w:rPr>
          <w:rFonts w:ascii="Calibri" w:eastAsia="Calibri" w:hAnsi="Calibri" w:cs="Times New Roman"/>
          <w:b/>
          <w:sz w:val="20"/>
        </w:rPr>
        <w:t xml:space="preserve"> Public Schools</w:t>
      </w:r>
    </w:p>
    <w:p w:rsidR="006171AC" w:rsidRPr="00850CFC" w:rsidRDefault="006171AC" w:rsidP="00F9021E">
      <w:pPr>
        <w:spacing w:after="60" w:line="240" w:lineRule="auto"/>
        <w:jc w:val="center"/>
        <w:rPr>
          <w:rFonts w:ascii="Calibri" w:eastAsia="Times New Roman" w:hAnsi="Calibri" w:cs="Times New Roman"/>
          <w:sz w:val="20"/>
          <w:szCs w:val="20"/>
        </w:rPr>
      </w:pPr>
      <w:r w:rsidRPr="00850CFC">
        <w:rPr>
          <w:rFonts w:ascii="Calibri" w:eastAsia="Calibri" w:hAnsi="Calibri" w:cs="Times New Roman"/>
          <w:b/>
          <w:sz w:val="20"/>
        </w:rPr>
        <w:t>Suspension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9450" w:type="dxa"/>
        <w:tblInd w:w="-342" w:type="dxa"/>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6171AC" w:rsidRPr="00850CFC" w:rsidTr="00F510B9">
        <w:tc>
          <w:tcPr>
            <w:tcW w:w="1620" w:type="dxa"/>
            <w:vMerge w:val="restart"/>
            <w:vAlign w:val="center"/>
          </w:tcPr>
          <w:p w:rsidR="006171AC" w:rsidRPr="00850CFC" w:rsidRDefault="006171AC" w:rsidP="00F510B9">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Group</w:t>
            </w:r>
          </w:p>
        </w:tc>
        <w:tc>
          <w:tcPr>
            <w:tcW w:w="2880" w:type="dxa"/>
            <w:gridSpan w:val="4"/>
          </w:tcPr>
          <w:p w:rsidR="006171AC" w:rsidRPr="00850CFC" w:rsidRDefault="006171AC" w:rsidP="00F510B9">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070" w:type="dxa"/>
            <w:gridSpan w:val="2"/>
          </w:tcPr>
          <w:p w:rsidR="006171AC" w:rsidRPr="00850CFC" w:rsidRDefault="006171AC" w:rsidP="00F510B9">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6171AC" w:rsidRPr="00850CFC" w:rsidRDefault="006171AC" w:rsidP="00F510B9">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6171AC" w:rsidRPr="00850CFC" w:rsidRDefault="006171AC" w:rsidP="00F510B9">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6171AC" w:rsidRPr="00850CFC" w:rsidTr="00F510B9">
        <w:tc>
          <w:tcPr>
            <w:tcW w:w="1620" w:type="dxa"/>
            <w:vMerge/>
          </w:tcPr>
          <w:p w:rsidR="006171AC" w:rsidRPr="00850CFC" w:rsidRDefault="006171AC" w:rsidP="00F510B9">
            <w:pPr>
              <w:spacing w:after="0" w:line="240" w:lineRule="auto"/>
              <w:rPr>
                <w:rFonts w:ascii="Calibri" w:eastAsia="Times New Roman" w:hAnsi="Calibri" w:cs="Times New Roman"/>
                <w:sz w:val="20"/>
                <w:szCs w:val="20"/>
              </w:rPr>
            </w:pPr>
          </w:p>
        </w:tc>
        <w:tc>
          <w:tcPr>
            <w:tcW w:w="720" w:type="dxa"/>
            <w:vAlign w:val="center"/>
          </w:tcPr>
          <w:p w:rsidR="006171AC" w:rsidRPr="00850CFC" w:rsidRDefault="006171AC" w:rsidP="00F510B9">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6171AC" w:rsidRPr="00850CFC" w:rsidRDefault="006171AC" w:rsidP="00F510B9">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6171AC" w:rsidRPr="00850CFC" w:rsidRDefault="006171AC" w:rsidP="00F510B9">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6171AC" w:rsidRPr="00850CFC" w:rsidRDefault="006171AC" w:rsidP="00F510B9">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vAlign w:val="center"/>
          </w:tcPr>
          <w:p w:rsidR="006171AC" w:rsidRPr="00850CFC" w:rsidRDefault="006171AC" w:rsidP="00F510B9">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6171AC" w:rsidRPr="00850CFC" w:rsidRDefault="006171AC" w:rsidP="00F510B9">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1170" w:type="dxa"/>
            <w:vAlign w:val="center"/>
          </w:tcPr>
          <w:p w:rsidR="006171AC" w:rsidRPr="00850CFC" w:rsidRDefault="006171AC" w:rsidP="00F510B9">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6171AC" w:rsidRPr="00850CFC" w:rsidRDefault="006171AC" w:rsidP="00F510B9">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810" w:type="dxa"/>
            <w:vMerge/>
          </w:tcPr>
          <w:p w:rsidR="006171AC" w:rsidRPr="00850CFC" w:rsidRDefault="006171AC" w:rsidP="00F510B9">
            <w:pPr>
              <w:spacing w:after="0" w:line="240" w:lineRule="auto"/>
              <w:rPr>
                <w:rFonts w:ascii="Calibri" w:eastAsia="Times New Roman" w:hAnsi="Calibri" w:cs="Times New Roman"/>
                <w:sz w:val="20"/>
                <w:szCs w:val="20"/>
              </w:rPr>
            </w:pPr>
          </w:p>
        </w:tc>
      </w:tr>
      <w:tr w:rsidR="006171AC" w:rsidRPr="00850CFC" w:rsidTr="00F510B9">
        <w:tc>
          <w:tcPr>
            <w:tcW w:w="1620" w:type="dxa"/>
            <w:tcBorders>
              <w:bottom w:val="single" w:sz="4" w:space="0" w:color="auto"/>
            </w:tcBorders>
          </w:tcPr>
          <w:p w:rsidR="006171AC" w:rsidRPr="00850CFC" w:rsidRDefault="006171AC" w:rsidP="00F510B9">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6171AC" w:rsidRPr="007B724B" w:rsidRDefault="006171AC" w:rsidP="00F510B9">
            <w:pPr>
              <w:spacing w:after="0" w:line="240" w:lineRule="auto"/>
              <w:jc w:val="right"/>
              <w:rPr>
                <w:rFonts w:ascii="Calibri" w:hAnsi="Calibri"/>
                <w:color w:val="000000"/>
                <w:sz w:val="20"/>
                <w:szCs w:val="20"/>
              </w:rPr>
            </w:pPr>
            <w:r w:rsidRPr="007B724B">
              <w:rPr>
                <w:rFonts w:ascii="Calibri" w:hAnsi="Calibri"/>
                <w:color w:val="000000"/>
                <w:sz w:val="20"/>
                <w:szCs w:val="20"/>
              </w:rPr>
              <w:t>0.2%</w:t>
            </w:r>
          </w:p>
        </w:tc>
        <w:tc>
          <w:tcPr>
            <w:tcW w:w="720" w:type="dxa"/>
            <w:tcBorders>
              <w:bottom w:val="single" w:sz="4" w:space="0" w:color="auto"/>
            </w:tcBorders>
            <w:vAlign w:val="center"/>
          </w:tcPr>
          <w:p w:rsidR="006171AC" w:rsidRPr="007B724B" w:rsidRDefault="006171AC" w:rsidP="00F510B9">
            <w:pPr>
              <w:spacing w:after="0" w:line="240" w:lineRule="auto"/>
              <w:jc w:val="right"/>
              <w:rPr>
                <w:rFonts w:ascii="Calibri" w:hAnsi="Calibri"/>
                <w:color w:val="000000"/>
                <w:sz w:val="20"/>
                <w:szCs w:val="20"/>
              </w:rPr>
            </w:pPr>
            <w:r w:rsidRPr="007B724B">
              <w:rPr>
                <w:rFonts w:ascii="Calibri" w:hAnsi="Calibri"/>
                <w:color w:val="000000"/>
                <w:sz w:val="20"/>
                <w:szCs w:val="20"/>
              </w:rPr>
              <w:t>4.5%</w:t>
            </w:r>
          </w:p>
        </w:tc>
        <w:tc>
          <w:tcPr>
            <w:tcW w:w="720" w:type="dxa"/>
            <w:tcBorders>
              <w:bottom w:val="single" w:sz="4" w:space="0" w:color="auto"/>
            </w:tcBorders>
            <w:vAlign w:val="center"/>
          </w:tcPr>
          <w:p w:rsidR="006171AC" w:rsidRPr="007B724B" w:rsidRDefault="006171AC" w:rsidP="00F510B9">
            <w:pPr>
              <w:spacing w:after="0" w:line="240" w:lineRule="auto"/>
              <w:jc w:val="right"/>
              <w:rPr>
                <w:rFonts w:ascii="Calibri" w:hAnsi="Calibri"/>
                <w:color w:val="000000"/>
                <w:sz w:val="20"/>
                <w:szCs w:val="20"/>
              </w:rPr>
            </w:pPr>
            <w:r w:rsidRPr="007B724B">
              <w:rPr>
                <w:rFonts w:ascii="Calibri" w:hAnsi="Calibri"/>
                <w:color w:val="000000"/>
                <w:sz w:val="20"/>
                <w:szCs w:val="20"/>
              </w:rPr>
              <w:t>5.2%</w:t>
            </w:r>
          </w:p>
        </w:tc>
        <w:tc>
          <w:tcPr>
            <w:tcW w:w="720" w:type="dxa"/>
            <w:tcBorders>
              <w:bottom w:val="single" w:sz="4" w:space="0" w:color="auto"/>
            </w:tcBorders>
            <w:vAlign w:val="center"/>
          </w:tcPr>
          <w:p w:rsidR="006171AC" w:rsidRPr="00850CFC" w:rsidRDefault="006171AC" w:rsidP="00F510B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4.1%</w:t>
            </w:r>
          </w:p>
        </w:tc>
        <w:tc>
          <w:tcPr>
            <w:tcW w:w="1170" w:type="dxa"/>
            <w:tcBorders>
              <w:bottom w:val="single" w:sz="4" w:space="0" w:color="auto"/>
            </w:tcBorders>
            <w:vAlign w:val="center"/>
          </w:tcPr>
          <w:p w:rsidR="006171AC" w:rsidRPr="00850CFC" w:rsidRDefault="006171AC" w:rsidP="00F510B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3.9</w:t>
            </w:r>
          </w:p>
        </w:tc>
        <w:tc>
          <w:tcPr>
            <w:tcW w:w="900" w:type="dxa"/>
            <w:tcBorders>
              <w:bottom w:val="single" w:sz="4" w:space="0" w:color="auto"/>
            </w:tcBorders>
            <w:shd w:val="clear" w:color="auto" w:fill="D9D9D9" w:themeFill="background1" w:themeFillShade="D9"/>
            <w:vAlign w:val="center"/>
          </w:tcPr>
          <w:p w:rsidR="006171AC" w:rsidRPr="00850CFC" w:rsidRDefault="006171AC" w:rsidP="00F510B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1,950%</w:t>
            </w:r>
          </w:p>
        </w:tc>
        <w:tc>
          <w:tcPr>
            <w:tcW w:w="1170" w:type="dxa"/>
            <w:tcBorders>
              <w:bottom w:val="single" w:sz="4" w:space="0" w:color="auto"/>
            </w:tcBorders>
            <w:vAlign w:val="center"/>
          </w:tcPr>
          <w:p w:rsidR="006171AC" w:rsidRPr="00850CFC" w:rsidRDefault="006171AC" w:rsidP="00F510B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-1.1</w:t>
            </w:r>
          </w:p>
        </w:tc>
        <w:tc>
          <w:tcPr>
            <w:tcW w:w="900" w:type="dxa"/>
            <w:tcBorders>
              <w:bottom w:val="single" w:sz="4" w:space="0" w:color="auto"/>
            </w:tcBorders>
            <w:shd w:val="clear" w:color="auto" w:fill="D9D9D9" w:themeFill="background1" w:themeFillShade="D9"/>
            <w:vAlign w:val="center"/>
          </w:tcPr>
          <w:p w:rsidR="006171AC" w:rsidRPr="00850CFC" w:rsidRDefault="006171AC" w:rsidP="00F510B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-21.2%</w:t>
            </w:r>
          </w:p>
        </w:tc>
        <w:tc>
          <w:tcPr>
            <w:tcW w:w="810" w:type="dxa"/>
            <w:tcBorders>
              <w:bottom w:val="single" w:sz="4" w:space="0" w:color="auto"/>
            </w:tcBorders>
            <w:vAlign w:val="center"/>
          </w:tcPr>
          <w:p w:rsidR="006171AC" w:rsidRPr="00850CFC" w:rsidRDefault="006171AC" w:rsidP="00F510B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2.2%</w:t>
            </w:r>
          </w:p>
        </w:tc>
      </w:tr>
      <w:tr w:rsidR="006171AC" w:rsidRPr="00850CFC" w:rsidTr="00F510B9">
        <w:tc>
          <w:tcPr>
            <w:tcW w:w="1620" w:type="dxa"/>
            <w:tcBorders>
              <w:bottom w:val="single" w:sz="4" w:space="0" w:color="auto"/>
            </w:tcBorders>
          </w:tcPr>
          <w:p w:rsidR="006171AC" w:rsidRPr="00850CFC" w:rsidRDefault="006171AC" w:rsidP="00F510B9">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6171AC" w:rsidRPr="007B724B" w:rsidRDefault="006171AC" w:rsidP="00F510B9">
            <w:pPr>
              <w:spacing w:after="0" w:line="240" w:lineRule="auto"/>
              <w:jc w:val="right"/>
              <w:rPr>
                <w:rFonts w:ascii="Calibri" w:hAnsi="Calibri"/>
                <w:color w:val="000000"/>
                <w:sz w:val="20"/>
                <w:szCs w:val="20"/>
              </w:rPr>
            </w:pPr>
            <w:r w:rsidRPr="007B724B">
              <w:rPr>
                <w:rFonts w:ascii="Calibri" w:hAnsi="Calibri"/>
                <w:color w:val="000000"/>
                <w:sz w:val="20"/>
                <w:szCs w:val="20"/>
              </w:rPr>
              <w:t>5.2%</w:t>
            </w:r>
          </w:p>
        </w:tc>
        <w:tc>
          <w:tcPr>
            <w:tcW w:w="720" w:type="dxa"/>
            <w:tcBorders>
              <w:bottom w:val="single" w:sz="4" w:space="0" w:color="auto"/>
            </w:tcBorders>
            <w:vAlign w:val="center"/>
          </w:tcPr>
          <w:p w:rsidR="006171AC" w:rsidRPr="007B724B" w:rsidRDefault="006171AC" w:rsidP="00F510B9">
            <w:pPr>
              <w:spacing w:after="0" w:line="240" w:lineRule="auto"/>
              <w:jc w:val="right"/>
              <w:rPr>
                <w:rFonts w:ascii="Calibri" w:hAnsi="Calibri"/>
                <w:color w:val="000000"/>
                <w:sz w:val="20"/>
                <w:szCs w:val="20"/>
              </w:rPr>
            </w:pPr>
            <w:r w:rsidRPr="007B724B">
              <w:rPr>
                <w:rFonts w:ascii="Calibri" w:hAnsi="Calibri"/>
                <w:color w:val="000000"/>
                <w:sz w:val="20"/>
                <w:szCs w:val="20"/>
              </w:rPr>
              <w:t>4.5%</w:t>
            </w:r>
          </w:p>
        </w:tc>
        <w:tc>
          <w:tcPr>
            <w:tcW w:w="720" w:type="dxa"/>
            <w:tcBorders>
              <w:bottom w:val="single" w:sz="4" w:space="0" w:color="auto"/>
            </w:tcBorders>
            <w:vAlign w:val="center"/>
          </w:tcPr>
          <w:p w:rsidR="006171AC" w:rsidRPr="007B724B" w:rsidRDefault="006171AC" w:rsidP="00F510B9">
            <w:pPr>
              <w:spacing w:after="0" w:line="240" w:lineRule="auto"/>
              <w:jc w:val="right"/>
              <w:rPr>
                <w:rFonts w:ascii="Calibri" w:hAnsi="Calibri"/>
                <w:color w:val="000000"/>
                <w:sz w:val="20"/>
                <w:szCs w:val="20"/>
              </w:rPr>
            </w:pPr>
            <w:r w:rsidRPr="007B724B">
              <w:rPr>
                <w:rFonts w:ascii="Calibri" w:hAnsi="Calibri"/>
                <w:color w:val="000000"/>
                <w:sz w:val="20"/>
                <w:szCs w:val="20"/>
              </w:rPr>
              <w:t>3.3%</w:t>
            </w:r>
          </w:p>
        </w:tc>
        <w:tc>
          <w:tcPr>
            <w:tcW w:w="720" w:type="dxa"/>
            <w:tcBorders>
              <w:bottom w:val="single" w:sz="4" w:space="0" w:color="auto"/>
            </w:tcBorders>
            <w:vAlign w:val="center"/>
          </w:tcPr>
          <w:p w:rsidR="006171AC" w:rsidRPr="00850CFC" w:rsidRDefault="006171AC" w:rsidP="00F510B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3.1%</w:t>
            </w:r>
          </w:p>
        </w:tc>
        <w:tc>
          <w:tcPr>
            <w:tcW w:w="1170" w:type="dxa"/>
            <w:tcBorders>
              <w:bottom w:val="single" w:sz="4" w:space="0" w:color="auto"/>
            </w:tcBorders>
            <w:vAlign w:val="center"/>
          </w:tcPr>
          <w:p w:rsidR="006171AC" w:rsidRPr="00850CFC" w:rsidRDefault="006171AC" w:rsidP="00F510B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-2.1</w:t>
            </w:r>
          </w:p>
        </w:tc>
        <w:tc>
          <w:tcPr>
            <w:tcW w:w="900" w:type="dxa"/>
            <w:tcBorders>
              <w:bottom w:val="single" w:sz="4" w:space="0" w:color="auto"/>
            </w:tcBorders>
            <w:shd w:val="clear" w:color="auto" w:fill="D9D9D9" w:themeFill="background1" w:themeFillShade="D9"/>
            <w:vAlign w:val="center"/>
          </w:tcPr>
          <w:p w:rsidR="006171AC" w:rsidRPr="00850CFC" w:rsidRDefault="006171AC" w:rsidP="00F510B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-40.4%</w:t>
            </w:r>
          </w:p>
        </w:tc>
        <w:tc>
          <w:tcPr>
            <w:tcW w:w="1170" w:type="dxa"/>
            <w:tcBorders>
              <w:bottom w:val="single" w:sz="4" w:space="0" w:color="auto"/>
            </w:tcBorders>
            <w:vAlign w:val="center"/>
          </w:tcPr>
          <w:p w:rsidR="006171AC" w:rsidRPr="00850CFC" w:rsidRDefault="006171AC" w:rsidP="00F510B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-0.2</w:t>
            </w:r>
          </w:p>
        </w:tc>
        <w:tc>
          <w:tcPr>
            <w:tcW w:w="900" w:type="dxa"/>
            <w:tcBorders>
              <w:bottom w:val="single" w:sz="4" w:space="0" w:color="auto"/>
            </w:tcBorders>
            <w:shd w:val="clear" w:color="auto" w:fill="D9D9D9" w:themeFill="background1" w:themeFillShade="D9"/>
            <w:vAlign w:val="center"/>
          </w:tcPr>
          <w:p w:rsidR="006171AC" w:rsidRPr="00850CFC" w:rsidRDefault="006171AC" w:rsidP="00F510B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-6.1%</w:t>
            </w:r>
          </w:p>
        </w:tc>
        <w:tc>
          <w:tcPr>
            <w:tcW w:w="810" w:type="dxa"/>
            <w:tcBorders>
              <w:bottom w:val="single" w:sz="4" w:space="0" w:color="auto"/>
            </w:tcBorders>
            <w:vAlign w:val="center"/>
          </w:tcPr>
          <w:p w:rsidR="006171AC" w:rsidRPr="00850CFC" w:rsidRDefault="006171AC" w:rsidP="00F510B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4.3%</w:t>
            </w:r>
          </w:p>
        </w:tc>
      </w:tr>
      <w:tr w:rsidR="006171AC" w:rsidRPr="00850CFC" w:rsidTr="00F510B9">
        <w:tc>
          <w:tcPr>
            <w:tcW w:w="9450" w:type="dxa"/>
            <w:gridSpan w:val="10"/>
            <w:tcBorders>
              <w:left w:val="nil"/>
              <w:bottom w:val="nil"/>
              <w:right w:val="nil"/>
            </w:tcBorders>
          </w:tcPr>
          <w:p w:rsidR="006171AC" w:rsidRPr="00850CFC" w:rsidRDefault="006171AC" w:rsidP="00C830D5">
            <w:pPr>
              <w:spacing w:before="60" w:after="0" w:line="240" w:lineRule="auto"/>
              <w:rPr>
                <w:rFonts w:ascii="Calibri" w:eastAsia="Times New Roman" w:hAnsi="Calibri" w:cs="Times New Roman"/>
                <w:color w:val="000000"/>
                <w:kern w:val="28"/>
                <w:sz w:val="20"/>
                <w:szCs w:val="20"/>
              </w:rPr>
            </w:pPr>
            <w:r w:rsidRPr="00850CFC">
              <w:rPr>
                <w:rFonts w:ascii="Calibri" w:eastAsia="Times New Roman" w:hAnsi="Calibri" w:cs="Times New Roman"/>
                <w:color w:val="000000"/>
                <w:kern w:val="28"/>
                <w:sz w:val="20"/>
                <w:szCs w:val="20"/>
              </w:rPr>
              <w:t xml:space="preserve">Note: This table reflects information reported by school districts at the end of the school year indicated. </w:t>
            </w:r>
          </w:p>
          <w:p w:rsidR="006171AC" w:rsidRPr="00850CFC" w:rsidRDefault="006171AC" w:rsidP="00F510B9">
            <w:pPr>
              <w:spacing w:after="0" w:line="240" w:lineRule="auto"/>
              <w:rPr>
                <w:rFonts w:ascii="Calibri" w:eastAsia="Times New Roman" w:hAnsi="Calibri" w:cs="Times New Roman"/>
                <w:bCs/>
                <w:color w:val="000000"/>
                <w:kern w:val="28"/>
                <w:sz w:val="20"/>
                <w:szCs w:val="20"/>
              </w:rPr>
            </w:pPr>
            <w:r w:rsidRPr="00850CFC">
              <w:rPr>
                <w:rFonts w:ascii="Calibri" w:eastAsia="Times New Roman" w:hAnsi="Calibri" w:cs="Times New Roman"/>
                <w:bCs/>
                <w:color w:val="000000"/>
                <w:kern w:val="28"/>
                <w:sz w:val="20"/>
                <w:szCs w:val="20"/>
              </w:rPr>
              <w:t>Suspension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footerReference w:type="default" r:id="rId29"/>
          <w:pgSz w:w="12240" w:h="15840"/>
          <w:pgMar w:top="1440" w:right="1440" w:bottom="1440" w:left="1440" w:header="720" w:footer="720" w:gutter="0"/>
          <w:pgNumType w:start="1"/>
          <w:cols w:space="720"/>
          <w:docGrid w:linePitch="360"/>
        </w:sectPr>
      </w:pP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B8: </w:t>
      </w:r>
      <w:r w:rsidR="00CB468C" w:rsidRPr="00222F6A">
        <w:rPr>
          <w:rFonts w:ascii="Calibri" w:eastAsia="Calibri" w:hAnsi="Calibri" w:cs="Times New Roman"/>
          <w:b/>
          <w:sz w:val="20"/>
        </w:rPr>
        <w:t>Abington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Expenditures, Chapter 70 State Aid, and Net School Spending Fiscal Years 2011–2013</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00"/>
        <w:gridCol w:w="1285"/>
        <w:gridCol w:w="1290"/>
        <w:gridCol w:w="1287"/>
        <w:gridCol w:w="1286"/>
        <w:gridCol w:w="6"/>
        <w:gridCol w:w="1281"/>
        <w:gridCol w:w="1281"/>
      </w:tblGrid>
      <w:tr w:rsidR="002F1EBE" w:rsidRPr="002F1EBE">
        <w:trPr>
          <w:trHeight w:val="300"/>
        </w:trPr>
        <w:tc>
          <w:tcPr>
            <w:tcW w:w="3400" w:type="dxa"/>
            <w:tcBorders>
              <w:left w:val="single" w:sz="4"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FY11</w:t>
            </w:r>
          </w:p>
        </w:tc>
        <w:tc>
          <w:tcPr>
            <w:tcW w:w="2579" w:type="dxa"/>
            <w:gridSpan w:val="3"/>
            <w:tcBorders>
              <w:left w:val="single" w:sz="12"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FY12</w:t>
            </w:r>
          </w:p>
        </w:tc>
        <w:tc>
          <w:tcPr>
            <w:tcW w:w="2562" w:type="dxa"/>
            <w:gridSpan w:val="2"/>
            <w:tcBorders>
              <w:left w:val="single" w:sz="12" w:space="0" w:color="auto"/>
              <w:bottom w:val="single" w:sz="12" w:space="0" w:color="auto"/>
              <w:right w:val="single" w:sz="4" w:space="0" w:color="auto"/>
            </w:tcBorders>
            <w:noWrap/>
            <w:vAlign w:val="center"/>
          </w:tcPr>
          <w:p w:rsidR="002F1EBE" w:rsidRPr="002F1EBE" w:rsidRDefault="002F1EBE" w:rsidP="002F1EB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FY13</w:t>
            </w:r>
          </w:p>
        </w:tc>
      </w:tr>
      <w:tr w:rsidR="002F1EBE" w:rsidRPr="002F1EBE">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281" w:type="dxa"/>
            <w:tcBorders>
              <w:top w:val="single" w:sz="12" w:space="0" w:color="auto"/>
              <w:left w:val="single" w:sz="12" w:space="0" w:color="auto"/>
              <w:bottom w:val="single" w:sz="12" w:space="0" w:color="auto"/>
              <w:right w:val="single" w:sz="4" w:space="0" w:color="auto"/>
            </w:tcBorders>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r>
      <w:tr w:rsidR="002F1EBE" w:rsidRPr="002F1EBE">
        <w:trPr>
          <w:trHeight w:val="315"/>
        </w:trPr>
        <w:tc>
          <w:tcPr>
            <w:tcW w:w="9835" w:type="dxa"/>
            <w:gridSpan w:val="7"/>
            <w:tcBorders>
              <w:top w:val="single" w:sz="12" w:space="0" w:color="auto"/>
            </w:tcBorders>
            <w:shd w:val="pct10" w:color="auto" w:fill="auto"/>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Expenditures</w:t>
            </w:r>
          </w:p>
        </w:tc>
        <w:tc>
          <w:tcPr>
            <w:tcW w:w="1281" w:type="dxa"/>
            <w:tcBorders>
              <w:top w:val="single" w:sz="12" w:space="0" w:color="auto"/>
            </w:tcBorders>
            <w:shd w:val="pct10" w:color="auto" w:fill="auto"/>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p>
        </w:tc>
      </w:tr>
      <w:tr w:rsidR="002F1EBE" w:rsidRPr="002F1EBE">
        <w:trPr>
          <w:trHeight w:val="300"/>
        </w:trPr>
        <w:tc>
          <w:tcPr>
            <w:tcW w:w="3400" w:type="dxa"/>
            <w:tcBorders>
              <w:right w:val="single" w:sz="12" w:space="0" w:color="auto"/>
            </w:tcBorders>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From local appropriations for schools:</w:t>
            </w:r>
          </w:p>
        </w:tc>
        <w:tc>
          <w:tcPr>
            <w:tcW w:w="6435" w:type="dxa"/>
            <w:gridSpan w:val="6"/>
            <w:tcBorders>
              <w:left w:val="single" w:sz="12" w:space="0" w:color="auto"/>
            </w:tcBorders>
            <w:shd w:val="pct5" w:color="auto" w:fill="auto"/>
          </w:tcPr>
          <w:p w:rsidR="002F1EBE" w:rsidRPr="002F1EBE" w:rsidRDefault="002F1EBE" w:rsidP="002F1EBE">
            <w:pPr>
              <w:widowControl w:val="0"/>
              <w:overflowPunct w:val="0"/>
              <w:adjustRightInd w:val="0"/>
              <w:spacing w:after="0" w:line="240" w:lineRule="auto"/>
              <w:jc w:val="right"/>
              <w:rPr>
                <w:rFonts w:ascii="Calibri" w:eastAsia="Times New Roman" w:hAnsi="Calibri" w:cs="Times New Roman"/>
                <w:kern w:val="28"/>
                <w:sz w:val="20"/>
                <w:szCs w:val="20"/>
              </w:rPr>
            </w:pPr>
          </w:p>
        </w:tc>
        <w:tc>
          <w:tcPr>
            <w:tcW w:w="1281" w:type="dxa"/>
            <w:tcBorders>
              <w:left w:val="single" w:sz="12" w:space="0" w:color="auto"/>
            </w:tcBorders>
            <w:shd w:val="pct5" w:color="auto" w:fill="auto"/>
          </w:tcPr>
          <w:p w:rsidR="002F1EBE" w:rsidRPr="002F1EBE" w:rsidRDefault="002F1EBE" w:rsidP="002F1EBE">
            <w:pPr>
              <w:widowControl w:val="0"/>
              <w:overflowPunct w:val="0"/>
              <w:adjustRightInd w:val="0"/>
              <w:spacing w:after="0" w:line="240" w:lineRule="auto"/>
              <w:jc w:val="right"/>
              <w:rPr>
                <w:rFonts w:ascii="Calibri" w:eastAsia="Times New Roman" w:hAnsi="Calibri" w:cs="Times New Roman"/>
                <w:kern w:val="28"/>
                <w:sz w:val="20"/>
                <w:szCs w:val="20"/>
              </w:rPr>
            </w:pPr>
          </w:p>
        </w:tc>
      </w:tr>
      <w:tr w:rsidR="00CB468C" w:rsidRPr="002F1EBE">
        <w:trPr>
          <w:trHeight w:val="300"/>
        </w:trPr>
        <w:tc>
          <w:tcPr>
            <w:tcW w:w="3400" w:type="dxa"/>
            <w:tcBorders>
              <w:right w:val="single" w:sz="12" w:space="0" w:color="auto"/>
            </w:tcBorders>
            <w:noWrap/>
            <w:vAlign w:val="center"/>
          </w:tcPr>
          <w:p w:rsidR="00CB468C" w:rsidRPr="002F1EBE" w:rsidRDefault="00CB468C"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By school committee</w:t>
            </w:r>
          </w:p>
        </w:tc>
        <w:tc>
          <w:tcPr>
            <w:tcW w:w="1285" w:type="dxa"/>
            <w:tcBorders>
              <w:lef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$17,312,528</w:t>
            </w:r>
          </w:p>
        </w:tc>
        <w:tc>
          <w:tcPr>
            <w:tcW w:w="1290" w:type="dxa"/>
            <w:tcBorders>
              <w:righ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$17,171,394</w:t>
            </w:r>
          </w:p>
        </w:tc>
        <w:tc>
          <w:tcPr>
            <w:tcW w:w="1287" w:type="dxa"/>
            <w:tcBorders>
              <w:lef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$17,770,984</w:t>
            </w:r>
          </w:p>
        </w:tc>
        <w:tc>
          <w:tcPr>
            <w:tcW w:w="1286" w:type="dxa"/>
            <w:tcBorders>
              <w:righ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$17,790,710</w:t>
            </w:r>
          </w:p>
        </w:tc>
        <w:tc>
          <w:tcPr>
            <w:tcW w:w="1287" w:type="dxa"/>
            <w:gridSpan w:val="2"/>
            <w:tcBorders>
              <w:lef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$18,591,001</w:t>
            </w:r>
          </w:p>
        </w:tc>
        <w:tc>
          <w:tcPr>
            <w:tcW w:w="1281" w:type="dxa"/>
            <w:tcBorders>
              <w:left w:val="single" w:sz="12" w:space="0" w:color="auto"/>
            </w:tcBorders>
            <w:vAlign w:val="bottom"/>
          </w:tcPr>
          <w:p w:rsidR="00CB468C" w:rsidRPr="00CB468C" w:rsidRDefault="00AE5AD9" w:rsidP="00CB468C">
            <w:pPr>
              <w:spacing w:after="0" w:line="240" w:lineRule="auto"/>
              <w:jc w:val="right"/>
              <w:rPr>
                <w:rFonts w:ascii="Calibri" w:hAnsi="Calibri"/>
                <w:color w:val="000000"/>
                <w:sz w:val="20"/>
                <w:szCs w:val="20"/>
              </w:rPr>
            </w:pPr>
            <w:r>
              <w:rPr>
                <w:rFonts w:ascii="Calibri" w:hAnsi="Calibri"/>
                <w:color w:val="000000"/>
                <w:sz w:val="20"/>
                <w:szCs w:val="20"/>
              </w:rPr>
              <w:t>$18,653,235</w:t>
            </w:r>
          </w:p>
        </w:tc>
      </w:tr>
      <w:tr w:rsidR="00CB468C" w:rsidRPr="002F1EBE">
        <w:trPr>
          <w:trHeight w:val="300"/>
        </w:trPr>
        <w:tc>
          <w:tcPr>
            <w:tcW w:w="3400" w:type="dxa"/>
            <w:tcBorders>
              <w:right w:val="single" w:sz="12" w:space="0" w:color="auto"/>
            </w:tcBorders>
            <w:noWrap/>
            <w:vAlign w:val="center"/>
          </w:tcPr>
          <w:p w:rsidR="00CB468C" w:rsidRPr="002F1EBE" w:rsidRDefault="00CB468C"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By municipality</w:t>
            </w:r>
          </w:p>
        </w:tc>
        <w:tc>
          <w:tcPr>
            <w:tcW w:w="1285" w:type="dxa"/>
            <w:tcBorders>
              <w:lef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$6,137,941</w:t>
            </w:r>
          </w:p>
        </w:tc>
        <w:tc>
          <w:tcPr>
            <w:tcW w:w="1290" w:type="dxa"/>
            <w:tcBorders>
              <w:righ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$6,559,739</w:t>
            </w:r>
          </w:p>
        </w:tc>
        <w:tc>
          <w:tcPr>
            <w:tcW w:w="1287" w:type="dxa"/>
            <w:tcBorders>
              <w:lef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$6,631,088</w:t>
            </w:r>
          </w:p>
        </w:tc>
        <w:tc>
          <w:tcPr>
            <w:tcW w:w="1286" w:type="dxa"/>
            <w:tcBorders>
              <w:righ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$6,814,830</w:t>
            </w:r>
          </w:p>
        </w:tc>
        <w:tc>
          <w:tcPr>
            <w:tcW w:w="1287" w:type="dxa"/>
            <w:gridSpan w:val="2"/>
            <w:tcBorders>
              <w:lef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$7,213,640</w:t>
            </w:r>
          </w:p>
        </w:tc>
        <w:tc>
          <w:tcPr>
            <w:tcW w:w="1281" w:type="dxa"/>
            <w:tcBorders>
              <w:left w:val="single" w:sz="12" w:space="0" w:color="auto"/>
            </w:tcBorders>
            <w:vAlign w:val="bottom"/>
          </w:tcPr>
          <w:p w:rsidR="00CB468C" w:rsidRPr="00CB468C" w:rsidRDefault="00AE5AD9" w:rsidP="00CB468C">
            <w:pPr>
              <w:spacing w:after="0" w:line="240" w:lineRule="auto"/>
              <w:jc w:val="right"/>
              <w:rPr>
                <w:rFonts w:ascii="Calibri" w:hAnsi="Calibri"/>
                <w:color w:val="000000"/>
                <w:sz w:val="20"/>
                <w:szCs w:val="20"/>
              </w:rPr>
            </w:pPr>
            <w:r>
              <w:rPr>
                <w:rFonts w:ascii="Calibri" w:hAnsi="Calibri"/>
                <w:color w:val="000000"/>
                <w:sz w:val="20"/>
                <w:szCs w:val="20"/>
              </w:rPr>
              <w:t>$6,785,980</w:t>
            </w:r>
          </w:p>
        </w:tc>
      </w:tr>
      <w:tr w:rsidR="00CB468C" w:rsidRPr="002F1EBE">
        <w:trPr>
          <w:trHeight w:val="300"/>
        </w:trPr>
        <w:tc>
          <w:tcPr>
            <w:tcW w:w="3400" w:type="dxa"/>
            <w:tcBorders>
              <w:right w:val="single" w:sz="12" w:space="0" w:color="auto"/>
            </w:tcBorders>
            <w:noWrap/>
            <w:vAlign w:val="center"/>
          </w:tcPr>
          <w:p w:rsidR="00CB468C" w:rsidRPr="002F1EBE" w:rsidRDefault="00CB468C"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$23,450,469</w:t>
            </w:r>
          </w:p>
        </w:tc>
        <w:tc>
          <w:tcPr>
            <w:tcW w:w="1290" w:type="dxa"/>
            <w:tcBorders>
              <w:righ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$23,731,133</w:t>
            </w:r>
          </w:p>
        </w:tc>
        <w:tc>
          <w:tcPr>
            <w:tcW w:w="1287" w:type="dxa"/>
            <w:tcBorders>
              <w:lef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$24,402,072</w:t>
            </w:r>
          </w:p>
        </w:tc>
        <w:tc>
          <w:tcPr>
            <w:tcW w:w="1286" w:type="dxa"/>
            <w:tcBorders>
              <w:righ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$24,605,540</w:t>
            </w:r>
          </w:p>
        </w:tc>
        <w:tc>
          <w:tcPr>
            <w:tcW w:w="1287" w:type="dxa"/>
            <w:gridSpan w:val="2"/>
            <w:tcBorders>
              <w:lef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$25,804,641</w:t>
            </w:r>
          </w:p>
        </w:tc>
        <w:tc>
          <w:tcPr>
            <w:tcW w:w="1281" w:type="dxa"/>
            <w:tcBorders>
              <w:left w:val="single" w:sz="12" w:space="0" w:color="auto"/>
            </w:tcBorders>
            <w:vAlign w:val="bottom"/>
          </w:tcPr>
          <w:p w:rsidR="00CB468C" w:rsidRPr="00CB468C" w:rsidRDefault="00AE5AD9" w:rsidP="00CB468C">
            <w:pPr>
              <w:spacing w:after="0" w:line="240" w:lineRule="auto"/>
              <w:jc w:val="right"/>
              <w:rPr>
                <w:rFonts w:ascii="Calibri" w:hAnsi="Calibri"/>
                <w:color w:val="000000"/>
                <w:sz w:val="20"/>
                <w:szCs w:val="20"/>
              </w:rPr>
            </w:pPr>
            <w:r>
              <w:rPr>
                <w:rFonts w:ascii="Calibri" w:hAnsi="Calibri"/>
                <w:color w:val="000000"/>
                <w:sz w:val="20"/>
                <w:szCs w:val="20"/>
              </w:rPr>
              <w:t>$25,439,215</w:t>
            </w:r>
          </w:p>
        </w:tc>
      </w:tr>
      <w:tr w:rsidR="00CB468C" w:rsidRPr="002F1EBE">
        <w:trPr>
          <w:trHeight w:val="300"/>
        </w:trPr>
        <w:tc>
          <w:tcPr>
            <w:tcW w:w="3400" w:type="dxa"/>
            <w:tcBorders>
              <w:right w:val="single" w:sz="12" w:space="0" w:color="auto"/>
            </w:tcBorders>
            <w:vAlign w:val="center"/>
          </w:tcPr>
          <w:p w:rsidR="00CB468C" w:rsidRPr="002F1EBE" w:rsidRDefault="00CB468C"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w:t>
            </w:r>
          </w:p>
        </w:tc>
        <w:tc>
          <w:tcPr>
            <w:tcW w:w="1290" w:type="dxa"/>
            <w:tcBorders>
              <w:righ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$2,737,679</w:t>
            </w:r>
          </w:p>
        </w:tc>
        <w:tc>
          <w:tcPr>
            <w:tcW w:w="1287" w:type="dxa"/>
            <w:tcBorders>
              <w:lef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w:t>
            </w:r>
          </w:p>
        </w:tc>
        <w:tc>
          <w:tcPr>
            <w:tcW w:w="1286" w:type="dxa"/>
            <w:tcBorders>
              <w:righ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$2,810,992</w:t>
            </w:r>
          </w:p>
        </w:tc>
        <w:tc>
          <w:tcPr>
            <w:tcW w:w="1287" w:type="dxa"/>
            <w:gridSpan w:val="2"/>
            <w:tcBorders>
              <w:lef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w:t>
            </w:r>
          </w:p>
        </w:tc>
        <w:tc>
          <w:tcPr>
            <w:tcW w:w="1281" w:type="dxa"/>
            <w:tcBorders>
              <w:left w:val="single" w:sz="12" w:space="0" w:color="auto"/>
            </w:tcBorders>
            <w:vAlign w:val="bottom"/>
          </w:tcPr>
          <w:p w:rsidR="00CB468C" w:rsidRPr="00CB468C" w:rsidRDefault="00AE5AD9" w:rsidP="00CB468C">
            <w:pPr>
              <w:spacing w:after="0" w:line="240" w:lineRule="auto"/>
              <w:jc w:val="right"/>
              <w:rPr>
                <w:rFonts w:ascii="Calibri" w:hAnsi="Calibri"/>
                <w:color w:val="000000"/>
                <w:sz w:val="20"/>
                <w:szCs w:val="20"/>
              </w:rPr>
            </w:pPr>
            <w:r>
              <w:rPr>
                <w:rFonts w:ascii="Calibri" w:hAnsi="Calibri"/>
                <w:color w:val="000000"/>
                <w:sz w:val="20"/>
                <w:szCs w:val="20"/>
              </w:rPr>
              <w:t>$2,609,754</w:t>
            </w:r>
          </w:p>
        </w:tc>
      </w:tr>
      <w:tr w:rsidR="00CB468C" w:rsidRPr="002F1EBE">
        <w:trPr>
          <w:trHeight w:val="315"/>
        </w:trPr>
        <w:tc>
          <w:tcPr>
            <w:tcW w:w="3400" w:type="dxa"/>
            <w:tcBorders>
              <w:right w:val="single" w:sz="12" w:space="0" w:color="auto"/>
            </w:tcBorders>
            <w:vAlign w:val="center"/>
          </w:tcPr>
          <w:p w:rsidR="00CB468C" w:rsidRPr="002F1EBE" w:rsidRDefault="00CB468C"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expenditures</w:t>
            </w:r>
          </w:p>
        </w:tc>
        <w:tc>
          <w:tcPr>
            <w:tcW w:w="1285" w:type="dxa"/>
            <w:tcBorders>
              <w:lef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w:t>
            </w:r>
          </w:p>
        </w:tc>
        <w:tc>
          <w:tcPr>
            <w:tcW w:w="1290" w:type="dxa"/>
            <w:tcBorders>
              <w:righ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$26,468,812</w:t>
            </w:r>
          </w:p>
        </w:tc>
        <w:tc>
          <w:tcPr>
            <w:tcW w:w="1287" w:type="dxa"/>
            <w:tcBorders>
              <w:lef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w:t>
            </w:r>
          </w:p>
        </w:tc>
        <w:tc>
          <w:tcPr>
            <w:tcW w:w="1286" w:type="dxa"/>
            <w:tcBorders>
              <w:righ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$27,416,532</w:t>
            </w:r>
          </w:p>
        </w:tc>
        <w:tc>
          <w:tcPr>
            <w:tcW w:w="1287" w:type="dxa"/>
            <w:gridSpan w:val="2"/>
            <w:tcBorders>
              <w:lef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w:t>
            </w:r>
          </w:p>
        </w:tc>
        <w:tc>
          <w:tcPr>
            <w:tcW w:w="1281" w:type="dxa"/>
            <w:tcBorders>
              <w:left w:val="single" w:sz="12" w:space="0" w:color="auto"/>
            </w:tcBorders>
            <w:vAlign w:val="bottom"/>
          </w:tcPr>
          <w:p w:rsidR="00CB468C" w:rsidRPr="00CB468C" w:rsidRDefault="00AE5AD9" w:rsidP="00CB468C">
            <w:pPr>
              <w:spacing w:after="0" w:line="240" w:lineRule="auto"/>
              <w:jc w:val="right"/>
              <w:rPr>
                <w:rFonts w:ascii="Calibri" w:hAnsi="Calibri"/>
                <w:color w:val="000000"/>
                <w:sz w:val="20"/>
                <w:szCs w:val="20"/>
              </w:rPr>
            </w:pPr>
            <w:r>
              <w:rPr>
                <w:rFonts w:ascii="Calibri" w:hAnsi="Calibri"/>
                <w:color w:val="000000"/>
                <w:sz w:val="20"/>
                <w:szCs w:val="20"/>
              </w:rPr>
              <w:t>$28,048,969</w:t>
            </w:r>
          </w:p>
        </w:tc>
      </w:tr>
      <w:tr w:rsidR="002F1EBE" w:rsidRPr="002F1EBE">
        <w:trPr>
          <w:trHeight w:val="315"/>
        </w:trPr>
        <w:tc>
          <w:tcPr>
            <w:tcW w:w="9835" w:type="dxa"/>
            <w:gridSpan w:val="7"/>
            <w:shd w:val="clear" w:color="auto" w:fill="E6E6E6"/>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Chapter 70 aid to education program</w:t>
            </w:r>
          </w:p>
        </w:tc>
        <w:tc>
          <w:tcPr>
            <w:tcW w:w="1281" w:type="dxa"/>
            <w:shd w:val="clear" w:color="auto" w:fill="E6E6E6"/>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p>
        </w:tc>
      </w:tr>
      <w:tr w:rsidR="00CB468C" w:rsidRPr="002F1EBE">
        <w:trPr>
          <w:trHeight w:val="300"/>
        </w:trPr>
        <w:tc>
          <w:tcPr>
            <w:tcW w:w="3400" w:type="dxa"/>
            <w:tcBorders>
              <w:right w:val="single" w:sz="12" w:space="0" w:color="auto"/>
            </w:tcBorders>
            <w:noWrap/>
            <w:vAlign w:val="center"/>
          </w:tcPr>
          <w:p w:rsidR="00CB468C" w:rsidRPr="002F1EBE" w:rsidRDefault="00CB468C"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Chapter 70 state aid*</w:t>
            </w:r>
          </w:p>
        </w:tc>
        <w:tc>
          <w:tcPr>
            <w:tcW w:w="1285" w:type="dxa"/>
            <w:tcBorders>
              <w:lef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w:t>
            </w:r>
          </w:p>
        </w:tc>
        <w:tc>
          <w:tcPr>
            <w:tcW w:w="1290" w:type="dxa"/>
            <w:tcBorders>
              <w:righ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$7,205,352</w:t>
            </w:r>
          </w:p>
        </w:tc>
        <w:tc>
          <w:tcPr>
            <w:tcW w:w="1287" w:type="dxa"/>
            <w:tcBorders>
              <w:lef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w:t>
            </w:r>
          </w:p>
        </w:tc>
        <w:tc>
          <w:tcPr>
            <w:tcW w:w="1286" w:type="dxa"/>
            <w:tcBorders>
              <w:righ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$7,244,034</w:t>
            </w:r>
          </w:p>
        </w:tc>
        <w:tc>
          <w:tcPr>
            <w:tcW w:w="1287" w:type="dxa"/>
            <w:gridSpan w:val="2"/>
            <w:tcBorders>
              <w:lef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w:t>
            </w:r>
          </w:p>
        </w:tc>
        <w:tc>
          <w:tcPr>
            <w:tcW w:w="1281" w:type="dxa"/>
            <w:tcBorders>
              <w:left w:val="single" w:sz="12" w:space="0" w:color="auto"/>
            </w:tcBorders>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$7,324,394</w:t>
            </w:r>
          </w:p>
        </w:tc>
      </w:tr>
      <w:tr w:rsidR="00CB468C" w:rsidRPr="002F1EBE">
        <w:trPr>
          <w:trHeight w:val="300"/>
        </w:trPr>
        <w:tc>
          <w:tcPr>
            <w:tcW w:w="3400" w:type="dxa"/>
            <w:tcBorders>
              <w:right w:val="single" w:sz="12" w:space="0" w:color="auto"/>
            </w:tcBorders>
            <w:noWrap/>
            <w:vAlign w:val="center"/>
          </w:tcPr>
          <w:p w:rsidR="00CB468C" w:rsidRPr="002F1EBE" w:rsidRDefault="00CB468C"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w:t>
            </w:r>
          </w:p>
        </w:tc>
        <w:tc>
          <w:tcPr>
            <w:tcW w:w="1290" w:type="dxa"/>
            <w:tcBorders>
              <w:righ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$11,741,657</w:t>
            </w:r>
          </w:p>
        </w:tc>
        <w:tc>
          <w:tcPr>
            <w:tcW w:w="1287" w:type="dxa"/>
            <w:tcBorders>
              <w:lef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w:t>
            </w:r>
          </w:p>
        </w:tc>
        <w:tc>
          <w:tcPr>
            <w:tcW w:w="1286" w:type="dxa"/>
            <w:tcBorders>
              <w:righ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$12,056,554</w:t>
            </w:r>
          </w:p>
        </w:tc>
        <w:tc>
          <w:tcPr>
            <w:tcW w:w="1287" w:type="dxa"/>
            <w:gridSpan w:val="2"/>
            <w:tcBorders>
              <w:lef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w:t>
            </w:r>
          </w:p>
        </w:tc>
        <w:tc>
          <w:tcPr>
            <w:tcW w:w="1281" w:type="dxa"/>
            <w:tcBorders>
              <w:left w:val="single" w:sz="12" w:space="0" w:color="auto"/>
            </w:tcBorders>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$12,498,017</w:t>
            </w:r>
          </w:p>
        </w:tc>
      </w:tr>
      <w:tr w:rsidR="00CB468C" w:rsidRPr="002F1EBE">
        <w:trPr>
          <w:trHeight w:val="34"/>
        </w:trPr>
        <w:tc>
          <w:tcPr>
            <w:tcW w:w="3400" w:type="dxa"/>
            <w:tcBorders>
              <w:right w:val="single" w:sz="12" w:space="0" w:color="auto"/>
            </w:tcBorders>
            <w:noWrap/>
            <w:vAlign w:val="center"/>
          </w:tcPr>
          <w:p w:rsidR="00CB468C" w:rsidRPr="002F1EBE" w:rsidRDefault="00CB468C"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w:t>
            </w:r>
          </w:p>
        </w:tc>
        <w:tc>
          <w:tcPr>
            <w:tcW w:w="1290" w:type="dxa"/>
            <w:tcBorders>
              <w:righ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$18,947,009</w:t>
            </w:r>
          </w:p>
        </w:tc>
        <w:tc>
          <w:tcPr>
            <w:tcW w:w="1287" w:type="dxa"/>
            <w:tcBorders>
              <w:lef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w:t>
            </w:r>
          </w:p>
        </w:tc>
        <w:tc>
          <w:tcPr>
            <w:tcW w:w="1286" w:type="dxa"/>
            <w:tcBorders>
              <w:righ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$19,300,588</w:t>
            </w:r>
          </w:p>
        </w:tc>
        <w:tc>
          <w:tcPr>
            <w:tcW w:w="1287" w:type="dxa"/>
            <w:gridSpan w:val="2"/>
            <w:tcBorders>
              <w:lef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w:t>
            </w:r>
          </w:p>
        </w:tc>
        <w:tc>
          <w:tcPr>
            <w:tcW w:w="1281" w:type="dxa"/>
            <w:tcBorders>
              <w:left w:val="single" w:sz="12" w:space="0" w:color="auto"/>
            </w:tcBorders>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$19,822,411</w:t>
            </w:r>
          </w:p>
        </w:tc>
      </w:tr>
      <w:tr w:rsidR="00CB468C" w:rsidRPr="002F1EBE">
        <w:trPr>
          <w:trHeight w:val="300"/>
        </w:trPr>
        <w:tc>
          <w:tcPr>
            <w:tcW w:w="3400" w:type="dxa"/>
            <w:tcBorders>
              <w:right w:val="single" w:sz="12" w:space="0" w:color="auto"/>
            </w:tcBorders>
            <w:noWrap/>
            <w:vAlign w:val="center"/>
          </w:tcPr>
          <w:p w:rsidR="00CB468C" w:rsidRPr="002F1EBE" w:rsidRDefault="00CB468C"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w:t>
            </w:r>
          </w:p>
        </w:tc>
        <w:tc>
          <w:tcPr>
            <w:tcW w:w="1290" w:type="dxa"/>
            <w:tcBorders>
              <w:righ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$20,428,341</w:t>
            </w:r>
          </w:p>
        </w:tc>
        <w:tc>
          <w:tcPr>
            <w:tcW w:w="1287" w:type="dxa"/>
            <w:tcBorders>
              <w:lef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w:t>
            </w:r>
          </w:p>
        </w:tc>
        <w:tc>
          <w:tcPr>
            <w:tcW w:w="1286" w:type="dxa"/>
            <w:tcBorders>
              <w:righ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$21,073,198</w:t>
            </w:r>
          </w:p>
        </w:tc>
        <w:tc>
          <w:tcPr>
            <w:tcW w:w="1287" w:type="dxa"/>
            <w:gridSpan w:val="2"/>
            <w:tcBorders>
              <w:lef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w:t>
            </w:r>
          </w:p>
        </w:tc>
        <w:tc>
          <w:tcPr>
            <w:tcW w:w="1281" w:type="dxa"/>
            <w:tcBorders>
              <w:left w:val="single" w:sz="12" w:space="0" w:color="auto"/>
            </w:tcBorders>
            <w:vAlign w:val="bottom"/>
          </w:tcPr>
          <w:p w:rsidR="00CB468C" w:rsidRPr="00CB468C" w:rsidRDefault="00CB468C" w:rsidP="00A55668">
            <w:pPr>
              <w:spacing w:after="0" w:line="240" w:lineRule="auto"/>
              <w:jc w:val="right"/>
              <w:rPr>
                <w:rFonts w:ascii="Calibri" w:hAnsi="Calibri"/>
                <w:color w:val="000000"/>
                <w:sz w:val="20"/>
                <w:szCs w:val="20"/>
              </w:rPr>
            </w:pPr>
            <w:r w:rsidRPr="00CB468C">
              <w:rPr>
                <w:rFonts w:ascii="Calibri" w:hAnsi="Calibri"/>
                <w:color w:val="000000"/>
                <w:sz w:val="20"/>
                <w:szCs w:val="20"/>
              </w:rPr>
              <w:t>$</w:t>
            </w:r>
            <w:r w:rsidR="00A55668">
              <w:rPr>
                <w:rFonts w:ascii="Calibri" w:hAnsi="Calibri"/>
                <w:color w:val="000000"/>
                <w:sz w:val="20"/>
                <w:szCs w:val="20"/>
              </w:rPr>
              <w:t>21,758,535</w:t>
            </w:r>
          </w:p>
        </w:tc>
      </w:tr>
      <w:tr w:rsidR="00CB468C" w:rsidRPr="002F1EBE">
        <w:trPr>
          <w:trHeight w:val="300"/>
        </w:trPr>
        <w:tc>
          <w:tcPr>
            <w:tcW w:w="3400" w:type="dxa"/>
            <w:tcBorders>
              <w:right w:val="single" w:sz="12" w:space="0" w:color="auto"/>
            </w:tcBorders>
            <w:noWrap/>
            <w:vAlign w:val="center"/>
          </w:tcPr>
          <w:p w:rsidR="00CB468C" w:rsidRPr="002F1EBE" w:rsidRDefault="00CB468C"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Over/under required ($)</w:t>
            </w:r>
          </w:p>
        </w:tc>
        <w:tc>
          <w:tcPr>
            <w:tcW w:w="1285" w:type="dxa"/>
            <w:tcBorders>
              <w:lef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w:t>
            </w:r>
          </w:p>
        </w:tc>
        <w:tc>
          <w:tcPr>
            <w:tcW w:w="1290" w:type="dxa"/>
            <w:tcBorders>
              <w:righ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$1,481,332</w:t>
            </w:r>
          </w:p>
        </w:tc>
        <w:tc>
          <w:tcPr>
            <w:tcW w:w="1287" w:type="dxa"/>
            <w:tcBorders>
              <w:lef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w:t>
            </w:r>
          </w:p>
        </w:tc>
        <w:tc>
          <w:tcPr>
            <w:tcW w:w="1286" w:type="dxa"/>
            <w:tcBorders>
              <w:righ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$1,772,610</w:t>
            </w:r>
          </w:p>
        </w:tc>
        <w:tc>
          <w:tcPr>
            <w:tcW w:w="1287" w:type="dxa"/>
            <w:gridSpan w:val="2"/>
            <w:tcBorders>
              <w:left w:val="single" w:sz="12"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w:t>
            </w:r>
          </w:p>
        </w:tc>
        <w:tc>
          <w:tcPr>
            <w:tcW w:w="1281" w:type="dxa"/>
            <w:tcBorders>
              <w:left w:val="single" w:sz="12" w:space="0" w:color="auto"/>
            </w:tcBorders>
            <w:vAlign w:val="bottom"/>
          </w:tcPr>
          <w:p w:rsidR="00CB468C" w:rsidRPr="00CB468C" w:rsidRDefault="00CB468C" w:rsidP="00A55668">
            <w:pPr>
              <w:spacing w:after="0" w:line="240" w:lineRule="auto"/>
              <w:jc w:val="right"/>
              <w:rPr>
                <w:rFonts w:ascii="Calibri" w:hAnsi="Calibri"/>
                <w:color w:val="000000"/>
                <w:sz w:val="20"/>
                <w:szCs w:val="20"/>
              </w:rPr>
            </w:pPr>
            <w:r w:rsidRPr="00CB468C">
              <w:rPr>
                <w:rFonts w:ascii="Calibri" w:hAnsi="Calibri"/>
                <w:color w:val="000000"/>
                <w:sz w:val="20"/>
                <w:szCs w:val="20"/>
              </w:rPr>
              <w:t>$</w:t>
            </w:r>
            <w:r w:rsidR="00A55668">
              <w:rPr>
                <w:rFonts w:ascii="Calibri" w:hAnsi="Calibri"/>
                <w:color w:val="000000"/>
                <w:sz w:val="20"/>
                <w:szCs w:val="20"/>
              </w:rPr>
              <w:t>1,936,124</w:t>
            </w:r>
          </w:p>
        </w:tc>
      </w:tr>
      <w:tr w:rsidR="00CB468C" w:rsidRPr="002F1EBE">
        <w:trPr>
          <w:trHeight w:val="300"/>
        </w:trPr>
        <w:tc>
          <w:tcPr>
            <w:tcW w:w="3400" w:type="dxa"/>
            <w:tcBorders>
              <w:bottom w:val="single" w:sz="4" w:space="0" w:color="auto"/>
              <w:right w:val="single" w:sz="12" w:space="0" w:color="auto"/>
            </w:tcBorders>
            <w:noWrap/>
            <w:vAlign w:val="center"/>
          </w:tcPr>
          <w:p w:rsidR="00CB468C" w:rsidRPr="002F1EBE" w:rsidRDefault="00CB468C"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w:t>
            </w:r>
          </w:p>
        </w:tc>
        <w:tc>
          <w:tcPr>
            <w:tcW w:w="1290" w:type="dxa"/>
            <w:tcBorders>
              <w:bottom w:val="single" w:sz="4" w:space="0" w:color="auto"/>
              <w:right w:val="single" w:sz="12" w:space="0" w:color="auto"/>
            </w:tcBorders>
            <w:noWrap/>
            <w:vAlign w:val="bottom"/>
          </w:tcPr>
          <w:p w:rsidR="00CB468C" w:rsidRPr="00CB468C" w:rsidRDefault="00CB468C" w:rsidP="00A55668">
            <w:pPr>
              <w:spacing w:after="0" w:line="240" w:lineRule="auto"/>
              <w:jc w:val="right"/>
              <w:rPr>
                <w:rFonts w:ascii="Calibri" w:hAnsi="Calibri"/>
                <w:color w:val="000000"/>
                <w:sz w:val="20"/>
                <w:szCs w:val="20"/>
              </w:rPr>
            </w:pPr>
            <w:r w:rsidRPr="00CB468C">
              <w:rPr>
                <w:rFonts w:ascii="Calibri" w:hAnsi="Calibri"/>
                <w:color w:val="000000"/>
                <w:sz w:val="20"/>
                <w:szCs w:val="20"/>
              </w:rPr>
              <w:t>7.8</w:t>
            </w:r>
          </w:p>
        </w:tc>
        <w:tc>
          <w:tcPr>
            <w:tcW w:w="1287" w:type="dxa"/>
            <w:tcBorders>
              <w:left w:val="single" w:sz="12" w:space="0" w:color="auto"/>
              <w:bottom w:val="single" w:sz="4"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w:t>
            </w:r>
          </w:p>
        </w:tc>
        <w:tc>
          <w:tcPr>
            <w:tcW w:w="1286" w:type="dxa"/>
            <w:tcBorders>
              <w:bottom w:val="single" w:sz="4" w:space="0" w:color="auto"/>
              <w:right w:val="single" w:sz="12" w:space="0" w:color="auto"/>
            </w:tcBorders>
            <w:noWrap/>
            <w:vAlign w:val="bottom"/>
          </w:tcPr>
          <w:p w:rsidR="00CB468C" w:rsidRPr="00CB468C" w:rsidRDefault="00CB468C" w:rsidP="00A55668">
            <w:pPr>
              <w:spacing w:after="0" w:line="240" w:lineRule="auto"/>
              <w:jc w:val="right"/>
              <w:rPr>
                <w:rFonts w:ascii="Calibri" w:hAnsi="Calibri"/>
                <w:color w:val="000000"/>
                <w:sz w:val="20"/>
                <w:szCs w:val="20"/>
              </w:rPr>
            </w:pPr>
            <w:r w:rsidRPr="00CB468C">
              <w:rPr>
                <w:rFonts w:ascii="Calibri" w:hAnsi="Calibri"/>
                <w:color w:val="000000"/>
                <w:sz w:val="20"/>
                <w:szCs w:val="20"/>
              </w:rPr>
              <w:t>9.2</w:t>
            </w:r>
          </w:p>
        </w:tc>
        <w:tc>
          <w:tcPr>
            <w:tcW w:w="1287" w:type="dxa"/>
            <w:gridSpan w:val="2"/>
            <w:tcBorders>
              <w:left w:val="single" w:sz="12" w:space="0" w:color="auto"/>
              <w:bottom w:val="single" w:sz="4" w:space="0" w:color="auto"/>
            </w:tcBorders>
            <w:noWrap/>
            <w:vAlign w:val="bottom"/>
          </w:tcPr>
          <w:p w:rsidR="00CB468C" w:rsidRPr="00CB468C" w:rsidRDefault="00CB468C" w:rsidP="00CB468C">
            <w:pPr>
              <w:spacing w:after="0" w:line="240" w:lineRule="auto"/>
              <w:jc w:val="right"/>
              <w:rPr>
                <w:rFonts w:ascii="Calibri" w:hAnsi="Calibri"/>
                <w:color w:val="000000"/>
                <w:sz w:val="20"/>
                <w:szCs w:val="20"/>
              </w:rPr>
            </w:pPr>
            <w:r w:rsidRPr="00CB468C">
              <w:rPr>
                <w:rFonts w:ascii="Calibri" w:hAnsi="Calibri"/>
                <w:color w:val="000000"/>
                <w:sz w:val="20"/>
                <w:szCs w:val="20"/>
              </w:rPr>
              <w:t>--</w:t>
            </w:r>
          </w:p>
        </w:tc>
        <w:tc>
          <w:tcPr>
            <w:tcW w:w="1281" w:type="dxa"/>
            <w:tcBorders>
              <w:left w:val="single" w:sz="12" w:space="0" w:color="auto"/>
              <w:bottom w:val="single" w:sz="4" w:space="0" w:color="auto"/>
            </w:tcBorders>
            <w:vAlign w:val="bottom"/>
          </w:tcPr>
          <w:p w:rsidR="00CB468C" w:rsidRPr="00CB468C" w:rsidRDefault="00A55668" w:rsidP="00CB468C">
            <w:pPr>
              <w:spacing w:after="0" w:line="240" w:lineRule="auto"/>
              <w:jc w:val="right"/>
              <w:rPr>
                <w:rFonts w:ascii="Calibri" w:hAnsi="Calibri"/>
                <w:color w:val="000000"/>
                <w:sz w:val="20"/>
                <w:szCs w:val="20"/>
              </w:rPr>
            </w:pPr>
            <w:r>
              <w:rPr>
                <w:rFonts w:ascii="Calibri" w:hAnsi="Calibri"/>
                <w:color w:val="000000"/>
                <w:sz w:val="20"/>
                <w:szCs w:val="20"/>
              </w:rPr>
              <w:t>9.8</w:t>
            </w:r>
          </w:p>
        </w:tc>
      </w:tr>
      <w:tr w:rsidR="002F1EBE" w:rsidRPr="002F1EBE">
        <w:trPr>
          <w:trHeight w:val="300"/>
        </w:trPr>
        <w:tc>
          <w:tcPr>
            <w:tcW w:w="11116" w:type="dxa"/>
            <w:gridSpan w:val="8"/>
            <w:tcBorders>
              <w:left w:val="nil"/>
              <w:bottom w:val="nil"/>
              <w:right w:val="nil"/>
            </w:tcBorders>
            <w:noWrap/>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20"/>
                <w:szCs w:val="20"/>
              </w:rPr>
              <w:t>*</w:t>
            </w:r>
            <w:r w:rsidRPr="002F1EBE">
              <w:rPr>
                <w:rFonts w:ascii="Calibri" w:eastAsia="Times New Roman" w:hAnsi="Calibri" w:cs="Times New Roman"/>
                <w:kern w:val="28"/>
                <w:sz w:val="16"/>
                <w:szCs w:val="16"/>
              </w:rPr>
              <w:t>Chapter 70 state aid funds are deposited in the local general fund and spent as local appropriations.</w:t>
            </w:r>
          </w:p>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16"/>
                <w:szCs w:val="16"/>
              </w:rPr>
              <w:t>Sources: FY11, FY12 District End-of-Year Reports, Chapter 70 Program information on ESE website</w:t>
            </w:r>
          </w:p>
          <w:p w:rsidR="002F1EBE" w:rsidRPr="002F1EBE" w:rsidRDefault="002F1EBE" w:rsidP="00BC4953">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16"/>
                <w:szCs w:val="16"/>
              </w:rPr>
              <w:t xml:space="preserve">Data retrieved </w:t>
            </w:r>
            <w:r w:rsidR="00BC4953">
              <w:rPr>
                <w:rFonts w:ascii="Calibri" w:eastAsia="Times New Roman" w:hAnsi="Calibri" w:cs="Times New Roman"/>
                <w:kern w:val="28"/>
                <w:sz w:val="16"/>
                <w:szCs w:val="16"/>
              </w:rPr>
              <w:t>September 12, 2014</w:t>
            </w:r>
            <w:r w:rsidRPr="002F1EBE">
              <w:rPr>
                <w:rFonts w:ascii="Calibri" w:eastAsia="Times New Roman" w:hAnsi="Calibri" w:cs="Times New Roman"/>
                <w:kern w:val="28"/>
                <w:sz w:val="20"/>
                <w:szCs w:val="20"/>
              </w:rPr>
              <w:t xml:space="preserve"> </w:t>
            </w:r>
          </w:p>
        </w:tc>
      </w:tr>
    </w:tbl>
    <w:p w:rsidR="008025DA" w:rsidRPr="002F1EBE" w:rsidRDefault="008025DA" w:rsidP="00222F6A">
      <w:pPr>
        <w:rPr>
          <w:rFonts w:ascii="Calibri" w:eastAsia="Times New Roman" w:hAnsi="Calibri" w:cs="Arial"/>
          <w:b/>
          <w:kern w:val="28"/>
          <w:sz w:val="20"/>
          <w:szCs w:val="20"/>
        </w:rPr>
        <w:sectPr w:rsidR="008025DA" w:rsidRPr="002F1EBE">
          <w:pgSz w:w="15840" w:h="12240" w:orient="landscape"/>
          <w:pgMar w:top="1440" w:right="1440" w:bottom="1440" w:left="1440" w:header="720" w:footer="720" w:gutter="0"/>
          <w:cols w:space="720"/>
          <w:docGrid w:linePitch="360"/>
        </w:sectPr>
      </w:pPr>
    </w:p>
    <w:p w:rsidR="002F1EBE" w:rsidRPr="002F1EBE" w:rsidRDefault="002F1EBE" w:rsidP="002F1EBE">
      <w:pPr>
        <w:spacing w:after="0"/>
        <w:jc w:val="center"/>
        <w:rPr>
          <w:b/>
          <w:sz w:val="20"/>
        </w:rPr>
      </w:pPr>
      <w:r w:rsidRPr="002F1EBE">
        <w:rPr>
          <w:b/>
          <w:sz w:val="20"/>
        </w:rPr>
        <w:lastRenderedPageBreak/>
        <w:t xml:space="preserve">Table B9: </w:t>
      </w:r>
      <w:r w:rsidR="00CB468C" w:rsidRPr="00222F6A">
        <w:rPr>
          <w:b/>
          <w:sz w:val="20"/>
        </w:rPr>
        <w:t>Abington</w:t>
      </w:r>
      <w:r w:rsidRPr="00222F6A">
        <w:rPr>
          <w:rFonts w:ascii="Calibri" w:eastAsia="Calibri" w:hAnsi="Calibri" w:cs="Times New Roman"/>
          <w:b/>
          <w:sz w:val="20"/>
        </w:rPr>
        <w:t xml:space="preserve"> Public Schools</w:t>
      </w:r>
    </w:p>
    <w:p w:rsidR="002F1EBE" w:rsidRPr="002F1EBE" w:rsidRDefault="002F1EBE" w:rsidP="002F1EBE">
      <w:pPr>
        <w:spacing w:after="0"/>
        <w:jc w:val="center"/>
        <w:rPr>
          <w:b/>
          <w:sz w:val="20"/>
        </w:rPr>
      </w:pPr>
      <w:r w:rsidRPr="002F1EBE">
        <w:rPr>
          <w:b/>
          <w:sz w:val="20"/>
        </w:rPr>
        <w:t>Expenditures Per In-District Pupil</w:t>
      </w:r>
    </w:p>
    <w:p w:rsidR="002F1EBE" w:rsidRPr="002F1EBE" w:rsidRDefault="002F1EBE" w:rsidP="002F1EBE">
      <w:pPr>
        <w:spacing w:after="0"/>
        <w:jc w:val="center"/>
        <w:rPr>
          <w:b/>
          <w:sz w:val="20"/>
        </w:rPr>
      </w:pPr>
      <w:r w:rsidRPr="002F1EBE">
        <w:rPr>
          <w:b/>
          <w:sz w:val="20"/>
        </w:rPr>
        <w:t>Fiscal Years 2010-2012</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4"/>
        <w:gridCol w:w="1374"/>
        <w:gridCol w:w="1374"/>
        <w:gridCol w:w="1374"/>
        <w:gridCol w:w="1374"/>
      </w:tblGrid>
      <w:tr w:rsidR="006171AC" w:rsidRPr="002F1EBE" w:rsidTr="00A1568F">
        <w:trPr>
          <w:trHeight w:val="432"/>
          <w:jc w:val="center"/>
        </w:trPr>
        <w:tc>
          <w:tcPr>
            <w:tcW w:w="2128" w:type="pct"/>
            <w:tcBorders>
              <w:bottom w:val="single" w:sz="12" w:space="0" w:color="auto"/>
            </w:tcBorders>
            <w:vAlign w:val="center"/>
          </w:tcPr>
          <w:p w:rsidR="006171AC" w:rsidRPr="002F1EBE" w:rsidRDefault="006171AC" w:rsidP="002F1EBE">
            <w:pPr>
              <w:widowControl w:val="0"/>
              <w:overflowPunct w:val="0"/>
              <w:adjustRightInd w:val="0"/>
              <w:spacing w:before="40" w:after="40" w:line="240" w:lineRule="auto"/>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Expenditure Category</w:t>
            </w:r>
          </w:p>
        </w:tc>
        <w:tc>
          <w:tcPr>
            <w:tcW w:w="718" w:type="pct"/>
            <w:tcBorders>
              <w:bottom w:val="single" w:sz="12" w:space="0" w:color="auto"/>
            </w:tcBorders>
            <w:vAlign w:val="center"/>
          </w:tcPr>
          <w:p w:rsidR="006171AC" w:rsidRPr="002F1EBE" w:rsidRDefault="006171AC"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2010</w:t>
            </w:r>
          </w:p>
        </w:tc>
        <w:tc>
          <w:tcPr>
            <w:tcW w:w="718" w:type="pct"/>
            <w:tcBorders>
              <w:bottom w:val="single" w:sz="12" w:space="0" w:color="auto"/>
            </w:tcBorders>
            <w:vAlign w:val="center"/>
          </w:tcPr>
          <w:p w:rsidR="006171AC" w:rsidRPr="002F1EBE" w:rsidRDefault="006171AC"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2011</w:t>
            </w:r>
          </w:p>
        </w:tc>
        <w:tc>
          <w:tcPr>
            <w:tcW w:w="718" w:type="pct"/>
            <w:tcBorders>
              <w:bottom w:val="single" w:sz="12" w:space="0" w:color="auto"/>
            </w:tcBorders>
            <w:shd w:val="clear" w:color="auto" w:fill="auto"/>
            <w:vAlign w:val="center"/>
          </w:tcPr>
          <w:p w:rsidR="006171AC" w:rsidRPr="002F1EBE" w:rsidRDefault="006171AC"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2012</w:t>
            </w:r>
          </w:p>
        </w:tc>
        <w:tc>
          <w:tcPr>
            <w:tcW w:w="718" w:type="pct"/>
            <w:tcBorders>
              <w:bottom w:val="single" w:sz="12" w:space="0" w:color="auto"/>
            </w:tcBorders>
            <w:vAlign w:val="center"/>
          </w:tcPr>
          <w:p w:rsidR="006171AC" w:rsidRPr="002F1EBE" w:rsidRDefault="006171AC"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Pr>
                <w:rFonts w:ascii="Calibri" w:eastAsia="Times New Roman" w:hAnsi="Calibri" w:cs="Times New Roman"/>
                <w:b/>
                <w:kern w:val="28"/>
                <w:sz w:val="20"/>
                <w:szCs w:val="20"/>
              </w:rPr>
              <w:t>2013</w:t>
            </w:r>
          </w:p>
        </w:tc>
      </w:tr>
      <w:tr w:rsidR="006171AC" w:rsidRPr="002F1EBE" w:rsidTr="00A1568F">
        <w:trPr>
          <w:trHeight w:val="170"/>
          <w:jc w:val="center"/>
        </w:trPr>
        <w:tc>
          <w:tcPr>
            <w:tcW w:w="2128" w:type="pct"/>
            <w:tcBorders>
              <w:top w:val="single" w:sz="12" w:space="0" w:color="auto"/>
            </w:tcBorders>
            <w:vAlign w:val="center"/>
          </w:tcPr>
          <w:p w:rsidR="006171AC" w:rsidRPr="002F1EBE" w:rsidRDefault="006171AC"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Administration</w:t>
            </w:r>
          </w:p>
        </w:tc>
        <w:tc>
          <w:tcPr>
            <w:tcW w:w="718" w:type="pct"/>
            <w:tcBorders>
              <w:top w:val="single" w:sz="12" w:space="0" w:color="auto"/>
            </w:tcBorders>
            <w:vAlign w:val="bottom"/>
          </w:tcPr>
          <w:p w:rsidR="006171AC" w:rsidRPr="00CB468C" w:rsidRDefault="006171AC" w:rsidP="00CB468C">
            <w:pPr>
              <w:spacing w:after="0" w:line="240" w:lineRule="auto"/>
              <w:jc w:val="right"/>
              <w:rPr>
                <w:rFonts w:ascii="Calibri" w:hAnsi="Calibri"/>
                <w:color w:val="000000"/>
                <w:sz w:val="20"/>
                <w:szCs w:val="20"/>
              </w:rPr>
            </w:pPr>
            <w:r w:rsidRPr="00CB468C">
              <w:rPr>
                <w:rFonts w:ascii="Calibri" w:hAnsi="Calibri"/>
                <w:color w:val="000000"/>
                <w:sz w:val="20"/>
                <w:szCs w:val="20"/>
              </w:rPr>
              <w:t>$305</w:t>
            </w:r>
          </w:p>
        </w:tc>
        <w:tc>
          <w:tcPr>
            <w:tcW w:w="718" w:type="pct"/>
            <w:tcBorders>
              <w:top w:val="single" w:sz="12" w:space="0" w:color="auto"/>
            </w:tcBorders>
            <w:vAlign w:val="bottom"/>
          </w:tcPr>
          <w:p w:rsidR="006171AC" w:rsidRPr="00CB468C" w:rsidRDefault="006171AC" w:rsidP="00CB468C">
            <w:pPr>
              <w:spacing w:after="0" w:line="240" w:lineRule="auto"/>
              <w:jc w:val="right"/>
              <w:rPr>
                <w:rFonts w:ascii="Calibri" w:hAnsi="Calibri"/>
                <w:color w:val="000000"/>
                <w:sz w:val="20"/>
                <w:szCs w:val="20"/>
              </w:rPr>
            </w:pPr>
            <w:r w:rsidRPr="00CB468C">
              <w:rPr>
                <w:rFonts w:ascii="Calibri" w:hAnsi="Calibri"/>
                <w:color w:val="000000"/>
                <w:sz w:val="20"/>
                <w:szCs w:val="20"/>
              </w:rPr>
              <w:t>$320</w:t>
            </w:r>
          </w:p>
        </w:tc>
        <w:tc>
          <w:tcPr>
            <w:tcW w:w="718" w:type="pct"/>
            <w:tcBorders>
              <w:top w:val="single" w:sz="12" w:space="0" w:color="auto"/>
            </w:tcBorders>
            <w:shd w:val="clear" w:color="auto" w:fill="auto"/>
            <w:vAlign w:val="bottom"/>
          </w:tcPr>
          <w:p w:rsidR="006171AC" w:rsidRPr="00CB468C" w:rsidRDefault="006171AC" w:rsidP="00CB468C">
            <w:pPr>
              <w:spacing w:after="0" w:line="240" w:lineRule="auto"/>
              <w:jc w:val="right"/>
              <w:rPr>
                <w:rFonts w:ascii="Calibri" w:hAnsi="Calibri"/>
                <w:color w:val="000000"/>
                <w:sz w:val="20"/>
                <w:szCs w:val="20"/>
              </w:rPr>
            </w:pPr>
            <w:r w:rsidRPr="00CB468C">
              <w:rPr>
                <w:rFonts w:ascii="Calibri" w:hAnsi="Calibri"/>
                <w:color w:val="000000"/>
                <w:sz w:val="20"/>
                <w:szCs w:val="20"/>
              </w:rPr>
              <w:t>$356</w:t>
            </w:r>
          </w:p>
        </w:tc>
        <w:tc>
          <w:tcPr>
            <w:tcW w:w="718" w:type="pct"/>
            <w:tcBorders>
              <w:top w:val="single" w:sz="12" w:space="0" w:color="auto"/>
            </w:tcBorders>
            <w:vAlign w:val="center"/>
          </w:tcPr>
          <w:p w:rsidR="006171AC" w:rsidRPr="00CB468C" w:rsidRDefault="00687580" w:rsidP="00CB468C">
            <w:pPr>
              <w:spacing w:after="0" w:line="240" w:lineRule="auto"/>
              <w:jc w:val="right"/>
              <w:rPr>
                <w:rFonts w:ascii="Calibri" w:hAnsi="Calibri"/>
                <w:color w:val="000000"/>
                <w:sz w:val="20"/>
                <w:szCs w:val="20"/>
              </w:rPr>
            </w:pPr>
            <w:r>
              <w:rPr>
                <w:rFonts w:ascii="Calibri" w:hAnsi="Calibri"/>
                <w:color w:val="000000"/>
                <w:sz w:val="20"/>
                <w:szCs w:val="20"/>
              </w:rPr>
              <w:t>$467</w:t>
            </w:r>
          </w:p>
        </w:tc>
      </w:tr>
      <w:tr w:rsidR="006171AC" w:rsidRPr="002F1EBE" w:rsidTr="00A1568F">
        <w:trPr>
          <w:trHeight w:val="77"/>
          <w:jc w:val="center"/>
        </w:trPr>
        <w:tc>
          <w:tcPr>
            <w:tcW w:w="2128" w:type="pct"/>
            <w:vAlign w:val="center"/>
          </w:tcPr>
          <w:p w:rsidR="006171AC" w:rsidRPr="002F1EBE" w:rsidRDefault="006171AC"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Instructional leadership (district and school)</w:t>
            </w:r>
          </w:p>
        </w:tc>
        <w:tc>
          <w:tcPr>
            <w:tcW w:w="718" w:type="pct"/>
            <w:vAlign w:val="bottom"/>
          </w:tcPr>
          <w:p w:rsidR="006171AC" w:rsidRPr="00CB468C" w:rsidRDefault="006171AC" w:rsidP="00CB468C">
            <w:pPr>
              <w:spacing w:after="0" w:line="240" w:lineRule="auto"/>
              <w:jc w:val="right"/>
              <w:rPr>
                <w:rFonts w:ascii="Calibri" w:hAnsi="Calibri"/>
                <w:color w:val="000000"/>
                <w:sz w:val="20"/>
                <w:szCs w:val="20"/>
              </w:rPr>
            </w:pPr>
            <w:r w:rsidRPr="00CB468C">
              <w:rPr>
                <w:rFonts w:ascii="Calibri" w:hAnsi="Calibri"/>
                <w:color w:val="000000"/>
                <w:sz w:val="20"/>
                <w:szCs w:val="20"/>
              </w:rPr>
              <w:t>$499</w:t>
            </w:r>
          </w:p>
        </w:tc>
        <w:tc>
          <w:tcPr>
            <w:tcW w:w="718" w:type="pct"/>
            <w:vAlign w:val="bottom"/>
          </w:tcPr>
          <w:p w:rsidR="006171AC" w:rsidRPr="00CB468C" w:rsidRDefault="006171AC" w:rsidP="00CB468C">
            <w:pPr>
              <w:spacing w:after="0" w:line="240" w:lineRule="auto"/>
              <w:jc w:val="right"/>
              <w:rPr>
                <w:rFonts w:ascii="Calibri" w:hAnsi="Calibri"/>
                <w:color w:val="000000"/>
                <w:sz w:val="20"/>
                <w:szCs w:val="20"/>
              </w:rPr>
            </w:pPr>
            <w:r w:rsidRPr="00CB468C">
              <w:rPr>
                <w:rFonts w:ascii="Calibri" w:hAnsi="Calibri"/>
                <w:color w:val="000000"/>
                <w:sz w:val="20"/>
                <w:szCs w:val="20"/>
              </w:rPr>
              <w:t>$504</w:t>
            </w:r>
          </w:p>
        </w:tc>
        <w:tc>
          <w:tcPr>
            <w:tcW w:w="718" w:type="pct"/>
            <w:shd w:val="clear" w:color="auto" w:fill="auto"/>
            <w:vAlign w:val="bottom"/>
          </w:tcPr>
          <w:p w:rsidR="006171AC" w:rsidRPr="00CB468C" w:rsidRDefault="006171AC" w:rsidP="00CB468C">
            <w:pPr>
              <w:spacing w:after="0" w:line="240" w:lineRule="auto"/>
              <w:jc w:val="right"/>
              <w:rPr>
                <w:rFonts w:ascii="Calibri" w:hAnsi="Calibri"/>
                <w:color w:val="000000"/>
                <w:sz w:val="20"/>
                <w:szCs w:val="20"/>
              </w:rPr>
            </w:pPr>
            <w:r w:rsidRPr="00CB468C">
              <w:rPr>
                <w:rFonts w:ascii="Calibri" w:hAnsi="Calibri"/>
                <w:color w:val="000000"/>
                <w:sz w:val="20"/>
                <w:szCs w:val="20"/>
              </w:rPr>
              <w:t>$541</w:t>
            </w:r>
          </w:p>
        </w:tc>
        <w:tc>
          <w:tcPr>
            <w:tcW w:w="718" w:type="pct"/>
            <w:vAlign w:val="center"/>
          </w:tcPr>
          <w:p w:rsidR="006171AC" w:rsidRPr="00CB468C" w:rsidRDefault="00687580" w:rsidP="00CB468C">
            <w:pPr>
              <w:spacing w:after="0" w:line="240" w:lineRule="auto"/>
              <w:jc w:val="right"/>
              <w:rPr>
                <w:rFonts w:ascii="Calibri" w:hAnsi="Calibri"/>
                <w:color w:val="000000"/>
                <w:sz w:val="20"/>
                <w:szCs w:val="20"/>
              </w:rPr>
            </w:pPr>
            <w:r>
              <w:rPr>
                <w:rFonts w:ascii="Calibri" w:hAnsi="Calibri"/>
                <w:color w:val="000000"/>
                <w:sz w:val="20"/>
                <w:szCs w:val="20"/>
              </w:rPr>
              <w:t>$554</w:t>
            </w:r>
          </w:p>
        </w:tc>
      </w:tr>
      <w:tr w:rsidR="006171AC" w:rsidRPr="002F1EBE" w:rsidTr="00A1568F">
        <w:trPr>
          <w:trHeight w:val="77"/>
          <w:jc w:val="center"/>
        </w:trPr>
        <w:tc>
          <w:tcPr>
            <w:tcW w:w="2128" w:type="pct"/>
            <w:vAlign w:val="center"/>
          </w:tcPr>
          <w:p w:rsidR="006171AC" w:rsidRPr="002F1EBE" w:rsidRDefault="006171AC"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Teachers</w:t>
            </w:r>
          </w:p>
        </w:tc>
        <w:tc>
          <w:tcPr>
            <w:tcW w:w="718" w:type="pct"/>
            <w:vAlign w:val="bottom"/>
          </w:tcPr>
          <w:p w:rsidR="006171AC" w:rsidRPr="00CB468C" w:rsidRDefault="006171AC" w:rsidP="00CB468C">
            <w:pPr>
              <w:spacing w:after="0" w:line="240" w:lineRule="auto"/>
              <w:jc w:val="right"/>
              <w:rPr>
                <w:rFonts w:ascii="Calibri" w:hAnsi="Calibri"/>
                <w:color w:val="000000"/>
                <w:sz w:val="20"/>
                <w:szCs w:val="20"/>
              </w:rPr>
            </w:pPr>
            <w:r w:rsidRPr="00CB468C">
              <w:rPr>
                <w:rFonts w:ascii="Calibri" w:hAnsi="Calibri"/>
                <w:color w:val="000000"/>
                <w:sz w:val="20"/>
                <w:szCs w:val="20"/>
              </w:rPr>
              <w:t>$3,782</w:t>
            </w:r>
          </w:p>
        </w:tc>
        <w:tc>
          <w:tcPr>
            <w:tcW w:w="718" w:type="pct"/>
            <w:vAlign w:val="bottom"/>
          </w:tcPr>
          <w:p w:rsidR="006171AC" w:rsidRPr="00CB468C" w:rsidRDefault="006171AC" w:rsidP="00CB468C">
            <w:pPr>
              <w:spacing w:after="0" w:line="240" w:lineRule="auto"/>
              <w:jc w:val="right"/>
              <w:rPr>
                <w:rFonts w:ascii="Calibri" w:hAnsi="Calibri"/>
                <w:color w:val="000000"/>
                <w:sz w:val="20"/>
                <w:szCs w:val="20"/>
              </w:rPr>
            </w:pPr>
            <w:r w:rsidRPr="00CB468C">
              <w:rPr>
                <w:rFonts w:ascii="Calibri" w:hAnsi="Calibri"/>
                <w:color w:val="000000"/>
                <w:sz w:val="20"/>
                <w:szCs w:val="20"/>
              </w:rPr>
              <w:t>$3,949</w:t>
            </w:r>
          </w:p>
        </w:tc>
        <w:tc>
          <w:tcPr>
            <w:tcW w:w="718" w:type="pct"/>
            <w:shd w:val="clear" w:color="auto" w:fill="auto"/>
            <w:vAlign w:val="bottom"/>
          </w:tcPr>
          <w:p w:rsidR="006171AC" w:rsidRPr="00CB468C" w:rsidRDefault="006171AC" w:rsidP="00CB468C">
            <w:pPr>
              <w:spacing w:after="0" w:line="240" w:lineRule="auto"/>
              <w:jc w:val="right"/>
              <w:rPr>
                <w:rFonts w:ascii="Calibri" w:hAnsi="Calibri"/>
                <w:color w:val="000000"/>
                <w:sz w:val="20"/>
                <w:szCs w:val="20"/>
              </w:rPr>
            </w:pPr>
            <w:r w:rsidRPr="00CB468C">
              <w:rPr>
                <w:rFonts w:ascii="Calibri" w:hAnsi="Calibri"/>
                <w:color w:val="000000"/>
                <w:sz w:val="20"/>
                <w:szCs w:val="20"/>
              </w:rPr>
              <w:t>$4,188</w:t>
            </w:r>
          </w:p>
        </w:tc>
        <w:tc>
          <w:tcPr>
            <w:tcW w:w="718" w:type="pct"/>
            <w:vAlign w:val="center"/>
          </w:tcPr>
          <w:p w:rsidR="006171AC" w:rsidRPr="00CB468C" w:rsidRDefault="00687580" w:rsidP="00CB468C">
            <w:pPr>
              <w:spacing w:after="0" w:line="240" w:lineRule="auto"/>
              <w:jc w:val="right"/>
              <w:rPr>
                <w:rFonts w:ascii="Calibri" w:hAnsi="Calibri"/>
                <w:color w:val="000000"/>
                <w:sz w:val="20"/>
                <w:szCs w:val="20"/>
              </w:rPr>
            </w:pPr>
            <w:r>
              <w:rPr>
                <w:rFonts w:ascii="Calibri" w:hAnsi="Calibri"/>
                <w:color w:val="000000"/>
                <w:sz w:val="20"/>
                <w:szCs w:val="20"/>
              </w:rPr>
              <w:t>$4,275</w:t>
            </w:r>
          </w:p>
        </w:tc>
      </w:tr>
      <w:tr w:rsidR="006171AC" w:rsidRPr="002F1EBE" w:rsidTr="00A1568F">
        <w:trPr>
          <w:trHeight w:val="77"/>
          <w:jc w:val="center"/>
        </w:trPr>
        <w:tc>
          <w:tcPr>
            <w:tcW w:w="2128" w:type="pct"/>
            <w:vAlign w:val="center"/>
          </w:tcPr>
          <w:p w:rsidR="006171AC" w:rsidRPr="002F1EBE" w:rsidDel="00DB21D5" w:rsidRDefault="006171AC"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Other teaching services</w:t>
            </w:r>
          </w:p>
        </w:tc>
        <w:tc>
          <w:tcPr>
            <w:tcW w:w="718" w:type="pct"/>
            <w:vAlign w:val="bottom"/>
          </w:tcPr>
          <w:p w:rsidR="006171AC" w:rsidRPr="00CB468C" w:rsidRDefault="006171AC" w:rsidP="00CB468C">
            <w:pPr>
              <w:spacing w:after="0" w:line="240" w:lineRule="auto"/>
              <w:jc w:val="right"/>
              <w:rPr>
                <w:rFonts w:ascii="Calibri" w:hAnsi="Calibri"/>
                <w:color w:val="000000"/>
                <w:sz w:val="20"/>
                <w:szCs w:val="20"/>
              </w:rPr>
            </w:pPr>
            <w:r w:rsidRPr="00CB468C">
              <w:rPr>
                <w:rFonts w:ascii="Calibri" w:hAnsi="Calibri"/>
                <w:color w:val="000000"/>
                <w:sz w:val="20"/>
                <w:szCs w:val="20"/>
              </w:rPr>
              <w:t>$607</w:t>
            </w:r>
          </w:p>
        </w:tc>
        <w:tc>
          <w:tcPr>
            <w:tcW w:w="718" w:type="pct"/>
            <w:vAlign w:val="bottom"/>
          </w:tcPr>
          <w:p w:rsidR="006171AC" w:rsidRPr="00CB468C" w:rsidRDefault="006171AC" w:rsidP="00CB468C">
            <w:pPr>
              <w:spacing w:after="0" w:line="240" w:lineRule="auto"/>
              <w:jc w:val="right"/>
              <w:rPr>
                <w:rFonts w:ascii="Calibri" w:hAnsi="Calibri"/>
                <w:color w:val="000000"/>
                <w:sz w:val="20"/>
                <w:szCs w:val="20"/>
              </w:rPr>
            </w:pPr>
            <w:r w:rsidRPr="00CB468C">
              <w:rPr>
                <w:rFonts w:ascii="Calibri" w:hAnsi="Calibri"/>
                <w:color w:val="000000"/>
                <w:sz w:val="20"/>
                <w:szCs w:val="20"/>
              </w:rPr>
              <w:t>$814</w:t>
            </w:r>
          </w:p>
        </w:tc>
        <w:tc>
          <w:tcPr>
            <w:tcW w:w="718" w:type="pct"/>
            <w:shd w:val="clear" w:color="auto" w:fill="auto"/>
            <w:vAlign w:val="bottom"/>
          </w:tcPr>
          <w:p w:rsidR="006171AC" w:rsidRPr="00CB468C" w:rsidRDefault="006171AC" w:rsidP="00CB468C">
            <w:pPr>
              <w:spacing w:after="0" w:line="240" w:lineRule="auto"/>
              <w:jc w:val="right"/>
              <w:rPr>
                <w:rFonts w:ascii="Calibri" w:hAnsi="Calibri"/>
                <w:color w:val="000000"/>
                <w:sz w:val="20"/>
                <w:szCs w:val="20"/>
              </w:rPr>
            </w:pPr>
            <w:r w:rsidRPr="00CB468C">
              <w:rPr>
                <w:rFonts w:ascii="Calibri" w:hAnsi="Calibri"/>
                <w:color w:val="000000"/>
                <w:sz w:val="20"/>
                <w:szCs w:val="20"/>
              </w:rPr>
              <w:t>$841</w:t>
            </w:r>
          </w:p>
        </w:tc>
        <w:tc>
          <w:tcPr>
            <w:tcW w:w="718" w:type="pct"/>
            <w:vAlign w:val="center"/>
          </w:tcPr>
          <w:p w:rsidR="006171AC" w:rsidRPr="00CB468C" w:rsidRDefault="00687580" w:rsidP="00CB468C">
            <w:pPr>
              <w:spacing w:after="0" w:line="240" w:lineRule="auto"/>
              <w:jc w:val="right"/>
              <w:rPr>
                <w:rFonts w:ascii="Calibri" w:hAnsi="Calibri"/>
                <w:color w:val="000000"/>
                <w:sz w:val="20"/>
                <w:szCs w:val="20"/>
              </w:rPr>
            </w:pPr>
            <w:r>
              <w:rPr>
                <w:rFonts w:ascii="Calibri" w:hAnsi="Calibri"/>
                <w:color w:val="000000"/>
                <w:sz w:val="20"/>
                <w:szCs w:val="20"/>
              </w:rPr>
              <w:t>$837</w:t>
            </w:r>
          </w:p>
        </w:tc>
      </w:tr>
      <w:tr w:rsidR="006171AC" w:rsidRPr="002F1EBE" w:rsidTr="00A1568F">
        <w:trPr>
          <w:trHeight w:val="77"/>
          <w:jc w:val="center"/>
        </w:trPr>
        <w:tc>
          <w:tcPr>
            <w:tcW w:w="2128" w:type="pct"/>
            <w:vAlign w:val="center"/>
          </w:tcPr>
          <w:p w:rsidR="006171AC" w:rsidRPr="002F1EBE" w:rsidRDefault="006171AC"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Professional development</w:t>
            </w:r>
          </w:p>
        </w:tc>
        <w:tc>
          <w:tcPr>
            <w:tcW w:w="718" w:type="pct"/>
            <w:vAlign w:val="bottom"/>
          </w:tcPr>
          <w:p w:rsidR="006171AC" w:rsidRPr="00CB468C" w:rsidRDefault="006171AC" w:rsidP="00CB468C">
            <w:pPr>
              <w:spacing w:after="0" w:line="240" w:lineRule="auto"/>
              <w:jc w:val="right"/>
              <w:rPr>
                <w:rFonts w:ascii="Calibri" w:hAnsi="Calibri"/>
                <w:color w:val="000000"/>
                <w:sz w:val="20"/>
                <w:szCs w:val="20"/>
              </w:rPr>
            </w:pPr>
            <w:r w:rsidRPr="00CB468C">
              <w:rPr>
                <w:rFonts w:ascii="Calibri" w:hAnsi="Calibri"/>
                <w:color w:val="000000"/>
                <w:sz w:val="20"/>
                <w:szCs w:val="20"/>
              </w:rPr>
              <w:t>$120</w:t>
            </w:r>
          </w:p>
        </w:tc>
        <w:tc>
          <w:tcPr>
            <w:tcW w:w="718" w:type="pct"/>
            <w:vAlign w:val="bottom"/>
          </w:tcPr>
          <w:p w:rsidR="006171AC" w:rsidRPr="00CB468C" w:rsidRDefault="006171AC" w:rsidP="00CB468C">
            <w:pPr>
              <w:spacing w:after="0" w:line="240" w:lineRule="auto"/>
              <w:jc w:val="right"/>
              <w:rPr>
                <w:rFonts w:ascii="Calibri" w:hAnsi="Calibri"/>
                <w:color w:val="000000"/>
                <w:sz w:val="20"/>
                <w:szCs w:val="20"/>
              </w:rPr>
            </w:pPr>
            <w:r w:rsidRPr="00CB468C">
              <w:rPr>
                <w:rFonts w:ascii="Calibri" w:hAnsi="Calibri"/>
                <w:color w:val="000000"/>
                <w:sz w:val="20"/>
                <w:szCs w:val="20"/>
              </w:rPr>
              <w:t>$145</w:t>
            </w:r>
          </w:p>
        </w:tc>
        <w:tc>
          <w:tcPr>
            <w:tcW w:w="718" w:type="pct"/>
            <w:shd w:val="clear" w:color="auto" w:fill="auto"/>
            <w:vAlign w:val="bottom"/>
          </w:tcPr>
          <w:p w:rsidR="006171AC" w:rsidRPr="00CB468C" w:rsidRDefault="006171AC" w:rsidP="00CB468C">
            <w:pPr>
              <w:spacing w:after="0" w:line="240" w:lineRule="auto"/>
              <w:jc w:val="right"/>
              <w:rPr>
                <w:rFonts w:ascii="Calibri" w:hAnsi="Calibri"/>
                <w:color w:val="000000"/>
                <w:sz w:val="20"/>
                <w:szCs w:val="20"/>
              </w:rPr>
            </w:pPr>
            <w:r w:rsidRPr="00CB468C">
              <w:rPr>
                <w:rFonts w:ascii="Calibri" w:hAnsi="Calibri"/>
                <w:color w:val="000000"/>
                <w:sz w:val="20"/>
                <w:szCs w:val="20"/>
              </w:rPr>
              <w:t>$178</w:t>
            </w:r>
          </w:p>
        </w:tc>
        <w:tc>
          <w:tcPr>
            <w:tcW w:w="718" w:type="pct"/>
            <w:vAlign w:val="center"/>
          </w:tcPr>
          <w:p w:rsidR="006171AC" w:rsidRPr="00CB468C" w:rsidRDefault="00687580" w:rsidP="00CB468C">
            <w:pPr>
              <w:spacing w:after="0" w:line="240" w:lineRule="auto"/>
              <w:jc w:val="right"/>
              <w:rPr>
                <w:rFonts w:ascii="Calibri" w:hAnsi="Calibri"/>
                <w:color w:val="000000"/>
                <w:sz w:val="20"/>
                <w:szCs w:val="20"/>
              </w:rPr>
            </w:pPr>
            <w:r>
              <w:rPr>
                <w:rFonts w:ascii="Calibri" w:hAnsi="Calibri"/>
                <w:color w:val="000000"/>
                <w:sz w:val="20"/>
                <w:szCs w:val="20"/>
              </w:rPr>
              <w:t>$177</w:t>
            </w:r>
          </w:p>
        </w:tc>
      </w:tr>
      <w:tr w:rsidR="006171AC" w:rsidRPr="002F1EBE" w:rsidTr="00A1568F">
        <w:trPr>
          <w:trHeight w:val="562"/>
          <w:jc w:val="center"/>
        </w:trPr>
        <w:tc>
          <w:tcPr>
            <w:tcW w:w="2128" w:type="pct"/>
            <w:vAlign w:val="center"/>
          </w:tcPr>
          <w:p w:rsidR="006171AC" w:rsidRPr="002F1EBE" w:rsidRDefault="006171AC"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Instructional materials, equipment and technology</w:t>
            </w:r>
          </w:p>
        </w:tc>
        <w:tc>
          <w:tcPr>
            <w:tcW w:w="718" w:type="pct"/>
            <w:vAlign w:val="bottom"/>
          </w:tcPr>
          <w:p w:rsidR="006171AC" w:rsidRPr="00CB468C" w:rsidRDefault="006171AC" w:rsidP="00CB468C">
            <w:pPr>
              <w:spacing w:after="0" w:line="240" w:lineRule="auto"/>
              <w:jc w:val="right"/>
              <w:rPr>
                <w:rFonts w:ascii="Calibri" w:hAnsi="Calibri"/>
                <w:color w:val="000000"/>
                <w:sz w:val="20"/>
                <w:szCs w:val="20"/>
              </w:rPr>
            </w:pPr>
            <w:r w:rsidRPr="00CB468C">
              <w:rPr>
                <w:rFonts w:ascii="Calibri" w:hAnsi="Calibri"/>
                <w:color w:val="000000"/>
                <w:sz w:val="20"/>
                <w:szCs w:val="20"/>
              </w:rPr>
              <w:t>$456</w:t>
            </w:r>
          </w:p>
        </w:tc>
        <w:tc>
          <w:tcPr>
            <w:tcW w:w="718" w:type="pct"/>
            <w:vAlign w:val="bottom"/>
          </w:tcPr>
          <w:p w:rsidR="006171AC" w:rsidRPr="00CB468C" w:rsidRDefault="006171AC" w:rsidP="00CB468C">
            <w:pPr>
              <w:spacing w:after="0" w:line="240" w:lineRule="auto"/>
              <w:jc w:val="right"/>
              <w:rPr>
                <w:rFonts w:ascii="Calibri" w:hAnsi="Calibri"/>
                <w:color w:val="000000"/>
                <w:sz w:val="20"/>
                <w:szCs w:val="20"/>
              </w:rPr>
            </w:pPr>
            <w:r w:rsidRPr="00CB468C">
              <w:rPr>
                <w:rFonts w:ascii="Calibri" w:hAnsi="Calibri"/>
                <w:color w:val="000000"/>
                <w:sz w:val="20"/>
                <w:szCs w:val="20"/>
              </w:rPr>
              <w:t>$468</w:t>
            </w:r>
          </w:p>
        </w:tc>
        <w:tc>
          <w:tcPr>
            <w:tcW w:w="718" w:type="pct"/>
            <w:shd w:val="clear" w:color="auto" w:fill="auto"/>
            <w:vAlign w:val="bottom"/>
          </w:tcPr>
          <w:p w:rsidR="006171AC" w:rsidRPr="00CB468C" w:rsidRDefault="006171AC" w:rsidP="00CB468C">
            <w:pPr>
              <w:spacing w:after="0" w:line="240" w:lineRule="auto"/>
              <w:jc w:val="right"/>
              <w:rPr>
                <w:rFonts w:ascii="Calibri" w:hAnsi="Calibri"/>
                <w:color w:val="000000"/>
                <w:sz w:val="20"/>
                <w:szCs w:val="20"/>
              </w:rPr>
            </w:pPr>
            <w:r w:rsidRPr="00CB468C">
              <w:rPr>
                <w:rFonts w:ascii="Calibri" w:hAnsi="Calibri"/>
                <w:color w:val="000000"/>
                <w:sz w:val="20"/>
                <w:szCs w:val="20"/>
              </w:rPr>
              <w:t>$392</w:t>
            </w:r>
          </w:p>
        </w:tc>
        <w:tc>
          <w:tcPr>
            <w:tcW w:w="718" w:type="pct"/>
            <w:vAlign w:val="center"/>
          </w:tcPr>
          <w:p w:rsidR="006171AC" w:rsidRPr="00CB468C" w:rsidRDefault="00687580" w:rsidP="00CB468C">
            <w:pPr>
              <w:spacing w:after="0" w:line="240" w:lineRule="auto"/>
              <w:jc w:val="right"/>
              <w:rPr>
                <w:rFonts w:ascii="Calibri" w:hAnsi="Calibri"/>
                <w:color w:val="000000"/>
                <w:sz w:val="20"/>
                <w:szCs w:val="20"/>
              </w:rPr>
            </w:pPr>
            <w:r>
              <w:rPr>
                <w:rFonts w:ascii="Calibri" w:hAnsi="Calibri"/>
                <w:color w:val="000000"/>
                <w:sz w:val="20"/>
                <w:szCs w:val="20"/>
              </w:rPr>
              <w:t>$462</w:t>
            </w:r>
          </w:p>
        </w:tc>
      </w:tr>
      <w:tr w:rsidR="006171AC" w:rsidRPr="002F1EBE" w:rsidTr="00A1568F">
        <w:trPr>
          <w:trHeight w:val="77"/>
          <w:jc w:val="center"/>
        </w:trPr>
        <w:tc>
          <w:tcPr>
            <w:tcW w:w="2128" w:type="pct"/>
            <w:vAlign w:val="center"/>
          </w:tcPr>
          <w:p w:rsidR="006171AC" w:rsidRPr="002F1EBE" w:rsidRDefault="006171AC"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Guidance, counseling and testing services</w:t>
            </w:r>
          </w:p>
        </w:tc>
        <w:tc>
          <w:tcPr>
            <w:tcW w:w="718" w:type="pct"/>
            <w:vAlign w:val="bottom"/>
          </w:tcPr>
          <w:p w:rsidR="006171AC" w:rsidRPr="00CB468C" w:rsidRDefault="006171AC" w:rsidP="00CB468C">
            <w:pPr>
              <w:spacing w:after="0" w:line="240" w:lineRule="auto"/>
              <w:jc w:val="right"/>
              <w:rPr>
                <w:rFonts w:ascii="Calibri" w:hAnsi="Calibri"/>
                <w:color w:val="000000"/>
                <w:sz w:val="20"/>
                <w:szCs w:val="20"/>
              </w:rPr>
            </w:pPr>
            <w:r w:rsidRPr="00CB468C">
              <w:rPr>
                <w:rFonts w:ascii="Calibri" w:hAnsi="Calibri"/>
                <w:color w:val="000000"/>
                <w:sz w:val="20"/>
                <w:szCs w:val="20"/>
              </w:rPr>
              <w:t>$289</w:t>
            </w:r>
          </w:p>
        </w:tc>
        <w:tc>
          <w:tcPr>
            <w:tcW w:w="718" w:type="pct"/>
            <w:vAlign w:val="bottom"/>
          </w:tcPr>
          <w:p w:rsidR="006171AC" w:rsidRPr="00CB468C" w:rsidRDefault="006171AC" w:rsidP="00CB468C">
            <w:pPr>
              <w:spacing w:after="0" w:line="240" w:lineRule="auto"/>
              <w:jc w:val="right"/>
              <w:rPr>
                <w:rFonts w:ascii="Calibri" w:hAnsi="Calibri"/>
                <w:color w:val="000000"/>
                <w:sz w:val="20"/>
                <w:szCs w:val="20"/>
              </w:rPr>
            </w:pPr>
            <w:r w:rsidRPr="00CB468C">
              <w:rPr>
                <w:rFonts w:ascii="Calibri" w:hAnsi="Calibri"/>
                <w:color w:val="000000"/>
                <w:sz w:val="20"/>
                <w:szCs w:val="20"/>
              </w:rPr>
              <w:t>$433</w:t>
            </w:r>
          </w:p>
        </w:tc>
        <w:tc>
          <w:tcPr>
            <w:tcW w:w="718" w:type="pct"/>
            <w:shd w:val="clear" w:color="auto" w:fill="auto"/>
            <w:vAlign w:val="bottom"/>
          </w:tcPr>
          <w:p w:rsidR="006171AC" w:rsidRPr="00CB468C" w:rsidRDefault="006171AC" w:rsidP="00CB468C">
            <w:pPr>
              <w:spacing w:after="0" w:line="240" w:lineRule="auto"/>
              <w:jc w:val="right"/>
              <w:rPr>
                <w:rFonts w:ascii="Calibri" w:hAnsi="Calibri"/>
                <w:color w:val="000000"/>
                <w:sz w:val="20"/>
                <w:szCs w:val="20"/>
              </w:rPr>
            </w:pPr>
            <w:r w:rsidRPr="00CB468C">
              <w:rPr>
                <w:rFonts w:ascii="Calibri" w:hAnsi="Calibri"/>
                <w:color w:val="000000"/>
                <w:sz w:val="20"/>
                <w:szCs w:val="20"/>
              </w:rPr>
              <w:t>$477</w:t>
            </w:r>
          </w:p>
        </w:tc>
        <w:tc>
          <w:tcPr>
            <w:tcW w:w="718" w:type="pct"/>
            <w:vAlign w:val="center"/>
          </w:tcPr>
          <w:p w:rsidR="006171AC" w:rsidRPr="00CB468C" w:rsidRDefault="00687580" w:rsidP="00CB468C">
            <w:pPr>
              <w:spacing w:after="0" w:line="240" w:lineRule="auto"/>
              <w:jc w:val="right"/>
              <w:rPr>
                <w:rFonts w:ascii="Calibri" w:hAnsi="Calibri"/>
                <w:color w:val="000000"/>
                <w:sz w:val="20"/>
                <w:szCs w:val="20"/>
              </w:rPr>
            </w:pPr>
            <w:r>
              <w:rPr>
                <w:rFonts w:ascii="Calibri" w:hAnsi="Calibri"/>
                <w:color w:val="000000"/>
                <w:sz w:val="20"/>
                <w:szCs w:val="20"/>
              </w:rPr>
              <w:t>$375</w:t>
            </w:r>
          </w:p>
        </w:tc>
      </w:tr>
      <w:tr w:rsidR="006171AC" w:rsidRPr="002F1EBE" w:rsidTr="00A1568F">
        <w:trPr>
          <w:trHeight w:val="77"/>
          <w:jc w:val="center"/>
        </w:trPr>
        <w:tc>
          <w:tcPr>
            <w:tcW w:w="2128" w:type="pct"/>
            <w:vAlign w:val="center"/>
          </w:tcPr>
          <w:p w:rsidR="006171AC" w:rsidRPr="002F1EBE" w:rsidRDefault="006171AC"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Pupil services</w:t>
            </w:r>
          </w:p>
        </w:tc>
        <w:tc>
          <w:tcPr>
            <w:tcW w:w="718" w:type="pct"/>
            <w:vAlign w:val="bottom"/>
          </w:tcPr>
          <w:p w:rsidR="006171AC" w:rsidRPr="00CB468C" w:rsidRDefault="006171AC" w:rsidP="00CB468C">
            <w:pPr>
              <w:spacing w:after="0" w:line="240" w:lineRule="auto"/>
              <w:jc w:val="right"/>
              <w:rPr>
                <w:rFonts w:ascii="Calibri" w:hAnsi="Calibri"/>
                <w:color w:val="000000"/>
                <w:sz w:val="20"/>
                <w:szCs w:val="20"/>
              </w:rPr>
            </w:pPr>
            <w:r w:rsidRPr="00CB468C">
              <w:rPr>
                <w:rFonts w:ascii="Calibri" w:hAnsi="Calibri"/>
                <w:color w:val="000000"/>
                <w:sz w:val="20"/>
                <w:szCs w:val="20"/>
              </w:rPr>
              <w:t>$768</w:t>
            </w:r>
          </w:p>
        </w:tc>
        <w:tc>
          <w:tcPr>
            <w:tcW w:w="718" w:type="pct"/>
            <w:vAlign w:val="bottom"/>
          </w:tcPr>
          <w:p w:rsidR="006171AC" w:rsidRPr="00CB468C" w:rsidRDefault="006171AC" w:rsidP="00CB468C">
            <w:pPr>
              <w:spacing w:after="0" w:line="240" w:lineRule="auto"/>
              <w:jc w:val="right"/>
              <w:rPr>
                <w:rFonts w:ascii="Calibri" w:hAnsi="Calibri"/>
                <w:color w:val="000000"/>
                <w:sz w:val="20"/>
                <w:szCs w:val="20"/>
              </w:rPr>
            </w:pPr>
            <w:r w:rsidRPr="00CB468C">
              <w:rPr>
                <w:rFonts w:ascii="Calibri" w:hAnsi="Calibri"/>
                <w:color w:val="000000"/>
                <w:sz w:val="20"/>
                <w:szCs w:val="20"/>
              </w:rPr>
              <w:t>$875</w:t>
            </w:r>
          </w:p>
        </w:tc>
        <w:tc>
          <w:tcPr>
            <w:tcW w:w="718" w:type="pct"/>
            <w:shd w:val="clear" w:color="auto" w:fill="auto"/>
            <w:vAlign w:val="bottom"/>
          </w:tcPr>
          <w:p w:rsidR="006171AC" w:rsidRPr="00CB468C" w:rsidRDefault="006171AC" w:rsidP="00CB468C">
            <w:pPr>
              <w:spacing w:after="0" w:line="240" w:lineRule="auto"/>
              <w:jc w:val="right"/>
              <w:rPr>
                <w:rFonts w:ascii="Calibri" w:hAnsi="Calibri"/>
                <w:color w:val="000000"/>
                <w:sz w:val="20"/>
                <w:szCs w:val="20"/>
              </w:rPr>
            </w:pPr>
            <w:r w:rsidRPr="00CB468C">
              <w:rPr>
                <w:rFonts w:ascii="Calibri" w:hAnsi="Calibri"/>
                <w:color w:val="000000"/>
                <w:sz w:val="20"/>
                <w:szCs w:val="20"/>
              </w:rPr>
              <w:t>$999</w:t>
            </w:r>
          </w:p>
        </w:tc>
        <w:tc>
          <w:tcPr>
            <w:tcW w:w="718" w:type="pct"/>
            <w:vAlign w:val="center"/>
          </w:tcPr>
          <w:p w:rsidR="006171AC" w:rsidRPr="00CB468C" w:rsidRDefault="00687580" w:rsidP="00CB468C">
            <w:pPr>
              <w:spacing w:after="0" w:line="240" w:lineRule="auto"/>
              <w:jc w:val="right"/>
              <w:rPr>
                <w:rFonts w:ascii="Calibri" w:hAnsi="Calibri"/>
                <w:color w:val="000000"/>
                <w:sz w:val="20"/>
                <w:szCs w:val="20"/>
              </w:rPr>
            </w:pPr>
            <w:r>
              <w:rPr>
                <w:rFonts w:ascii="Calibri" w:hAnsi="Calibri"/>
                <w:color w:val="000000"/>
                <w:sz w:val="20"/>
                <w:szCs w:val="20"/>
              </w:rPr>
              <w:t>$1,015</w:t>
            </w:r>
          </w:p>
        </w:tc>
      </w:tr>
      <w:tr w:rsidR="006171AC" w:rsidRPr="002F1EBE" w:rsidTr="00A1568F">
        <w:trPr>
          <w:trHeight w:val="77"/>
          <w:jc w:val="center"/>
        </w:trPr>
        <w:tc>
          <w:tcPr>
            <w:tcW w:w="2128" w:type="pct"/>
            <w:vAlign w:val="center"/>
          </w:tcPr>
          <w:p w:rsidR="006171AC" w:rsidRPr="002F1EBE" w:rsidRDefault="006171AC"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Operations and maintenance</w:t>
            </w:r>
          </w:p>
        </w:tc>
        <w:tc>
          <w:tcPr>
            <w:tcW w:w="718" w:type="pct"/>
            <w:vAlign w:val="bottom"/>
          </w:tcPr>
          <w:p w:rsidR="006171AC" w:rsidRPr="00CB468C" w:rsidRDefault="006171AC" w:rsidP="00CB468C">
            <w:pPr>
              <w:spacing w:after="0" w:line="240" w:lineRule="auto"/>
              <w:jc w:val="right"/>
              <w:rPr>
                <w:rFonts w:ascii="Calibri" w:hAnsi="Calibri"/>
                <w:color w:val="000000"/>
                <w:sz w:val="20"/>
                <w:szCs w:val="20"/>
              </w:rPr>
            </w:pPr>
            <w:r w:rsidRPr="00CB468C">
              <w:rPr>
                <w:rFonts w:ascii="Calibri" w:hAnsi="Calibri"/>
                <w:color w:val="000000"/>
                <w:sz w:val="20"/>
                <w:szCs w:val="20"/>
              </w:rPr>
              <w:t>$682</w:t>
            </w:r>
          </w:p>
        </w:tc>
        <w:tc>
          <w:tcPr>
            <w:tcW w:w="718" w:type="pct"/>
            <w:vAlign w:val="bottom"/>
          </w:tcPr>
          <w:p w:rsidR="006171AC" w:rsidRPr="00CB468C" w:rsidRDefault="006171AC" w:rsidP="00CB468C">
            <w:pPr>
              <w:spacing w:after="0" w:line="240" w:lineRule="auto"/>
              <w:jc w:val="right"/>
              <w:rPr>
                <w:rFonts w:ascii="Calibri" w:hAnsi="Calibri"/>
                <w:color w:val="000000"/>
                <w:sz w:val="20"/>
                <w:szCs w:val="20"/>
              </w:rPr>
            </w:pPr>
            <w:r w:rsidRPr="00CB468C">
              <w:rPr>
                <w:rFonts w:ascii="Calibri" w:hAnsi="Calibri"/>
                <w:color w:val="000000"/>
                <w:sz w:val="20"/>
                <w:szCs w:val="20"/>
              </w:rPr>
              <w:t>$933</w:t>
            </w:r>
          </w:p>
        </w:tc>
        <w:tc>
          <w:tcPr>
            <w:tcW w:w="718" w:type="pct"/>
            <w:shd w:val="clear" w:color="auto" w:fill="auto"/>
            <w:vAlign w:val="bottom"/>
          </w:tcPr>
          <w:p w:rsidR="006171AC" w:rsidRPr="00CB468C" w:rsidRDefault="006171AC" w:rsidP="00CB468C">
            <w:pPr>
              <w:spacing w:after="0" w:line="240" w:lineRule="auto"/>
              <w:jc w:val="right"/>
              <w:rPr>
                <w:rFonts w:ascii="Calibri" w:hAnsi="Calibri"/>
                <w:color w:val="000000"/>
                <w:sz w:val="20"/>
                <w:szCs w:val="20"/>
              </w:rPr>
            </w:pPr>
            <w:r w:rsidRPr="00CB468C">
              <w:rPr>
                <w:rFonts w:ascii="Calibri" w:hAnsi="Calibri"/>
                <w:color w:val="000000"/>
                <w:sz w:val="20"/>
                <w:szCs w:val="20"/>
              </w:rPr>
              <w:t>$743</w:t>
            </w:r>
          </w:p>
        </w:tc>
        <w:tc>
          <w:tcPr>
            <w:tcW w:w="718" w:type="pct"/>
            <w:vAlign w:val="center"/>
          </w:tcPr>
          <w:p w:rsidR="006171AC" w:rsidRPr="00CB468C" w:rsidRDefault="00687580" w:rsidP="00CB468C">
            <w:pPr>
              <w:spacing w:after="0" w:line="240" w:lineRule="auto"/>
              <w:jc w:val="right"/>
              <w:rPr>
                <w:rFonts w:ascii="Calibri" w:hAnsi="Calibri"/>
                <w:color w:val="000000"/>
                <w:sz w:val="20"/>
                <w:szCs w:val="20"/>
              </w:rPr>
            </w:pPr>
            <w:r>
              <w:rPr>
                <w:rFonts w:ascii="Calibri" w:hAnsi="Calibri"/>
                <w:color w:val="000000"/>
                <w:sz w:val="20"/>
                <w:szCs w:val="20"/>
              </w:rPr>
              <w:t>$711</w:t>
            </w:r>
          </w:p>
        </w:tc>
      </w:tr>
      <w:tr w:rsidR="006171AC" w:rsidRPr="002F1EBE" w:rsidTr="00A1568F">
        <w:trPr>
          <w:trHeight w:val="77"/>
          <w:jc w:val="center"/>
        </w:trPr>
        <w:tc>
          <w:tcPr>
            <w:tcW w:w="2128" w:type="pct"/>
            <w:tcBorders>
              <w:bottom w:val="single" w:sz="12" w:space="0" w:color="auto"/>
            </w:tcBorders>
            <w:vAlign w:val="center"/>
          </w:tcPr>
          <w:p w:rsidR="006171AC" w:rsidRPr="002F1EBE" w:rsidRDefault="006171AC"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Insurance, retirement and other fixed costs</w:t>
            </w:r>
          </w:p>
        </w:tc>
        <w:tc>
          <w:tcPr>
            <w:tcW w:w="718" w:type="pct"/>
            <w:tcBorders>
              <w:bottom w:val="single" w:sz="12" w:space="0" w:color="auto"/>
            </w:tcBorders>
            <w:vAlign w:val="bottom"/>
          </w:tcPr>
          <w:p w:rsidR="006171AC" w:rsidRPr="00CB468C" w:rsidRDefault="006171AC" w:rsidP="00CB468C">
            <w:pPr>
              <w:spacing w:after="0" w:line="240" w:lineRule="auto"/>
              <w:jc w:val="right"/>
              <w:rPr>
                <w:rFonts w:ascii="Calibri" w:hAnsi="Calibri"/>
                <w:color w:val="000000"/>
                <w:sz w:val="20"/>
                <w:szCs w:val="20"/>
              </w:rPr>
            </w:pPr>
            <w:r w:rsidRPr="00CB468C">
              <w:rPr>
                <w:rFonts w:ascii="Calibri" w:hAnsi="Calibri"/>
                <w:color w:val="000000"/>
                <w:sz w:val="20"/>
                <w:szCs w:val="20"/>
              </w:rPr>
              <w:t>$1,667</w:t>
            </w:r>
          </w:p>
        </w:tc>
        <w:tc>
          <w:tcPr>
            <w:tcW w:w="718" w:type="pct"/>
            <w:tcBorders>
              <w:bottom w:val="single" w:sz="12" w:space="0" w:color="auto"/>
            </w:tcBorders>
            <w:vAlign w:val="bottom"/>
          </w:tcPr>
          <w:p w:rsidR="006171AC" w:rsidRPr="00CB468C" w:rsidRDefault="006171AC" w:rsidP="00CB468C">
            <w:pPr>
              <w:spacing w:after="0" w:line="240" w:lineRule="auto"/>
              <w:jc w:val="right"/>
              <w:rPr>
                <w:rFonts w:ascii="Calibri" w:hAnsi="Calibri"/>
                <w:color w:val="000000"/>
                <w:sz w:val="20"/>
                <w:szCs w:val="20"/>
              </w:rPr>
            </w:pPr>
            <w:r w:rsidRPr="00CB468C">
              <w:rPr>
                <w:rFonts w:ascii="Calibri" w:hAnsi="Calibri"/>
                <w:color w:val="000000"/>
                <w:sz w:val="20"/>
                <w:szCs w:val="20"/>
              </w:rPr>
              <w:t>$1,974</w:t>
            </w:r>
          </w:p>
        </w:tc>
        <w:tc>
          <w:tcPr>
            <w:tcW w:w="718" w:type="pct"/>
            <w:tcBorders>
              <w:bottom w:val="single" w:sz="12" w:space="0" w:color="auto"/>
            </w:tcBorders>
            <w:shd w:val="clear" w:color="auto" w:fill="auto"/>
            <w:vAlign w:val="bottom"/>
          </w:tcPr>
          <w:p w:rsidR="006171AC" w:rsidRPr="00CB468C" w:rsidRDefault="006171AC" w:rsidP="00CB468C">
            <w:pPr>
              <w:spacing w:after="0" w:line="240" w:lineRule="auto"/>
              <w:jc w:val="right"/>
              <w:rPr>
                <w:rFonts w:ascii="Calibri" w:hAnsi="Calibri"/>
                <w:color w:val="000000"/>
                <w:sz w:val="20"/>
                <w:szCs w:val="20"/>
              </w:rPr>
            </w:pPr>
            <w:r w:rsidRPr="00CB468C">
              <w:rPr>
                <w:rFonts w:ascii="Calibri" w:hAnsi="Calibri"/>
                <w:color w:val="000000"/>
                <w:sz w:val="20"/>
                <w:szCs w:val="20"/>
              </w:rPr>
              <w:t>$2,039</w:t>
            </w:r>
          </w:p>
        </w:tc>
        <w:tc>
          <w:tcPr>
            <w:tcW w:w="718" w:type="pct"/>
            <w:tcBorders>
              <w:bottom w:val="single" w:sz="12" w:space="0" w:color="auto"/>
            </w:tcBorders>
            <w:vAlign w:val="center"/>
          </w:tcPr>
          <w:p w:rsidR="006171AC" w:rsidRPr="00CB468C" w:rsidRDefault="00687580" w:rsidP="00CB468C">
            <w:pPr>
              <w:spacing w:after="0" w:line="240" w:lineRule="auto"/>
              <w:jc w:val="right"/>
              <w:rPr>
                <w:rFonts w:ascii="Calibri" w:hAnsi="Calibri"/>
                <w:color w:val="000000"/>
                <w:sz w:val="20"/>
                <w:szCs w:val="20"/>
              </w:rPr>
            </w:pPr>
            <w:r>
              <w:rPr>
                <w:rFonts w:ascii="Calibri" w:hAnsi="Calibri"/>
                <w:color w:val="000000"/>
                <w:sz w:val="20"/>
                <w:szCs w:val="20"/>
              </w:rPr>
              <w:t>$1,892</w:t>
            </w:r>
          </w:p>
        </w:tc>
      </w:tr>
      <w:tr w:rsidR="006171AC" w:rsidRPr="002F1EBE" w:rsidTr="00A1568F">
        <w:trPr>
          <w:trHeight w:val="107"/>
          <w:jc w:val="center"/>
        </w:trPr>
        <w:tc>
          <w:tcPr>
            <w:tcW w:w="2128" w:type="pct"/>
            <w:tcBorders>
              <w:top w:val="single" w:sz="12" w:space="0" w:color="auto"/>
              <w:bottom w:val="single" w:sz="12" w:space="0" w:color="auto"/>
            </w:tcBorders>
            <w:vAlign w:val="center"/>
          </w:tcPr>
          <w:p w:rsidR="006171AC" w:rsidRPr="002F1EBE" w:rsidRDefault="006171AC"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expenditures per in-district pupil</w:t>
            </w:r>
          </w:p>
        </w:tc>
        <w:tc>
          <w:tcPr>
            <w:tcW w:w="718" w:type="pct"/>
            <w:tcBorders>
              <w:top w:val="single" w:sz="12" w:space="0" w:color="auto"/>
              <w:bottom w:val="single" w:sz="12" w:space="0" w:color="auto"/>
            </w:tcBorders>
            <w:vAlign w:val="bottom"/>
          </w:tcPr>
          <w:p w:rsidR="006171AC" w:rsidRPr="00CB468C" w:rsidRDefault="006171AC" w:rsidP="00CB468C">
            <w:pPr>
              <w:spacing w:after="0" w:line="240" w:lineRule="auto"/>
              <w:jc w:val="right"/>
              <w:rPr>
                <w:rFonts w:ascii="Calibri" w:hAnsi="Calibri"/>
                <w:color w:val="000000"/>
                <w:sz w:val="20"/>
                <w:szCs w:val="20"/>
              </w:rPr>
            </w:pPr>
            <w:r w:rsidRPr="00CB468C">
              <w:rPr>
                <w:rFonts w:ascii="Calibri" w:hAnsi="Calibri"/>
                <w:color w:val="000000"/>
                <w:sz w:val="20"/>
                <w:szCs w:val="20"/>
              </w:rPr>
              <w:t>$9,175</w:t>
            </w:r>
          </w:p>
        </w:tc>
        <w:tc>
          <w:tcPr>
            <w:tcW w:w="718" w:type="pct"/>
            <w:tcBorders>
              <w:top w:val="single" w:sz="12" w:space="0" w:color="auto"/>
              <w:bottom w:val="single" w:sz="12" w:space="0" w:color="auto"/>
            </w:tcBorders>
            <w:vAlign w:val="bottom"/>
          </w:tcPr>
          <w:p w:rsidR="006171AC" w:rsidRPr="00CB468C" w:rsidRDefault="006171AC" w:rsidP="00CB468C">
            <w:pPr>
              <w:spacing w:after="0" w:line="240" w:lineRule="auto"/>
              <w:jc w:val="right"/>
              <w:rPr>
                <w:rFonts w:ascii="Calibri" w:hAnsi="Calibri"/>
                <w:color w:val="000000"/>
                <w:sz w:val="20"/>
                <w:szCs w:val="20"/>
              </w:rPr>
            </w:pPr>
            <w:r w:rsidRPr="00CB468C">
              <w:rPr>
                <w:rFonts w:ascii="Calibri" w:hAnsi="Calibri"/>
                <w:color w:val="000000"/>
                <w:sz w:val="20"/>
                <w:szCs w:val="20"/>
              </w:rPr>
              <w:t>$10,415</w:t>
            </w:r>
          </w:p>
        </w:tc>
        <w:tc>
          <w:tcPr>
            <w:tcW w:w="718" w:type="pct"/>
            <w:tcBorders>
              <w:top w:val="single" w:sz="12" w:space="0" w:color="auto"/>
              <w:bottom w:val="single" w:sz="12" w:space="0" w:color="auto"/>
            </w:tcBorders>
            <w:shd w:val="clear" w:color="auto" w:fill="auto"/>
            <w:vAlign w:val="bottom"/>
          </w:tcPr>
          <w:p w:rsidR="006171AC" w:rsidRPr="00CB468C" w:rsidRDefault="006171AC" w:rsidP="00CB468C">
            <w:pPr>
              <w:spacing w:after="0" w:line="240" w:lineRule="auto"/>
              <w:jc w:val="right"/>
              <w:rPr>
                <w:rFonts w:ascii="Calibri" w:hAnsi="Calibri"/>
                <w:color w:val="000000"/>
                <w:sz w:val="20"/>
                <w:szCs w:val="20"/>
              </w:rPr>
            </w:pPr>
            <w:r w:rsidRPr="00CB468C">
              <w:rPr>
                <w:rFonts w:ascii="Calibri" w:hAnsi="Calibri"/>
                <w:color w:val="000000"/>
                <w:sz w:val="20"/>
                <w:szCs w:val="20"/>
              </w:rPr>
              <w:t>$10,756</w:t>
            </w:r>
          </w:p>
        </w:tc>
        <w:tc>
          <w:tcPr>
            <w:tcW w:w="718" w:type="pct"/>
            <w:tcBorders>
              <w:top w:val="single" w:sz="12" w:space="0" w:color="auto"/>
              <w:bottom w:val="single" w:sz="12" w:space="0" w:color="auto"/>
            </w:tcBorders>
            <w:vAlign w:val="center"/>
          </w:tcPr>
          <w:p w:rsidR="006171AC" w:rsidRPr="00CB468C" w:rsidRDefault="00687580" w:rsidP="00CB468C">
            <w:pPr>
              <w:spacing w:after="0" w:line="240" w:lineRule="auto"/>
              <w:jc w:val="right"/>
              <w:rPr>
                <w:rFonts w:ascii="Calibri" w:hAnsi="Calibri"/>
                <w:color w:val="000000"/>
                <w:sz w:val="20"/>
                <w:szCs w:val="20"/>
              </w:rPr>
            </w:pPr>
            <w:r>
              <w:rPr>
                <w:rFonts w:ascii="Calibri" w:hAnsi="Calibri"/>
                <w:color w:val="000000"/>
                <w:sz w:val="20"/>
                <w:szCs w:val="20"/>
              </w:rPr>
              <w:t>$10,766</w:t>
            </w:r>
          </w:p>
        </w:tc>
      </w:tr>
      <w:tr w:rsidR="006171AC" w:rsidRPr="002F1EBE" w:rsidTr="006171AC">
        <w:trPr>
          <w:trHeight w:val="107"/>
          <w:jc w:val="center"/>
        </w:trPr>
        <w:tc>
          <w:tcPr>
            <w:tcW w:w="4282" w:type="pct"/>
            <w:gridSpan w:val="4"/>
            <w:tcBorders>
              <w:top w:val="single" w:sz="12" w:space="0" w:color="auto"/>
              <w:left w:val="nil"/>
              <w:bottom w:val="nil"/>
              <w:right w:val="nil"/>
            </w:tcBorders>
            <w:vAlign w:val="center"/>
          </w:tcPr>
          <w:p w:rsidR="006171AC" w:rsidRPr="002F1EBE" w:rsidRDefault="006171AC" w:rsidP="002F1EBE">
            <w:pPr>
              <w:widowControl w:val="0"/>
              <w:overflowPunct w:val="0"/>
              <w:adjustRightInd w:val="0"/>
              <w:spacing w:before="80" w:after="0" w:line="240" w:lineRule="auto"/>
              <w:rPr>
                <w:rFonts w:ascii="Calibri" w:eastAsia="Times New Roman" w:hAnsi="Calibri" w:cs="Times New Roman"/>
                <w:kern w:val="28"/>
                <w:sz w:val="20"/>
                <w:szCs w:val="20"/>
              </w:rPr>
            </w:pPr>
            <w:r w:rsidRPr="002F1EBE">
              <w:rPr>
                <w:rFonts w:ascii="Calibri" w:eastAsia="Times New Roman" w:hAnsi="Calibri" w:cs="Times New Roman"/>
                <w:bCs/>
                <w:color w:val="000000"/>
                <w:kern w:val="28"/>
                <w:sz w:val="20"/>
                <w:szCs w:val="20"/>
              </w:rPr>
              <w:t xml:space="preserve">Sources: </w:t>
            </w:r>
            <w:hyperlink r:id="rId30" w:history="1">
              <w:r w:rsidRPr="002F1EBE">
                <w:rPr>
                  <w:rFonts w:ascii="Calibri" w:eastAsia="Times New Roman" w:hAnsi="Calibri" w:cs="Times New Roman"/>
                  <w:bCs/>
                  <w:color w:val="0000FF" w:themeColor="hyperlink"/>
                  <w:kern w:val="28"/>
                  <w:sz w:val="20"/>
                  <w:szCs w:val="24"/>
                  <w:u w:val="single"/>
                </w:rPr>
                <w:t>Per-pupil expenditure reports on ESE website</w:t>
              </w:r>
            </w:hyperlink>
            <w:bookmarkStart w:id="19" w:name="_GoBack"/>
            <w:bookmarkEnd w:id="19"/>
            <w:r w:rsidRPr="002F1EBE">
              <w:rPr>
                <w:rFonts w:ascii="Calibri" w:eastAsia="Times New Roman" w:hAnsi="Calibri" w:cs="Times New Roman"/>
                <w:kern w:val="28"/>
                <w:sz w:val="20"/>
                <w:szCs w:val="20"/>
              </w:rPr>
              <w:t xml:space="preserve"> </w:t>
            </w:r>
          </w:p>
          <w:p w:rsidR="006171AC" w:rsidRPr="002F1EBE" w:rsidRDefault="006171AC" w:rsidP="002F1EBE">
            <w:pPr>
              <w:widowControl w:val="0"/>
              <w:overflowPunct w:val="0"/>
              <w:adjustRightInd w:val="0"/>
              <w:spacing w:before="80"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Note: Any discrepancy between expenditures and total is because of rounding.</w:t>
            </w:r>
          </w:p>
        </w:tc>
        <w:tc>
          <w:tcPr>
            <w:tcW w:w="718" w:type="pct"/>
            <w:tcBorders>
              <w:top w:val="single" w:sz="12" w:space="0" w:color="auto"/>
              <w:left w:val="nil"/>
              <w:bottom w:val="nil"/>
              <w:right w:val="nil"/>
            </w:tcBorders>
          </w:tcPr>
          <w:p w:rsidR="006171AC" w:rsidRPr="002F1EBE" w:rsidRDefault="006171AC"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p>
        </w:tc>
      </w:tr>
    </w:tbl>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DC7FD6" w:rsidRDefault="00DC7FD6" w:rsidP="00DC7FD6">
      <w:pPr>
        <w:pStyle w:val="Section"/>
      </w:pPr>
      <w:bookmarkStart w:id="20" w:name="_Toc374000977"/>
      <w:bookmarkStart w:id="21" w:name="_Toc401579482"/>
      <w:r>
        <w:lastRenderedPageBreak/>
        <w:t>Appendix C: Instructional Inventory</w:t>
      </w:r>
      <w:bookmarkEnd w:id="20"/>
      <w:bookmarkEnd w:id="21"/>
      <w:r>
        <w:t xml:space="preserve"> </w:t>
      </w:r>
    </w:p>
    <w:p w:rsidR="00DC7FD6" w:rsidRDefault="00DC7FD6" w:rsidP="00DC7FD6">
      <w:pPr>
        <w:tabs>
          <w:tab w:val="left" w:pos="5304"/>
        </w:tabs>
      </w:pPr>
      <w:r>
        <w:tab/>
      </w:r>
    </w:p>
    <w:tbl>
      <w:tblPr>
        <w:tblStyle w:val="TableGrid"/>
        <w:tblW w:w="9264" w:type="dxa"/>
        <w:jc w:val="center"/>
        <w:tblLayout w:type="fixed"/>
        <w:tblLook w:val="04A0" w:firstRow="1" w:lastRow="0" w:firstColumn="1" w:lastColumn="0" w:noHBand="0" w:noVBand="1"/>
      </w:tblPr>
      <w:tblGrid>
        <w:gridCol w:w="3954"/>
        <w:gridCol w:w="811"/>
        <w:gridCol w:w="720"/>
        <w:gridCol w:w="720"/>
        <w:gridCol w:w="720"/>
        <w:gridCol w:w="450"/>
        <w:gridCol w:w="630"/>
        <w:gridCol w:w="630"/>
        <w:gridCol w:w="629"/>
      </w:tblGrid>
      <w:tr w:rsidR="00DC7FD6" w:rsidTr="00F510B9">
        <w:trPr>
          <w:jc w:val="center"/>
        </w:trPr>
        <w:tc>
          <w:tcPr>
            <w:tcW w:w="3954" w:type="dxa"/>
            <w:vMerge w:val="restart"/>
            <w:tcBorders>
              <w:top w:val="single" w:sz="4" w:space="0" w:color="auto"/>
              <w:left w:val="single" w:sz="4" w:space="0" w:color="auto"/>
              <w:bottom w:val="single" w:sz="12" w:space="0" w:color="auto"/>
              <w:right w:val="single" w:sz="12"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Learning Environment</w:t>
            </w:r>
          </w:p>
        </w:tc>
        <w:tc>
          <w:tcPr>
            <w:tcW w:w="2971" w:type="dxa"/>
            <w:gridSpan w:val="4"/>
            <w:tcBorders>
              <w:top w:val="single" w:sz="4" w:space="0" w:color="auto"/>
              <w:left w:val="single" w:sz="12" w:space="0" w:color="auto"/>
              <w:bottom w:val="single" w:sz="4" w:space="0" w:color="auto"/>
              <w:right w:val="single" w:sz="12"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Evidence by Grade Span</w:t>
            </w:r>
          </w:p>
        </w:tc>
        <w:tc>
          <w:tcPr>
            <w:tcW w:w="2339" w:type="dxa"/>
            <w:gridSpan w:val="4"/>
            <w:tcBorders>
              <w:top w:val="single" w:sz="4" w:space="0" w:color="auto"/>
              <w:left w:val="single" w:sz="12" w:space="0" w:color="auto"/>
              <w:bottom w:val="single" w:sz="4" w:space="0" w:color="auto"/>
              <w:right w:val="single" w:sz="4"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Evidence Overall</w:t>
            </w:r>
          </w:p>
        </w:tc>
      </w:tr>
      <w:tr w:rsidR="00DC7FD6" w:rsidTr="00A1568F">
        <w:trPr>
          <w:cantSplit/>
          <w:trHeight w:val="1134"/>
          <w:jc w:val="center"/>
        </w:trPr>
        <w:tc>
          <w:tcPr>
            <w:tcW w:w="3954" w:type="dxa"/>
            <w:vMerge/>
            <w:tcBorders>
              <w:top w:val="single" w:sz="4" w:space="0" w:color="auto"/>
              <w:left w:val="single" w:sz="4" w:space="0" w:color="auto"/>
              <w:bottom w:val="single" w:sz="12" w:space="0" w:color="auto"/>
              <w:right w:val="single" w:sz="12" w:space="0" w:color="auto"/>
            </w:tcBorders>
            <w:vAlign w:val="center"/>
            <w:hideMark/>
          </w:tcPr>
          <w:p w:rsidR="00DC7FD6" w:rsidRDefault="00DC7FD6" w:rsidP="00F510B9">
            <w:pPr>
              <w:spacing w:after="0" w:line="240" w:lineRule="auto"/>
              <w:rPr>
                <w:b/>
                <w:sz w:val="20"/>
                <w:szCs w:val="20"/>
              </w:rPr>
            </w:pPr>
          </w:p>
        </w:tc>
        <w:tc>
          <w:tcPr>
            <w:tcW w:w="811" w:type="dxa"/>
            <w:vMerge w:val="restart"/>
            <w:tcBorders>
              <w:top w:val="single" w:sz="4" w:space="0" w:color="auto"/>
              <w:left w:val="single" w:sz="12" w:space="0" w:color="auto"/>
              <w:bottom w:val="single" w:sz="12" w:space="0" w:color="auto"/>
              <w:right w:val="single" w:sz="4"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Pr>
                <w:b/>
                <w:sz w:val="20"/>
                <w:szCs w:val="20"/>
              </w:rPr>
              <w:t>Grade Span</w:t>
            </w:r>
          </w:p>
        </w:tc>
        <w:tc>
          <w:tcPr>
            <w:tcW w:w="720" w:type="dxa"/>
            <w:tcBorders>
              <w:top w:val="single" w:sz="4" w:space="0" w:color="auto"/>
              <w:left w:val="single" w:sz="4" w:space="0" w:color="auto"/>
              <w:bottom w:val="single" w:sz="12" w:space="0" w:color="auto"/>
              <w:right w:val="single" w:sz="4" w:space="0" w:color="auto"/>
            </w:tcBorders>
            <w:textDirection w:val="btLr"/>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Pr>
                <w:b/>
                <w:sz w:val="20"/>
                <w:szCs w:val="20"/>
              </w:rPr>
              <w:t>None</w:t>
            </w:r>
          </w:p>
        </w:tc>
        <w:tc>
          <w:tcPr>
            <w:tcW w:w="720" w:type="dxa"/>
            <w:tcBorders>
              <w:top w:val="single" w:sz="4" w:space="0" w:color="auto"/>
              <w:left w:val="single" w:sz="4" w:space="0" w:color="auto"/>
              <w:bottom w:val="single" w:sz="12" w:space="0" w:color="auto"/>
              <w:right w:val="single" w:sz="4" w:space="0" w:color="auto"/>
            </w:tcBorders>
            <w:textDirection w:val="btLr"/>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Pr>
                <w:b/>
                <w:sz w:val="20"/>
                <w:szCs w:val="20"/>
              </w:rPr>
              <w:t>Partial</w:t>
            </w:r>
          </w:p>
        </w:tc>
        <w:tc>
          <w:tcPr>
            <w:tcW w:w="720" w:type="dxa"/>
            <w:tcBorders>
              <w:top w:val="single" w:sz="4" w:space="0" w:color="auto"/>
              <w:left w:val="single" w:sz="4" w:space="0" w:color="auto"/>
              <w:bottom w:val="single" w:sz="12" w:space="0" w:color="auto"/>
              <w:right w:val="single" w:sz="12" w:space="0" w:color="auto"/>
            </w:tcBorders>
            <w:textDirection w:val="btLr"/>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Pr>
                <w:b/>
                <w:sz w:val="20"/>
                <w:szCs w:val="20"/>
              </w:rPr>
              <w:t>Clear &amp; Consistent</w:t>
            </w:r>
          </w:p>
        </w:tc>
        <w:tc>
          <w:tcPr>
            <w:tcW w:w="450" w:type="dxa"/>
            <w:vMerge w:val="restart"/>
            <w:tcBorders>
              <w:top w:val="single" w:sz="4" w:space="0" w:color="auto"/>
              <w:left w:val="single" w:sz="12" w:space="0" w:color="auto"/>
              <w:bottom w:val="single" w:sz="12" w:space="0" w:color="auto"/>
              <w:right w:val="single" w:sz="4" w:space="0" w:color="auto"/>
            </w:tcBorders>
          </w:tcPr>
          <w:p w:rsidR="00DC7FD6" w:rsidRDefault="00DC7FD6" w:rsidP="00F510B9">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top w:val="single" w:sz="4" w:space="0" w:color="auto"/>
              <w:left w:val="single" w:sz="4" w:space="0" w:color="auto"/>
              <w:bottom w:val="single" w:sz="12" w:space="0" w:color="auto"/>
              <w:right w:val="single" w:sz="4" w:space="0" w:color="auto"/>
            </w:tcBorders>
            <w:textDirection w:val="btL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Pr>
                <w:b/>
                <w:sz w:val="20"/>
                <w:szCs w:val="20"/>
              </w:rPr>
              <w:t>None</w:t>
            </w:r>
          </w:p>
        </w:tc>
        <w:tc>
          <w:tcPr>
            <w:tcW w:w="630" w:type="dxa"/>
            <w:tcBorders>
              <w:top w:val="single" w:sz="4" w:space="0" w:color="auto"/>
              <w:left w:val="single" w:sz="4" w:space="0" w:color="auto"/>
              <w:bottom w:val="single" w:sz="12" w:space="0" w:color="auto"/>
              <w:right w:val="single" w:sz="4" w:space="0" w:color="auto"/>
            </w:tcBorders>
            <w:textDirection w:val="btL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Pr>
                <w:b/>
                <w:sz w:val="20"/>
                <w:szCs w:val="20"/>
              </w:rPr>
              <w:t xml:space="preserve">Partial </w:t>
            </w:r>
          </w:p>
        </w:tc>
        <w:tc>
          <w:tcPr>
            <w:tcW w:w="629" w:type="dxa"/>
            <w:tcBorders>
              <w:top w:val="single" w:sz="4" w:space="0" w:color="auto"/>
              <w:left w:val="single" w:sz="4" w:space="0" w:color="auto"/>
              <w:bottom w:val="single" w:sz="12" w:space="0" w:color="auto"/>
              <w:right w:val="single" w:sz="4" w:space="0" w:color="auto"/>
            </w:tcBorders>
            <w:textDirection w:val="btL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Pr>
                <w:b/>
                <w:sz w:val="20"/>
                <w:szCs w:val="20"/>
              </w:rPr>
              <w:t>Clear &amp; Consistent</w:t>
            </w:r>
          </w:p>
        </w:tc>
      </w:tr>
      <w:tr w:rsidR="00DC7FD6" w:rsidTr="00E7078C">
        <w:trPr>
          <w:jc w:val="center"/>
        </w:trPr>
        <w:tc>
          <w:tcPr>
            <w:tcW w:w="3954" w:type="dxa"/>
            <w:vMerge/>
            <w:tcBorders>
              <w:top w:val="single" w:sz="4" w:space="0" w:color="auto"/>
              <w:left w:val="single" w:sz="4" w:space="0" w:color="auto"/>
              <w:bottom w:val="single" w:sz="12" w:space="0" w:color="auto"/>
              <w:right w:val="single" w:sz="12" w:space="0" w:color="auto"/>
            </w:tcBorders>
            <w:vAlign w:val="center"/>
            <w:hideMark/>
          </w:tcPr>
          <w:p w:rsidR="00DC7FD6" w:rsidRDefault="00DC7FD6" w:rsidP="00F510B9">
            <w:pPr>
              <w:spacing w:after="0" w:line="240" w:lineRule="auto"/>
              <w:rPr>
                <w:b/>
                <w:sz w:val="20"/>
                <w:szCs w:val="20"/>
              </w:rPr>
            </w:pPr>
          </w:p>
        </w:tc>
        <w:tc>
          <w:tcPr>
            <w:tcW w:w="811" w:type="dxa"/>
            <w:vMerge/>
            <w:tcBorders>
              <w:top w:val="single" w:sz="4" w:space="0" w:color="auto"/>
              <w:left w:val="single" w:sz="12" w:space="0" w:color="auto"/>
              <w:bottom w:val="single" w:sz="12" w:space="0" w:color="auto"/>
              <w:right w:val="single" w:sz="4" w:space="0" w:color="auto"/>
            </w:tcBorders>
            <w:vAlign w:val="center"/>
            <w:hideMark/>
          </w:tcPr>
          <w:p w:rsidR="00DC7FD6" w:rsidRDefault="00DC7FD6" w:rsidP="00F510B9">
            <w:pPr>
              <w:spacing w:after="0" w:line="240" w:lineRule="auto"/>
              <w:rPr>
                <w:sz w:val="20"/>
                <w:szCs w:val="20"/>
              </w:rPr>
            </w:pPr>
          </w:p>
        </w:tc>
        <w:tc>
          <w:tcPr>
            <w:tcW w:w="720" w:type="dxa"/>
            <w:tcBorders>
              <w:top w:val="single" w:sz="12" w:space="0" w:color="auto"/>
              <w:left w:val="single" w:sz="4" w:space="0" w:color="auto"/>
              <w:bottom w:val="single" w:sz="12" w:space="0" w:color="auto"/>
              <w:right w:val="single" w:sz="4"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(0)</w:t>
            </w:r>
          </w:p>
        </w:tc>
        <w:tc>
          <w:tcPr>
            <w:tcW w:w="720" w:type="dxa"/>
            <w:tcBorders>
              <w:top w:val="single" w:sz="12" w:space="0" w:color="auto"/>
              <w:left w:val="single" w:sz="4" w:space="0" w:color="auto"/>
              <w:bottom w:val="single" w:sz="12" w:space="0" w:color="auto"/>
              <w:right w:val="single" w:sz="4"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(1)</w:t>
            </w:r>
          </w:p>
        </w:tc>
        <w:tc>
          <w:tcPr>
            <w:tcW w:w="720" w:type="dxa"/>
            <w:tcBorders>
              <w:top w:val="single" w:sz="12" w:space="0" w:color="auto"/>
              <w:left w:val="single" w:sz="4" w:space="0" w:color="auto"/>
              <w:bottom w:val="single" w:sz="12" w:space="0" w:color="auto"/>
              <w:right w:val="single" w:sz="12"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(2)</w:t>
            </w:r>
          </w:p>
        </w:tc>
        <w:tc>
          <w:tcPr>
            <w:tcW w:w="450" w:type="dxa"/>
            <w:vMerge/>
            <w:tcBorders>
              <w:top w:val="single" w:sz="4" w:space="0" w:color="auto"/>
              <w:left w:val="single" w:sz="12" w:space="0" w:color="auto"/>
              <w:bottom w:val="single" w:sz="12" w:space="0" w:color="auto"/>
              <w:right w:val="single" w:sz="4" w:space="0" w:color="auto"/>
            </w:tcBorders>
            <w:vAlign w:val="center"/>
            <w:hideMark/>
          </w:tcPr>
          <w:p w:rsidR="00DC7FD6" w:rsidRDefault="00DC7FD6" w:rsidP="00F510B9">
            <w:pPr>
              <w:spacing w:after="0" w:line="240" w:lineRule="auto"/>
              <w:rPr>
                <w:b/>
                <w:sz w:val="20"/>
                <w:szCs w:val="20"/>
              </w:rPr>
            </w:pPr>
          </w:p>
        </w:tc>
        <w:tc>
          <w:tcPr>
            <w:tcW w:w="630" w:type="dxa"/>
            <w:tcBorders>
              <w:top w:val="single" w:sz="12" w:space="0" w:color="auto"/>
              <w:left w:val="single" w:sz="4" w:space="0" w:color="auto"/>
              <w:bottom w:val="single" w:sz="12" w:space="0" w:color="auto"/>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Pr>
                <w:b/>
                <w:sz w:val="20"/>
                <w:szCs w:val="20"/>
              </w:rPr>
              <w:t>(1)</w:t>
            </w:r>
          </w:p>
        </w:tc>
        <w:tc>
          <w:tcPr>
            <w:tcW w:w="629" w:type="dxa"/>
            <w:tcBorders>
              <w:top w:val="single" w:sz="12" w:space="0" w:color="auto"/>
              <w:left w:val="single" w:sz="4" w:space="0" w:color="auto"/>
              <w:bottom w:val="single" w:sz="12" w:space="0" w:color="auto"/>
              <w:right w:val="single" w:sz="4"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Pr>
                <w:b/>
                <w:sz w:val="20"/>
                <w:szCs w:val="20"/>
              </w:rPr>
              <w:t>(2)</w:t>
            </w:r>
          </w:p>
        </w:tc>
      </w:tr>
      <w:tr w:rsidR="00DC7FD6" w:rsidTr="00E7078C">
        <w:trPr>
          <w:trHeight w:val="423"/>
          <w:jc w:val="center"/>
        </w:trPr>
        <w:tc>
          <w:tcPr>
            <w:tcW w:w="3954" w:type="dxa"/>
            <w:vMerge w:val="restart"/>
            <w:tcBorders>
              <w:top w:val="single" w:sz="12" w:space="0" w:color="auto"/>
              <w:left w:val="single" w:sz="4" w:space="0" w:color="auto"/>
              <w:bottom w:val="single" w:sz="4" w:space="0" w:color="auto"/>
              <w:right w:val="single" w:sz="12" w:space="0" w:color="auto"/>
            </w:tcBorders>
            <w:shd w:val="clear" w:color="auto" w:fill="D9D9D9" w:themeFill="background1" w:themeFillShade="D9"/>
            <w:hideMark/>
          </w:tcPr>
          <w:p w:rsidR="008B1386" w:rsidRDefault="00DC7FD6" w:rsidP="00A1568F">
            <w:pPr>
              <w:pStyle w:val="ListParagraph"/>
              <w:numPr>
                <w:ilvl w:val="0"/>
                <w:numId w:val="48"/>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rFonts w:cs="Arial"/>
                <w:sz w:val="20"/>
                <w:szCs w:val="20"/>
              </w:rPr>
              <w:t>Tone of interactions between teacher and students and among students is positive and respectful.</w:t>
            </w:r>
          </w:p>
        </w:tc>
        <w:tc>
          <w:tcPr>
            <w:tcW w:w="811" w:type="dxa"/>
            <w:tcBorders>
              <w:top w:val="single" w:sz="12" w:space="0" w:color="auto"/>
              <w:left w:val="single" w:sz="12" w:space="0" w:color="auto"/>
              <w:bottom w:val="single" w:sz="4" w:space="0" w:color="808080" w:themeColor="background1" w:themeShade="80"/>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0</w:t>
            </w:r>
          </w:p>
        </w:tc>
        <w:tc>
          <w:tcPr>
            <w:tcW w:w="720" w:type="dxa"/>
            <w:tcBorders>
              <w:top w:val="single" w:sz="12"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3</w:t>
            </w:r>
          </w:p>
        </w:tc>
        <w:tc>
          <w:tcPr>
            <w:tcW w:w="720" w:type="dxa"/>
            <w:tcBorders>
              <w:top w:val="single" w:sz="12" w:space="0" w:color="auto"/>
              <w:left w:val="single" w:sz="4" w:space="0" w:color="auto"/>
              <w:bottom w:val="single" w:sz="4" w:space="0" w:color="808080" w:themeColor="background1" w:themeShade="80"/>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28</w:t>
            </w:r>
          </w:p>
        </w:tc>
        <w:tc>
          <w:tcPr>
            <w:tcW w:w="450" w:type="dxa"/>
            <w:tcBorders>
              <w:top w:val="single" w:sz="12" w:space="0" w:color="auto"/>
              <w:left w:val="single" w:sz="12" w:space="0" w:color="auto"/>
              <w:bottom w:val="single" w:sz="4" w:space="0" w:color="808080" w:themeColor="background1" w:themeShade="80"/>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b/>
                <w:bCs/>
                <w:color w:val="000000"/>
              </w:rPr>
            </w:pPr>
            <w:r>
              <w:rPr>
                <w:rFonts w:ascii="Calibri" w:hAnsi="Calibri"/>
                <w:b/>
                <w:bCs/>
                <w:color w:val="000000"/>
              </w:rPr>
              <w:t>#</w:t>
            </w:r>
          </w:p>
        </w:tc>
        <w:tc>
          <w:tcPr>
            <w:tcW w:w="630" w:type="dxa"/>
            <w:tcBorders>
              <w:top w:val="single" w:sz="12"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0</w:t>
            </w:r>
          </w:p>
        </w:tc>
        <w:tc>
          <w:tcPr>
            <w:tcW w:w="630" w:type="dxa"/>
            <w:tcBorders>
              <w:top w:val="single" w:sz="12"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7</w:t>
            </w:r>
          </w:p>
        </w:tc>
        <w:tc>
          <w:tcPr>
            <w:tcW w:w="629" w:type="dxa"/>
            <w:tcBorders>
              <w:top w:val="single" w:sz="12"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60</w:t>
            </w:r>
          </w:p>
        </w:tc>
      </w:tr>
      <w:tr w:rsidR="00DC7FD6" w:rsidTr="00E7078C">
        <w:trPr>
          <w:trHeight w:val="424"/>
          <w:jc w:val="center"/>
        </w:trPr>
        <w:tc>
          <w:tcPr>
            <w:tcW w:w="3954" w:type="dxa"/>
            <w:vMerge/>
            <w:tcBorders>
              <w:top w:val="single" w:sz="12"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0</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17</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b/>
                <w:bCs/>
                <w:color w:val="000000"/>
              </w:rPr>
            </w:pPr>
            <w:r>
              <w:rPr>
                <w:rFonts w:ascii="Calibri" w:hAnsi="Calibri"/>
                <w:b/>
                <w:bCs/>
                <w:color w:val="00000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0%</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10%</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90%</w:t>
            </w:r>
          </w:p>
        </w:tc>
      </w:tr>
      <w:tr w:rsidR="00DC7FD6" w:rsidTr="00E7078C">
        <w:trPr>
          <w:trHeight w:val="424"/>
          <w:jc w:val="center"/>
        </w:trPr>
        <w:tc>
          <w:tcPr>
            <w:tcW w:w="3954" w:type="dxa"/>
            <w:vMerge/>
            <w:tcBorders>
              <w:top w:val="single" w:sz="12"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0</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3</w:t>
            </w:r>
          </w:p>
        </w:tc>
        <w:tc>
          <w:tcPr>
            <w:tcW w:w="720" w:type="dxa"/>
            <w:tcBorders>
              <w:top w:val="single" w:sz="4" w:space="0" w:color="808080" w:themeColor="background1" w:themeShade="80"/>
              <w:left w:val="single" w:sz="4" w:space="0" w:color="auto"/>
              <w:bottom w:val="single" w:sz="4" w:space="0" w:color="auto"/>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15</w:t>
            </w:r>
          </w:p>
        </w:tc>
        <w:tc>
          <w:tcPr>
            <w:tcW w:w="45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b/>
                <w:bCs/>
                <w:color w:val="000000"/>
              </w:rPr>
            </w:pPr>
            <w:r>
              <w:rPr>
                <w:rFonts w:ascii="Calibri" w:hAnsi="Calibri"/>
                <w:b/>
                <w:bCs/>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r>
      <w:tr w:rsidR="00DC7FD6" w:rsidTr="00E7078C">
        <w:trPr>
          <w:trHeight w:val="424"/>
          <w:jc w:val="center"/>
        </w:trPr>
        <w:tc>
          <w:tcPr>
            <w:tcW w:w="3954" w:type="dxa"/>
            <w:vMerge w:val="restart"/>
            <w:tcBorders>
              <w:top w:val="single" w:sz="4" w:space="0" w:color="auto"/>
              <w:left w:val="single" w:sz="4" w:space="0" w:color="auto"/>
              <w:bottom w:val="single" w:sz="4" w:space="0" w:color="auto"/>
              <w:right w:val="single" w:sz="12" w:space="0" w:color="auto"/>
            </w:tcBorders>
            <w:hideMark/>
          </w:tcPr>
          <w:p w:rsidR="008B1386" w:rsidRPr="00A1568F" w:rsidRDefault="00DC7FD6" w:rsidP="00A1568F">
            <w:pPr>
              <w:pStyle w:val="ListParagraph"/>
              <w:numPr>
                <w:ilvl w:val="0"/>
                <w:numId w:val="48"/>
              </w:numPr>
              <w:tabs>
                <w:tab w:val="left" w:pos="360"/>
                <w:tab w:val="left" w:pos="720"/>
                <w:tab w:val="left" w:pos="1080"/>
                <w:tab w:val="left" w:pos="1440"/>
                <w:tab w:val="left" w:pos="1800"/>
                <w:tab w:val="left" w:pos="2160"/>
                <w:tab w:val="left" w:pos="2520"/>
                <w:tab w:val="left" w:pos="2880"/>
              </w:tabs>
              <w:spacing w:after="0" w:line="240" w:lineRule="auto"/>
              <w:rPr>
                <w:sz w:val="20"/>
                <w:szCs w:val="20"/>
              </w:rPr>
            </w:pPr>
            <w:r w:rsidRPr="00A1568F">
              <w:rPr>
                <w:rFonts w:cs="Arial"/>
                <w:sz w:val="20"/>
                <w:szCs w:val="20"/>
              </w:rPr>
              <w:t>Behavioral standards are clearly communicated and disruptions, if present, are managed effectively and equitably.</w:t>
            </w:r>
          </w:p>
        </w:tc>
        <w:tc>
          <w:tcPr>
            <w:tcW w:w="811" w:type="dxa"/>
            <w:tcBorders>
              <w:top w:val="single" w:sz="4" w:space="0" w:color="auto"/>
              <w:left w:val="single" w:sz="12" w:space="0" w:color="auto"/>
              <w:bottom w:val="single" w:sz="4" w:space="0" w:color="808080" w:themeColor="background1" w:themeShade="80"/>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w:t>
            </w:r>
          </w:p>
        </w:tc>
        <w:tc>
          <w:tcPr>
            <w:tcW w:w="72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4</w:t>
            </w:r>
          </w:p>
        </w:tc>
        <w:tc>
          <w:tcPr>
            <w:tcW w:w="720" w:type="dxa"/>
            <w:tcBorders>
              <w:top w:val="single" w:sz="4" w:space="0" w:color="auto"/>
              <w:left w:val="single" w:sz="4" w:space="0" w:color="auto"/>
              <w:bottom w:val="single" w:sz="4" w:space="0" w:color="808080" w:themeColor="background1" w:themeShade="80"/>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26</w:t>
            </w:r>
          </w:p>
        </w:tc>
        <w:tc>
          <w:tcPr>
            <w:tcW w:w="450" w:type="dxa"/>
            <w:tcBorders>
              <w:top w:val="single" w:sz="4" w:space="0" w:color="auto"/>
              <w:left w:val="single" w:sz="12" w:space="0" w:color="auto"/>
              <w:bottom w:val="single" w:sz="4" w:space="0" w:color="808080" w:themeColor="background1" w:themeShade="80"/>
              <w:right w:val="single" w:sz="4" w:space="0" w:color="auto"/>
            </w:tcBorders>
            <w:vAlign w:val="bottom"/>
            <w:hideMark/>
          </w:tcPr>
          <w:p w:rsidR="00DC7FD6" w:rsidRDefault="00DC7FD6" w:rsidP="00F510B9">
            <w:pPr>
              <w:spacing w:after="0"/>
              <w:jc w:val="center"/>
              <w:rPr>
                <w:rFonts w:ascii="Calibri" w:hAnsi="Calibri"/>
                <w:b/>
                <w:bCs/>
                <w:color w:val="000000"/>
              </w:rPr>
            </w:pPr>
            <w:r>
              <w:rPr>
                <w:rFonts w:ascii="Calibri" w:hAnsi="Calibri"/>
                <w:b/>
                <w:bCs/>
                <w:color w:val="00000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2</w:t>
            </w:r>
          </w:p>
        </w:tc>
        <w:tc>
          <w:tcPr>
            <w:tcW w:w="63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6</w:t>
            </w:r>
          </w:p>
        </w:tc>
        <w:tc>
          <w:tcPr>
            <w:tcW w:w="629"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59</w:t>
            </w:r>
          </w:p>
        </w:tc>
      </w:tr>
      <w:tr w:rsidR="00DC7FD6" w:rsidTr="00E7078C">
        <w:trPr>
          <w:trHeight w:val="424"/>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808080" w:themeColor="background1" w:themeShade="80"/>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0</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0</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18</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vAlign w:val="bottom"/>
            <w:hideMark/>
          </w:tcPr>
          <w:p w:rsidR="00DC7FD6" w:rsidRDefault="00DC7FD6" w:rsidP="00F510B9">
            <w:pPr>
              <w:spacing w:after="0"/>
              <w:jc w:val="center"/>
              <w:rPr>
                <w:rFonts w:ascii="Calibri" w:hAnsi="Calibri"/>
                <w:b/>
                <w:bCs/>
                <w:color w:val="000000"/>
              </w:rPr>
            </w:pPr>
            <w:r>
              <w:rPr>
                <w:rFonts w:ascii="Calibri" w:hAnsi="Calibri"/>
                <w:b/>
                <w:bCs/>
                <w:color w:val="00000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3%</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9%</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88%</w:t>
            </w:r>
          </w:p>
        </w:tc>
      </w:tr>
      <w:tr w:rsidR="00DC7FD6" w:rsidTr="00E7078C">
        <w:trPr>
          <w:trHeight w:val="423"/>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auto"/>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w:t>
            </w:r>
          </w:p>
        </w:tc>
        <w:tc>
          <w:tcPr>
            <w:tcW w:w="720" w:type="dxa"/>
            <w:tcBorders>
              <w:top w:val="single" w:sz="4" w:space="0" w:color="808080" w:themeColor="background1" w:themeShade="80"/>
              <w:left w:val="single" w:sz="4" w:space="0" w:color="auto"/>
              <w:bottom w:val="single" w:sz="4" w:space="0" w:color="auto"/>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2</w:t>
            </w:r>
          </w:p>
        </w:tc>
        <w:tc>
          <w:tcPr>
            <w:tcW w:w="720" w:type="dxa"/>
            <w:tcBorders>
              <w:top w:val="single" w:sz="4" w:space="0" w:color="808080" w:themeColor="background1" w:themeShade="80"/>
              <w:left w:val="single" w:sz="4" w:space="0" w:color="auto"/>
              <w:bottom w:val="single" w:sz="4" w:space="0" w:color="auto"/>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15</w:t>
            </w:r>
          </w:p>
        </w:tc>
        <w:tc>
          <w:tcPr>
            <w:tcW w:w="450" w:type="dxa"/>
            <w:tcBorders>
              <w:top w:val="single" w:sz="4" w:space="0" w:color="808080" w:themeColor="background1" w:themeShade="80"/>
              <w:left w:val="single" w:sz="12"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b/>
                <w:bCs/>
                <w:color w:val="000000"/>
              </w:rPr>
            </w:pPr>
            <w:r>
              <w:rPr>
                <w:rFonts w:ascii="Calibri" w:hAnsi="Calibri"/>
                <w:b/>
                <w:bCs/>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r>
      <w:tr w:rsidR="00DC7FD6" w:rsidTr="00E7078C">
        <w:trPr>
          <w:trHeight w:val="424"/>
          <w:jc w:val="center"/>
        </w:trPr>
        <w:tc>
          <w:tcPr>
            <w:tcW w:w="3954"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hideMark/>
          </w:tcPr>
          <w:p w:rsidR="008B1386" w:rsidRDefault="00DC7FD6" w:rsidP="00A1568F">
            <w:pPr>
              <w:pStyle w:val="ListParagraph"/>
              <w:numPr>
                <w:ilvl w:val="0"/>
                <w:numId w:val="48"/>
              </w:numPr>
              <w:tabs>
                <w:tab w:val="left" w:pos="360"/>
                <w:tab w:val="left" w:pos="720"/>
                <w:tab w:val="left" w:pos="1080"/>
                <w:tab w:val="left" w:pos="1440"/>
                <w:tab w:val="left" w:pos="1800"/>
                <w:tab w:val="left" w:pos="2160"/>
                <w:tab w:val="left" w:pos="2520"/>
                <w:tab w:val="left" w:pos="2880"/>
              </w:tabs>
              <w:spacing w:after="0" w:line="240" w:lineRule="auto"/>
              <w:ind w:left="0" w:firstLine="0"/>
              <w:contextualSpacing w:val="0"/>
              <w:rPr>
                <w:sz w:val="20"/>
                <w:szCs w:val="20"/>
              </w:rPr>
            </w:pPr>
            <w:r>
              <w:rPr>
                <w:rFonts w:cs="Arial"/>
                <w:sz w:val="20"/>
                <w:szCs w:val="20"/>
              </w:rPr>
              <w:t>The physical arrangement of the classroom ensures a positive learning environment and provides all students with access to learning activities.</w:t>
            </w:r>
          </w:p>
        </w:tc>
        <w:tc>
          <w:tcPr>
            <w:tcW w:w="811" w:type="dxa"/>
            <w:tcBorders>
              <w:top w:val="single" w:sz="4" w:space="0" w:color="auto"/>
              <w:left w:val="single" w:sz="12" w:space="0" w:color="auto"/>
              <w:bottom w:val="single" w:sz="4" w:space="0" w:color="808080" w:themeColor="background1" w:themeShade="80"/>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2</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2</w:t>
            </w:r>
          </w:p>
        </w:tc>
        <w:tc>
          <w:tcPr>
            <w:tcW w:w="720" w:type="dxa"/>
            <w:tcBorders>
              <w:top w:val="single" w:sz="4" w:space="0" w:color="auto"/>
              <w:left w:val="single" w:sz="4" w:space="0" w:color="auto"/>
              <w:bottom w:val="single" w:sz="4" w:space="0" w:color="808080" w:themeColor="background1" w:themeShade="80"/>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27</w:t>
            </w:r>
          </w:p>
        </w:tc>
        <w:tc>
          <w:tcPr>
            <w:tcW w:w="450" w:type="dxa"/>
            <w:tcBorders>
              <w:top w:val="single" w:sz="4" w:space="0" w:color="auto"/>
              <w:left w:val="single" w:sz="12" w:space="0" w:color="auto"/>
              <w:bottom w:val="single" w:sz="4" w:space="0" w:color="808080" w:themeColor="background1" w:themeShade="80"/>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b/>
                <w:bCs/>
                <w:color w:val="000000"/>
              </w:rPr>
            </w:pPr>
            <w:r>
              <w:rPr>
                <w:rFonts w:ascii="Calibri" w:hAnsi="Calibri"/>
                <w:b/>
                <w:bCs/>
                <w:color w:val="00000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6</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14</w:t>
            </w:r>
          </w:p>
        </w:tc>
        <w:tc>
          <w:tcPr>
            <w:tcW w:w="629"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47</w:t>
            </w:r>
          </w:p>
        </w:tc>
      </w:tr>
      <w:tr w:rsidR="00DC7FD6" w:rsidTr="00E7078C">
        <w:trPr>
          <w:trHeight w:val="424"/>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3</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4</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11</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b/>
                <w:bCs/>
                <w:color w:val="000000"/>
              </w:rPr>
            </w:pPr>
            <w:r>
              <w:rPr>
                <w:rFonts w:ascii="Calibri" w:hAnsi="Calibri"/>
                <w:b/>
                <w:bCs/>
                <w:color w:val="00000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9%</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21%</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70%</w:t>
            </w:r>
          </w:p>
        </w:tc>
      </w:tr>
      <w:tr w:rsidR="00DC7FD6" w:rsidTr="00E7078C">
        <w:trPr>
          <w:trHeight w:val="424"/>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8</w:t>
            </w:r>
          </w:p>
        </w:tc>
        <w:tc>
          <w:tcPr>
            <w:tcW w:w="720" w:type="dxa"/>
            <w:tcBorders>
              <w:top w:val="single" w:sz="4" w:space="0" w:color="808080" w:themeColor="background1" w:themeShade="80"/>
              <w:left w:val="single" w:sz="4" w:space="0" w:color="auto"/>
              <w:bottom w:val="single" w:sz="4" w:space="0" w:color="auto"/>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9</w:t>
            </w:r>
          </w:p>
        </w:tc>
        <w:tc>
          <w:tcPr>
            <w:tcW w:w="45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b/>
                <w:bCs/>
                <w:color w:val="000000"/>
              </w:rPr>
            </w:pPr>
            <w:r>
              <w:rPr>
                <w:rFonts w:ascii="Calibri" w:hAnsi="Calibri"/>
                <w:b/>
                <w:bCs/>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r>
      <w:tr w:rsidR="00DC7FD6" w:rsidTr="00E7078C">
        <w:trPr>
          <w:trHeight w:val="424"/>
          <w:jc w:val="center"/>
        </w:trPr>
        <w:tc>
          <w:tcPr>
            <w:tcW w:w="3954" w:type="dxa"/>
            <w:vMerge w:val="restart"/>
            <w:tcBorders>
              <w:top w:val="single" w:sz="4" w:space="0" w:color="auto"/>
              <w:left w:val="single" w:sz="4" w:space="0" w:color="auto"/>
              <w:bottom w:val="single" w:sz="4" w:space="0" w:color="auto"/>
              <w:right w:val="single" w:sz="12" w:space="0" w:color="auto"/>
            </w:tcBorders>
            <w:hideMark/>
          </w:tcPr>
          <w:p w:rsidR="008B1386" w:rsidRDefault="00DC7FD6" w:rsidP="00A1568F">
            <w:pPr>
              <w:pStyle w:val="ListParagraph"/>
              <w:numPr>
                <w:ilvl w:val="0"/>
                <w:numId w:val="48"/>
              </w:numPr>
              <w:tabs>
                <w:tab w:val="left" w:pos="360"/>
                <w:tab w:val="left" w:pos="720"/>
                <w:tab w:val="left" w:pos="1080"/>
                <w:tab w:val="left" w:pos="1440"/>
                <w:tab w:val="left" w:pos="1800"/>
                <w:tab w:val="left" w:pos="2160"/>
                <w:tab w:val="left" w:pos="2520"/>
                <w:tab w:val="left" w:pos="2880"/>
              </w:tabs>
              <w:spacing w:after="0" w:line="240" w:lineRule="auto"/>
              <w:ind w:left="0" w:firstLine="0"/>
              <w:contextualSpacing w:val="0"/>
              <w:rPr>
                <w:sz w:val="20"/>
                <w:szCs w:val="20"/>
              </w:rPr>
            </w:pPr>
            <w:r>
              <w:rPr>
                <w:rFonts w:cs="Arial"/>
                <w:sz w:val="20"/>
                <w:szCs w:val="20"/>
              </w:rPr>
              <w:t>Classroom rituals and routines promote transitions with minimal loss of instructional time</w:t>
            </w:r>
          </w:p>
        </w:tc>
        <w:tc>
          <w:tcPr>
            <w:tcW w:w="811" w:type="dxa"/>
            <w:tcBorders>
              <w:top w:val="single" w:sz="4" w:space="0" w:color="auto"/>
              <w:left w:val="single" w:sz="12" w:space="0" w:color="auto"/>
              <w:bottom w:val="single" w:sz="4" w:space="0" w:color="808080" w:themeColor="background1" w:themeShade="80"/>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2</w:t>
            </w:r>
          </w:p>
        </w:tc>
        <w:tc>
          <w:tcPr>
            <w:tcW w:w="72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7</w:t>
            </w:r>
          </w:p>
        </w:tc>
        <w:tc>
          <w:tcPr>
            <w:tcW w:w="720" w:type="dxa"/>
            <w:tcBorders>
              <w:top w:val="single" w:sz="4" w:space="0" w:color="auto"/>
              <w:left w:val="single" w:sz="4" w:space="0" w:color="auto"/>
              <w:bottom w:val="single" w:sz="4" w:space="0" w:color="808080" w:themeColor="background1" w:themeShade="80"/>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22</w:t>
            </w:r>
          </w:p>
        </w:tc>
        <w:tc>
          <w:tcPr>
            <w:tcW w:w="450" w:type="dxa"/>
            <w:tcBorders>
              <w:top w:val="single" w:sz="4" w:space="0" w:color="auto"/>
              <w:left w:val="single" w:sz="12" w:space="0" w:color="auto"/>
              <w:bottom w:val="single" w:sz="4" w:space="0" w:color="808080" w:themeColor="background1" w:themeShade="80"/>
              <w:right w:val="single" w:sz="4" w:space="0" w:color="auto"/>
            </w:tcBorders>
            <w:vAlign w:val="bottom"/>
            <w:hideMark/>
          </w:tcPr>
          <w:p w:rsidR="00DC7FD6" w:rsidRDefault="00DC7FD6" w:rsidP="00F510B9">
            <w:pPr>
              <w:spacing w:after="0"/>
              <w:jc w:val="center"/>
              <w:rPr>
                <w:rFonts w:ascii="Calibri" w:hAnsi="Calibri"/>
                <w:b/>
                <w:bCs/>
                <w:color w:val="000000"/>
              </w:rPr>
            </w:pPr>
            <w:r>
              <w:rPr>
                <w:rFonts w:ascii="Calibri" w:hAnsi="Calibri"/>
                <w:b/>
                <w:bCs/>
                <w:color w:val="00000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15</w:t>
            </w:r>
          </w:p>
        </w:tc>
        <w:tc>
          <w:tcPr>
            <w:tcW w:w="63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11</w:t>
            </w:r>
          </w:p>
        </w:tc>
        <w:tc>
          <w:tcPr>
            <w:tcW w:w="629"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41</w:t>
            </w:r>
          </w:p>
        </w:tc>
      </w:tr>
      <w:tr w:rsidR="00DC7FD6" w:rsidTr="00E7078C">
        <w:trPr>
          <w:trHeight w:val="423"/>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808080" w:themeColor="background1" w:themeShade="80"/>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6</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3</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9</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vAlign w:val="bottom"/>
            <w:hideMark/>
          </w:tcPr>
          <w:p w:rsidR="00DC7FD6" w:rsidRDefault="00DC7FD6" w:rsidP="00F510B9">
            <w:pPr>
              <w:spacing w:after="0"/>
              <w:jc w:val="center"/>
              <w:rPr>
                <w:rFonts w:ascii="Calibri" w:hAnsi="Calibri"/>
                <w:b/>
                <w:bCs/>
                <w:color w:val="000000"/>
              </w:rPr>
            </w:pPr>
            <w:r>
              <w:rPr>
                <w:rFonts w:ascii="Calibri" w:hAnsi="Calibri"/>
                <w:b/>
                <w:bCs/>
                <w:color w:val="00000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22%</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16%</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61%</w:t>
            </w:r>
          </w:p>
        </w:tc>
      </w:tr>
      <w:tr w:rsidR="00DC7FD6" w:rsidTr="00E7078C">
        <w:trPr>
          <w:trHeight w:val="424"/>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auto"/>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7</w:t>
            </w:r>
          </w:p>
        </w:tc>
        <w:tc>
          <w:tcPr>
            <w:tcW w:w="720" w:type="dxa"/>
            <w:tcBorders>
              <w:top w:val="single" w:sz="4" w:space="0" w:color="808080" w:themeColor="background1" w:themeShade="80"/>
              <w:left w:val="single" w:sz="4" w:space="0" w:color="auto"/>
              <w:bottom w:val="single" w:sz="4" w:space="0" w:color="auto"/>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w:t>
            </w:r>
          </w:p>
        </w:tc>
        <w:tc>
          <w:tcPr>
            <w:tcW w:w="720" w:type="dxa"/>
            <w:tcBorders>
              <w:top w:val="single" w:sz="4" w:space="0" w:color="808080" w:themeColor="background1" w:themeShade="80"/>
              <w:left w:val="single" w:sz="4" w:space="0" w:color="auto"/>
              <w:bottom w:val="single" w:sz="4" w:space="0" w:color="auto"/>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10</w:t>
            </w:r>
          </w:p>
        </w:tc>
        <w:tc>
          <w:tcPr>
            <w:tcW w:w="450" w:type="dxa"/>
            <w:tcBorders>
              <w:top w:val="single" w:sz="4" w:space="0" w:color="808080" w:themeColor="background1" w:themeShade="80"/>
              <w:left w:val="single" w:sz="12"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b/>
                <w:bCs/>
                <w:color w:val="000000"/>
              </w:rPr>
            </w:pPr>
            <w:r>
              <w:rPr>
                <w:rFonts w:ascii="Calibri" w:hAnsi="Calibri"/>
                <w:b/>
                <w:bCs/>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r>
      <w:tr w:rsidR="00DC7FD6" w:rsidTr="00E7078C">
        <w:trPr>
          <w:trHeight w:val="424"/>
          <w:jc w:val="center"/>
        </w:trPr>
        <w:tc>
          <w:tcPr>
            <w:tcW w:w="3954"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hideMark/>
          </w:tcPr>
          <w:p w:rsidR="008B1386" w:rsidRDefault="00DC7FD6" w:rsidP="00A1568F">
            <w:pPr>
              <w:pStyle w:val="ListParagraph"/>
              <w:numPr>
                <w:ilvl w:val="0"/>
                <w:numId w:val="48"/>
              </w:numPr>
              <w:tabs>
                <w:tab w:val="left" w:pos="360"/>
                <w:tab w:val="left" w:pos="720"/>
                <w:tab w:val="left" w:pos="1080"/>
                <w:tab w:val="left" w:pos="1440"/>
                <w:tab w:val="left" w:pos="1800"/>
                <w:tab w:val="left" w:pos="2160"/>
                <w:tab w:val="left" w:pos="2520"/>
                <w:tab w:val="left" w:pos="2880"/>
              </w:tabs>
              <w:spacing w:after="0" w:line="240" w:lineRule="auto"/>
              <w:ind w:left="0" w:firstLine="0"/>
              <w:contextualSpacing w:val="0"/>
              <w:rPr>
                <w:sz w:val="20"/>
                <w:szCs w:val="20"/>
              </w:rPr>
            </w:pPr>
            <w:r>
              <w:rPr>
                <w:rFonts w:cs="Arial"/>
                <w:sz w:val="20"/>
                <w:szCs w:val="20"/>
              </w:rPr>
              <w:t>Multiple resources are available to meet all students’ diverse learning needs.</w:t>
            </w:r>
          </w:p>
        </w:tc>
        <w:tc>
          <w:tcPr>
            <w:tcW w:w="811" w:type="dxa"/>
            <w:tcBorders>
              <w:top w:val="single" w:sz="4" w:space="0" w:color="auto"/>
              <w:left w:val="single" w:sz="12" w:space="0" w:color="auto"/>
              <w:bottom w:val="single" w:sz="4" w:space="0" w:color="808080" w:themeColor="background1" w:themeShade="80"/>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4</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6</w:t>
            </w:r>
          </w:p>
        </w:tc>
        <w:tc>
          <w:tcPr>
            <w:tcW w:w="720" w:type="dxa"/>
            <w:tcBorders>
              <w:top w:val="single" w:sz="4" w:space="0" w:color="auto"/>
              <w:left w:val="single" w:sz="4" w:space="0" w:color="auto"/>
              <w:bottom w:val="single" w:sz="4" w:space="0" w:color="808080" w:themeColor="background1" w:themeShade="80"/>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21</w:t>
            </w:r>
          </w:p>
        </w:tc>
        <w:tc>
          <w:tcPr>
            <w:tcW w:w="450" w:type="dxa"/>
            <w:tcBorders>
              <w:top w:val="single" w:sz="4" w:space="0" w:color="auto"/>
              <w:left w:val="single" w:sz="12" w:space="0" w:color="auto"/>
              <w:bottom w:val="single" w:sz="4" w:space="0" w:color="808080" w:themeColor="background1" w:themeShade="80"/>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b/>
                <w:bCs/>
                <w:color w:val="000000"/>
              </w:rPr>
            </w:pPr>
            <w:r>
              <w:rPr>
                <w:rFonts w:ascii="Calibri" w:hAnsi="Calibri"/>
                <w:b/>
                <w:bCs/>
                <w:color w:val="00000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18</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18</w:t>
            </w:r>
          </w:p>
        </w:tc>
        <w:tc>
          <w:tcPr>
            <w:tcW w:w="629"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31</w:t>
            </w:r>
          </w:p>
        </w:tc>
      </w:tr>
      <w:tr w:rsidR="00DC7FD6" w:rsidTr="00E7078C">
        <w:trPr>
          <w:trHeight w:val="424"/>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8</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4</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6</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b/>
                <w:bCs/>
                <w:color w:val="000000"/>
              </w:rPr>
            </w:pPr>
            <w:r>
              <w:rPr>
                <w:rFonts w:ascii="Calibri" w:hAnsi="Calibri"/>
                <w:b/>
                <w:bCs/>
                <w:color w:val="00000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27%</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27%</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46%</w:t>
            </w:r>
          </w:p>
        </w:tc>
      </w:tr>
      <w:tr w:rsidR="00DC7FD6" w:rsidTr="00E7078C">
        <w:trPr>
          <w:trHeight w:val="424"/>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6</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8</w:t>
            </w:r>
          </w:p>
        </w:tc>
        <w:tc>
          <w:tcPr>
            <w:tcW w:w="720" w:type="dxa"/>
            <w:tcBorders>
              <w:top w:val="single" w:sz="4" w:space="0" w:color="808080" w:themeColor="background1" w:themeShade="80"/>
              <w:left w:val="single" w:sz="4" w:space="0" w:color="auto"/>
              <w:bottom w:val="single" w:sz="4" w:space="0" w:color="auto"/>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4</w:t>
            </w:r>
          </w:p>
        </w:tc>
        <w:tc>
          <w:tcPr>
            <w:tcW w:w="45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b/>
                <w:bCs/>
                <w:color w:val="000000"/>
              </w:rPr>
            </w:pPr>
            <w:r>
              <w:rPr>
                <w:rFonts w:ascii="Calibri" w:hAnsi="Calibri"/>
                <w:b/>
                <w:bCs/>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r>
    </w:tbl>
    <w:p w:rsidR="00DC7FD6" w:rsidRDefault="00DC7FD6" w:rsidP="00DC7FD6">
      <w:pPr>
        <w:spacing w:after="0" w:line="240" w:lineRule="auto"/>
        <w:jc w:val="right"/>
      </w:pPr>
      <w:r>
        <w:t>(Please see next page)</w:t>
      </w:r>
      <w:r>
        <w:br w:type="page"/>
      </w:r>
    </w:p>
    <w:tbl>
      <w:tblPr>
        <w:tblStyle w:val="TableGrid"/>
        <w:tblW w:w="9264" w:type="dxa"/>
        <w:jc w:val="center"/>
        <w:tblLayout w:type="fixed"/>
        <w:tblLook w:val="04A0" w:firstRow="1" w:lastRow="0" w:firstColumn="1" w:lastColumn="0" w:noHBand="0" w:noVBand="1"/>
      </w:tblPr>
      <w:tblGrid>
        <w:gridCol w:w="3954"/>
        <w:gridCol w:w="811"/>
        <w:gridCol w:w="720"/>
        <w:gridCol w:w="720"/>
        <w:gridCol w:w="720"/>
        <w:gridCol w:w="450"/>
        <w:gridCol w:w="630"/>
        <w:gridCol w:w="630"/>
        <w:gridCol w:w="629"/>
      </w:tblGrid>
      <w:tr w:rsidR="00DC7FD6" w:rsidTr="00F510B9">
        <w:trPr>
          <w:jc w:val="center"/>
        </w:trPr>
        <w:tc>
          <w:tcPr>
            <w:tcW w:w="3954" w:type="dxa"/>
            <w:vMerge w:val="restart"/>
            <w:tcBorders>
              <w:top w:val="single" w:sz="4" w:space="0" w:color="auto"/>
              <w:left w:val="single" w:sz="4" w:space="0" w:color="auto"/>
              <w:bottom w:val="single" w:sz="12" w:space="0" w:color="auto"/>
              <w:right w:val="single" w:sz="12"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lastRenderedPageBreak/>
              <w:t>Teaching</w:t>
            </w:r>
          </w:p>
        </w:tc>
        <w:tc>
          <w:tcPr>
            <w:tcW w:w="2971" w:type="dxa"/>
            <w:gridSpan w:val="4"/>
            <w:tcBorders>
              <w:top w:val="single" w:sz="4" w:space="0" w:color="auto"/>
              <w:left w:val="single" w:sz="12" w:space="0" w:color="auto"/>
              <w:bottom w:val="single" w:sz="4" w:space="0" w:color="auto"/>
              <w:right w:val="single" w:sz="12"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Evidence by Grade Span</w:t>
            </w:r>
          </w:p>
        </w:tc>
        <w:tc>
          <w:tcPr>
            <w:tcW w:w="2339" w:type="dxa"/>
            <w:gridSpan w:val="4"/>
            <w:tcBorders>
              <w:top w:val="single" w:sz="4" w:space="0" w:color="auto"/>
              <w:left w:val="single" w:sz="12" w:space="0" w:color="auto"/>
              <w:bottom w:val="single" w:sz="4" w:space="0" w:color="auto"/>
              <w:right w:val="single" w:sz="4"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Evidence Overall</w:t>
            </w:r>
          </w:p>
        </w:tc>
      </w:tr>
      <w:tr w:rsidR="00DC7FD6" w:rsidTr="00F510B9">
        <w:trPr>
          <w:cantSplit/>
          <w:trHeight w:val="1134"/>
          <w:jc w:val="center"/>
        </w:trPr>
        <w:tc>
          <w:tcPr>
            <w:tcW w:w="3954" w:type="dxa"/>
            <w:vMerge/>
            <w:tcBorders>
              <w:top w:val="single" w:sz="4" w:space="0" w:color="auto"/>
              <w:left w:val="single" w:sz="4" w:space="0" w:color="auto"/>
              <w:bottom w:val="single" w:sz="12" w:space="0" w:color="auto"/>
              <w:right w:val="single" w:sz="12" w:space="0" w:color="auto"/>
            </w:tcBorders>
            <w:vAlign w:val="center"/>
            <w:hideMark/>
          </w:tcPr>
          <w:p w:rsidR="00DC7FD6" w:rsidRDefault="00DC7FD6" w:rsidP="00F510B9">
            <w:pPr>
              <w:spacing w:after="0" w:line="240" w:lineRule="auto"/>
              <w:rPr>
                <w:b/>
                <w:sz w:val="20"/>
                <w:szCs w:val="20"/>
              </w:rPr>
            </w:pPr>
          </w:p>
        </w:tc>
        <w:tc>
          <w:tcPr>
            <w:tcW w:w="811" w:type="dxa"/>
            <w:vMerge w:val="restart"/>
            <w:tcBorders>
              <w:top w:val="single" w:sz="4" w:space="0" w:color="auto"/>
              <w:left w:val="single" w:sz="12" w:space="0" w:color="auto"/>
              <w:bottom w:val="single" w:sz="12" w:space="0" w:color="auto"/>
              <w:right w:val="single" w:sz="4"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jc w:val="center"/>
              <w:rPr>
                <w:sz w:val="20"/>
                <w:szCs w:val="20"/>
              </w:rPr>
            </w:pPr>
            <w:r>
              <w:rPr>
                <w:b/>
                <w:sz w:val="20"/>
                <w:szCs w:val="20"/>
              </w:rPr>
              <w:t>Grade Span</w:t>
            </w:r>
          </w:p>
        </w:tc>
        <w:tc>
          <w:tcPr>
            <w:tcW w:w="720" w:type="dxa"/>
            <w:tcBorders>
              <w:top w:val="single" w:sz="4" w:space="0" w:color="auto"/>
              <w:left w:val="single" w:sz="4" w:space="0" w:color="auto"/>
              <w:bottom w:val="single" w:sz="12" w:space="0" w:color="auto"/>
              <w:right w:val="single" w:sz="4" w:space="0" w:color="auto"/>
            </w:tcBorders>
            <w:textDirection w:val="btLr"/>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ind w:right="113"/>
              <w:jc w:val="center"/>
              <w:rPr>
                <w:b/>
                <w:sz w:val="20"/>
                <w:szCs w:val="20"/>
              </w:rPr>
            </w:pPr>
            <w:r>
              <w:rPr>
                <w:b/>
                <w:sz w:val="20"/>
                <w:szCs w:val="20"/>
              </w:rPr>
              <w:t>None</w:t>
            </w:r>
          </w:p>
        </w:tc>
        <w:tc>
          <w:tcPr>
            <w:tcW w:w="720" w:type="dxa"/>
            <w:tcBorders>
              <w:top w:val="single" w:sz="4" w:space="0" w:color="auto"/>
              <w:left w:val="single" w:sz="4" w:space="0" w:color="auto"/>
              <w:bottom w:val="single" w:sz="12" w:space="0" w:color="auto"/>
              <w:right w:val="single" w:sz="4" w:space="0" w:color="auto"/>
            </w:tcBorders>
            <w:textDirection w:val="btLr"/>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ind w:right="113"/>
              <w:jc w:val="center"/>
              <w:rPr>
                <w:b/>
                <w:sz w:val="20"/>
                <w:szCs w:val="20"/>
              </w:rPr>
            </w:pPr>
            <w:r>
              <w:rPr>
                <w:b/>
                <w:sz w:val="20"/>
                <w:szCs w:val="20"/>
              </w:rPr>
              <w:t>Partial</w:t>
            </w:r>
          </w:p>
        </w:tc>
        <w:tc>
          <w:tcPr>
            <w:tcW w:w="720" w:type="dxa"/>
            <w:tcBorders>
              <w:top w:val="single" w:sz="4" w:space="0" w:color="auto"/>
              <w:left w:val="single" w:sz="4" w:space="0" w:color="auto"/>
              <w:bottom w:val="single" w:sz="12" w:space="0" w:color="auto"/>
              <w:right w:val="single" w:sz="12" w:space="0" w:color="auto"/>
            </w:tcBorders>
            <w:textDirection w:val="btLr"/>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ind w:right="113"/>
              <w:jc w:val="center"/>
              <w:rPr>
                <w:b/>
                <w:sz w:val="20"/>
                <w:szCs w:val="20"/>
              </w:rPr>
            </w:pPr>
            <w:r>
              <w:rPr>
                <w:b/>
                <w:sz w:val="20"/>
                <w:szCs w:val="20"/>
              </w:rPr>
              <w:t>Clear &amp; Consistent</w:t>
            </w:r>
          </w:p>
        </w:tc>
        <w:tc>
          <w:tcPr>
            <w:tcW w:w="450" w:type="dxa"/>
            <w:vMerge w:val="restart"/>
            <w:tcBorders>
              <w:top w:val="single" w:sz="4" w:space="0" w:color="auto"/>
              <w:left w:val="single" w:sz="12" w:space="0" w:color="auto"/>
              <w:bottom w:val="single" w:sz="12" w:space="0" w:color="auto"/>
              <w:right w:val="single" w:sz="4" w:space="0" w:color="auto"/>
            </w:tcBorders>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p>
        </w:tc>
        <w:tc>
          <w:tcPr>
            <w:tcW w:w="630" w:type="dxa"/>
            <w:tcBorders>
              <w:top w:val="single" w:sz="4" w:space="0" w:color="auto"/>
              <w:left w:val="single" w:sz="4" w:space="0" w:color="auto"/>
              <w:bottom w:val="single" w:sz="12" w:space="0" w:color="auto"/>
              <w:right w:val="single" w:sz="4" w:space="0" w:color="auto"/>
            </w:tcBorders>
            <w:textDirection w:val="btLr"/>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ind w:left="113" w:right="113"/>
              <w:jc w:val="center"/>
              <w:rPr>
                <w:b/>
                <w:sz w:val="20"/>
                <w:szCs w:val="20"/>
              </w:rPr>
            </w:pPr>
            <w:r>
              <w:rPr>
                <w:b/>
                <w:sz w:val="20"/>
                <w:szCs w:val="20"/>
              </w:rPr>
              <w:t>None</w:t>
            </w:r>
          </w:p>
        </w:tc>
        <w:tc>
          <w:tcPr>
            <w:tcW w:w="630" w:type="dxa"/>
            <w:tcBorders>
              <w:top w:val="single" w:sz="4" w:space="0" w:color="auto"/>
              <w:left w:val="single" w:sz="4" w:space="0" w:color="auto"/>
              <w:bottom w:val="single" w:sz="12" w:space="0" w:color="auto"/>
              <w:right w:val="single" w:sz="4" w:space="0" w:color="auto"/>
            </w:tcBorders>
            <w:textDirection w:val="btLr"/>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ind w:left="113" w:right="113"/>
              <w:jc w:val="center"/>
              <w:rPr>
                <w:b/>
                <w:sz w:val="20"/>
                <w:szCs w:val="20"/>
              </w:rPr>
            </w:pPr>
            <w:r>
              <w:rPr>
                <w:b/>
                <w:sz w:val="20"/>
                <w:szCs w:val="20"/>
              </w:rPr>
              <w:t>Partial</w:t>
            </w:r>
          </w:p>
        </w:tc>
        <w:tc>
          <w:tcPr>
            <w:tcW w:w="629" w:type="dxa"/>
            <w:tcBorders>
              <w:top w:val="single" w:sz="4" w:space="0" w:color="auto"/>
              <w:left w:val="single" w:sz="4" w:space="0" w:color="auto"/>
              <w:bottom w:val="single" w:sz="12" w:space="0" w:color="auto"/>
              <w:right w:val="single" w:sz="4" w:space="0" w:color="auto"/>
            </w:tcBorders>
            <w:textDirection w:val="btLr"/>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ind w:left="113" w:right="113"/>
              <w:jc w:val="center"/>
              <w:rPr>
                <w:b/>
                <w:sz w:val="20"/>
                <w:szCs w:val="20"/>
              </w:rPr>
            </w:pPr>
            <w:r>
              <w:rPr>
                <w:b/>
                <w:sz w:val="20"/>
                <w:szCs w:val="20"/>
              </w:rPr>
              <w:t>Clear &amp; Consistent</w:t>
            </w:r>
          </w:p>
        </w:tc>
      </w:tr>
      <w:tr w:rsidR="00DC7FD6" w:rsidTr="00E7078C">
        <w:trPr>
          <w:jc w:val="center"/>
        </w:trPr>
        <w:tc>
          <w:tcPr>
            <w:tcW w:w="3954" w:type="dxa"/>
            <w:vMerge/>
            <w:tcBorders>
              <w:top w:val="single" w:sz="4" w:space="0" w:color="auto"/>
              <w:left w:val="single" w:sz="4" w:space="0" w:color="auto"/>
              <w:bottom w:val="single" w:sz="12" w:space="0" w:color="auto"/>
              <w:right w:val="single" w:sz="12" w:space="0" w:color="auto"/>
            </w:tcBorders>
            <w:vAlign w:val="center"/>
            <w:hideMark/>
          </w:tcPr>
          <w:p w:rsidR="00DC7FD6" w:rsidRDefault="00DC7FD6" w:rsidP="00F510B9">
            <w:pPr>
              <w:spacing w:after="0" w:line="240" w:lineRule="auto"/>
              <w:rPr>
                <w:b/>
                <w:sz w:val="20"/>
                <w:szCs w:val="20"/>
              </w:rPr>
            </w:pPr>
          </w:p>
        </w:tc>
        <w:tc>
          <w:tcPr>
            <w:tcW w:w="811" w:type="dxa"/>
            <w:vMerge/>
            <w:tcBorders>
              <w:top w:val="single" w:sz="4" w:space="0" w:color="auto"/>
              <w:left w:val="single" w:sz="12" w:space="0" w:color="auto"/>
              <w:bottom w:val="single" w:sz="12" w:space="0" w:color="auto"/>
              <w:right w:val="single" w:sz="4" w:space="0" w:color="auto"/>
            </w:tcBorders>
            <w:vAlign w:val="center"/>
            <w:hideMark/>
          </w:tcPr>
          <w:p w:rsidR="00DC7FD6" w:rsidRDefault="00DC7FD6" w:rsidP="00F510B9">
            <w:pPr>
              <w:spacing w:after="0" w:line="240" w:lineRule="auto"/>
              <w:rPr>
                <w:sz w:val="20"/>
                <w:szCs w:val="20"/>
              </w:rPr>
            </w:pPr>
          </w:p>
        </w:tc>
        <w:tc>
          <w:tcPr>
            <w:tcW w:w="720" w:type="dxa"/>
            <w:tcBorders>
              <w:top w:val="single" w:sz="12" w:space="0" w:color="auto"/>
              <w:left w:val="single" w:sz="4" w:space="0" w:color="auto"/>
              <w:bottom w:val="single" w:sz="12" w:space="0" w:color="auto"/>
              <w:right w:val="single" w:sz="4"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(0)</w:t>
            </w:r>
          </w:p>
        </w:tc>
        <w:tc>
          <w:tcPr>
            <w:tcW w:w="720" w:type="dxa"/>
            <w:tcBorders>
              <w:top w:val="single" w:sz="12" w:space="0" w:color="auto"/>
              <w:left w:val="single" w:sz="4" w:space="0" w:color="auto"/>
              <w:bottom w:val="single" w:sz="12" w:space="0" w:color="auto"/>
              <w:right w:val="single" w:sz="4"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(1)</w:t>
            </w:r>
          </w:p>
        </w:tc>
        <w:tc>
          <w:tcPr>
            <w:tcW w:w="720" w:type="dxa"/>
            <w:tcBorders>
              <w:top w:val="single" w:sz="12" w:space="0" w:color="auto"/>
              <w:left w:val="single" w:sz="4" w:space="0" w:color="auto"/>
              <w:bottom w:val="single" w:sz="12" w:space="0" w:color="auto"/>
              <w:right w:val="single" w:sz="12"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(2)</w:t>
            </w:r>
          </w:p>
        </w:tc>
        <w:tc>
          <w:tcPr>
            <w:tcW w:w="450" w:type="dxa"/>
            <w:vMerge/>
            <w:tcBorders>
              <w:top w:val="single" w:sz="4" w:space="0" w:color="auto"/>
              <w:left w:val="single" w:sz="12" w:space="0" w:color="auto"/>
              <w:bottom w:val="single" w:sz="12" w:space="0" w:color="auto"/>
              <w:right w:val="single" w:sz="4" w:space="0" w:color="auto"/>
            </w:tcBorders>
            <w:vAlign w:val="center"/>
            <w:hideMark/>
          </w:tcPr>
          <w:p w:rsidR="00DC7FD6" w:rsidRDefault="00DC7FD6" w:rsidP="00F510B9">
            <w:pPr>
              <w:spacing w:after="0" w:line="240" w:lineRule="auto"/>
              <w:rPr>
                <w:b/>
                <w:sz w:val="20"/>
                <w:szCs w:val="20"/>
              </w:rPr>
            </w:pPr>
          </w:p>
        </w:tc>
        <w:tc>
          <w:tcPr>
            <w:tcW w:w="630" w:type="dxa"/>
            <w:tcBorders>
              <w:top w:val="single" w:sz="12" w:space="0" w:color="auto"/>
              <w:left w:val="single" w:sz="4" w:space="0" w:color="auto"/>
              <w:bottom w:val="single" w:sz="12" w:space="0" w:color="auto"/>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Pr>
                <w:b/>
                <w:sz w:val="20"/>
                <w:szCs w:val="20"/>
              </w:rPr>
              <w:t>(1)</w:t>
            </w:r>
          </w:p>
        </w:tc>
        <w:tc>
          <w:tcPr>
            <w:tcW w:w="629" w:type="dxa"/>
            <w:tcBorders>
              <w:top w:val="single" w:sz="12" w:space="0" w:color="auto"/>
              <w:left w:val="single" w:sz="4" w:space="0" w:color="auto"/>
              <w:bottom w:val="single" w:sz="12" w:space="0" w:color="auto"/>
              <w:right w:val="single" w:sz="4"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Pr>
                <w:b/>
                <w:sz w:val="20"/>
                <w:szCs w:val="20"/>
              </w:rPr>
              <w:t>(2)</w:t>
            </w:r>
          </w:p>
        </w:tc>
      </w:tr>
      <w:tr w:rsidR="00DC7FD6" w:rsidTr="00E7078C">
        <w:trPr>
          <w:trHeight w:val="421"/>
          <w:jc w:val="center"/>
        </w:trPr>
        <w:tc>
          <w:tcPr>
            <w:tcW w:w="3954" w:type="dxa"/>
            <w:vMerge w:val="restart"/>
            <w:tcBorders>
              <w:top w:val="single" w:sz="4" w:space="0" w:color="auto"/>
              <w:left w:val="single" w:sz="4" w:space="0" w:color="auto"/>
              <w:bottom w:val="single" w:sz="4" w:space="0" w:color="auto"/>
              <w:right w:val="single" w:sz="12" w:space="0" w:color="auto"/>
            </w:tcBorders>
            <w:hideMark/>
          </w:tcPr>
          <w:p w:rsidR="008B1386" w:rsidRDefault="00DC7FD6" w:rsidP="00A1568F">
            <w:pPr>
              <w:pStyle w:val="ListParagraph"/>
              <w:numPr>
                <w:ilvl w:val="0"/>
                <w:numId w:val="48"/>
              </w:numPr>
              <w:tabs>
                <w:tab w:val="left" w:pos="360"/>
                <w:tab w:val="left" w:pos="720"/>
                <w:tab w:val="left" w:pos="1080"/>
                <w:tab w:val="left" w:pos="1440"/>
                <w:tab w:val="left" w:pos="1800"/>
                <w:tab w:val="left" w:pos="2160"/>
                <w:tab w:val="left" w:pos="2520"/>
                <w:tab w:val="left" w:pos="2880"/>
              </w:tabs>
              <w:spacing w:after="0" w:line="240" w:lineRule="auto"/>
              <w:ind w:left="0" w:firstLine="0"/>
              <w:contextualSpacing w:val="0"/>
              <w:rPr>
                <w:sz w:val="20"/>
                <w:szCs w:val="20"/>
              </w:rPr>
            </w:pPr>
            <w:r>
              <w:rPr>
                <w:rFonts w:cs="Arial"/>
                <w:sz w:val="20"/>
                <w:szCs w:val="20"/>
              </w:rPr>
              <w:t>The teacher demonstrates knowledge of subject and content.</w:t>
            </w:r>
          </w:p>
        </w:tc>
        <w:tc>
          <w:tcPr>
            <w:tcW w:w="811" w:type="dxa"/>
            <w:tcBorders>
              <w:top w:val="single" w:sz="12" w:space="0" w:color="auto"/>
              <w:left w:val="single" w:sz="12" w:space="0" w:color="auto"/>
              <w:bottom w:val="single" w:sz="4" w:space="0" w:color="808080" w:themeColor="background1" w:themeShade="80"/>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w:t>
            </w:r>
          </w:p>
        </w:tc>
        <w:tc>
          <w:tcPr>
            <w:tcW w:w="720" w:type="dxa"/>
            <w:tcBorders>
              <w:top w:val="single" w:sz="12"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5</w:t>
            </w:r>
          </w:p>
        </w:tc>
        <w:tc>
          <w:tcPr>
            <w:tcW w:w="720" w:type="dxa"/>
            <w:tcBorders>
              <w:top w:val="single" w:sz="12" w:space="0" w:color="auto"/>
              <w:left w:val="single" w:sz="4" w:space="0" w:color="auto"/>
              <w:bottom w:val="single" w:sz="4" w:space="0" w:color="808080" w:themeColor="background1" w:themeShade="80"/>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25</w:t>
            </w:r>
          </w:p>
        </w:tc>
        <w:tc>
          <w:tcPr>
            <w:tcW w:w="450" w:type="dxa"/>
            <w:tcBorders>
              <w:top w:val="single" w:sz="12" w:space="0" w:color="auto"/>
              <w:left w:val="single" w:sz="12" w:space="0" w:color="auto"/>
              <w:bottom w:val="single" w:sz="4" w:space="0" w:color="808080" w:themeColor="background1" w:themeShade="80"/>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12"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w:t>
            </w:r>
          </w:p>
        </w:tc>
        <w:tc>
          <w:tcPr>
            <w:tcW w:w="630" w:type="dxa"/>
            <w:tcBorders>
              <w:top w:val="single" w:sz="12"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11</w:t>
            </w:r>
          </w:p>
        </w:tc>
        <w:tc>
          <w:tcPr>
            <w:tcW w:w="629" w:type="dxa"/>
            <w:tcBorders>
              <w:top w:val="single" w:sz="12"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55</w:t>
            </w:r>
          </w:p>
        </w:tc>
      </w:tr>
      <w:tr w:rsidR="00DC7FD6" w:rsidTr="00E7078C">
        <w:trPr>
          <w:trHeight w:val="421"/>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808080" w:themeColor="background1" w:themeShade="80"/>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0</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2</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16</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16%</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82%</w:t>
            </w:r>
          </w:p>
        </w:tc>
      </w:tr>
      <w:tr w:rsidR="00DC7FD6" w:rsidTr="00E7078C">
        <w:trPr>
          <w:trHeight w:val="421"/>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auto"/>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0</w:t>
            </w:r>
          </w:p>
        </w:tc>
        <w:tc>
          <w:tcPr>
            <w:tcW w:w="720" w:type="dxa"/>
            <w:tcBorders>
              <w:top w:val="single" w:sz="4" w:space="0" w:color="808080" w:themeColor="background1" w:themeShade="80"/>
              <w:left w:val="single" w:sz="4" w:space="0" w:color="auto"/>
              <w:bottom w:val="single" w:sz="4" w:space="0" w:color="auto"/>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4</w:t>
            </w:r>
          </w:p>
        </w:tc>
        <w:tc>
          <w:tcPr>
            <w:tcW w:w="720" w:type="dxa"/>
            <w:tcBorders>
              <w:top w:val="single" w:sz="4" w:space="0" w:color="808080" w:themeColor="background1" w:themeShade="80"/>
              <w:left w:val="single" w:sz="4" w:space="0" w:color="auto"/>
              <w:bottom w:val="single" w:sz="4" w:space="0" w:color="auto"/>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14</w:t>
            </w:r>
          </w:p>
        </w:tc>
        <w:tc>
          <w:tcPr>
            <w:tcW w:w="450" w:type="dxa"/>
            <w:tcBorders>
              <w:top w:val="single" w:sz="4" w:space="0" w:color="808080" w:themeColor="background1" w:themeShade="80"/>
              <w:left w:val="single" w:sz="12"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vAlign w:val="bottom"/>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vAlign w:val="bottom"/>
          </w:tcPr>
          <w:p w:rsidR="00DC7FD6" w:rsidRDefault="00DC7FD6" w:rsidP="00F510B9">
            <w:pPr>
              <w:spacing w:after="0"/>
              <w:jc w:val="center"/>
              <w:rPr>
                <w:rFonts w:ascii="Calibri" w:hAnsi="Calibri"/>
                <w:color w:val="000000"/>
              </w:rPr>
            </w:pPr>
            <w:r>
              <w:rPr>
                <w:rFonts w:ascii="Calibri" w:hAnsi="Calibri"/>
                <w:color w:val="00000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vAlign w:val="bottom"/>
          </w:tcPr>
          <w:p w:rsidR="00DC7FD6" w:rsidRDefault="00DC7FD6" w:rsidP="00F510B9">
            <w:pPr>
              <w:spacing w:after="0"/>
              <w:jc w:val="center"/>
              <w:rPr>
                <w:rFonts w:ascii="Calibri" w:hAnsi="Calibri"/>
                <w:color w:val="000000"/>
              </w:rPr>
            </w:pPr>
            <w:r>
              <w:rPr>
                <w:rFonts w:ascii="Calibri" w:hAnsi="Calibri"/>
                <w:color w:val="000000"/>
              </w:rPr>
              <w:t>--</w:t>
            </w:r>
          </w:p>
        </w:tc>
      </w:tr>
      <w:tr w:rsidR="00DC7FD6" w:rsidTr="00E7078C">
        <w:trPr>
          <w:trHeight w:val="421"/>
          <w:jc w:val="center"/>
        </w:trPr>
        <w:tc>
          <w:tcPr>
            <w:tcW w:w="3954"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hideMark/>
          </w:tcPr>
          <w:p w:rsidR="008B1386" w:rsidRDefault="00DC7FD6" w:rsidP="00A1568F">
            <w:pPr>
              <w:pStyle w:val="ListParagraph"/>
              <w:numPr>
                <w:ilvl w:val="0"/>
                <w:numId w:val="48"/>
              </w:numPr>
              <w:tabs>
                <w:tab w:val="left" w:pos="360"/>
                <w:tab w:val="left" w:pos="720"/>
                <w:tab w:val="left" w:pos="1080"/>
                <w:tab w:val="left" w:pos="1440"/>
                <w:tab w:val="left" w:pos="1800"/>
                <w:tab w:val="left" w:pos="2160"/>
                <w:tab w:val="left" w:pos="2520"/>
                <w:tab w:val="left" w:pos="2880"/>
              </w:tabs>
              <w:spacing w:after="0" w:line="240" w:lineRule="auto"/>
              <w:ind w:left="0" w:firstLine="0"/>
              <w:contextualSpacing w:val="0"/>
              <w:rPr>
                <w:sz w:val="20"/>
                <w:szCs w:val="20"/>
              </w:rPr>
            </w:pPr>
            <w:r>
              <w:rPr>
                <w:sz w:val="20"/>
                <w:szCs w:val="20"/>
              </w:rPr>
              <w:t>The teacher plans and implements a lesson that</w:t>
            </w:r>
            <w:r>
              <w:rPr>
                <w:rFonts w:cs="Arial"/>
                <w:sz w:val="20"/>
                <w:szCs w:val="20"/>
              </w:rPr>
              <w:t xml:space="preserve"> reflects rigor and high expectations.</w:t>
            </w:r>
          </w:p>
        </w:tc>
        <w:tc>
          <w:tcPr>
            <w:tcW w:w="811" w:type="dxa"/>
            <w:tcBorders>
              <w:top w:val="single" w:sz="4" w:space="0" w:color="auto"/>
              <w:left w:val="single" w:sz="12" w:space="0" w:color="auto"/>
              <w:bottom w:val="single" w:sz="4" w:space="0" w:color="808080" w:themeColor="background1" w:themeShade="80"/>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8</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13</w:t>
            </w:r>
          </w:p>
        </w:tc>
        <w:tc>
          <w:tcPr>
            <w:tcW w:w="720" w:type="dxa"/>
            <w:tcBorders>
              <w:top w:val="single" w:sz="4" w:space="0" w:color="auto"/>
              <w:left w:val="single" w:sz="4" w:space="0" w:color="auto"/>
              <w:bottom w:val="single" w:sz="4" w:space="0" w:color="808080" w:themeColor="background1" w:themeShade="80"/>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10</w:t>
            </w:r>
          </w:p>
        </w:tc>
        <w:tc>
          <w:tcPr>
            <w:tcW w:w="450" w:type="dxa"/>
            <w:tcBorders>
              <w:top w:val="single" w:sz="4" w:space="0" w:color="auto"/>
              <w:left w:val="single" w:sz="12" w:space="0" w:color="auto"/>
              <w:bottom w:val="single" w:sz="4" w:space="0" w:color="808080" w:themeColor="background1" w:themeShade="80"/>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21</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27</w:t>
            </w:r>
          </w:p>
        </w:tc>
        <w:tc>
          <w:tcPr>
            <w:tcW w:w="629"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19</w:t>
            </w:r>
          </w:p>
        </w:tc>
      </w:tr>
      <w:tr w:rsidR="00DC7FD6" w:rsidTr="00E7078C">
        <w:trPr>
          <w:trHeight w:val="421"/>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7</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5</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6</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31%</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40%</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28%</w:t>
            </w:r>
          </w:p>
        </w:tc>
      </w:tr>
      <w:tr w:rsidR="00DC7FD6" w:rsidTr="00E7078C">
        <w:trPr>
          <w:trHeight w:val="420"/>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6</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9</w:t>
            </w:r>
          </w:p>
        </w:tc>
        <w:tc>
          <w:tcPr>
            <w:tcW w:w="720" w:type="dxa"/>
            <w:tcBorders>
              <w:top w:val="single" w:sz="4" w:space="0" w:color="808080" w:themeColor="background1" w:themeShade="80"/>
              <w:left w:val="single" w:sz="4" w:space="0" w:color="auto"/>
              <w:bottom w:val="single" w:sz="4" w:space="0" w:color="auto"/>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3</w:t>
            </w:r>
          </w:p>
        </w:tc>
        <w:tc>
          <w:tcPr>
            <w:tcW w:w="45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r>
      <w:tr w:rsidR="00DC7FD6" w:rsidTr="00E7078C">
        <w:trPr>
          <w:trHeight w:val="421"/>
          <w:jc w:val="center"/>
        </w:trPr>
        <w:tc>
          <w:tcPr>
            <w:tcW w:w="3954" w:type="dxa"/>
            <w:vMerge w:val="restart"/>
            <w:tcBorders>
              <w:top w:val="single" w:sz="4" w:space="0" w:color="auto"/>
              <w:left w:val="single" w:sz="4" w:space="0" w:color="auto"/>
              <w:bottom w:val="single" w:sz="4" w:space="0" w:color="auto"/>
              <w:right w:val="single" w:sz="12" w:space="0" w:color="auto"/>
            </w:tcBorders>
            <w:hideMark/>
          </w:tcPr>
          <w:p w:rsidR="008B1386" w:rsidRDefault="00DC7FD6" w:rsidP="00A1568F">
            <w:pPr>
              <w:pStyle w:val="ListParagraph"/>
              <w:numPr>
                <w:ilvl w:val="0"/>
                <w:numId w:val="48"/>
              </w:numPr>
              <w:tabs>
                <w:tab w:val="left" w:pos="360"/>
                <w:tab w:val="left" w:pos="720"/>
                <w:tab w:val="left" w:pos="1080"/>
                <w:tab w:val="left" w:pos="1440"/>
                <w:tab w:val="left" w:pos="1800"/>
                <w:tab w:val="left" w:pos="2160"/>
                <w:tab w:val="left" w:pos="2520"/>
                <w:tab w:val="left" w:pos="2880"/>
              </w:tabs>
              <w:spacing w:after="0" w:line="240" w:lineRule="auto"/>
              <w:ind w:left="0" w:firstLine="0"/>
              <w:contextualSpacing w:val="0"/>
              <w:rPr>
                <w:rFonts w:cs="Arial"/>
                <w:sz w:val="20"/>
                <w:szCs w:val="20"/>
              </w:rPr>
            </w:pPr>
            <w:r>
              <w:rPr>
                <w:sz w:val="20"/>
                <w:szCs w:val="20"/>
              </w:rPr>
              <w:t>The teacher communicates clear learning objective(s) aligned to 2011 Massachusetts Curriculum Frameworks</w:t>
            </w:r>
            <w:r w:rsidR="00490F43">
              <w:rPr>
                <w:sz w:val="20"/>
                <w:szCs w:val="20"/>
              </w:rPr>
              <w:t xml:space="preserve">. </w:t>
            </w:r>
            <w:r>
              <w:rPr>
                <w:sz w:val="20"/>
                <w:szCs w:val="20"/>
              </w:rPr>
              <w:t>SEI/language objective(s) are included when applicable.</w:t>
            </w:r>
            <w:r>
              <w:rPr>
                <w:rFonts w:cs="Arial"/>
                <w:sz w:val="20"/>
                <w:szCs w:val="20"/>
              </w:rPr>
              <w:t xml:space="preserve"> </w:t>
            </w:r>
          </w:p>
        </w:tc>
        <w:tc>
          <w:tcPr>
            <w:tcW w:w="811" w:type="dxa"/>
            <w:tcBorders>
              <w:top w:val="single" w:sz="4" w:space="0" w:color="auto"/>
              <w:left w:val="single" w:sz="12" w:space="0" w:color="auto"/>
              <w:bottom w:val="single" w:sz="4" w:space="0" w:color="808080" w:themeColor="background1" w:themeShade="80"/>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18</w:t>
            </w:r>
          </w:p>
        </w:tc>
        <w:tc>
          <w:tcPr>
            <w:tcW w:w="72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5</w:t>
            </w:r>
          </w:p>
        </w:tc>
        <w:tc>
          <w:tcPr>
            <w:tcW w:w="720" w:type="dxa"/>
            <w:tcBorders>
              <w:top w:val="single" w:sz="4" w:space="0" w:color="auto"/>
              <w:left w:val="single" w:sz="4" w:space="0" w:color="auto"/>
              <w:bottom w:val="single" w:sz="4" w:space="0" w:color="808080" w:themeColor="background1" w:themeShade="80"/>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8</w:t>
            </w:r>
          </w:p>
        </w:tc>
        <w:tc>
          <w:tcPr>
            <w:tcW w:w="450" w:type="dxa"/>
            <w:tcBorders>
              <w:top w:val="single" w:sz="4" w:space="0" w:color="auto"/>
              <w:left w:val="single" w:sz="12" w:space="0" w:color="auto"/>
              <w:bottom w:val="single" w:sz="4" w:space="0" w:color="808080" w:themeColor="background1" w:themeShade="80"/>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38</w:t>
            </w:r>
          </w:p>
        </w:tc>
        <w:tc>
          <w:tcPr>
            <w:tcW w:w="63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10</w:t>
            </w:r>
          </w:p>
        </w:tc>
        <w:tc>
          <w:tcPr>
            <w:tcW w:w="629"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19</w:t>
            </w:r>
          </w:p>
        </w:tc>
      </w:tr>
      <w:tr w:rsidR="00DC7FD6" w:rsidTr="00E7078C">
        <w:trPr>
          <w:trHeight w:val="421"/>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rFonts w:cs="Arial"/>
                <w:sz w:val="20"/>
                <w:szCs w:val="20"/>
              </w:rPr>
            </w:pPr>
          </w:p>
        </w:tc>
        <w:tc>
          <w:tcPr>
            <w:tcW w:w="811" w:type="dxa"/>
            <w:tcBorders>
              <w:top w:val="single" w:sz="4" w:space="0" w:color="808080" w:themeColor="background1" w:themeShade="80"/>
              <w:left w:val="single" w:sz="12" w:space="0" w:color="auto"/>
              <w:bottom w:val="single" w:sz="4" w:space="0" w:color="808080" w:themeColor="background1" w:themeShade="80"/>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8</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9</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57%</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15%</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28%</w:t>
            </w:r>
          </w:p>
        </w:tc>
      </w:tr>
      <w:tr w:rsidR="00DC7FD6" w:rsidTr="00E7078C">
        <w:trPr>
          <w:trHeight w:val="421"/>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rFonts w:cs="Arial"/>
                <w:sz w:val="20"/>
                <w:szCs w:val="20"/>
              </w:rPr>
            </w:pPr>
          </w:p>
        </w:tc>
        <w:tc>
          <w:tcPr>
            <w:tcW w:w="811" w:type="dxa"/>
            <w:tcBorders>
              <w:top w:val="single" w:sz="4" w:space="0" w:color="808080" w:themeColor="background1" w:themeShade="80"/>
              <w:left w:val="single" w:sz="12" w:space="0" w:color="auto"/>
              <w:bottom w:val="single" w:sz="4" w:space="0" w:color="auto"/>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12</w:t>
            </w:r>
          </w:p>
        </w:tc>
        <w:tc>
          <w:tcPr>
            <w:tcW w:w="720" w:type="dxa"/>
            <w:tcBorders>
              <w:top w:val="single" w:sz="4" w:space="0" w:color="808080" w:themeColor="background1" w:themeShade="80"/>
              <w:left w:val="single" w:sz="4" w:space="0" w:color="auto"/>
              <w:bottom w:val="single" w:sz="4" w:space="0" w:color="auto"/>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4</w:t>
            </w:r>
          </w:p>
        </w:tc>
        <w:tc>
          <w:tcPr>
            <w:tcW w:w="720" w:type="dxa"/>
            <w:tcBorders>
              <w:top w:val="single" w:sz="4" w:space="0" w:color="808080" w:themeColor="background1" w:themeShade="80"/>
              <w:left w:val="single" w:sz="4" w:space="0" w:color="auto"/>
              <w:bottom w:val="single" w:sz="4" w:space="0" w:color="auto"/>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2</w:t>
            </w:r>
          </w:p>
        </w:tc>
        <w:tc>
          <w:tcPr>
            <w:tcW w:w="450" w:type="dxa"/>
            <w:tcBorders>
              <w:top w:val="single" w:sz="4" w:space="0" w:color="808080" w:themeColor="background1" w:themeShade="80"/>
              <w:left w:val="single" w:sz="12"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r>
      <w:tr w:rsidR="00DC7FD6" w:rsidTr="00E7078C">
        <w:trPr>
          <w:trHeight w:val="421"/>
          <w:jc w:val="center"/>
        </w:trPr>
        <w:tc>
          <w:tcPr>
            <w:tcW w:w="3954"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hideMark/>
          </w:tcPr>
          <w:p w:rsidR="008B1386" w:rsidRDefault="00DC7FD6" w:rsidP="00A1568F">
            <w:pPr>
              <w:pStyle w:val="ListParagraph"/>
              <w:numPr>
                <w:ilvl w:val="0"/>
                <w:numId w:val="48"/>
              </w:numPr>
              <w:tabs>
                <w:tab w:val="left" w:pos="360"/>
                <w:tab w:val="left" w:pos="720"/>
                <w:tab w:val="left" w:pos="1080"/>
                <w:tab w:val="left" w:pos="1440"/>
                <w:tab w:val="left" w:pos="1800"/>
                <w:tab w:val="left" w:pos="2160"/>
                <w:tab w:val="left" w:pos="2520"/>
                <w:tab w:val="left" w:pos="2880"/>
              </w:tabs>
              <w:spacing w:after="0" w:line="240" w:lineRule="auto"/>
              <w:ind w:left="0" w:firstLine="0"/>
              <w:contextualSpacing w:val="0"/>
              <w:rPr>
                <w:sz w:val="20"/>
                <w:szCs w:val="20"/>
              </w:rPr>
            </w:pPr>
            <w:r>
              <w:rPr>
                <w:bCs/>
                <w:sz w:val="20"/>
                <w:szCs w:val="20"/>
              </w:rPr>
              <w:t xml:space="preserve">The teacher </w:t>
            </w:r>
            <w:r>
              <w:rPr>
                <w:rFonts w:cs="Arial"/>
                <w:sz w:val="20"/>
                <w:szCs w:val="20"/>
              </w:rPr>
              <w:t>uses appropriate instructional strategies well matched to learning objective(s) and content.</w:t>
            </w:r>
          </w:p>
        </w:tc>
        <w:tc>
          <w:tcPr>
            <w:tcW w:w="811" w:type="dxa"/>
            <w:tcBorders>
              <w:top w:val="single" w:sz="4" w:space="0" w:color="auto"/>
              <w:left w:val="single" w:sz="12" w:space="0" w:color="auto"/>
              <w:bottom w:val="single" w:sz="4" w:space="0" w:color="808080" w:themeColor="background1" w:themeShade="80"/>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6</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9</w:t>
            </w:r>
          </w:p>
        </w:tc>
        <w:tc>
          <w:tcPr>
            <w:tcW w:w="720" w:type="dxa"/>
            <w:tcBorders>
              <w:top w:val="single" w:sz="4" w:space="0" w:color="auto"/>
              <w:left w:val="single" w:sz="4" w:space="0" w:color="auto"/>
              <w:bottom w:val="single" w:sz="4" w:space="0" w:color="808080" w:themeColor="background1" w:themeShade="80"/>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16</w:t>
            </w:r>
          </w:p>
        </w:tc>
        <w:tc>
          <w:tcPr>
            <w:tcW w:w="450" w:type="dxa"/>
            <w:tcBorders>
              <w:top w:val="single" w:sz="4" w:space="0" w:color="auto"/>
              <w:left w:val="single" w:sz="12" w:space="0" w:color="auto"/>
              <w:bottom w:val="single" w:sz="4" w:space="0" w:color="808080" w:themeColor="background1" w:themeShade="80"/>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23</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19</w:t>
            </w:r>
          </w:p>
        </w:tc>
        <w:tc>
          <w:tcPr>
            <w:tcW w:w="629"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25</w:t>
            </w:r>
          </w:p>
        </w:tc>
      </w:tr>
      <w:tr w:rsidR="00DC7FD6" w:rsidTr="00E7078C">
        <w:trPr>
          <w:trHeight w:val="421"/>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6</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4</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8</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34%</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28%</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37%</w:t>
            </w:r>
          </w:p>
        </w:tc>
      </w:tr>
      <w:tr w:rsidR="00DC7FD6" w:rsidTr="00E7078C">
        <w:trPr>
          <w:trHeight w:val="421"/>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11</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6</w:t>
            </w:r>
          </w:p>
        </w:tc>
        <w:tc>
          <w:tcPr>
            <w:tcW w:w="720" w:type="dxa"/>
            <w:tcBorders>
              <w:top w:val="single" w:sz="4" w:space="0" w:color="808080" w:themeColor="background1" w:themeShade="80"/>
              <w:left w:val="single" w:sz="4" w:space="0" w:color="auto"/>
              <w:bottom w:val="single" w:sz="4" w:space="0" w:color="auto"/>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w:t>
            </w:r>
          </w:p>
        </w:tc>
        <w:tc>
          <w:tcPr>
            <w:tcW w:w="45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r>
      <w:tr w:rsidR="00DC7FD6" w:rsidTr="00E7078C">
        <w:trPr>
          <w:trHeight w:val="421"/>
          <w:jc w:val="center"/>
        </w:trPr>
        <w:tc>
          <w:tcPr>
            <w:tcW w:w="3954" w:type="dxa"/>
            <w:vMerge w:val="restart"/>
            <w:tcBorders>
              <w:top w:val="single" w:sz="4" w:space="0" w:color="auto"/>
              <w:left w:val="single" w:sz="4" w:space="0" w:color="auto"/>
              <w:bottom w:val="single" w:sz="4" w:space="0" w:color="auto"/>
              <w:right w:val="single" w:sz="12" w:space="0" w:color="auto"/>
            </w:tcBorders>
            <w:hideMark/>
          </w:tcPr>
          <w:p w:rsidR="008B1386" w:rsidRDefault="00DC7FD6" w:rsidP="00A1568F">
            <w:pPr>
              <w:pStyle w:val="ListParagraph"/>
              <w:numPr>
                <w:ilvl w:val="0"/>
                <w:numId w:val="48"/>
              </w:numPr>
              <w:tabs>
                <w:tab w:val="left" w:pos="360"/>
                <w:tab w:val="left" w:pos="720"/>
                <w:tab w:val="left" w:pos="1080"/>
                <w:tab w:val="left" w:pos="1440"/>
                <w:tab w:val="left" w:pos="1800"/>
                <w:tab w:val="left" w:pos="2160"/>
                <w:tab w:val="left" w:pos="2520"/>
                <w:tab w:val="left" w:pos="2880"/>
              </w:tabs>
              <w:spacing w:after="0" w:line="240" w:lineRule="auto"/>
              <w:ind w:left="0" w:firstLine="0"/>
              <w:contextualSpacing w:val="0"/>
              <w:rPr>
                <w:sz w:val="20"/>
                <w:szCs w:val="20"/>
              </w:rPr>
            </w:pPr>
            <w:r>
              <w:rPr>
                <w:sz w:val="19"/>
                <w:szCs w:val="19"/>
              </w:rPr>
              <w:t xml:space="preserve">The teacher uses appropriate modifications for English language learners and students with disabilities such as explicit language objective(s); direct instruction in vocabulary; presentation of content at multiple levels of complexity; and, differentiation of content, process, and/or products. </w:t>
            </w:r>
          </w:p>
        </w:tc>
        <w:tc>
          <w:tcPr>
            <w:tcW w:w="811" w:type="dxa"/>
            <w:tcBorders>
              <w:top w:val="single" w:sz="4" w:space="0" w:color="auto"/>
              <w:left w:val="single" w:sz="12" w:space="0" w:color="auto"/>
              <w:bottom w:val="single" w:sz="4" w:space="0" w:color="808080" w:themeColor="background1" w:themeShade="80"/>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22</w:t>
            </w:r>
          </w:p>
        </w:tc>
        <w:tc>
          <w:tcPr>
            <w:tcW w:w="72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5</w:t>
            </w:r>
          </w:p>
        </w:tc>
        <w:tc>
          <w:tcPr>
            <w:tcW w:w="720" w:type="dxa"/>
            <w:tcBorders>
              <w:top w:val="single" w:sz="4" w:space="0" w:color="auto"/>
              <w:left w:val="single" w:sz="4" w:space="0" w:color="auto"/>
              <w:bottom w:val="single" w:sz="4" w:space="0" w:color="808080" w:themeColor="background1" w:themeShade="80"/>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4</w:t>
            </w:r>
          </w:p>
        </w:tc>
        <w:tc>
          <w:tcPr>
            <w:tcW w:w="450" w:type="dxa"/>
            <w:tcBorders>
              <w:top w:val="single" w:sz="4" w:space="0" w:color="auto"/>
              <w:left w:val="single" w:sz="12" w:space="0" w:color="auto"/>
              <w:bottom w:val="single" w:sz="4" w:space="0" w:color="808080" w:themeColor="background1" w:themeShade="80"/>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49</w:t>
            </w:r>
          </w:p>
        </w:tc>
        <w:tc>
          <w:tcPr>
            <w:tcW w:w="63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12</w:t>
            </w:r>
          </w:p>
        </w:tc>
        <w:tc>
          <w:tcPr>
            <w:tcW w:w="629"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6</w:t>
            </w:r>
          </w:p>
        </w:tc>
      </w:tr>
      <w:tr w:rsidR="00DC7FD6" w:rsidTr="00E7078C">
        <w:trPr>
          <w:trHeight w:val="420"/>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808080" w:themeColor="background1" w:themeShade="80"/>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14</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3</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73%</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18%</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9%</w:t>
            </w:r>
          </w:p>
        </w:tc>
      </w:tr>
      <w:tr w:rsidR="00DC7FD6" w:rsidTr="00E7078C">
        <w:trPr>
          <w:trHeight w:val="421"/>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auto"/>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13</w:t>
            </w:r>
          </w:p>
        </w:tc>
        <w:tc>
          <w:tcPr>
            <w:tcW w:w="720" w:type="dxa"/>
            <w:tcBorders>
              <w:top w:val="single" w:sz="4" w:space="0" w:color="808080" w:themeColor="background1" w:themeShade="80"/>
              <w:left w:val="single" w:sz="4" w:space="0" w:color="auto"/>
              <w:bottom w:val="single" w:sz="4" w:space="0" w:color="auto"/>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4</w:t>
            </w:r>
          </w:p>
        </w:tc>
        <w:tc>
          <w:tcPr>
            <w:tcW w:w="720" w:type="dxa"/>
            <w:tcBorders>
              <w:top w:val="single" w:sz="4" w:space="0" w:color="808080" w:themeColor="background1" w:themeShade="80"/>
              <w:left w:val="single" w:sz="4" w:space="0" w:color="auto"/>
              <w:bottom w:val="single" w:sz="4" w:space="0" w:color="auto"/>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w:t>
            </w:r>
          </w:p>
        </w:tc>
        <w:tc>
          <w:tcPr>
            <w:tcW w:w="450" w:type="dxa"/>
            <w:tcBorders>
              <w:top w:val="single" w:sz="4" w:space="0" w:color="808080" w:themeColor="background1" w:themeShade="80"/>
              <w:left w:val="single" w:sz="12"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r>
      <w:tr w:rsidR="00DC7FD6" w:rsidTr="00E7078C">
        <w:trPr>
          <w:trHeight w:val="421"/>
          <w:jc w:val="center"/>
        </w:trPr>
        <w:tc>
          <w:tcPr>
            <w:tcW w:w="3954"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hideMark/>
          </w:tcPr>
          <w:p w:rsidR="008B1386" w:rsidRDefault="00DC7FD6" w:rsidP="00A1568F">
            <w:pPr>
              <w:pStyle w:val="ListParagraph"/>
              <w:numPr>
                <w:ilvl w:val="0"/>
                <w:numId w:val="48"/>
              </w:numPr>
              <w:tabs>
                <w:tab w:val="left" w:pos="360"/>
                <w:tab w:val="left" w:pos="720"/>
                <w:tab w:val="left" w:pos="1080"/>
                <w:tab w:val="left" w:pos="1440"/>
                <w:tab w:val="left" w:pos="1800"/>
                <w:tab w:val="left" w:pos="2160"/>
                <w:tab w:val="left" w:pos="2520"/>
                <w:tab w:val="left" w:pos="2880"/>
              </w:tabs>
              <w:spacing w:after="0" w:line="240" w:lineRule="auto"/>
              <w:ind w:left="0" w:firstLine="0"/>
              <w:contextualSpacing w:val="0"/>
              <w:rPr>
                <w:sz w:val="20"/>
                <w:szCs w:val="20"/>
              </w:rPr>
            </w:pPr>
            <w:r>
              <w:rPr>
                <w:rFonts w:ascii="Calibri" w:hAnsi="Calibri"/>
                <w:color w:val="000000"/>
                <w:sz w:val="20"/>
                <w:szCs w:val="20"/>
              </w:rPr>
              <w:t>The teacher provides multiple opportunities for students to engage in higher order thinking such as use of inquiry, exploration, application, analysis, synthesis, and/or evaluation of knowledge or concepts (Bloom's Taxonomy)</w:t>
            </w:r>
            <w:r w:rsidR="00490F43">
              <w:rPr>
                <w:rFonts w:ascii="Calibri" w:hAnsi="Calibri"/>
                <w:color w:val="000000"/>
                <w:sz w:val="20"/>
                <w:szCs w:val="20"/>
              </w:rPr>
              <w:t xml:space="preserve">. </w:t>
            </w:r>
          </w:p>
        </w:tc>
        <w:tc>
          <w:tcPr>
            <w:tcW w:w="811" w:type="dxa"/>
            <w:tcBorders>
              <w:top w:val="single" w:sz="4" w:space="0" w:color="auto"/>
              <w:left w:val="single" w:sz="12" w:space="0" w:color="auto"/>
              <w:bottom w:val="single" w:sz="4" w:space="0" w:color="808080" w:themeColor="background1" w:themeShade="80"/>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10</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14</w:t>
            </w:r>
          </w:p>
        </w:tc>
        <w:tc>
          <w:tcPr>
            <w:tcW w:w="720" w:type="dxa"/>
            <w:tcBorders>
              <w:top w:val="single" w:sz="4" w:space="0" w:color="auto"/>
              <w:left w:val="single" w:sz="4" w:space="0" w:color="auto"/>
              <w:bottom w:val="single" w:sz="4" w:space="0" w:color="808080" w:themeColor="background1" w:themeShade="80"/>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7</w:t>
            </w:r>
          </w:p>
        </w:tc>
        <w:tc>
          <w:tcPr>
            <w:tcW w:w="450" w:type="dxa"/>
            <w:tcBorders>
              <w:top w:val="single" w:sz="4" w:space="0" w:color="auto"/>
              <w:left w:val="single" w:sz="12" w:space="0" w:color="auto"/>
              <w:bottom w:val="single" w:sz="4" w:space="0" w:color="808080" w:themeColor="background1" w:themeShade="80"/>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28</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26</w:t>
            </w:r>
          </w:p>
        </w:tc>
        <w:tc>
          <w:tcPr>
            <w:tcW w:w="629"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13</w:t>
            </w:r>
          </w:p>
        </w:tc>
      </w:tr>
      <w:tr w:rsidR="00DC7FD6" w:rsidTr="00E7078C">
        <w:trPr>
          <w:trHeight w:val="421"/>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10</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3</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5</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42%</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39%</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19%</w:t>
            </w:r>
          </w:p>
        </w:tc>
      </w:tr>
      <w:tr w:rsidR="00DC7FD6" w:rsidTr="00E7078C">
        <w:trPr>
          <w:trHeight w:val="421"/>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8</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9</w:t>
            </w:r>
          </w:p>
        </w:tc>
        <w:tc>
          <w:tcPr>
            <w:tcW w:w="720" w:type="dxa"/>
            <w:tcBorders>
              <w:top w:val="single" w:sz="4" w:space="0" w:color="808080" w:themeColor="background1" w:themeShade="80"/>
              <w:left w:val="single" w:sz="4" w:space="0" w:color="auto"/>
              <w:bottom w:val="single" w:sz="4" w:space="0" w:color="auto"/>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w:t>
            </w:r>
          </w:p>
        </w:tc>
        <w:tc>
          <w:tcPr>
            <w:tcW w:w="45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r>
    </w:tbl>
    <w:p w:rsidR="00DC7FD6" w:rsidRDefault="00DC7FD6" w:rsidP="00DC7FD6">
      <w:pPr>
        <w:spacing w:after="0" w:line="240" w:lineRule="auto"/>
        <w:jc w:val="right"/>
      </w:pPr>
      <w:r>
        <w:t>(Please see next page)</w:t>
      </w:r>
      <w:r>
        <w:br w:type="page"/>
      </w:r>
    </w:p>
    <w:tbl>
      <w:tblPr>
        <w:tblStyle w:val="TableGrid"/>
        <w:tblW w:w="9264" w:type="dxa"/>
        <w:jc w:val="center"/>
        <w:tblLayout w:type="fixed"/>
        <w:tblLook w:val="04A0" w:firstRow="1" w:lastRow="0" w:firstColumn="1" w:lastColumn="0" w:noHBand="0" w:noVBand="1"/>
      </w:tblPr>
      <w:tblGrid>
        <w:gridCol w:w="3954"/>
        <w:gridCol w:w="811"/>
        <w:gridCol w:w="720"/>
        <w:gridCol w:w="720"/>
        <w:gridCol w:w="720"/>
        <w:gridCol w:w="450"/>
        <w:gridCol w:w="630"/>
        <w:gridCol w:w="630"/>
        <w:gridCol w:w="629"/>
      </w:tblGrid>
      <w:tr w:rsidR="00DC7FD6" w:rsidTr="00F510B9">
        <w:trPr>
          <w:jc w:val="center"/>
        </w:trPr>
        <w:tc>
          <w:tcPr>
            <w:tcW w:w="3954" w:type="dxa"/>
            <w:vMerge w:val="restart"/>
            <w:tcBorders>
              <w:top w:val="single" w:sz="4" w:space="0" w:color="auto"/>
              <w:left w:val="single" w:sz="4" w:space="0" w:color="auto"/>
              <w:bottom w:val="single" w:sz="12" w:space="0" w:color="auto"/>
              <w:right w:val="single" w:sz="12"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lastRenderedPageBreak/>
              <w:t>Teaching (continued)</w:t>
            </w:r>
          </w:p>
        </w:tc>
        <w:tc>
          <w:tcPr>
            <w:tcW w:w="2971" w:type="dxa"/>
            <w:gridSpan w:val="4"/>
            <w:tcBorders>
              <w:top w:val="single" w:sz="4" w:space="0" w:color="auto"/>
              <w:left w:val="single" w:sz="12" w:space="0" w:color="auto"/>
              <w:bottom w:val="single" w:sz="4" w:space="0" w:color="auto"/>
              <w:right w:val="single" w:sz="12"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Evidence by Grade Span</w:t>
            </w:r>
          </w:p>
        </w:tc>
        <w:tc>
          <w:tcPr>
            <w:tcW w:w="2339" w:type="dxa"/>
            <w:gridSpan w:val="4"/>
            <w:tcBorders>
              <w:top w:val="single" w:sz="4" w:space="0" w:color="auto"/>
              <w:left w:val="single" w:sz="12" w:space="0" w:color="auto"/>
              <w:bottom w:val="single" w:sz="4" w:space="0" w:color="auto"/>
              <w:right w:val="single" w:sz="4"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Evidence Overall</w:t>
            </w:r>
          </w:p>
        </w:tc>
      </w:tr>
      <w:tr w:rsidR="00DC7FD6" w:rsidTr="00F510B9">
        <w:trPr>
          <w:cantSplit/>
          <w:trHeight w:val="1134"/>
          <w:jc w:val="center"/>
        </w:trPr>
        <w:tc>
          <w:tcPr>
            <w:tcW w:w="3954" w:type="dxa"/>
            <w:vMerge/>
            <w:tcBorders>
              <w:top w:val="single" w:sz="4" w:space="0" w:color="auto"/>
              <w:left w:val="single" w:sz="4" w:space="0" w:color="auto"/>
              <w:bottom w:val="single" w:sz="12" w:space="0" w:color="auto"/>
              <w:right w:val="single" w:sz="12" w:space="0" w:color="auto"/>
            </w:tcBorders>
            <w:vAlign w:val="center"/>
            <w:hideMark/>
          </w:tcPr>
          <w:p w:rsidR="00DC7FD6" w:rsidRDefault="00DC7FD6" w:rsidP="00F510B9">
            <w:pPr>
              <w:spacing w:after="0" w:line="240" w:lineRule="auto"/>
              <w:rPr>
                <w:b/>
                <w:sz w:val="20"/>
                <w:szCs w:val="20"/>
              </w:rPr>
            </w:pPr>
          </w:p>
        </w:tc>
        <w:tc>
          <w:tcPr>
            <w:tcW w:w="811" w:type="dxa"/>
            <w:vMerge w:val="restart"/>
            <w:tcBorders>
              <w:top w:val="single" w:sz="4" w:space="0" w:color="auto"/>
              <w:left w:val="single" w:sz="12" w:space="0" w:color="auto"/>
              <w:bottom w:val="single" w:sz="12" w:space="0" w:color="auto"/>
              <w:right w:val="single" w:sz="4"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jc w:val="center"/>
              <w:rPr>
                <w:sz w:val="20"/>
                <w:szCs w:val="20"/>
              </w:rPr>
            </w:pPr>
            <w:r>
              <w:rPr>
                <w:b/>
                <w:sz w:val="20"/>
                <w:szCs w:val="20"/>
              </w:rPr>
              <w:t>Grade Span</w:t>
            </w:r>
          </w:p>
        </w:tc>
        <w:tc>
          <w:tcPr>
            <w:tcW w:w="720" w:type="dxa"/>
            <w:tcBorders>
              <w:top w:val="single" w:sz="4" w:space="0" w:color="auto"/>
              <w:left w:val="single" w:sz="4" w:space="0" w:color="auto"/>
              <w:bottom w:val="single" w:sz="12" w:space="0" w:color="auto"/>
              <w:right w:val="single" w:sz="4" w:space="0" w:color="auto"/>
            </w:tcBorders>
            <w:textDirection w:val="btLr"/>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ind w:right="113"/>
              <w:jc w:val="center"/>
              <w:rPr>
                <w:b/>
                <w:sz w:val="20"/>
                <w:szCs w:val="20"/>
              </w:rPr>
            </w:pPr>
            <w:r>
              <w:rPr>
                <w:b/>
                <w:sz w:val="20"/>
                <w:szCs w:val="20"/>
              </w:rPr>
              <w:t>None</w:t>
            </w:r>
          </w:p>
        </w:tc>
        <w:tc>
          <w:tcPr>
            <w:tcW w:w="720" w:type="dxa"/>
            <w:tcBorders>
              <w:top w:val="single" w:sz="4" w:space="0" w:color="auto"/>
              <w:left w:val="single" w:sz="4" w:space="0" w:color="auto"/>
              <w:bottom w:val="single" w:sz="12" w:space="0" w:color="auto"/>
              <w:right w:val="single" w:sz="4" w:space="0" w:color="auto"/>
            </w:tcBorders>
            <w:textDirection w:val="btLr"/>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ind w:right="113"/>
              <w:jc w:val="center"/>
              <w:rPr>
                <w:b/>
                <w:sz w:val="20"/>
                <w:szCs w:val="20"/>
              </w:rPr>
            </w:pPr>
            <w:r>
              <w:rPr>
                <w:b/>
                <w:sz w:val="20"/>
                <w:szCs w:val="20"/>
              </w:rPr>
              <w:t>Partial</w:t>
            </w:r>
          </w:p>
        </w:tc>
        <w:tc>
          <w:tcPr>
            <w:tcW w:w="720" w:type="dxa"/>
            <w:tcBorders>
              <w:top w:val="single" w:sz="4" w:space="0" w:color="auto"/>
              <w:left w:val="single" w:sz="4" w:space="0" w:color="auto"/>
              <w:bottom w:val="single" w:sz="12" w:space="0" w:color="auto"/>
              <w:right w:val="single" w:sz="12" w:space="0" w:color="auto"/>
            </w:tcBorders>
            <w:textDirection w:val="btLr"/>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ind w:right="113"/>
              <w:jc w:val="center"/>
              <w:rPr>
                <w:b/>
                <w:sz w:val="20"/>
                <w:szCs w:val="20"/>
              </w:rPr>
            </w:pPr>
            <w:r>
              <w:rPr>
                <w:b/>
                <w:sz w:val="20"/>
                <w:szCs w:val="20"/>
              </w:rPr>
              <w:t>Clear &amp; Consistent</w:t>
            </w:r>
          </w:p>
        </w:tc>
        <w:tc>
          <w:tcPr>
            <w:tcW w:w="450" w:type="dxa"/>
            <w:vMerge w:val="restart"/>
            <w:tcBorders>
              <w:top w:val="single" w:sz="4" w:space="0" w:color="auto"/>
              <w:left w:val="single" w:sz="12" w:space="0" w:color="auto"/>
              <w:bottom w:val="single" w:sz="12" w:space="0" w:color="auto"/>
              <w:right w:val="single" w:sz="4" w:space="0" w:color="auto"/>
            </w:tcBorders>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p>
        </w:tc>
        <w:tc>
          <w:tcPr>
            <w:tcW w:w="630" w:type="dxa"/>
            <w:tcBorders>
              <w:top w:val="single" w:sz="4" w:space="0" w:color="auto"/>
              <w:left w:val="single" w:sz="4" w:space="0" w:color="auto"/>
              <w:bottom w:val="single" w:sz="12" w:space="0" w:color="auto"/>
              <w:right w:val="single" w:sz="4" w:space="0" w:color="auto"/>
            </w:tcBorders>
            <w:textDirection w:val="btLr"/>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ind w:left="113" w:right="113"/>
              <w:jc w:val="center"/>
              <w:rPr>
                <w:b/>
                <w:sz w:val="20"/>
                <w:szCs w:val="20"/>
              </w:rPr>
            </w:pPr>
            <w:r>
              <w:rPr>
                <w:b/>
                <w:sz w:val="20"/>
                <w:szCs w:val="20"/>
              </w:rPr>
              <w:t>None</w:t>
            </w:r>
          </w:p>
        </w:tc>
        <w:tc>
          <w:tcPr>
            <w:tcW w:w="630" w:type="dxa"/>
            <w:tcBorders>
              <w:top w:val="single" w:sz="4" w:space="0" w:color="auto"/>
              <w:left w:val="single" w:sz="4" w:space="0" w:color="auto"/>
              <w:bottom w:val="single" w:sz="12" w:space="0" w:color="auto"/>
              <w:right w:val="single" w:sz="4" w:space="0" w:color="auto"/>
            </w:tcBorders>
            <w:textDirection w:val="btLr"/>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ind w:left="113" w:right="113"/>
              <w:jc w:val="center"/>
              <w:rPr>
                <w:b/>
                <w:sz w:val="20"/>
                <w:szCs w:val="20"/>
              </w:rPr>
            </w:pPr>
            <w:r>
              <w:rPr>
                <w:b/>
                <w:sz w:val="20"/>
                <w:szCs w:val="20"/>
              </w:rPr>
              <w:t>Partial</w:t>
            </w:r>
          </w:p>
        </w:tc>
        <w:tc>
          <w:tcPr>
            <w:tcW w:w="629" w:type="dxa"/>
            <w:tcBorders>
              <w:top w:val="single" w:sz="4" w:space="0" w:color="auto"/>
              <w:left w:val="single" w:sz="4" w:space="0" w:color="auto"/>
              <w:bottom w:val="single" w:sz="12" w:space="0" w:color="auto"/>
              <w:right w:val="single" w:sz="4" w:space="0" w:color="auto"/>
            </w:tcBorders>
            <w:textDirection w:val="btLr"/>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ind w:left="113" w:right="113"/>
              <w:jc w:val="center"/>
              <w:rPr>
                <w:b/>
                <w:sz w:val="20"/>
                <w:szCs w:val="20"/>
              </w:rPr>
            </w:pPr>
            <w:r>
              <w:rPr>
                <w:b/>
                <w:sz w:val="20"/>
                <w:szCs w:val="20"/>
              </w:rPr>
              <w:t>Clear &amp; Consistent</w:t>
            </w:r>
          </w:p>
        </w:tc>
      </w:tr>
      <w:tr w:rsidR="00DC7FD6" w:rsidTr="00E7078C">
        <w:trPr>
          <w:jc w:val="center"/>
        </w:trPr>
        <w:tc>
          <w:tcPr>
            <w:tcW w:w="3954" w:type="dxa"/>
            <w:vMerge/>
            <w:tcBorders>
              <w:top w:val="single" w:sz="4" w:space="0" w:color="auto"/>
              <w:left w:val="single" w:sz="4" w:space="0" w:color="auto"/>
              <w:bottom w:val="single" w:sz="12" w:space="0" w:color="auto"/>
              <w:right w:val="single" w:sz="12" w:space="0" w:color="auto"/>
            </w:tcBorders>
            <w:vAlign w:val="center"/>
            <w:hideMark/>
          </w:tcPr>
          <w:p w:rsidR="00DC7FD6" w:rsidRDefault="00DC7FD6" w:rsidP="00F510B9">
            <w:pPr>
              <w:spacing w:after="0" w:line="240" w:lineRule="auto"/>
              <w:rPr>
                <w:b/>
                <w:sz w:val="20"/>
                <w:szCs w:val="20"/>
              </w:rPr>
            </w:pPr>
          </w:p>
        </w:tc>
        <w:tc>
          <w:tcPr>
            <w:tcW w:w="811" w:type="dxa"/>
            <w:vMerge/>
            <w:tcBorders>
              <w:top w:val="single" w:sz="4" w:space="0" w:color="auto"/>
              <w:left w:val="single" w:sz="12" w:space="0" w:color="auto"/>
              <w:bottom w:val="single" w:sz="12" w:space="0" w:color="auto"/>
              <w:right w:val="single" w:sz="4" w:space="0" w:color="auto"/>
            </w:tcBorders>
            <w:vAlign w:val="center"/>
            <w:hideMark/>
          </w:tcPr>
          <w:p w:rsidR="00DC7FD6" w:rsidRDefault="00DC7FD6" w:rsidP="00F510B9">
            <w:pPr>
              <w:spacing w:after="0" w:line="240" w:lineRule="auto"/>
              <w:rPr>
                <w:sz w:val="20"/>
                <w:szCs w:val="20"/>
              </w:rPr>
            </w:pPr>
          </w:p>
        </w:tc>
        <w:tc>
          <w:tcPr>
            <w:tcW w:w="720" w:type="dxa"/>
            <w:tcBorders>
              <w:top w:val="single" w:sz="12" w:space="0" w:color="auto"/>
              <w:left w:val="single" w:sz="4" w:space="0" w:color="auto"/>
              <w:bottom w:val="single" w:sz="12" w:space="0" w:color="auto"/>
              <w:right w:val="single" w:sz="4"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(0)</w:t>
            </w:r>
          </w:p>
        </w:tc>
        <w:tc>
          <w:tcPr>
            <w:tcW w:w="720" w:type="dxa"/>
            <w:tcBorders>
              <w:top w:val="single" w:sz="12" w:space="0" w:color="auto"/>
              <w:left w:val="single" w:sz="4" w:space="0" w:color="auto"/>
              <w:bottom w:val="single" w:sz="12" w:space="0" w:color="auto"/>
              <w:right w:val="single" w:sz="4"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(1)</w:t>
            </w:r>
          </w:p>
        </w:tc>
        <w:tc>
          <w:tcPr>
            <w:tcW w:w="720" w:type="dxa"/>
            <w:tcBorders>
              <w:top w:val="single" w:sz="12" w:space="0" w:color="auto"/>
              <w:left w:val="single" w:sz="4" w:space="0" w:color="auto"/>
              <w:bottom w:val="single" w:sz="12" w:space="0" w:color="auto"/>
              <w:right w:val="single" w:sz="12"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(2)</w:t>
            </w:r>
          </w:p>
        </w:tc>
        <w:tc>
          <w:tcPr>
            <w:tcW w:w="450" w:type="dxa"/>
            <w:vMerge/>
            <w:tcBorders>
              <w:top w:val="single" w:sz="4" w:space="0" w:color="auto"/>
              <w:left w:val="single" w:sz="12" w:space="0" w:color="auto"/>
              <w:bottom w:val="single" w:sz="12" w:space="0" w:color="auto"/>
              <w:right w:val="single" w:sz="4" w:space="0" w:color="auto"/>
            </w:tcBorders>
            <w:vAlign w:val="center"/>
            <w:hideMark/>
          </w:tcPr>
          <w:p w:rsidR="00DC7FD6" w:rsidRDefault="00DC7FD6" w:rsidP="00F510B9">
            <w:pPr>
              <w:spacing w:after="0" w:line="240" w:lineRule="auto"/>
              <w:rPr>
                <w:b/>
                <w:sz w:val="20"/>
                <w:szCs w:val="20"/>
              </w:rPr>
            </w:pPr>
          </w:p>
        </w:tc>
        <w:tc>
          <w:tcPr>
            <w:tcW w:w="630" w:type="dxa"/>
            <w:tcBorders>
              <w:top w:val="single" w:sz="12" w:space="0" w:color="auto"/>
              <w:left w:val="single" w:sz="4" w:space="0" w:color="auto"/>
              <w:bottom w:val="single" w:sz="12" w:space="0" w:color="auto"/>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Pr>
                <w:b/>
                <w:sz w:val="20"/>
                <w:szCs w:val="20"/>
              </w:rPr>
              <w:t>(1)</w:t>
            </w:r>
          </w:p>
        </w:tc>
        <w:tc>
          <w:tcPr>
            <w:tcW w:w="629" w:type="dxa"/>
            <w:tcBorders>
              <w:top w:val="single" w:sz="12" w:space="0" w:color="auto"/>
              <w:left w:val="single" w:sz="4" w:space="0" w:color="auto"/>
              <w:bottom w:val="single" w:sz="12" w:space="0" w:color="auto"/>
              <w:right w:val="single" w:sz="4"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Pr>
                <w:b/>
                <w:sz w:val="20"/>
                <w:szCs w:val="20"/>
              </w:rPr>
              <w:t>(2)</w:t>
            </w:r>
          </w:p>
        </w:tc>
      </w:tr>
      <w:tr w:rsidR="00DC7FD6" w:rsidTr="00E7078C">
        <w:trPr>
          <w:trHeight w:val="421"/>
          <w:jc w:val="center"/>
        </w:trPr>
        <w:tc>
          <w:tcPr>
            <w:tcW w:w="3954" w:type="dxa"/>
            <w:vMerge w:val="restart"/>
            <w:tcBorders>
              <w:top w:val="single" w:sz="4" w:space="0" w:color="auto"/>
              <w:left w:val="single" w:sz="4" w:space="0" w:color="auto"/>
              <w:bottom w:val="single" w:sz="4" w:space="0" w:color="auto"/>
              <w:right w:val="single" w:sz="12" w:space="0" w:color="auto"/>
            </w:tcBorders>
            <w:hideMark/>
          </w:tcPr>
          <w:p w:rsidR="008B1386" w:rsidRDefault="00DC7FD6" w:rsidP="00A1568F">
            <w:pPr>
              <w:pStyle w:val="ListParagraph"/>
              <w:numPr>
                <w:ilvl w:val="0"/>
                <w:numId w:val="48"/>
              </w:numPr>
              <w:tabs>
                <w:tab w:val="left" w:pos="360"/>
                <w:tab w:val="left" w:pos="720"/>
                <w:tab w:val="left" w:pos="1080"/>
                <w:tab w:val="left" w:pos="1440"/>
                <w:tab w:val="left" w:pos="1800"/>
                <w:tab w:val="left" w:pos="2160"/>
                <w:tab w:val="left" w:pos="2520"/>
                <w:tab w:val="left" w:pos="2880"/>
              </w:tabs>
              <w:spacing w:after="0" w:line="240" w:lineRule="auto"/>
              <w:ind w:left="0" w:firstLine="0"/>
              <w:contextualSpacing w:val="0"/>
              <w:rPr>
                <w:rFonts w:cs="Arial"/>
                <w:sz w:val="20"/>
                <w:szCs w:val="20"/>
              </w:rPr>
            </w:pPr>
            <w:r>
              <w:rPr>
                <w:rFonts w:ascii="Calibri" w:hAnsi="Calibri"/>
                <w:color w:val="000000"/>
                <w:sz w:val="20"/>
                <w:szCs w:val="20"/>
              </w:rPr>
              <w:t>The teacher uses questioning techniques that require thoughtful responses that demonstrate understanding.</w:t>
            </w:r>
          </w:p>
        </w:tc>
        <w:tc>
          <w:tcPr>
            <w:tcW w:w="811" w:type="dxa"/>
            <w:tcBorders>
              <w:top w:val="single" w:sz="12" w:space="0" w:color="auto"/>
              <w:left w:val="single" w:sz="12" w:space="0" w:color="auto"/>
              <w:bottom w:val="single" w:sz="4" w:space="0" w:color="808080" w:themeColor="background1" w:themeShade="80"/>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7</w:t>
            </w:r>
          </w:p>
        </w:tc>
        <w:tc>
          <w:tcPr>
            <w:tcW w:w="720" w:type="dxa"/>
            <w:tcBorders>
              <w:top w:val="single" w:sz="12"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10</w:t>
            </w:r>
          </w:p>
        </w:tc>
        <w:tc>
          <w:tcPr>
            <w:tcW w:w="720" w:type="dxa"/>
            <w:tcBorders>
              <w:top w:val="single" w:sz="12" w:space="0" w:color="auto"/>
              <w:left w:val="single" w:sz="4" w:space="0" w:color="auto"/>
              <w:bottom w:val="single" w:sz="4" w:space="0" w:color="808080" w:themeColor="background1" w:themeShade="80"/>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14</w:t>
            </w:r>
          </w:p>
        </w:tc>
        <w:tc>
          <w:tcPr>
            <w:tcW w:w="450" w:type="dxa"/>
            <w:tcBorders>
              <w:top w:val="single" w:sz="12" w:space="0" w:color="auto"/>
              <w:left w:val="single" w:sz="12" w:space="0" w:color="auto"/>
              <w:bottom w:val="single" w:sz="4" w:space="0" w:color="808080" w:themeColor="background1" w:themeShade="80"/>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12"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18</w:t>
            </w:r>
          </w:p>
        </w:tc>
        <w:tc>
          <w:tcPr>
            <w:tcW w:w="630" w:type="dxa"/>
            <w:tcBorders>
              <w:top w:val="single" w:sz="12"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24</w:t>
            </w:r>
          </w:p>
        </w:tc>
        <w:tc>
          <w:tcPr>
            <w:tcW w:w="629" w:type="dxa"/>
            <w:tcBorders>
              <w:top w:val="single" w:sz="12"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25</w:t>
            </w:r>
          </w:p>
        </w:tc>
      </w:tr>
      <w:tr w:rsidR="00DC7FD6" w:rsidTr="00E7078C">
        <w:trPr>
          <w:trHeight w:val="421"/>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rFonts w:cs="Arial"/>
                <w:sz w:val="20"/>
                <w:szCs w:val="20"/>
              </w:rPr>
            </w:pPr>
          </w:p>
        </w:tc>
        <w:tc>
          <w:tcPr>
            <w:tcW w:w="811" w:type="dxa"/>
            <w:tcBorders>
              <w:top w:val="single" w:sz="4" w:space="0" w:color="808080" w:themeColor="background1" w:themeShade="80"/>
              <w:left w:val="single" w:sz="12" w:space="0" w:color="auto"/>
              <w:bottom w:val="single" w:sz="4" w:space="0" w:color="808080" w:themeColor="background1" w:themeShade="80"/>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7</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3</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8</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27%</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36%</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37%</w:t>
            </w:r>
          </w:p>
        </w:tc>
      </w:tr>
      <w:tr w:rsidR="00DC7FD6" w:rsidTr="00E7078C">
        <w:trPr>
          <w:trHeight w:val="421"/>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rFonts w:cs="Arial"/>
                <w:sz w:val="20"/>
                <w:szCs w:val="20"/>
              </w:rPr>
            </w:pPr>
          </w:p>
        </w:tc>
        <w:tc>
          <w:tcPr>
            <w:tcW w:w="811" w:type="dxa"/>
            <w:tcBorders>
              <w:top w:val="single" w:sz="4" w:space="0" w:color="808080" w:themeColor="background1" w:themeShade="80"/>
              <w:left w:val="single" w:sz="12" w:space="0" w:color="auto"/>
              <w:bottom w:val="single" w:sz="4" w:space="0" w:color="auto"/>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4</w:t>
            </w:r>
          </w:p>
        </w:tc>
        <w:tc>
          <w:tcPr>
            <w:tcW w:w="720" w:type="dxa"/>
            <w:tcBorders>
              <w:top w:val="single" w:sz="4" w:space="0" w:color="808080" w:themeColor="background1" w:themeShade="80"/>
              <w:left w:val="single" w:sz="4" w:space="0" w:color="auto"/>
              <w:bottom w:val="single" w:sz="4" w:space="0" w:color="auto"/>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11</w:t>
            </w:r>
          </w:p>
        </w:tc>
        <w:tc>
          <w:tcPr>
            <w:tcW w:w="720" w:type="dxa"/>
            <w:tcBorders>
              <w:top w:val="single" w:sz="4" w:space="0" w:color="808080" w:themeColor="background1" w:themeShade="80"/>
              <w:left w:val="single" w:sz="4" w:space="0" w:color="auto"/>
              <w:bottom w:val="single" w:sz="4" w:space="0" w:color="auto"/>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3</w:t>
            </w:r>
          </w:p>
        </w:tc>
        <w:tc>
          <w:tcPr>
            <w:tcW w:w="450" w:type="dxa"/>
            <w:tcBorders>
              <w:top w:val="single" w:sz="4" w:space="0" w:color="808080" w:themeColor="background1" w:themeShade="80"/>
              <w:left w:val="single" w:sz="12"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vAlign w:val="bottom"/>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vAlign w:val="bottom"/>
          </w:tcPr>
          <w:p w:rsidR="00DC7FD6" w:rsidRDefault="00DC7FD6" w:rsidP="00F510B9">
            <w:pPr>
              <w:spacing w:after="0"/>
              <w:jc w:val="center"/>
              <w:rPr>
                <w:rFonts w:ascii="Calibri" w:hAnsi="Calibri"/>
                <w:color w:val="000000"/>
              </w:rPr>
            </w:pPr>
            <w:r>
              <w:rPr>
                <w:rFonts w:ascii="Calibri" w:hAnsi="Calibri"/>
                <w:color w:val="00000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vAlign w:val="bottom"/>
          </w:tcPr>
          <w:p w:rsidR="00DC7FD6" w:rsidRDefault="00DC7FD6" w:rsidP="00F510B9">
            <w:pPr>
              <w:spacing w:after="0"/>
              <w:jc w:val="center"/>
              <w:rPr>
                <w:rFonts w:ascii="Calibri" w:hAnsi="Calibri"/>
                <w:color w:val="000000"/>
              </w:rPr>
            </w:pPr>
            <w:r>
              <w:rPr>
                <w:rFonts w:ascii="Calibri" w:hAnsi="Calibri"/>
                <w:color w:val="000000"/>
              </w:rPr>
              <w:t>--</w:t>
            </w:r>
          </w:p>
        </w:tc>
      </w:tr>
      <w:tr w:rsidR="00DC7FD6" w:rsidTr="00E7078C">
        <w:trPr>
          <w:trHeight w:val="421"/>
          <w:jc w:val="center"/>
        </w:trPr>
        <w:tc>
          <w:tcPr>
            <w:tcW w:w="3954"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hideMark/>
          </w:tcPr>
          <w:p w:rsidR="008B1386" w:rsidRDefault="00DC7FD6" w:rsidP="00A1568F">
            <w:pPr>
              <w:pStyle w:val="ListParagraph"/>
              <w:numPr>
                <w:ilvl w:val="0"/>
                <w:numId w:val="48"/>
              </w:numPr>
              <w:tabs>
                <w:tab w:val="left" w:pos="360"/>
                <w:tab w:val="left" w:pos="720"/>
                <w:tab w:val="left" w:pos="1080"/>
                <w:tab w:val="left" w:pos="1440"/>
                <w:tab w:val="left" w:pos="1800"/>
                <w:tab w:val="left" w:pos="2160"/>
                <w:tab w:val="left" w:pos="2520"/>
                <w:tab w:val="left" w:pos="2880"/>
              </w:tabs>
              <w:spacing w:after="0" w:line="240" w:lineRule="auto"/>
              <w:ind w:left="0" w:firstLine="0"/>
              <w:contextualSpacing w:val="0"/>
              <w:rPr>
                <w:sz w:val="20"/>
                <w:szCs w:val="20"/>
              </w:rPr>
            </w:pPr>
            <w:r>
              <w:rPr>
                <w:rFonts w:ascii="Calibri" w:hAnsi="Calibri"/>
                <w:color w:val="000000"/>
                <w:sz w:val="20"/>
                <w:szCs w:val="20"/>
              </w:rPr>
              <w:t>The teacher implements teaching strategies that promote a learning environment where students can take risks--- for instance, where they can make predictions, make judgments and investigate.</w:t>
            </w:r>
          </w:p>
        </w:tc>
        <w:tc>
          <w:tcPr>
            <w:tcW w:w="811" w:type="dxa"/>
            <w:tcBorders>
              <w:top w:val="single" w:sz="4" w:space="0" w:color="auto"/>
              <w:left w:val="single" w:sz="12" w:space="0" w:color="auto"/>
              <w:bottom w:val="single" w:sz="4" w:space="0" w:color="808080" w:themeColor="background1" w:themeShade="80"/>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6</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12</w:t>
            </w:r>
          </w:p>
        </w:tc>
        <w:tc>
          <w:tcPr>
            <w:tcW w:w="720" w:type="dxa"/>
            <w:tcBorders>
              <w:top w:val="single" w:sz="4" w:space="0" w:color="auto"/>
              <w:left w:val="single" w:sz="4" w:space="0" w:color="auto"/>
              <w:bottom w:val="single" w:sz="4" w:space="0" w:color="808080" w:themeColor="background1" w:themeShade="80"/>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13</w:t>
            </w:r>
          </w:p>
        </w:tc>
        <w:tc>
          <w:tcPr>
            <w:tcW w:w="450" w:type="dxa"/>
            <w:tcBorders>
              <w:top w:val="single" w:sz="4" w:space="0" w:color="auto"/>
              <w:left w:val="single" w:sz="12" w:space="0" w:color="auto"/>
              <w:bottom w:val="single" w:sz="4" w:space="0" w:color="808080" w:themeColor="background1" w:themeShade="80"/>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22</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19</w:t>
            </w:r>
          </w:p>
        </w:tc>
        <w:tc>
          <w:tcPr>
            <w:tcW w:w="629"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26</w:t>
            </w:r>
          </w:p>
        </w:tc>
      </w:tr>
      <w:tr w:rsidR="00DC7FD6" w:rsidTr="00E7078C">
        <w:trPr>
          <w:trHeight w:val="421"/>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8</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3</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7</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33%</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28%</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39%</w:t>
            </w:r>
          </w:p>
        </w:tc>
      </w:tr>
      <w:tr w:rsidR="00DC7FD6" w:rsidTr="00E7078C">
        <w:trPr>
          <w:trHeight w:val="420"/>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8</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4</w:t>
            </w:r>
          </w:p>
        </w:tc>
        <w:tc>
          <w:tcPr>
            <w:tcW w:w="720" w:type="dxa"/>
            <w:tcBorders>
              <w:top w:val="single" w:sz="4" w:space="0" w:color="808080" w:themeColor="background1" w:themeShade="80"/>
              <w:left w:val="single" w:sz="4" w:space="0" w:color="auto"/>
              <w:bottom w:val="single" w:sz="4" w:space="0" w:color="auto"/>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6</w:t>
            </w:r>
          </w:p>
        </w:tc>
        <w:tc>
          <w:tcPr>
            <w:tcW w:w="45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r>
      <w:tr w:rsidR="00DC7FD6" w:rsidTr="00E7078C">
        <w:trPr>
          <w:trHeight w:val="421"/>
          <w:jc w:val="center"/>
        </w:trPr>
        <w:tc>
          <w:tcPr>
            <w:tcW w:w="3954" w:type="dxa"/>
            <w:vMerge w:val="restart"/>
            <w:tcBorders>
              <w:top w:val="single" w:sz="4" w:space="0" w:color="auto"/>
              <w:left w:val="single" w:sz="4" w:space="0" w:color="auto"/>
              <w:bottom w:val="single" w:sz="4" w:space="0" w:color="auto"/>
              <w:right w:val="single" w:sz="12" w:space="0" w:color="auto"/>
            </w:tcBorders>
            <w:hideMark/>
          </w:tcPr>
          <w:p w:rsidR="008B1386" w:rsidRDefault="00DC7FD6" w:rsidP="00A1568F">
            <w:pPr>
              <w:pStyle w:val="ListParagraph"/>
              <w:numPr>
                <w:ilvl w:val="0"/>
                <w:numId w:val="48"/>
              </w:numPr>
              <w:tabs>
                <w:tab w:val="left" w:pos="360"/>
                <w:tab w:val="left" w:pos="720"/>
                <w:tab w:val="left" w:pos="1080"/>
                <w:tab w:val="left" w:pos="1440"/>
                <w:tab w:val="left" w:pos="1800"/>
                <w:tab w:val="left" w:pos="2160"/>
                <w:tab w:val="left" w:pos="2520"/>
                <w:tab w:val="left" w:pos="2880"/>
              </w:tabs>
              <w:spacing w:after="0" w:line="240" w:lineRule="auto"/>
              <w:ind w:left="0" w:firstLine="0"/>
              <w:contextualSpacing w:val="0"/>
              <w:rPr>
                <w:sz w:val="20"/>
                <w:szCs w:val="20"/>
              </w:rPr>
            </w:pPr>
            <w:r>
              <w:rPr>
                <w:sz w:val="20"/>
                <w:szCs w:val="20"/>
              </w:rPr>
              <w:t xml:space="preserve">The teacher </w:t>
            </w:r>
            <w:r>
              <w:rPr>
                <w:rFonts w:cs="Arial"/>
                <w:sz w:val="20"/>
                <w:szCs w:val="20"/>
              </w:rPr>
              <w:t>paces the lesson to match content and meet students’ learning needs.</w:t>
            </w:r>
          </w:p>
        </w:tc>
        <w:tc>
          <w:tcPr>
            <w:tcW w:w="811" w:type="dxa"/>
            <w:tcBorders>
              <w:top w:val="single" w:sz="4" w:space="0" w:color="auto"/>
              <w:left w:val="single" w:sz="12" w:space="0" w:color="auto"/>
              <w:bottom w:val="single" w:sz="4" w:space="0" w:color="808080" w:themeColor="background1" w:themeShade="80"/>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5</w:t>
            </w:r>
          </w:p>
        </w:tc>
        <w:tc>
          <w:tcPr>
            <w:tcW w:w="72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7</w:t>
            </w:r>
          </w:p>
        </w:tc>
        <w:tc>
          <w:tcPr>
            <w:tcW w:w="720" w:type="dxa"/>
            <w:tcBorders>
              <w:top w:val="single" w:sz="4" w:space="0" w:color="auto"/>
              <w:left w:val="single" w:sz="4" w:space="0" w:color="auto"/>
              <w:bottom w:val="single" w:sz="4" w:space="0" w:color="808080" w:themeColor="background1" w:themeShade="80"/>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19</w:t>
            </w:r>
          </w:p>
        </w:tc>
        <w:tc>
          <w:tcPr>
            <w:tcW w:w="450" w:type="dxa"/>
            <w:tcBorders>
              <w:top w:val="single" w:sz="4" w:space="0" w:color="auto"/>
              <w:left w:val="single" w:sz="12" w:space="0" w:color="auto"/>
              <w:bottom w:val="single" w:sz="4" w:space="0" w:color="808080" w:themeColor="background1" w:themeShade="80"/>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11</w:t>
            </w:r>
          </w:p>
        </w:tc>
        <w:tc>
          <w:tcPr>
            <w:tcW w:w="63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19</w:t>
            </w:r>
          </w:p>
        </w:tc>
        <w:tc>
          <w:tcPr>
            <w:tcW w:w="629"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36</w:t>
            </w:r>
          </w:p>
        </w:tc>
      </w:tr>
      <w:tr w:rsidR="00DC7FD6" w:rsidTr="00E7078C">
        <w:trPr>
          <w:trHeight w:val="421"/>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808080" w:themeColor="background1" w:themeShade="80"/>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7</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10</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17%</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29%</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55%</w:t>
            </w:r>
          </w:p>
        </w:tc>
      </w:tr>
      <w:tr w:rsidR="00DC7FD6" w:rsidTr="00E7078C">
        <w:trPr>
          <w:trHeight w:val="421"/>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auto"/>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5</w:t>
            </w:r>
          </w:p>
        </w:tc>
        <w:tc>
          <w:tcPr>
            <w:tcW w:w="720" w:type="dxa"/>
            <w:tcBorders>
              <w:top w:val="single" w:sz="4" w:space="0" w:color="808080" w:themeColor="background1" w:themeShade="80"/>
              <w:left w:val="single" w:sz="4" w:space="0" w:color="auto"/>
              <w:bottom w:val="single" w:sz="4" w:space="0" w:color="auto"/>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5</w:t>
            </w:r>
          </w:p>
        </w:tc>
        <w:tc>
          <w:tcPr>
            <w:tcW w:w="720" w:type="dxa"/>
            <w:tcBorders>
              <w:top w:val="single" w:sz="4" w:space="0" w:color="808080" w:themeColor="background1" w:themeShade="80"/>
              <w:left w:val="single" w:sz="4" w:space="0" w:color="auto"/>
              <w:bottom w:val="single" w:sz="4" w:space="0" w:color="auto"/>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7</w:t>
            </w:r>
          </w:p>
        </w:tc>
        <w:tc>
          <w:tcPr>
            <w:tcW w:w="450" w:type="dxa"/>
            <w:tcBorders>
              <w:top w:val="single" w:sz="4" w:space="0" w:color="808080" w:themeColor="background1" w:themeShade="80"/>
              <w:left w:val="single" w:sz="12"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r>
      <w:tr w:rsidR="00DC7FD6" w:rsidTr="00E7078C">
        <w:trPr>
          <w:trHeight w:val="421"/>
          <w:jc w:val="center"/>
        </w:trPr>
        <w:tc>
          <w:tcPr>
            <w:tcW w:w="3954"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hideMark/>
          </w:tcPr>
          <w:p w:rsidR="008B1386" w:rsidRDefault="00DC7FD6" w:rsidP="00A1568F">
            <w:pPr>
              <w:pStyle w:val="ListParagraph"/>
              <w:numPr>
                <w:ilvl w:val="0"/>
                <w:numId w:val="48"/>
              </w:numPr>
              <w:tabs>
                <w:tab w:val="left" w:pos="360"/>
                <w:tab w:val="left" w:pos="720"/>
                <w:tab w:val="left" w:pos="1080"/>
                <w:tab w:val="left" w:pos="1440"/>
                <w:tab w:val="left" w:pos="1800"/>
                <w:tab w:val="left" w:pos="2160"/>
                <w:tab w:val="left" w:pos="2520"/>
                <w:tab w:val="left" w:pos="2880"/>
              </w:tabs>
              <w:spacing w:after="0" w:line="240" w:lineRule="auto"/>
              <w:ind w:left="0" w:firstLine="0"/>
              <w:contextualSpacing w:val="0"/>
              <w:rPr>
                <w:sz w:val="20"/>
                <w:szCs w:val="20"/>
              </w:rPr>
            </w:pPr>
            <w:r>
              <w:rPr>
                <w:sz w:val="20"/>
                <w:szCs w:val="20"/>
              </w:rPr>
              <w:t xml:space="preserve">The teacher </w:t>
            </w:r>
            <w:r>
              <w:rPr>
                <w:rFonts w:cs="Arial"/>
                <w:sz w:val="20"/>
                <w:szCs w:val="20"/>
              </w:rPr>
              <w:t>conducts frequent formative assessments to check for understanding and inform instruction.</w:t>
            </w:r>
          </w:p>
        </w:tc>
        <w:tc>
          <w:tcPr>
            <w:tcW w:w="811" w:type="dxa"/>
            <w:tcBorders>
              <w:top w:val="single" w:sz="4" w:space="0" w:color="auto"/>
              <w:left w:val="single" w:sz="12" w:space="0" w:color="auto"/>
              <w:bottom w:val="single" w:sz="4" w:space="0" w:color="808080" w:themeColor="background1" w:themeShade="80"/>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8</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8</w:t>
            </w:r>
          </w:p>
        </w:tc>
        <w:tc>
          <w:tcPr>
            <w:tcW w:w="720" w:type="dxa"/>
            <w:tcBorders>
              <w:top w:val="single" w:sz="4" w:space="0" w:color="auto"/>
              <w:left w:val="single" w:sz="4" w:space="0" w:color="auto"/>
              <w:bottom w:val="single" w:sz="4" w:space="0" w:color="808080" w:themeColor="background1" w:themeShade="80"/>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15</w:t>
            </w:r>
          </w:p>
        </w:tc>
        <w:tc>
          <w:tcPr>
            <w:tcW w:w="450" w:type="dxa"/>
            <w:tcBorders>
              <w:top w:val="single" w:sz="4" w:space="0" w:color="auto"/>
              <w:left w:val="single" w:sz="12" w:space="0" w:color="auto"/>
              <w:bottom w:val="single" w:sz="4" w:space="0" w:color="808080" w:themeColor="background1" w:themeShade="80"/>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27</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19</w:t>
            </w:r>
          </w:p>
        </w:tc>
        <w:tc>
          <w:tcPr>
            <w:tcW w:w="629"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21</w:t>
            </w:r>
          </w:p>
        </w:tc>
      </w:tr>
      <w:tr w:rsidR="00DC7FD6" w:rsidTr="00E7078C">
        <w:trPr>
          <w:trHeight w:val="421"/>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11</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4</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3</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40%</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28%</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31%</w:t>
            </w:r>
          </w:p>
        </w:tc>
      </w:tr>
      <w:tr w:rsidR="00DC7FD6" w:rsidTr="00E7078C">
        <w:trPr>
          <w:trHeight w:val="421"/>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8</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7</w:t>
            </w:r>
          </w:p>
        </w:tc>
        <w:tc>
          <w:tcPr>
            <w:tcW w:w="720" w:type="dxa"/>
            <w:tcBorders>
              <w:top w:val="single" w:sz="4" w:space="0" w:color="808080" w:themeColor="background1" w:themeShade="80"/>
              <w:left w:val="single" w:sz="4" w:space="0" w:color="auto"/>
              <w:bottom w:val="single" w:sz="4" w:space="0" w:color="auto"/>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3</w:t>
            </w:r>
          </w:p>
        </w:tc>
        <w:tc>
          <w:tcPr>
            <w:tcW w:w="45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r>
      <w:tr w:rsidR="00DC7FD6" w:rsidTr="00E7078C">
        <w:trPr>
          <w:trHeight w:val="421"/>
          <w:jc w:val="center"/>
        </w:trPr>
        <w:tc>
          <w:tcPr>
            <w:tcW w:w="3954" w:type="dxa"/>
            <w:vMerge w:val="restart"/>
            <w:tcBorders>
              <w:top w:val="single" w:sz="4" w:space="0" w:color="auto"/>
              <w:left w:val="single" w:sz="4" w:space="0" w:color="auto"/>
              <w:bottom w:val="single" w:sz="4" w:space="0" w:color="auto"/>
              <w:right w:val="single" w:sz="12" w:space="0" w:color="auto"/>
            </w:tcBorders>
            <w:hideMark/>
          </w:tcPr>
          <w:p w:rsidR="008B1386" w:rsidRDefault="00DC7FD6" w:rsidP="00A1568F">
            <w:pPr>
              <w:pStyle w:val="ListParagraph"/>
              <w:numPr>
                <w:ilvl w:val="0"/>
                <w:numId w:val="48"/>
              </w:numPr>
              <w:tabs>
                <w:tab w:val="left" w:pos="360"/>
                <w:tab w:val="left" w:pos="720"/>
                <w:tab w:val="left" w:pos="1080"/>
                <w:tab w:val="left" w:pos="1440"/>
                <w:tab w:val="left" w:pos="1800"/>
                <w:tab w:val="left" w:pos="2160"/>
                <w:tab w:val="left" w:pos="2520"/>
                <w:tab w:val="left" w:pos="2880"/>
              </w:tabs>
              <w:spacing w:after="0" w:line="240" w:lineRule="auto"/>
              <w:ind w:left="0" w:firstLine="0"/>
              <w:contextualSpacing w:val="0"/>
              <w:rPr>
                <w:sz w:val="20"/>
                <w:szCs w:val="20"/>
              </w:rPr>
            </w:pPr>
            <w:r>
              <w:rPr>
                <w:sz w:val="20"/>
                <w:szCs w:val="20"/>
              </w:rPr>
              <w:t xml:space="preserve">The teacher </w:t>
            </w:r>
            <w:r>
              <w:rPr>
                <w:rFonts w:cs="Arial"/>
                <w:sz w:val="20"/>
                <w:szCs w:val="20"/>
              </w:rPr>
              <w:t>makes use of available technology to support instruction and enhance learning.</w:t>
            </w:r>
          </w:p>
        </w:tc>
        <w:tc>
          <w:tcPr>
            <w:tcW w:w="811" w:type="dxa"/>
            <w:tcBorders>
              <w:top w:val="single" w:sz="4" w:space="0" w:color="auto"/>
              <w:left w:val="single" w:sz="12" w:space="0" w:color="auto"/>
              <w:bottom w:val="single" w:sz="4" w:space="0" w:color="808080" w:themeColor="background1" w:themeShade="80"/>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16</w:t>
            </w:r>
          </w:p>
        </w:tc>
        <w:tc>
          <w:tcPr>
            <w:tcW w:w="72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2</w:t>
            </w:r>
          </w:p>
        </w:tc>
        <w:tc>
          <w:tcPr>
            <w:tcW w:w="720" w:type="dxa"/>
            <w:tcBorders>
              <w:top w:val="single" w:sz="4" w:space="0" w:color="auto"/>
              <w:left w:val="single" w:sz="4" w:space="0" w:color="auto"/>
              <w:bottom w:val="single" w:sz="4" w:space="0" w:color="808080" w:themeColor="background1" w:themeShade="80"/>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13</w:t>
            </w:r>
          </w:p>
        </w:tc>
        <w:tc>
          <w:tcPr>
            <w:tcW w:w="450" w:type="dxa"/>
            <w:tcBorders>
              <w:top w:val="single" w:sz="4" w:space="0" w:color="auto"/>
              <w:left w:val="single" w:sz="12" w:space="0" w:color="auto"/>
              <w:bottom w:val="single" w:sz="4" w:space="0" w:color="808080" w:themeColor="background1" w:themeShade="80"/>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33</w:t>
            </w:r>
          </w:p>
        </w:tc>
        <w:tc>
          <w:tcPr>
            <w:tcW w:w="63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8</w:t>
            </w:r>
          </w:p>
        </w:tc>
        <w:tc>
          <w:tcPr>
            <w:tcW w:w="629"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26</w:t>
            </w:r>
          </w:p>
        </w:tc>
      </w:tr>
      <w:tr w:rsidR="00DC7FD6" w:rsidTr="00E7078C">
        <w:trPr>
          <w:trHeight w:val="420"/>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808080" w:themeColor="background1" w:themeShade="80"/>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9</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8</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49%</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12%</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39%</w:t>
            </w:r>
          </w:p>
        </w:tc>
      </w:tr>
      <w:tr w:rsidR="00DC7FD6" w:rsidTr="00E7078C">
        <w:trPr>
          <w:trHeight w:val="421"/>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auto"/>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8</w:t>
            </w:r>
          </w:p>
        </w:tc>
        <w:tc>
          <w:tcPr>
            <w:tcW w:w="720" w:type="dxa"/>
            <w:tcBorders>
              <w:top w:val="single" w:sz="4" w:space="0" w:color="808080" w:themeColor="background1" w:themeShade="80"/>
              <w:left w:val="single" w:sz="4" w:space="0" w:color="auto"/>
              <w:bottom w:val="single" w:sz="4" w:space="0" w:color="auto"/>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5</w:t>
            </w:r>
          </w:p>
        </w:tc>
        <w:tc>
          <w:tcPr>
            <w:tcW w:w="720" w:type="dxa"/>
            <w:tcBorders>
              <w:top w:val="single" w:sz="4" w:space="0" w:color="808080" w:themeColor="background1" w:themeShade="80"/>
              <w:left w:val="single" w:sz="4" w:space="0" w:color="auto"/>
              <w:bottom w:val="single" w:sz="4" w:space="0" w:color="auto"/>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5</w:t>
            </w:r>
          </w:p>
        </w:tc>
        <w:tc>
          <w:tcPr>
            <w:tcW w:w="450" w:type="dxa"/>
            <w:tcBorders>
              <w:top w:val="single" w:sz="4" w:space="0" w:color="808080" w:themeColor="background1" w:themeShade="80"/>
              <w:left w:val="single" w:sz="12"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r>
    </w:tbl>
    <w:p w:rsidR="00DC7FD6" w:rsidRDefault="00DC7FD6" w:rsidP="00DC7FD6">
      <w:pPr>
        <w:spacing w:after="0" w:line="240" w:lineRule="auto"/>
        <w:jc w:val="right"/>
      </w:pPr>
      <w:r>
        <w:t>(Please see next page)</w:t>
      </w:r>
      <w:r>
        <w:br w:type="page"/>
      </w:r>
    </w:p>
    <w:tbl>
      <w:tblPr>
        <w:tblStyle w:val="TableGrid"/>
        <w:tblW w:w="9264" w:type="dxa"/>
        <w:jc w:val="center"/>
        <w:tblLayout w:type="fixed"/>
        <w:tblLook w:val="04A0" w:firstRow="1" w:lastRow="0" w:firstColumn="1" w:lastColumn="0" w:noHBand="0" w:noVBand="1"/>
      </w:tblPr>
      <w:tblGrid>
        <w:gridCol w:w="3954"/>
        <w:gridCol w:w="811"/>
        <w:gridCol w:w="720"/>
        <w:gridCol w:w="720"/>
        <w:gridCol w:w="720"/>
        <w:gridCol w:w="450"/>
        <w:gridCol w:w="630"/>
        <w:gridCol w:w="630"/>
        <w:gridCol w:w="629"/>
      </w:tblGrid>
      <w:tr w:rsidR="00DC7FD6" w:rsidTr="00F510B9">
        <w:trPr>
          <w:jc w:val="center"/>
        </w:trPr>
        <w:tc>
          <w:tcPr>
            <w:tcW w:w="3954" w:type="dxa"/>
            <w:vMerge w:val="restart"/>
            <w:tcBorders>
              <w:top w:val="single" w:sz="4" w:space="0" w:color="auto"/>
              <w:left w:val="single" w:sz="4" w:space="0" w:color="auto"/>
              <w:bottom w:val="single" w:sz="12" w:space="0" w:color="auto"/>
              <w:right w:val="single" w:sz="12"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lastRenderedPageBreak/>
              <w:t>Learning</w:t>
            </w:r>
          </w:p>
        </w:tc>
        <w:tc>
          <w:tcPr>
            <w:tcW w:w="2971" w:type="dxa"/>
            <w:gridSpan w:val="4"/>
            <w:tcBorders>
              <w:top w:val="single" w:sz="4" w:space="0" w:color="auto"/>
              <w:left w:val="single" w:sz="12" w:space="0" w:color="auto"/>
              <w:bottom w:val="single" w:sz="4" w:space="0" w:color="auto"/>
              <w:right w:val="single" w:sz="12"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Evidence by Grade Span</w:t>
            </w:r>
          </w:p>
        </w:tc>
        <w:tc>
          <w:tcPr>
            <w:tcW w:w="2339" w:type="dxa"/>
            <w:gridSpan w:val="4"/>
            <w:tcBorders>
              <w:top w:val="single" w:sz="4" w:space="0" w:color="auto"/>
              <w:left w:val="single" w:sz="12" w:space="0" w:color="auto"/>
              <w:bottom w:val="single" w:sz="4" w:space="0" w:color="auto"/>
              <w:right w:val="single" w:sz="4"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Evidence Overall</w:t>
            </w:r>
          </w:p>
        </w:tc>
      </w:tr>
      <w:tr w:rsidR="00DC7FD6" w:rsidTr="00F510B9">
        <w:trPr>
          <w:cantSplit/>
          <w:trHeight w:val="1134"/>
          <w:jc w:val="center"/>
        </w:trPr>
        <w:tc>
          <w:tcPr>
            <w:tcW w:w="3954" w:type="dxa"/>
            <w:vMerge/>
            <w:tcBorders>
              <w:top w:val="single" w:sz="4" w:space="0" w:color="auto"/>
              <w:left w:val="single" w:sz="4" w:space="0" w:color="auto"/>
              <w:bottom w:val="single" w:sz="12" w:space="0" w:color="auto"/>
              <w:right w:val="single" w:sz="12" w:space="0" w:color="auto"/>
            </w:tcBorders>
            <w:vAlign w:val="center"/>
            <w:hideMark/>
          </w:tcPr>
          <w:p w:rsidR="00DC7FD6" w:rsidRDefault="00DC7FD6" w:rsidP="00F510B9">
            <w:pPr>
              <w:spacing w:after="0" w:line="240" w:lineRule="auto"/>
              <w:rPr>
                <w:b/>
                <w:sz w:val="20"/>
                <w:szCs w:val="20"/>
              </w:rPr>
            </w:pPr>
          </w:p>
        </w:tc>
        <w:tc>
          <w:tcPr>
            <w:tcW w:w="811" w:type="dxa"/>
            <w:vMerge w:val="restart"/>
            <w:tcBorders>
              <w:top w:val="single" w:sz="4" w:space="0" w:color="auto"/>
              <w:left w:val="single" w:sz="12" w:space="0" w:color="auto"/>
              <w:bottom w:val="single" w:sz="12" w:space="0" w:color="auto"/>
              <w:right w:val="single" w:sz="4"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jc w:val="center"/>
              <w:rPr>
                <w:sz w:val="20"/>
                <w:szCs w:val="20"/>
              </w:rPr>
            </w:pPr>
            <w:r>
              <w:rPr>
                <w:b/>
                <w:sz w:val="20"/>
                <w:szCs w:val="20"/>
              </w:rPr>
              <w:t>Grade Span</w:t>
            </w:r>
          </w:p>
        </w:tc>
        <w:tc>
          <w:tcPr>
            <w:tcW w:w="720" w:type="dxa"/>
            <w:tcBorders>
              <w:top w:val="single" w:sz="4" w:space="0" w:color="auto"/>
              <w:left w:val="single" w:sz="4" w:space="0" w:color="auto"/>
              <w:bottom w:val="single" w:sz="12" w:space="0" w:color="auto"/>
              <w:right w:val="single" w:sz="4" w:space="0" w:color="auto"/>
            </w:tcBorders>
            <w:textDirection w:val="btLr"/>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ind w:right="113"/>
              <w:jc w:val="center"/>
              <w:rPr>
                <w:b/>
                <w:sz w:val="20"/>
                <w:szCs w:val="20"/>
              </w:rPr>
            </w:pPr>
            <w:r>
              <w:rPr>
                <w:b/>
                <w:sz w:val="20"/>
                <w:szCs w:val="20"/>
              </w:rPr>
              <w:t>None</w:t>
            </w:r>
          </w:p>
        </w:tc>
        <w:tc>
          <w:tcPr>
            <w:tcW w:w="720" w:type="dxa"/>
            <w:tcBorders>
              <w:top w:val="single" w:sz="4" w:space="0" w:color="auto"/>
              <w:left w:val="single" w:sz="4" w:space="0" w:color="auto"/>
              <w:bottom w:val="single" w:sz="12" w:space="0" w:color="auto"/>
              <w:right w:val="single" w:sz="4" w:space="0" w:color="auto"/>
            </w:tcBorders>
            <w:textDirection w:val="btLr"/>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ind w:right="113"/>
              <w:jc w:val="center"/>
              <w:rPr>
                <w:b/>
                <w:sz w:val="20"/>
                <w:szCs w:val="20"/>
              </w:rPr>
            </w:pPr>
            <w:r>
              <w:rPr>
                <w:b/>
                <w:sz w:val="20"/>
                <w:szCs w:val="20"/>
              </w:rPr>
              <w:t>Partial</w:t>
            </w:r>
          </w:p>
        </w:tc>
        <w:tc>
          <w:tcPr>
            <w:tcW w:w="720" w:type="dxa"/>
            <w:tcBorders>
              <w:top w:val="single" w:sz="4" w:space="0" w:color="auto"/>
              <w:left w:val="single" w:sz="4" w:space="0" w:color="auto"/>
              <w:bottom w:val="single" w:sz="12" w:space="0" w:color="auto"/>
              <w:right w:val="single" w:sz="12" w:space="0" w:color="auto"/>
            </w:tcBorders>
            <w:textDirection w:val="btLr"/>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ind w:right="113"/>
              <w:jc w:val="center"/>
              <w:rPr>
                <w:b/>
                <w:sz w:val="20"/>
                <w:szCs w:val="20"/>
              </w:rPr>
            </w:pPr>
            <w:r>
              <w:rPr>
                <w:b/>
                <w:sz w:val="20"/>
                <w:szCs w:val="20"/>
              </w:rPr>
              <w:t>Clear &amp; Consistent</w:t>
            </w:r>
          </w:p>
        </w:tc>
        <w:tc>
          <w:tcPr>
            <w:tcW w:w="450" w:type="dxa"/>
            <w:vMerge w:val="restart"/>
            <w:tcBorders>
              <w:top w:val="single" w:sz="4" w:space="0" w:color="auto"/>
              <w:left w:val="single" w:sz="12" w:space="0" w:color="auto"/>
              <w:bottom w:val="single" w:sz="12" w:space="0" w:color="auto"/>
              <w:right w:val="single" w:sz="4" w:space="0" w:color="auto"/>
            </w:tcBorders>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p>
        </w:tc>
        <w:tc>
          <w:tcPr>
            <w:tcW w:w="630" w:type="dxa"/>
            <w:tcBorders>
              <w:top w:val="single" w:sz="4" w:space="0" w:color="auto"/>
              <w:left w:val="single" w:sz="4" w:space="0" w:color="auto"/>
              <w:bottom w:val="single" w:sz="12" w:space="0" w:color="auto"/>
              <w:right w:val="single" w:sz="4" w:space="0" w:color="auto"/>
            </w:tcBorders>
            <w:textDirection w:val="btLr"/>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ind w:left="113" w:right="113"/>
              <w:jc w:val="center"/>
              <w:rPr>
                <w:b/>
                <w:sz w:val="20"/>
                <w:szCs w:val="20"/>
              </w:rPr>
            </w:pPr>
            <w:r>
              <w:rPr>
                <w:b/>
                <w:sz w:val="20"/>
                <w:szCs w:val="20"/>
              </w:rPr>
              <w:t>None</w:t>
            </w:r>
          </w:p>
        </w:tc>
        <w:tc>
          <w:tcPr>
            <w:tcW w:w="630" w:type="dxa"/>
            <w:tcBorders>
              <w:top w:val="single" w:sz="4" w:space="0" w:color="auto"/>
              <w:left w:val="single" w:sz="4" w:space="0" w:color="auto"/>
              <w:bottom w:val="single" w:sz="12" w:space="0" w:color="auto"/>
              <w:right w:val="single" w:sz="4" w:space="0" w:color="auto"/>
            </w:tcBorders>
            <w:textDirection w:val="btLr"/>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ind w:left="113" w:right="113"/>
              <w:jc w:val="center"/>
              <w:rPr>
                <w:b/>
                <w:sz w:val="20"/>
                <w:szCs w:val="20"/>
              </w:rPr>
            </w:pPr>
            <w:r>
              <w:rPr>
                <w:b/>
                <w:sz w:val="20"/>
                <w:szCs w:val="20"/>
              </w:rPr>
              <w:t>Partial</w:t>
            </w:r>
          </w:p>
        </w:tc>
        <w:tc>
          <w:tcPr>
            <w:tcW w:w="629" w:type="dxa"/>
            <w:tcBorders>
              <w:top w:val="single" w:sz="4" w:space="0" w:color="auto"/>
              <w:left w:val="single" w:sz="4" w:space="0" w:color="auto"/>
              <w:bottom w:val="single" w:sz="12" w:space="0" w:color="auto"/>
              <w:right w:val="single" w:sz="4" w:space="0" w:color="auto"/>
            </w:tcBorders>
            <w:textDirection w:val="btLr"/>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ind w:left="113" w:right="113"/>
              <w:jc w:val="center"/>
              <w:rPr>
                <w:b/>
                <w:sz w:val="20"/>
                <w:szCs w:val="20"/>
              </w:rPr>
            </w:pPr>
            <w:r>
              <w:rPr>
                <w:b/>
                <w:sz w:val="20"/>
                <w:szCs w:val="20"/>
              </w:rPr>
              <w:t>Clear &amp; Consistent</w:t>
            </w:r>
          </w:p>
        </w:tc>
      </w:tr>
      <w:tr w:rsidR="00DC7FD6" w:rsidTr="00E7078C">
        <w:trPr>
          <w:jc w:val="center"/>
        </w:trPr>
        <w:tc>
          <w:tcPr>
            <w:tcW w:w="3954" w:type="dxa"/>
            <w:vMerge/>
            <w:tcBorders>
              <w:top w:val="single" w:sz="4" w:space="0" w:color="auto"/>
              <w:left w:val="single" w:sz="4" w:space="0" w:color="auto"/>
              <w:bottom w:val="single" w:sz="12" w:space="0" w:color="auto"/>
              <w:right w:val="single" w:sz="12" w:space="0" w:color="auto"/>
            </w:tcBorders>
            <w:vAlign w:val="center"/>
            <w:hideMark/>
          </w:tcPr>
          <w:p w:rsidR="00DC7FD6" w:rsidRDefault="00DC7FD6" w:rsidP="00F510B9">
            <w:pPr>
              <w:spacing w:after="0" w:line="240" w:lineRule="auto"/>
              <w:rPr>
                <w:b/>
                <w:sz w:val="20"/>
                <w:szCs w:val="20"/>
              </w:rPr>
            </w:pPr>
          </w:p>
        </w:tc>
        <w:tc>
          <w:tcPr>
            <w:tcW w:w="811" w:type="dxa"/>
            <w:vMerge/>
            <w:tcBorders>
              <w:top w:val="single" w:sz="4" w:space="0" w:color="auto"/>
              <w:left w:val="single" w:sz="12" w:space="0" w:color="auto"/>
              <w:bottom w:val="single" w:sz="12" w:space="0" w:color="auto"/>
              <w:right w:val="single" w:sz="4" w:space="0" w:color="auto"/>
            </w:tcBorders>
            <w:vAlign w:val="center"/>
            <w:hideMark/>
          </w:tcPr>
          <w:p w:rsidR="00DC7FD6" w:rsidRDefault="00DC7FD6" w:rsidP="00F510B9">
            <w:pPr>
              <w:spacing w:after="0" w:line="240" w:lineRule="auto"/>
              <w:rPr>
                <w:sz w:val="20"/>
                <w:szCs w:val="20"/>
              </w:rPr>
            </w:pPr>
          </w:p>
        </w:tc>
        <w:tc>
          <w:tcPr>
            <w:tcW w:w="720" w:type="dxa"/>
            <w:tcBorders>
              <w:top w:val="single" w:sz="12" w:space="0" w:color="auto"/>
              <w:left w:val="single" w:sz="4" w:space="0" w:color="auto"/>
              <w:bottom w:val="single" w:sz="12" w:space="0" w:color="auto"/>
              <w:right w:val="single" w:sz="4"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(0)</w:t>
            </w:r>
          </w:p>
        </w:tc>
        <w:tc>
          <w:tcPr>
            <w:tcW w:w="720" w:type="dxa"/>
            <w:tcBorders>
              <w:top w:val="single" w:sz="12" w:space="0" w:color="auto"/>
              <w:left w:val="single" w:sz="4" w:space="0" w:color="auto"/>
              <w:bottom w:val="single" w:sz="12" w:space="0" w:color="auto"/>
              <w:right w:val="single" w:sz="4"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(1)</w:t>
            </w:r>
          </w:p>
        </w:tc>
        <w:tc>
          <w:tcPr>
            <w:tcW w:w="720" w:type="dxa"/>
            <w:tcBorders>
              <w:top w:val="single" w:sz="12" w:space="0" w:color="auto"/>
              <w:left w:val="single" w:sz="4" w:space="0" w:color="auto"/>
              <w:bottom w:val="single" w:sz="12" w:space="0" w:color="auto"/>
              <w:right w:val="single" w:sz="12"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(2)</w:t>
            </w:r>
          </w:p>
        </w:tc>
        <w:tc>
          <w:tcPr>
            <w:tcW w:w="450" w:type="dxa"/>
            <w:vMerge/>
            <w:tcBorders>
              <w:top w:val="single" w:sz="4" w:space="0" w:color="auto"/>
              <w:left w:val="single" w:sz="12" w:space="0" w:color="auto"/>
              <w:bottom w:val="single" w:sz="12" w:space="0" w:color="auto"/>
              <w:right w:val="single" w:sz="4" w:space="0" w:color="auto"/>
            </w:tcBorders>
            <w:vAlign w:val="center"/>
            <w:hideMark/>
          </w:tcPr>
          <w:p w:rsidR="00DC7FD6" w:rsidRDefault="00DC7FD6" w:rsidP="00F510B9">
            <w:pPr>
              <w:spacing w:after="0" w:line="240" w:lineRule="auto"/>
              <w:rPr>
                <w:b/>
                <w:sz w:val="20"/>
                <w:szCs w:val="20"/>
              </w:rPr>
            </w:pPr>
          </w:p>
        </w:tc>
        <w:tc>
          <w:tcPr>
            <w:tcW w:w="630" w:type="dxa"/>
            <w:tcBorders>
              <w:top w:val="single" w:sz="12" w:space="0" w:color="auto"/>
              <w:left w:val="single" w:sz="4" w:space="0" w:color="auto"/>
              <w:bottom w:val="single" w:sz="12" w:space="0" w:color="auto"/>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Pr>
                <w:b/>
                <w:sz w:val="20"/>
                <w:szCs w:val="20"/>
              </w:rPr>
              <w:t>(1)</w:t>
            </w:r>
          </w:p>
        </w:tc>
        <w:tc>
          <w:tcPr>
            <w:tcW w:w="629" w:type="dxa"/>
            <w:tcBorders>
              <w:top w:val="single" w:sz="12" w:space="0" w:color="auto"/>
              <w:left w:val="single" w:sz="4" w:space="0" w:color="auto"/>
              <w:bottom w:val="single" w:sz="12" w:space="0" w:color="auto"/>
              <w:right w:val="single" w:sz="4" w:space="0" w:color="auto"/>
            </w:tcBorders>
            <w:vAlign w:val="center"/>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right"/>
              <w:rPr>
                <w:b/>
                <w:sz w:val="20"/>
                <w:szCs w:val="20"/>
              </w:rPr>
            </w:pPr>
            <w:r>
              <w:rPr>
                <w:b/>
                <w:sz w:val="20"/>
                <w:szCs w:val="20"/>
              </w:rPr>
              <w:t>(2)</w:t>
            </w:r>
          </w:p>
        </w:tc>
      </w:tr>
      <w:tr w:rsidR="00DC7FD6" w:rsidTr="00E7078C">
        <w:trPr>
          <w:trHeight w:val="423"/>
          <w:jc w:val="center"/>
        </w:trPr>
        <w:tc>
          <w:tcPr>
            <w:tcW w:w="3954" w:type="dxa"/>
            <w:vMerge w:val="restart"/>
            <w:tcBorders>
              <w:top w:val="single" w:sz="12" w:space="0" w:color="auto"/>
              <w:left w:val="single" w:sz="4" w:space="0" w:color="auto"/>
              <w:bottom w:val="single" w:sz="4" w:space="0" w:color="auto"/>
              <w:right w:val="single" w:sz="12" w:space="0" w:color="auto"/>
            </w:tcBorders>
            <w:shd w:val="clear" w:color="auto" w:fill="D9D9D9" w:themeFill="background1" w:themeFillShade="D9"/>
            <w:hideMark/>
          </w:tcPr>
          <w:p w:rsidR="008B1386" w:rsidRDefault="00DC7FD6" w:rsidP="00A1568F">
            <w:pPr>
              <w:pStyle w:val="ListParagraph"/>
              <w:numPr>
                <w:ilvl w:val="0"/>
                <w:numId w:val="48"/>
              </w:numPr>
              <w:tabs>
                <w:tab w:val="left" w:pos="360"/>
                <w:tab w:val="left" w:pos="720"/>
                <w:tab w:val="left" w:pos="1080"/>
                <w:tab w:val="left" w:pos="1440"/>
                <w:tab w:val="left" w:pos="1800"/>
                <w:tab w:val="left" w:pos="2160"/>
                <w:tab w:val="left" w:pos="2520"/>
                <w:tab w:val="left" w:pos="2880"/>
              </w:tabs>
              <w:spacing w:after="0" w:line="240" w:lineRule="auto"/>
              <w:ind w:left="0" w:firstLine="0"/>
              <w:contextualSpacing w:val="0"/>
              <w:rPr>
                <w:sz w:val="20"/>
                <w:szCs w:val="20"/>
              </w:rPr>
            </w:pPr>
            <w:r>
              <w:rPr>
                <w:rFonts w:cs="Arial"/>
                <w:sz w:val="20"/>
                <w:szCs w:val="20"/>
              </w:rPr>
              <w:t>Students are engaged in challenging academic tasks.</w:t>
            </w:r>
          </w:p>
        </w:tc>
        <w:tc>
          <w:tcPr>
            <w:tcW w:w="811" w:type="dxa"/>
            <w:tcBorders>
              <w:top w:val="single" w:sz="12" w:space="0" w:color="auto"/>
              <w:left w:val="single" w:sz="12" w:space="0" w:color="auto"/>
              <w:bottom w:val="single" w:sz="4" w:space="0" w:color="808080" w:themeColor="background1" w:themeShade="80"/>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6</w:t>
            </w:r>
          </w:p>
        </w:tc>
        <w:tc>
          <w:tcPr>
            <w:tcW w:w="720" w:type="dxa"/>
            <w:tcBorders>
              <w:top w:val="single" w:sz="12"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14</w:t>
            </w:r>
          </w:p>
        </w:tc>
        <w:tc>
          <w:tcPr>
            <w:tcW w:w="720" w:type="dxa"/>
            <w:tcBorders>
              <w:top w:val="single" w:sz="12" w:space="0" w:color="auto"/>
              <w:left w:val="single" w:sz="4" w:space="0" w:color="auto"/>
              <w:bottom w:val="single" w:sz="4" w:space="0" w:color="808080" w:themeColor="background1" w:themeShade="80"/>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11</w:t>
            </w:r>
          </w:p>
        </w:tc>
        <w:tc>
          <w:tcPr>
            <w:tcW w:w="450" w:type="dxa"/>
            <w:tcBorders>
              <w:top w:val="single" w:sz="12" w:space="0" w:color="auto"/>
              <w:left w:val="single" w:sz="12" w:space="0" w:color="auto"/>
              <w:bottom w:val="single" w:sz="4" w:space="0" w:color="808080" w:themeColor="background1" w:themeShade="80"/>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12"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19</w:t>
            </w:r>
          </w:p>
        </w:tc>
        <w:tc>
          <w:tcPr>
            <w:tcW w:w="630" w:type="dxa"/>
            <w:tcBorders>
              <w:top w:val="single" w:sz="12"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26</w:t>
            </w:r>
          </w:p>
        </w:tc>
        <w:tc>
          <w:tcPr>
            <w:tcW w:w="629" w:type="dxa"/>
            <w:tcBorders>
              <w:top w:val="single" w:sz="12"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22</w:t>
            </w:r>
          </w:p>
        </w:tc>
      </w:tr>
      <w:tr w:rsidR="00DC7FD6" w:rsidTr="00E7078C">
        <w:trPr>
          <w:trHeight w:val="424"/>
          <w:jc w:val="center"/>
        </w:trPr>
        <w:tc>
          <w:tcPr>
            <w:tcW w:w="3954" w:type="dxa"/>
            <w:vMerge/>
            <w:tcBorders>
              <w:top w:val="single" w:sz="12"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6</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5</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7</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28%</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39%</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33%</w:t>
            </w:r>
          </w:p>
        </w:tc>
      </w:tr>
      <w:tr w:rsidR="00DC7FD6" w:rsidTr="00E7078C">
        <w:trPr>
          <w:trHeight w:val="424"/>
          <w:jc w:val="center"/>
        </w:trPr>
        <w:tc>
          <w:tcPr>
            <w:tcW w:w="3954" w:type="dxa"/>
            <w:vMerge/>
            <w:tcBorders>
              <w:top w:val="single" w:sz="12"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7</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7</w:t>
            </w:r>
          </w:p>
        </w:tc>
        <w:tc>
          <w:tcPr>
            <w:tcW w:w="720" w:type="dxa"/>
            <w:tcBorders>
              <w:top w:val="single" w:sz="4" w:space="0" w:color="808080" w:themeColor="background1" w:themeShade="80"/>
              <w:left w:val="single" w:sz="4" w:space="0" w:color="auto"/>
              <w:bottom w:val="single" w:sz="4" w:space="0" w:color="auto"/>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4</w:t>
            </w:r>
          </w:p>
        </w:tc>
        <w:tc>
          <w:tcPr>
            <w:tcW w:w="45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r>
      <w:tr w:rsidR="00DC7FD6" w:rsidTr="00E7078C">
        <w:trPr>
          <w:trHeight w:val="424"/>
          <w:jc w:val="center"/>
        </w:trPr>
        <w:tc>
          <w:tcPr>
            <w:tcW w:w="3954" w:type="dxa"/>
            <w:vMerge w:val="restart"/>
            <w:tcBorders>
              <w:top w:val="single" w:sz="4" w:space="0" w:color="auto"/>
              <w:left w:val="single" w:sz="4" w:space="0" w:color="auto"/>
              <w:bottom w:val="single" w:sz="4" w:space="0" w:color="auto"/>
              <w:right w:val="single" w:sz="12" w:space="0" w:color="auto"/>
            </w:tcBorders>
            <w:hideMark/>
          </w:tcPr>
          <w:p w:rsidR="008B1386" w:rsidRDefault="00DC7FD6" w:rsidP="00A1568F">
            <w:pPr>
              <w:pStyle w:val="ListParagraph"/>
              <w:numPr>
                <w:ilvl w:val="0"/>
                <w:numId w:val="48"/>
              </w:numPr>
              <w:tabs>
                <w:tab w:val="left" w:pos="360"/>
                <w:tab w:val="left" w:pos="720"/>
                <w:tab w:val="left" w:pos="1080"/>
                <w:tab w:val="left" w:pos="1440"/>
                <w:tab w:val="left" w:pos="1800"/>
                <w:tab w:val="left" w:pos="2160"/>
                <w:tab w:val="left" w:pos="2520"/>
                <w:tab w:val="left" w:pos="2880"/>
              </w:tabs>
              <w:spacing w:after="0" w:line="240" w:lineRule="auto"/>
              <w:ind w:left="0" w:firstLine="0"/>
              <w:contextualSpacing w:val="0"/>
              <w:rPr>
                <w:sz w:val="20"/>
                <w:szCs w:val="20"/>
              </w:rPr>
            </w:pPr>
            <w:r>
              <w:rPr>
                <w:rFonts w:cs="Arial"/>
                <w:sz w:val="20"/>
                <w:szCs w:val="20"/>
              </w:rPr>
              <w:t>Students articulate their thinking orally or in writing.</w:t>
            </w:r>
          </w:p>
        </w:tc>
        <w:tc>
          <w:tcPr>
            <w:tcW w:w="811" w:type="dxa"/>
            <w:tcBorders>
              <w:top w:val="single" w:sz="4" w:space="0" w:color="auto"/>
              <w:left w:val="single" w:sz="12" w:space="0" w:color="auto"/>
              <w:bottom w:val="single" w:sz="4" w:space="0" w:color="808080" w:themeColor="background1" w:themeShade="80"/>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3</w:t>
            </w:r>
          </w:p>
        </w:tc>
        <w:tc>
          <w:tcPr>
            <w:tcW w:w="72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14</w:t>
            </w:r>
          </w:p>
        </w:tc>
        <w:tc>
          <w:tcPr>
            <w:tcW w:w="720" w:type="dxa"/>
            <w:tcBorders>
              <w:top w:val="single" w:sz="4" w:space="0" w:color="auto"/>
              <w:left w:val="single" w:sz="4" w:space="0" w:color="auto"/>
              <w:bottom w:val="single" w:sz="4" w:space="0" w:color="808080" w:themeColor="background1" w:themeShade="80"/>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14</w:t>
            </w:r>
          </w:p>
        </w:tc>
        <w:tc>
          <w:tcPr>
            <w:tcW w:w="450" w:type="dxa"/>
            <w:tcBorders>
              <w:top w:val="single" w:sz="4" w:space="0" w:color="auto"/>
              <w:left w:val="single" w:sz="12" w:space="0" w:color="auto"/>
              <w:bottom w:val="single" w:sz="4" w:space="0" w:color="808080" w:themeColor="background1" w:themeShade="80"/>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14</w:t>
            </w:r>
          </w:p>
        </w:tc>
        <w:tc>
          <w:tcPr>
            <w:tcW w:w="63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29</w:t>
            </w:r>
          </w:p>
        </w:tc>
        <w:tc>
          <w:tcPr>
            <w:tcW w:w="629"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24</w:t>
            </w:r>
          </w:p>
        </w:tc>
      </w:tr>
      <w:tr w:rsidR="00DC7FD6" w:rsidTr="00E7078C">
        <w:trPr>
          <w:trHeight w:val="424"/>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808080" w:themeColor="background1" w:themeShade="80"/>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5</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5</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8</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21%</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43%</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36%</w:t>
            </w:r>
          </w:p>
        </w:tc>
      </w:tr>
      <w:tr w:rsidR="00DC7FD6" w:rsidTr="00E7078C">
        <w:trPr>
          <w:trHeight w:val="423"/>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auto"/>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6</w:t>
            </w:r>
          </w:p>
        </w:tc>
        <w:tc>
          <w:tcPr>
            <w:tcW w:w="720" w:type="dxa"/>
            <w:tcBorders>
              <w:top w:val="single" w:sz="4" w:space="0" w:color="808080" w:themeColor="background1" w:themeShade="80"/>
              <w:left w:val="single" w:sz="4" w:space="0" w:color="auto"/>
              <w:bottom w:val="single" w:sz="4" w:space="0" w:color="auto"/>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10</w:t>
            </w:r>
          </w:p>
        </w:tc>
        <w:tc>
          <w:tcPr>
            <w:tcW w:w="720" w:type="dxa"/>
            <w:tcBorders>
              <w:top w:val="single" w:sz="4" w:space="0" w:color="808080" w:themeColor="background1" w:themeShade="80"/>
              <w:left w:val="single" w:sz="4" w:space="0" w:color="auto"/>
              <w:bottom w:val="single" w:sz="4" w:space="0" w:color="auto"/>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2</w:t>
            </w:r>
          </w:p>
        </w:tc>
        <w:tc>
          <w:tcPr>
            <w:tcW w:w="450" w:type="dxa"/>
            <w:tcBorders>
              <w:top w:val="single" w:sz="4" w:space="0" w:color="808080" w:themeColor="background1" w:themeShade="80"/>
              <w:left w:val="single" w:sz="12"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vAlign w:val="bottom"/>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vAlign w:val="bottom"/>
          </w:tcPr>
          <w:p w:rsidR="00DC7FD6" w:rsidRDefault="00DC7FD6" w:rsidP="00F510B9">
            <w:pPr>
              <w:spacing w:after="0"/>
              <w:jc w:val="center"/>
              <w:rPr>
                <w:rFonts w:ascii="Calibri" w:hAnsi="Calibri"/>
                <w:color w:val="000000"/>
              </w:rPr>
            </w:pPr>
            <w:r>
              <w:rPr>
                <w:rFonts w:ascii="Calibri" w:hAnsi="Calibri"/>
                <w:color w:val="00000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vAlign w:val="bottom"/>
          </w:tcPr>
          <w:p w:rsidR="00DC7FD6" w:rsidRDefault="00DC7FD6" w:rsidP="00F510B9">
            <w:pPr>
              <w:spacing w:after="0"/>
              <w:jc w:val="center"/>
              <w:rPr>
                <w:rFonts w:ascii="Calibri" w:hAnsi="Calibri"/>
                <w:color w:val="000000"/>
              </w:rPr>
            </w:pPr>
            <w:r>
              <w:rPr>
                <w:rFonts w:ascii="Calibri" w:hAnsi="Calibri"/>
                <w:color w:val="000000"/>
              </w:rPr>
              <w:t>--</w:t>
            </w:r>
          </w:p>
        </w:tc>
      </w:tr>
      <w:tr w:rsidR="00DC7FD6" w:rsidTr="00E7078C">
        <w:trPr>
          <w:trHeight w:val="424"/>
          <w:jc w:val="center"/>
        </w:trPr>
        <w:tc>
          <w:tcPr>
            <w:tcW w:w="3954"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hideMark/>
          </w:tcPr>
          <w:p w:rsidR="008B1386" w:rsidRDefault="00DC7FD6" w:rsidP="00A1568F">
            <w:pPr>
              <w:pStyle w:val="ListParagraph"/>
              <w:numPr>
                <w:ilvl w:val="0"/>
                <w:numId w:val="48"/>
              </w:numPr>
              <w:tabs>
                <w:tab w:val="left" w:pos="360"/>
                <w:tab w:val="left" w:pos="720"/>
                <w:tab w:val="left" w:pos="1080"/>
                <w:tab w:val="left" w:pos="1440"/>
                <w:tab w:val="left" w:pos="1800"/>
                <w:tab w:val="left" w:pos="2160"/>
                <w:tab w:val="left" w:pos="2520"/>
                <w:tab w:val="left" w:pos="2880"/>
              </w:tabs>
              <w:spacing w:after="0" w:line="240" w:lineRule="auto"/>
              <w:ind w:left="0" w:firstLine="0"/>
              <w:contextualSpacing w:val="0"/>
              <w:rPr>
                <w:sz w:val="20"/>
                <w:szCs w:val="20"/>
              </w:rPr>
            </w:pPr>
            <w:r>
              <w:rPr>
                <w:sz w:val="20"/>
                <w:szCs w:val="20"/>
              </w:rPr>
              <w:t>Students inquire, explore, apply, analyze, synthesize and/or evaluate knowledge or concepts (Bloom’s Taxonomy).</w:t>
            </w:r>
          </w:p>
        </w:tc>
        <w:tc>
          <w:tcPr>
            <w:tcW w:w="811" w:type="dxa"/>
            <w:tcBorders>
              <w:top w:val="single" w:sz="4" w:space="0" w:color="auto"/>
              <w:left w:val="single" w:sz="12" w:space="0" w:color="auto"/>
              <w:bottom w:val="single" w:sz="4" w:space="0" w:color="808080" w:themeColor="background1" w:themeShade="80"/>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11</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15</w:t>
            </w:r>
          </w:p>
        </w:tc>
        <w:tc>
          <w:tcPr>
            <w:tcW w:w="720" w:type="dxa"/>
            <w:tcBorders>
              <w:top w:val="single" w:sz="4" w:space="0" w:color="auto"/>
              <w:left w:val="single" w:sz="4" w:space="0" w:color="auto"/>
              <w:bottom w:val="single" w:sz="4" w:space="0" w:color="808080" w:themeColor="background1" w:themeShade="80"/>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5</w:t>
            </w:r>
          </w:p>
        </w:tc>
        <w:tc>
          <w:tcPr>
            <w:tcW w:w="450" w:type="dxa"/>
            <w:tcBorders>
              <w:top w:val="single" w:sz="4" w:space="0" w:color="auto"/>
              <w:left w:val="single" w:sz="12" w:space="0" w:color="auto"/>
              <w:bottom w:val="single" w:sz="4" w:space="0" w:color="808080" w:themeColor="background1" w:themeShade="80"/>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27</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27</w:t>
            </w:r>
          </w:p>
        </w:tc>
        <w:tc>
          <w:tcPr>
            <w:tcW w:w="629"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13</w:t>
            </w:r>
          </w:p>
        </w:tc>
      </w:tr>
      <w:tr w:rsidR="00DC7FD6" w:rsidTr="00E7078C">
        <w:trPr>
          <w:trHeight w:val="424"/>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8</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4</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6</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40%</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40%</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19%</w:t>
            </w:r>
          </w:p>
        </w:tc>
      </w:tr>
      <w:tr w:rsidR="00DC7FD6" w:rsidTr="00E7078C">
        <w:trPr>
          <w:trHeight w:val="424"/>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8</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8</w:t>
            </w:r>
          </w:p>
        </w:tc>
        <w:tc>
          <w:tcPr>
            <w:tcW w:w="720" w:type="dxa"/>
            <w:tcBorders>
              <w:top w:val="single" w:sz="4" w:space="0" w:color="808080" w:themeColor="background1" w:themeShade="80"/>
              <w:left w:val="single" w:sz="4" w:space="0" w:color="auto"/>
              <w:bottom w:val="single" w:sz="4" w:space="0" w:color="auto"/>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2</w:t>
            </w:r>
          </w:p>
        </w:tc>
        <w:tc>
          <w:tcPr>
            <w:tcW w:w="45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r>
      <w:tr w:rsidR="00DC7FD6" w:rsidTr="00E7078C">
        <w:trPr>
          <w:trHeight w:val="424"/>
          <w:jc w:val="center"/>
        </w:trPr>
        <w:tc>
          <w:tcPr>
            <w:tcW w:w="3954" w:type="dxa"/>
            <w:vMerge w:val="restart"/>
            <w:tcBorders>
              <w:top w:val="single" w:sz="4" w:space="0" w:color="auto"/>
              <w:left w:val="single" w:sz="4" w:space="0" w:color="auto"/>
              <w:bottom w:val="single" w:sz="4" w:space="0" w:color="auto"/>
              <w:right w:val="single" w:sz="12" w:space="0" w:color="auto"/>
            </w:tcBorders>
            <w:hideMark/>
          </w:tcPr>
          <w:p w:rsidR="008B1386" w:rsidRDefault="00DC7FD6" w:rsidP="00A1568F">
            <w:pPr>
              <w:pStyle w:val="ListParagraph"/>
              <w:numPr>
                <w:ilvl w:val="0"/>
                <w:numId w:val="48"/>
              </w:numPr>
              <w:tabs>
                <w:tab w:val="left" w:pos="360"/>
                <w:tab w:val="left" w:pos="720"/>
                <w:tab w:val="left" w:pos="1080"/>
                <w:tab w:val="left" w:pos="1440"/>
                <w:tab w:val="left" w:pos="1800"/>
                <w:tab w:val="left" w:pos="2160"/>
                <w:tab w:val="left" w:pos="2520"/>
                <w:tab w:val="left" w:pos="2880"/>
              </w:tabs>
              <w:spacing w:after="0" w:line="240" w:lineRule="auto"/>
              <w:ind w:left="0" w:firstLine="0"/>
              <w:contextualSpacing w:val="0"/>
              <w:rPr>
                <w:sz w:val="20"/>
                <w:szCs w:val="20"/>
              </w:rPr>
            </w:pPr>
            <w:r>
              <w:rPr>
                <w:rFonts w:cs="Arial"/>
                <w:sz w:val="20"/>
                <w:szCs w:val="20"/>
              </w:rPr>
              <w:t>Students elaborate about content and ideas when responding to questions.</w:t>
            </w:r>
          </w:p>
        </w:tc>
        <w:tc>
          <w:tcPr>
            <w:tcW w:w="811" w:type="dxa"/>
            <w:tcBorders>
              <w:top w:val="single" w:sz="4" w:space="0" w:color="auto"/>
              <w:left w:val="single" w:sz="12" w:space="0" w:color="auto"/>
              <w:bottom w:val="single" w:sz="4" w:space="0" w:color="808080" w:themeColor="background1" w:themeShade="80"/>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12</w:t>
            </w:r>
          </w:p>
        </w:tc>
        <w:tc>
          <w:tcPr>
            <w:tcW w:w="72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11</w:t>
            </w:r>
          </w:p>
        </w:tc>
        <w:tc>
          <w:tcPr>
            <w:tcW w:w="720" w:type="dxa"/>
            <w:tcBorders>
              <w:top w:val="single" w:sz="4" w:space="0" w:color="auto"/>
              <w:left w:val="single" w:sz="4" w:space="0" w:color="auto"/>
              <w:bottom w:val="single" w:sz="4" w:space="0" w:color="808080" w:themeColor="background1" w:themeShade="80"/>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8</w:t>
            </w:r>
          </w:p>
        </w:tc>
        <w:tc>
          <w:tcPr>
            <w:tcW w:w="450" w:type="dxa"/>
            <w:tcBorders>
              <w:top w:val="single" w:sz="4" w:space="0" w:color="auto"/>
              <w:left w:val="single" w:sz="12" w:space="0" w:color="auto"/>
              <w:bottom w:val="single" w:sz="4" w:space="0" w:color="808080" w:themeColor="background1" w:themeShade="80"/>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35</w:t>
            </w:r>
          </w:p>
        </w:tc>
        <w:tc>
          <w:tcPr>
            <w:tcW w:w="63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21</w:t>
            </w:r>
          </w:p>
        </w:tc>
        <w:tc>
          <w:tcPr>
            <w:tcW w:w="629"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11</w:t>
            </w:r>
          </w:p>
        </w:tc>
      </w:tr>
      <w:tr w:rsidR="00DC7FD6" w:rsidTr="00E7078C">
        <w:trPr>
          <w:trHeight w:val="423"/>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808080" w:themeColor="background1" w:themeShade="80"/>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13</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4</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52%</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31%</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16%</w:t>
            </w:r>
          </w:p>
        </w:tc>
      </w:tr>
      <w:tr w:rsidR="00DC7FD6" w:rsidTr="00E7078C">
        <w:trPr>
          <w:trHeight w:val="424"/>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auto"/>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10</w:t>
            </w:r>
          </w:p>
        </w:tc>
        <w:tc>
          <w:tcPr>
            <w:tcW w:w="720" w:type="dxa"/>
            <w:tcBorders>
              <w:top w:val="single" w:sz="4" w:space="0" w:color="808080" w:themeColor="background1" w:themeShade="80"/>
              <w:left w:val="single" w:sz="4" w:space="0" w:color="auto"/>
              <w:bottom w:val="single" w:sz="4" w:space="0" w:color="auto"/>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6</w:t>
            </w:r>
          </w:p>
        </w:tc>
        <w:tc>
          <w:tcPr>
            <w:tcW w:w="720" w:type="dxa"/>
            <w:tcBorders>
              <w:top w:val="single" w:sz="4" w:space="0" w:color="808080" w:themeColor="background1" w:themeShade="80"/>
              <w:left w:val="single" w:sz="4" w:space="0" w:color="auto"/>
              <w:bottom w:val="single" w:sz="4" w:space="0" w:color="auto"/>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2</w:t>
            </w:r>
          </w:p>
        </w:tc>
        <w:tc>
          <w:tcPr>
            <w:tcW w:w="450" w:type="dxa"/>
            <w:tcBorders>
              <w:top w:val="single" w:sz="4" w:space="0" w:color="808080" w:themeColor="background1" w:themeShade="80"/>
              <w:left w:val="single" w:sz="12"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r>
      <w:tr w:rsidR="00DC7FD6" w:rsidTr="00E7078C">
        <w:trPr>
          <w:trHeight w:val="424"/>
          <w:jc w:val="center"/>
        </w:trPr>
        <w:tc>
          <w:tcPr>
            <w:tcW w:w="3954"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hideMark/>
          </w:tcPr>
          <w:p w:rsidR="008B1386" w:rsidRDefault="00DC7FD6" w:rsidP="00A1568F">
            <w:pPr>
              <w:pStyle w:val="ListParagraph"/>
              <w:numPr>
                <w:ilvl w:val="0"/>
                <w:numId w:val="48"/>
              </w:numPr>
              <w:tabs>
                <w:tab w:val="left" w:pos="360"/>
                <w:tab w:val="left" w:pos="720"/>
                <w:tab w:val="left" w:pos="1080"/>
                <w:tab w:val="left" w:pos="1440"/>
                <w:tab w:val="left" w:pos="1800"/>
                <w:tab w:val="left" w:pos="2160"/>
                <w:tab w:val="left" w:pos="2520"/>
                <w:tab w:val="left" w:pos="2880"/>
              </w:tabs>
              <w:spacing w:after="0" w:line="240" w:lineRule="auto"/>
              <w:ind w:left="0" w:firstLine="0"/>
              <w:contextualSpacing w:val="0"/>
              <w:rPr>
                <w:sz w:val="20"/>
                <w:szCs w:val="20"/>
              </w:rPr>
            </w:pPr>
            <w:r>
              <w:rPr>
                <w:rFonts w:eastAsia="MS Mincho" w:cs="Arial"/>
                <w:sz w:val="20"/>
                <w:szCs w:val="20"/>
              </w:rPr>
              <w:t>Students make connections to prior knowledge, or real world experiences, or can apply knowledge and understanding to other subjects.</w:t>
            </w:r>
          </w:p>
        </w:tc>
        <w:tc>
          <w:tcPr>
            <w:tcW w:w="811" w:type="dxa"/>
            <w:tcBorders>
              <w:top w:val="single" w:sz="4" w:space="0" w:color="auto"/>
              <w:left w:val="single" w:sz="12" w:space="0" w:color="auto"/>
              <w:bottom w:val="single" w:sz="4" w:space="0" w:color="808080" w:themeColor="background1" w:themeShade="80"/>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9</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12</w:t>
            </w:r>
          </w:p>
        </w:tc>
        <w:tc>
          <w:tcPr>
            <w:tcW w:w="720" w:type="dxa"/>
            <w:tcBorders>
              <w:top w:val="single" w:sz="4" w:space="0" w:color="auto"/>
              <w:left w:val="single" w:sz="4" w:space="0" w:color="auto"/>
              <w:bottom w:val="single" w:sz="4" w:space="0" w:color="808080" w:themeColor="background1" w:themeShade="80"/>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10</w:t>
            </w:r>
          </w:p>
        </w:tc>
        <w:tc>
          <w:tcPr>
            <w:tcW w:w="450" w:type="dxa"/>
            <w:tcBorders>
              <w:top w:val="single" w:sz="4" w:space="0" w:color="auto"/>
              <w:left w:val="single" w:sz="12" w:space="0" w:color="auto"/>
              <w:bottom w:val="single" w:sz="4" w:space="0" w:color="808080" w:themeColor="background1" w:themeShade="80"/>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16</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25</w:t>
            </w:r>
          </w:p>
        </w:tc>
        <w:tc>
          <w:tcPr>
            <w:tcW w:w="629"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26</w:t>
            </w:r>
          </w:p>
        </w:tc>
      </w:tr>
      <w:tr w:rsidR="00DC7FD6" w:rsidTr="00E7078C">
        <w:trPr>
          <w:trHeight w:val="424"/>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5</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12</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24%</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37%</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39%</w:t>
            </w:r>
          </w:p>
        </w:tc>
      </w:tr>
      <w:tr w:rsidR="00DC7FD6" w:rsidTr="00E7078C">
        <w:trPr>
          <w:trHeight w:val="424"/>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sz w:val="20"/>
                <w:szCs w:val="20"/>
              </w:rPr>
            </w:pPr>
          </w:p>
        </w:tc>
        <w:tc>
          <w:tcPr>
            <w:tcW w:w="811"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6</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8</w:t>
            </w:r>
          </w:p>
        </w:tc>
        <w:tc>
          <w:tcPr>
            <w:tcW w:w="720" w:type="dxa"/>
            <w:tcBorders>
              <w:top w:val="single" w:sz="4" w:space="0" w:color="808080" w:themeColor="background1" w:themeShade="80"/>
              <w:left w:val="single" w:sz="4" w:space="0" w:color="auto"/>
              <w:bottom w:val="single" w:sz="4" w:space="0" w:color="auto"/>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4</w:t>
            </w:r>
          </w:p>
        </w:tc>
        <w:tc>
          <w:tcPr>
            <w:tcW w:w="45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r>
      <w:tr w:rsidR="00DC7FD6" w:rsidTr="00E7078C">
        <w:trPr>
          <w:trHeight w:val="424"/>
          <w:jc w:val="center"/>
        </w:trPr>
        <w:tc>
          <w:tcPr>
            <w:tcW w:w="3954" w:type="dxa"/>
            <w:vMerge w:val="restart"/>
            <w:tcBorders>
              <w:top w:val="single" w:sz="4" w:space="0" w:color="auto"/>
              <w:left w:val="single" w:sz="4" w:space="0" w:color="auto"/>
              <w:bottom w:val="single" w:sz="4" w:space="0" w:color="auto"/>
              <w:right w:val="single" w:sz="12" w:space="0" w:color="auto"/>
            </w:tcBorders>
            <w:hideMark/>
          </w:tcPr>
          <w:p w:rsidR="008B1386" w:rsidRDefault="00DC7FD6" w:rsidP="00A1568F">
            <w:pPr>
              <w:pStyle w:val="ListParagraph"/>
              <w:numPr>
                <w:ilvl w:val="0"/>
                <w:numId w:val="48"/>
              </w:numPr>
              <w:tabs>
                <w:tab w:val="left" w:pos="360"/>
                <w:tab w:val="left" w:pos="720"/>
                <w:tab w:val="left" w:pos="1080"/>
                <w:tab w:val="left" w:pos="1440"/>
                <w:tab w:val="left" w:pos="1800"/>
                <w:tab w:val="left" w:pos="2160"/>
                <w:tab w:val="left" w:pos="2520"/>
                <w:tab w:val="left" w:pos="2880"/>
              </w:tabs>
              <w:spacing w:after="0" w:line="240" w:lineRule="auto"/>
              <w:ind w:left="0" w:firstLine="0"/>
              <w:contextualSpacing w:val="0"/>
              <w:rPr>
                <w:b/>
                <w:sz w:val="20"/>
                <w:szCs w:val="20"/>
              </w:rPr>
            </w:pPr>
            <w:r>
              <w:rPr>
                <w:rFonts w:eastAsia="MS Mincho" w:cs="Arial"/>
                <w:sz w:val="20"/>
                <w:szCs w:val="20"/>
              </w:rPr>
              <w:t>Students use technology as a tool for learning and/or understanding.</w:t>
            </w:r>
          </w:p>
        </w:tc>
        <w:tc>
          <w:tcPr>
            <w:tcW w:w="811" w:type="dxa"/>
            <w:tcBorders>
              <w:top w:val="single" w:sz="4" w:space="0" w:color="auto"/>
              <w:left w:val="single" w:sz="12" w:space="0" w:color="auto"/>
              <w:bottom w:val="single" w:sz="4" w:space="0" w:color="808080" w:themeColor="background1" w:themeShade="80"/>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19</w:t>
            </w:r>
          </w:p>
        </w:tc>
        <w:tc>
          <w:tcPr>
            <w:tcW w:w="72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w:t>
            </w:r>
          </w:p>
        </w:tc>
        <w:tc>
          <w:tcPr>
            <w:tcW w:w="720" w:type="dxa"/>
            <w:tcBorders>
              <w:top w:val="single" w:sz="4" w:space="0" w:color="auto"/>
              <w:left w:val="single" w:sz="4" w:space="0" w:color="auto"/>
              <w:bottom w:val="single" w:sz="4" w:space="0" w:color="808080" w:themeColor="background1" w:themeShade="80"/>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11</w:t>
            </w:r>
          </w:p>
        </w:tc>
        <w:tc>
          <w:tcPr>
            <w:tcW w:w="450" w:type="dxa"/>
            <w:tcBorders>
              <w:top w:val="single" w:sz="4" w:space="0" w:color="auto"/>
              <w:left w:val="single" w:sz="12" w:space="0" w:color="auto"/>
              <w:bottom w:val="single" w:sz="4" w:space="0" w:color="808080" w:themeColor="background1" w:themeShade="80"/>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44</w:t>
            </w:r>
          </w:p>
        </w:tc>
        <w:tc>
          <w:tcPr>
            <w:tcW w:w="63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8</w:t>
            </w:r>
          </w:p>
        </w:tc>
        <w:tc>
          <w:tcPr>
            <w:tcW w:w="629"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15</w:t>
            </w:r>
          </w:p>
        </w:tc>
      </w:tr>
      <w:tr w:rsidR="00DC7FD6" w:rsidTr="00E7078C">
        <w:trPr>
          <w:trHeight w:val="424"/>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b/>
                <w:sz w:val="20"/>
                <w:szCs w:val="20"/>
              </w:rPr>
            </w:pPr>
          </w:p>
        </w:tc>
        <w:tc>
          <w:tcPr>
            <w:tcW w:w="811" w:type="dxa"/>
            <w:tcBorders>
              <w:top w:val="single" w:sz="4" w:space="0" w:color="808080" w:themeColor="background1" w:themeShade="80"/>
              <w:left w:val="single" w:sz="12" w:space="0" w:color="auto"/>
              <w:bottom w:val="single" w:sz="4" w:space="0" w:color="808080" w:themeColor="background1" w:themeShade="80"/>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14</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2</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2</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66%</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12%</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22%</w:t>
            </w:r>
          </w:p>
        </w:tc>
      </w:tr>
      <w:tr w:rsidR="00DC7FD6" w:rsidTr="00E7078C">
        <w:trPr>
          <w:trHeight w:val="424"/>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b/>
                <w:sz w:val="20"/>
                <w:szCs w:val="20"/>
              </w:rPr>
            </w:pPr>
          </w:p>
        </w:tc>
        <w:tc>
          <w:tcPr>
            <w:tcW w:w="811" w:type="dxa"/>
            <w:tcBorders>
              <w:top w:val="single" w:sz="4" w:space="0" w:color="808080" w:themeColor="background1" w:themeShade="80"/>
              <w:left w:val="single" w:sz="12" w:space="0" w:color="auto"/>
              <w:bottom w:val="single" w:sz="4" w:space="0" w:color="auto"/>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11</w:t>
            </w:r>
          </w:p>
        </w:tc>
        <w:tc>
          <w:tcPr>
            <w:tcW w:w="720" w:type="dxa"/>
            <w:tcBorders>
              <w:top w:val="single" w:sz="4" w:space="0" w:color="808080" w:themeColor="background1" w:themeShade="80"/>
              <w:left w:val="single" w:sz="4" w:space="0" w:color="auto"/>
              <w:bottom w:val="single" w:sz="4" w:space="0" w:color="auto"/>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5</w:t>
            </w:r>
          </w:p>
        </w:tc>
        <w:tc>
          <w:tcPr>
            <w:tcW w:w="720" w:type="dxa"/>
            <w:tcBorders>
              <w:top w:val="single" w:sz="4" w:space="0" w:color="808080" w:themeColor="background1" w:themeShade="80"/>
              <w:left w:val="single" w:sz="4" w:space="0" w:color="auto"/>
              <w:bottom w:val="single" w:sz="4" w:space="0" w:color="auto"/>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2</w:t>
            </w:r>
          </w:p>
        </w:tc>
        <w:tc>
          <w:tcPr>
            <w:tcW w:w="450" w:type="dxa"/>
            <w:tcBorders>
              <w:top w:val="single" w:sz="4" w:space="0" w:color="808080" w:themeColor="background1" w:themeShade="80"/>
              <w:left w:val="single" w:sz="12"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r>
      <w:tr w:rsidR="00DC7FD6" w:rsidTr="00E7078C">
        <w:trPr>
          <w:trHeight w:val="424"/>
          <w:jc w:val="center"/>
        </w:trPr>
        <w:tc>
          <w:tcPr>
            <w:tcW w:w="3954" w:type="dxa"/>
            <w:vMerge w:val="restart"/>
            <w:tcBorders>
              <w:top w:val="single" w:sz="4" w:space="0" w:color="auto"/>
              <w:left w:val="single" w:sz="4" w:space="0" w:color="auto"/>
              <w:bottom w:val="single" w:sz="4" w:space="0" w:color="auto"/>
              <w:right w:val="single" w:sz="12" w:space="0" w:color="auto"/>
            </w:tcBorders>
            <w:shd w:val="clear" w:color="auto" w:fill="D9D9D9" w:themeFill="background1" w:themeFillShade="D9"/>
            <w:hideMark/>
          </w:tcPr>
          <w:p w:rsidR="008B1386" w:rsidRDefault="00DC7FD6" w:rsidP="00A1568F">
            <w:pPr>
              <w:pStyle w:val="ListParagraph"/>
              <w:numPr>
                <w:ilvl w:val="0"/>
                <w:numId w:val="48"/>
              </w:numPr>
              <w:tabs>
                <w:tab w:val="left" w:pos="360"/>
                <w:tab w:val="left" w:pos="720"/>
                <w:tab w:val="left" w:pos="1080"/>
                <w:tab w:val="left" w:pos="1440"/>
                <w:tab w:val="left" w:pos="1800"/>
                <w:tab w:val="left" w:pos="2160"/>
                <w:tab w:val="left" w:pos="2520"/>
                <w:tab w:val="left" w:pos="2880"/>
              </w:tabs>
              <w:spacing w:after="0" w:line="240" w:lineRule="auto"/>
              <w:ind w:left="0" w:firstLine="0"/>
              <w:contextualSpacing w:val="0"/>
              <w:rPr>
                <w:rFonts w:eastAsia="MS Mincho" w:cs="Arial"/>
                <w:sz w:val="20"/>
                <w:szCs w:val="20"/>
              </w:rPr>
            </w:pPr>
            <w:r>
              <w:rPr>
                <w:rFonts w:eastAsia="MS Mincho" w:cs="Arial"/>
                <w:sz w:val="20"/>
                <w:szCs w:val="20"/>
              </w:rPr>
              <w:t xml:space="preserve"> Students assume responsibility for their own learning whether individually, in pairs, or in groups.</w:t>
            </w:r>
          </w:p>
        </w:tc>
        <w:tc>
          <w:tcPr>
            <w:tcW w:w="811" w:type="dxa"/>
            <w:tcBorders>
              <w:top w:val="single" w:sz="4" w:space="0" w:color="auto"/>
              <w:left w:val="single" w:sz="12" w:space="0" w:color="auto"/>
              <w:bottom w:val="single" w:sz="4" w:space="0" w:color="808080" w:themeColor="background1" w:themeShade="80"/>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4</w:t>
            </w:r>
          </w:p>
        </w:tc>
        <w:tc>
          <w:tcPr>
            <w:tcW w:w="72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15</w:t>
            </w:r>
          </w:p>
        </w:tc>
        <w:tc>
          <w:tcPr>
            <w:tcW w:w="720" w:type="dxa"/>
            <w:tcBorders>
              <w:top w:val="single" w:sz="4" w:space="0" w:color="auto"/>
              <w:left w:val="single" w:sz="4" w:space="0" w:color="auto"/>
              <w:bottom w:val="single" w:sz="4" w:space="0" w:color="808080" w:themeColor="background1" w:themeShade="80"/>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12</w:t>
            </w:r>
          </w:p>
        </w:tc>
        <w:tc>
          <w:tcPr>
            <w:tcW w:w="450" w:type="dxa"/>
            <w:tcBorders>
              <w:top w:val="single" w:sz="4" w:space="0" w:color="auto"/>
              <w:left w:val="single" w:sz="12" w:space="0" w:color="auto"/>
              <w:bottom w:val="single" w:sz="4" w:space="0" w:color="808080" w:themeColor="background1" w:themeShade="80"/>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11</w:t>
            </w:r>
          </w:p>
        </w:tc>
        <w:tc>
          <w:tcPr>
            <w:tcW w:w="630"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26</w:t>
            </w:r>
          </w:p>
        </w:tc>
        <w:tc>
          <w:tcPr>
            <w:tcW w:w="629" w:type="dxa"/>
            <w:tcBorders>
              <w:top w:val="single" w:sz="4" w:space="0" w:color="auto"/>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31</w:t>
            </w:r>
          </w:p>
        </w:tc>
      </w:tr>
      <w:tr w:rsidR="00DC7FD6" w:rsidTr="00E7078C">
        <w:trPr>
          <w:trHeight w:val="424"/>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rFonts w:eastAsia="MS Mincho" w:cs="Arial"/>
                <w:sz w:val="20"/>
                <w:szCs w:val="20"/>
              </w:rPr>
            </w:pPr>
          </w:p>
        </w:tc>
        <w:tc>
          <w:tcPr>
            <w:tcW w:w="811"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3</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3</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13</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16%</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38%</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46%</w:t>
            </w:r>
          </w:p>
        </w:tc>
      </w:tr>
      <w:tr w:rsidR="00DC7FD6" w:rsidTr="00E7078C">
        <w:trPr>
          <w:trHeight w:val="424"/>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rFonts w:eastAsia="MS Mincho" w:cs="Arial"/>
                <w:sz w:val="20"/>
                <w:szCs w:val="20"/>
              </w:rPr>
            </w:pPr>
          </w:p>
        </w:tc>
        <w:tc>
          <w:tcPr>
            <w:tcW w:w="811"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4</w:t>
            </w:r>
          </w:p>
        </w:tc>
        <w:tc>
          <w:tcPr>
            <w:tcW w:w="72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8</w:t>
            </w:r>
          </w:p>
        </w:tc>
        <w:tc>
          <w:tcPr>
            <w:tcW w:w="720" w:type="dxa"/>
            <w:tcBorders>
              <w:top w:val="single" w:sz="4" w:space="0" w:color="808080" w:themeColor="background1" w:themeShade="80"/>
              <w:left w:val="single" w:sz="4" w:space="0" w:color="auto"/>
              <w:bottom w:val="single" w:sz="4" w:space="0" w:color="auto"/>
              <w:right w:val="single" w:sz="12" w:space="0" w:color="auto"/>
            </w:tcBorders>
            <w:shd w:val="clear" w:color="auto" w:fill="D9D9D9" w:themeFill="background1" w:themeFillShade="D9"/>
            <w:vAlign w:val="bottom"/>
          </w:tcPr>
          <w:p w:rsidR="00DC7FD6" w:rsidRDefault="00DC7FD6" w:rsidP="00F510B9">
            <w:pPr>
              <w:spacing w:after="0"/>
              <w:jc w:val="right"/>
              <w:rPr>
                <w:rFonts w:ascii="Calibri" w:hAnsi="Calibri"/>
                <w:color w:val="000000"/>
              </w:rPr>
            </w:pPr>
            <w:r>
              <w:rPr>
                <w:rFonts w:ascii="Calibri" w:hAnsi="Calibri"/>
                <w:color w:val="000000"/>
              </w:rPr>
              <w:t>6</w:t>
            </w:r>
          </w:p>
        </w:tc>
        <w:tc>
          <w:tcPr>
            <w:tcW w:w="45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shd w:val="clear" w:color="auto" w:fill="D9D9D9" w:themeFill="background1" w:themeFillShade="D9"/>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r>
      <w:tr w:rsidR="00DC7FD6" w:rsidTr="00E7078C">
        <w:trPr>
          <w:trHeight w:val="424"/>
          <w:jc w:val="center"/>
        </w:trPr>
        <w:tc>
          <w:tcPr>
            <w:tcW w:w="3954" w:type="dxa"/>
            <w:vMerge w:val="restart"/>
            <w:tcBorders>
              <w:top w:val="single" w:sz="4" w:space="0" w:color="auto"/>
              <w:left w:val="single" w:sz="4" w:space="0" w:color="auto"/>
              <w:bottom w:val="single" w:sz="4" w:space="0" w:color="auto"/>
              <w:right w:val="single" w:sz="12" w:space="0" w:color="auto"/>
            </w:tcBorders>
          </w:tcPr>
          <w:p w:rsidR="008B1386" w:rsidRDefault="00DC7FD6" w:rsidP="00A1568F">
            <w:pPr>
              <w:pStyle w:val="ListParagraph"/>
              <w:numPr>
                <w:ilvl w:val="0"/>
                <w:numId w:val="48"/>
              </w:numPr>
              <w:tabs>
                <w:tab w:val="left" w:pos="360"/>
                <w:tab w:val="left" w:pos="720"/>
                <w:tab w:val="left" w:pos="1080"/>
                <w:tab w:val="left" w:pos="1440"/>
                <w:tab w:val="left" w:pos="1800"/>
                <w:tab w:val="left" w:pos="2160"/>
                <w:tab w:val="left" w:pos="2520"/>
                <w:tab w:val="left" w:pos="2880"/>
              </w:tabs>
              <w:spacing w:after="0" w:line="240" w:lineRule="auto"/>
              <w:ind w:left="0" w:firstLine="0"/>
              <w:contextualSpacing w:val="0"/>
              <w:rPr>
                <w:rFonts w:eastAsia="MS Mincho" w:cs="Arial"/>
                <w:sz w:val="20"/>
                <w:szCs w:val="20"/>
              </w:rPr>
            </w:pPr>
            <w:r>
              <w:rPr>
                <w:rFonts w:eastAsia="MS Mincho" w:cs="Arial"/>
                <w:sz w:val="20"/>
                <w:szCs w:val="20"/>
              </w:rPr>
              <w:t>Student work demonstrates high quality and can serve as exemplars.</w:t>
            </w:r>
          </w:p>
          <w:p w:rsidR="00DC7FD6" w:rsidRDefault="00DC7FD6" w:rsidP="00F510B9">
            <w:pPr>
              <w:pStyle w:val="ListParagraph"/>
              <w:tabs>
                <w:tab w:val="left" w:pos="360"/>
                <w:tab w:val="left" w:pos="720"/>
                <w:tab w:val="left" w:pos="1080"/>
                <w:tab w:val="left" w:pos="1440"/>
                <w:tab w:val="left" w:pos="1800"/>
                <w:tab w:val="left" w:pos="2160"/>
                <w:tab w:val="left" w:pos="2520"/>
                <w:tab w:val="left" w:pos="2880"/>
              </w:tabs>
              <w:ind w:left="360"/>
              <w:contextualSpacing w:val="0"/>
              <w:rPr>
                <w:b/>
                <w:sz w:val="20"/>
                <w:szCs w:val="20"/>
              </w:rPr>
            </w:pPr>
          </w:p>
        </w:tc>
        <w:tc>
          <w:tcPr>
            <w:tcW w:w="811" w:type="dxa"/>
            <w:tcBorders>
              <w:top w:val="single" w:sz="4" w:space="0" w:color="auto"/>
              <w:left w:val="single" w:sz="12" w:space="0" w:color="auto"/>
              <w:bottom w:val="single" w:sz="4" w:space="0" w:color="808080" w:themeColor="background1" w:themeShade="80"/>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14</w:t>
            </w:r>
          </w:p>
        </w:tc>
        <w:tc>
          <w:tcPr>
            <w:tcW w:w="72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7</w:t>
            </w:r>
          </w:p>
        </w:tc>
        <w:tc>
          <w:tcPr>
            <w:tcW w:w="720" w:type="dxa"/>
            <w:tcBorders>
              <w:top w:val="single" w:sz="4" w:space="0" w:color="auto"/>
              <w:left w:val="single" w:sz="4" w:space="0" w:color="auto"/>
              <w:bottom w:val="single" w:sz="4" w:space="0" w:color="808080" w:themeColor="background1" w:themeShade="80"/>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10</w:t>
            </w:r>
          </w:p>
        </w:tc>
        <w:tc>
          <w:tcPr>
            <w:tcW w:w="450" w:type="dxa"/>
            <w:tcBorders>
              <w:top w:val="single" w:sz="4" w:space="0" w:color="auto"/>
              <w:left w:val="single" w:sz="12" w:space="0" w:color="auto"/>
              <w:bottom w:val="single" w:sz="4" w:space="0" w:color="808080" w:themeColor="background1" w:themeShade="80"/>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37</w:t>
            </w:r>
          </w:p>
        </w:tc>
        <w:tc>
          <w:tcPr>
            <w:tcW w:w="630"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14</w:t>
            </w:r>
          </w:p>
        </w:tc>
        <w:tc>
          <w:tcPr>
            <w:tcW w:w="629" w:type="dxa"/>
            <w:tcBorders>
              <w:top w:val="single" w:sz="4" w:space="0" w:color="auto"/>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16</w:t>
            </w:r>
          </w:p>
        </w:tc>
      </w:tr>
      <w:tr w:rsidR="00DC7FD6" w:rsidTr="00E7078C">
        <w:trPr>
          <w:trHeight w:val="424"/>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b/>
                <w:sz w:val="20"/>
                <w:szCs w:val="20"/>
              </w:rPr>
            </w:pPr>
          </w:p>
        </w:tc>
        <w:tc>
          <w:tcPr>
            <w:tcW w:w="811" w:type="dxa"/>
            <w:tcBorders>
              <w:top w:val="single" w:sz="4" w:space="0" w:color="808080" w:themeColor="background1" w:themeShade="80"/>
              <w:left w:val="single" w:sz="12" w:space="0" w:color="auto"/>
              <w:bottom w:val="single" w:sz="4" w:space="0" w:color="808080" w:themeColor="background1" w:themeShade="80"/>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12</w:t>
            </w:r>
          </w:p>
        </w:tc>
        <w:tc>
          <w:tcPr>
            <w:tcW w:w="72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w:t>
            </w:r>
          </w:p>
        </w:tc>
        <w:tc>
          <w:tcPr>
            <w:tcW w:w="720" w:type="dxa"/>
            <w:tcBorders>
              <w:top w:val="single" w:sz="4" w:space="0" w:color="808080" w:themeColor="background1" w:themeShade="80"/>
              <w:left w:val="single" w:sz="4" w:space="0" w:color="auto"/>
              <w:bottom w:val="single" w:sz="4" w:space="0" w:color="808080" w:themeColor="background1" w:themeShade="80"/>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5</w:t>
            </w:r>
          </w:p>
        </w:tc>
        <w:tc>
          <w:tcPr>
            <w:tcW w:w="450" w:type="dxa"/>
            <w:tcBorders>
              <w:top w:val="single" w:sz="4" w:space="0" w:color="808080" w:themeColor="background1" w:themeShade="80"/>
              <w:left w:val="single" w:sz="12" w:space="0" w:color="auto"/>
              <w:bottom w:val="single" w:sz="4" w:space="0" w:color="808080" w:themeColor="background1" w:themeShade="80"/>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55%</w:t>
            </w:r>
          </w:p>
        </w:tc>
        <w:tc>
          <w:tcPr>
            <w:tcW w:w="630"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21%</w:t>
            </w:r>
          </w:p>
        </w:tc>
        <w:tc>
          <w:tcPr>
            <w:tcW w:w="629" w:type="dxa"/>
            <w:tcBorders>
              <w:top w:val="single" w:sz="4" w:space="0" w:color="808080" w:themeColor="background1" w:themeShade="80"/>
              <w:left w:val="single" w:sz="4" w:space="0" w:color="auto"/>
              <w:bottom w:val="single" w:sz="4" w:space="0" w:color="808080" w:themeColor="background1" w:themeShade="80"/>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24%</w:t>
            </w:r>
          </w:p>
        </w:tc>
      </w:tr>
      <w:tr w:rsidR="00DC7FD6" w:rsidTr="00E7078C">
        <w:trPr>
          <w:trHeight w:val="424"/>
          <w:jc w:val="center"/>
        </w:trPr>
        <w:tc>
          <w:tcPr>
            <w:tcW w:w="3954" w:type="dxa"/>
            <w:vMerge/>
            <w:tcBorders>
              <w:top w:val="single" w:sz="4" w:space="0" w:color="auto"/>
              <w:left w:val="single" w:sz="4" w:space="0" w:color="auto"/>
              <w:bottom w:val="single" w:sz="4" w:space="0" w:color="auto"/>
              <w:right w:val="single" w:sz="12" w:space="0" w:color="auto"/>
            </w:tcBorders>
            <w:vAlign w:val="center"/>
            <w:hideMark/>
          </w:tcPr>
          <w:p w:rsidR="00DC7FD6" w:rsidRDefault="00DC7FD6" w:rsidP="00F510B9">
            <w:pPr>
              <w:spacing w:after="0" w:line="240" w:lineRule="auto"/>
              <w:rPr>
                <w:b/>
                <w:sz w:val="20"/>
                <w:szCs w:val="20"/>
              </w:rPr>
            </w:pPr>
          </w:p>
        </w:tc>
        <w:tc>
          <w:tcPr>
            <w:tcW w:w="811" w:type="dxa"/>
            <w:tcBorders>
              <w:top w:val="single" w:sz="4" w:space="0" w:color="808080" w:themeColor="background1" w:themeShade="80"/>
              <w:left w:val="single" w:sz="12" w:space="0" w:color="auto"/>
              <w:bottom w:val="single" w:sz="4" w:space="0" w:color="auto"/>
              <w:right w:val="single" w:sz="4" w:space="0" w:color="auto"/>
            </w:tcBorders>
            <w:hideMark/>
          </w:tcPr>
          <w:p w:rsidR="00DC7FD6" w:rsidRDefault="00DC7FD6" w:rsidP="00F510B9">
            <w:pPr>
              <w:tabs>
                <w:tab w:val="left" w:pos="360"/>
                <w:tab w:val="left" w:pos="720"/>
                <w:tab w:val="left" w:pos="1080"/>
                <w:tab w:val="left" w:pos="1440"/>
                <w:tab w:val="left" w:pos="1800"/>
                <w:tab w:val="left" w:pos="2160"/>
                <w:tab w:val="left" w:pos="2520"/>
                <w:tab w:val="left" w:pos="2880"/>
              </w:tabs>
              <w:spacing w:after="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11</w:t>
            </w:r>
          </w:p>
        </w:tc>
        <w:tc>
          <w:tcPr>
            <w:tcW w:w="720" w:type="dxa"/>
            <w:tcBorders>
              <w:top w:val="single" w:sz="4" w:space="0" w:color="808080" w:themeColor="background1" w:themeShade="80"/>
              <w:left w:val="single" w:sz="4" w:space="0" w:color="auto"/>
              <w:bottom w:val="single" w:sz="4" w:space="0" w:color="auto"/>
              <w:right w:val="single" w:sz="4"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6</w:t>
            </w:r>
          </w:p>
        </w:tc>
        <w:tc>
          <w:tcPr>
            <w:tcW w:w="720" w:type="dxa"/>
            <w:tcBorders>
              <w:top w:val="single" w:sz="4" w:space="0" w:color="808080" w:themeColor="background1" w:themeShade="80"/>
              <w:left w:val="single" w:sz="4" w:space="0" w:color="auto"/>
              <w:bottom w:val="single" w:sz="4" w:space="0" w:color="auto"/>
              <w:right w:val="single" w:sz="12" w:space="0" w:color="auto"/>
            </w:tcBorders>
            <w:vAlign w:val="bottom"/>
          </w:tcPr>
          <w:p w:rsidR="00DC7FD6" w:rsidRDefault="00DC7FD6" w:rsidP="00F510B9">
            <w:pPr>
              <w:spacing w:after="0"/>
              <w:jc w:val="right"/>
              <w:rPr>
                <w:rFonts w:ascii="Calibri" w:hAnsi="Calibri"/>
                <w:color w:val="000000"/>
              </w:rPr>
            </w:pPr>
            <w:r>
              <w:rPr>
                <w:rFonts w:ascii="Calibri" w:hAnsi="Calibri"/>
                <w:color w:val="000000"/>
              </w:rPr>
              <w:t>1</w:t>
            </w:r>
          </w:p>
        </w:tc>
        <w:tc>
          <w:tcPr>
            <w:tcW w:w="450" w:type="dxa"/>
            <w:tcBorders>
              <w:top w:val="single" w:sz="4" w:space="0" w:color="808080" w:themeColor="background1" w:themeShade="80"/>
              <w:left w:val="single" w:sz="12"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30" w:type="dxa"/>
            <w:tcBorders>
              <w:top w:val="single" w:sz="4" w:space="0" w:color="808080" w:themeColor="background1" w:themeShade="80"/>
              <w:left w:val="single" w:sz="4"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c>
          <w:tcPr>
            <w:tcW w:w="629" w:type="dxa"/>
            <w:tcBorders>
              <w:top w:val="single" w:sz="4" w:space="0" w:color="808080" w:themeColor="background1" w:themeShade="80"/>
              <w:left w:val="single" w:sz="4" w:space="0" w:color="auto"/>
              <w:bottom w:val="single" w:sz="4" w:space="0" w:color="auto"/>
              <w:right w:val="single" w:sz="4" w:space="0" w:color="auto"/>
            </w:tcBorders>
            <w:vAlign w:val="bottom"/>
            <w:hideMark/>
          </w:tcPr>
          <w:p w:rsidR="00DC7FD6" w:rsidRDefault="00DC7FD6" w:rsidP="00F510B9">
            <w:pPr>
              <w:spacing w:after="0"/>
              <w:jc w:val="center"/>
              <w:rPr>
                <w:rFonts w:ascii="Calibri" w:hAnsi="Calibri"/>
                <w:color w:val="000000"/>
              </w:rPr>
            </w:pPr>
            <w:r>
              <w:rPr>
                <w:rFonts w:ascii="Calibri" w:hAnsi="Calibri"/>
                <w:color w:val="000000"/>
              </w:rPr>
              <w:t>--</w:t>
            </w:r>
          </w:p>
        </w:tc>
      </w:tr>
    </w:tbl>
    <w:p w:rsidR="00DC7FD6" w:rsidRDefault="00DC7FD6" w:rsidP="00DC7FD6">
      <w:pPr>
        <w:spacing w:after="0"/>
      </w:pPr>
    </w:p>
    <w:bookmarkEnd w:id="17"/>
    <w:p w:rsidR="0010691E" w:rsidRDefault="0010691E" w:rsidP="00D47C0D"/>
    <w:sectPr w:rsidR="0010691E" w:rsidSect="002F1EBE">
      <w:footerReference w:type="default" r:id="rId31"/>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5A3" w:rsidRDefault="00AA45A3" w:rsidP="00B93273">
      <w:pPr>
        <w:spacing w:after="0" w:line="240" w:lineRule="auto"/>
      </w:pPr>
      <w:r>
        <w:separator/>
      </w:r>
    </w:p>
  </w:endnote>
  <w:endnote w:type="continuationSeparator" w:id="0">
    <w:p w:rsidR="00AA45A3" w:rsidRDefault="00AA45A3"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09837"/>
      <w:docPartObj>
        <w:docPartGallery w:val="Page Numbers (Bottom of Page)"/>
        <w:docPartUnique/>
      </w:docPartObj>
    </w:sdtPr>
    <w:sdtEndPr/>
    <w:sdtContent>
      <w:p w:rsidR="00F31528" w:rsidRDefault="00C12B53">
        <w:pPr>
          <w:pStyle w:val="Footer"/>
          <w:jc w:val="right"/>
        </w:pPr>
        <w:r>
          <w:fldChar w:fldCharType="begin"/>
        </w:r>
        <w:r>
          <w:instrText xml:space="preserve"> PAGE   \* MERGEFORMAT </w:instrText>
        </w:r>
        <w:r>
          <w:fldChar w:fldCharType="separate"/>
        </w:r>
        <w:r>
          <w:rPr>
            <w:noProof/>
          </w:rPr>
          <w:t>33</w:t>
        </w:r>
        <w:r>
          <w:rPr>
            <w:noProof/>
          </w:rPr>
          <w:fldChar w:fldCharType="end"/>
        </w:r>
      </w:p>
    </w:sdtContent>
  </w:sdt>
  <w:p w:rsidR="00F31528" w:rsidRDefault="00F31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F31528" w:rsidRDefault="00C12B53">
        <w:pPr>
          <w:pStyle w:val="Footer"/>
          <w:jc w:val="right"/>
        </w:pPr>
        <w:r>
          <w:fldChar w:fldCharType="begin"/>
        </w:r>
        <w:r>
          <w:instrText xml:space="preserve"> PAGE   \* MERGEFORMAT </w:instrText>
        </w:r>
        <w:r>
          <w:fldChar w:fldCharType="separate"/>
        </w:r>
        <w:r>
          <w:rPr>
            <w:noProof/>
          </w:rPr>
          <w:t>34</w:t>
        </w:r>
        <w:r>
          <w:rPr>
            <w:noProof/>
          </w:rPr>
          <w:fldChar w:fldCharType="end"/>
        </w:r>
      </w:p>
    </w:sdtContent>
  </w:sdt>
  <w:p w:rsidR="00F31528" w:rsidRDefault="00F31528"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5A3" w:rsidRDefault="00AA45A3" w:rsidP="00B93273">
      <w:pPr>
        <w:spacing w:after="0" w:line="240" w:lineRule="auto"/>
      </w:pPr>
      <w:r>
        <w:separator/>
      </w:r>
    </w:p>
  </w:footnote>
  <w:footnote w:type="continuationSeparator" w:id="0">
    <w:p w:rsidR="00AA45A3" w:rsidRDefault="00AA45A3" w:rsidP="00B93273">
      <w:pPr>
        <w:spacing w:after="0" w:line="240" w:lineRule="auto"/>
      </w:pPr>
      <w:r>
        <w:continuationSeparator/>
      </w:r>
    </w:p>
  </w:footnote>
  <w:footnote w:id="1">
    <w:p w:rsidR="00F31528" w:rsidRPr="0023761E" w:rsidRDefault="00F31528" w:rsidP="00961321">
      <w:pPr>
        <w:pStyle w:val="FootnoteText"/>
        <w:rPr>
          <w:sz w:val="19"/>
          <w:szCs w:val="19"/>
        </w:rPr>
      </w:pPr>
      <w:r w:rsidRPr="0023761E">
        <w:rPr>
          <w:rStyle w:val="FootnoteReference"/>
          <w:sz w:val="19"/>
          <w:szCs w:val="19"/>
        </w:rPr>
        <w:footnoteRef/>
      </w:r>
      <w:r>
        <w:t xml:space="preserve"> </w:t>
      </w:r>
      <w:r w:rsidRPr="0023761E">
        <w:rPr>
          <w:sz w:val="19"/>
          <w:szCs w:val="19"/>
        </w:rPr>
        <w:t>See also student performance tables in Appendix B.</w:t>
      </w:r>
    </w:p>
    <w:p w:rsidR="00F31528" w:rsidRDefault="00F31528">
      <w:pPr>
        <w:pStyle w:val="FootnoteText"/>
      </w:pPr>
    </w:p>
  </w:footnote>
  <w:footnote w:id="2">
    <w:p w:rsidR="00F31528" w:rsidRPr="00945A31" w:rsidRDefault="00F31528" w:rsidP="008177A9">
      <w:pPr>
        <w:pStyle w:val="FootnoteText"/>
        <w:rPr>
          <w:sz w:val="19"/>
          <w:szCs w:val="19"/>
        </w:rPr>
      </w:pPr>
      <w:r>
        <w:rPr>
          <w:rStyle w:val="FootnoteReference"/>
        </w:rPr>
        <w:footnoteRef/>
      </w:r>
      <w:r>
        <w:t xml:space="preserve"> </w:t>
      </w:r>
      <w:r>
        <w:rPr>
          <w:sz w:val="19"/>
          <w:szCs w:val="19"/>
        </w:rPr>
        <w:t xml:space="preserve">Whether </w:t>
      </w:r>
      <w:r w:rsidRPr="00945A31">
        <w:rPr>
          <w:sz w:val="19"/>
          <w:szCs w:val="19"/>
        </w:rPr>
        <w:t>the 2014 graduation rate targets are met is determined based on the 2013 four year cohort graduation rate and 2012 five year cohort graduation rate. ESE’s 2014 accountability determinations have not yet been released.</w:t>
      </w:r>
    </w:p>
    <w:p w:rsidR="00F31528" w:rsidRDefault="00F31528" w:rsidP="007761C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528" w:rsidRDefault="00F31528" w:rsidP="002F1EBE">
    <w:pPr>
      <w:spacing w:after="240"/>
    </w:pPr>
    <w:r w:rsidRPr="00BE2BBD">
      <w:rPr>
        <w:sz w:val="19"/>
        <w:szCs w:val="19"/>
      </w:rPr>
      <w:t>Abington</w:t>
    </w:r>
    <w:r>
      <w:rPr>
        <w:sz w:val="19"/>
        <w:szCs w:val="19"/>
      </w:rPr>
      <w:t xml:space="preserve">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528" w:rsidRDefault="00F31528">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2EE0D2"/>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0A02625"/>
    <w:multiLevelType w:val="hybridMultilevel"/>
    <w:tmpl w:val="139A4D1C"/>
    <w:lvl w:ilvl="0" w:tplc="E0BC2B5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0CF3916"/>
    <w:multiLevelType w:val="hybridMultilevel"/>
    <w:tmpl w:val="742C2026"/>
    <w:lvl w:ilvl="0" w:tplc="C1A8DDBE">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8B34C1"/>
    <w:multiLevelType w:val="hybridMultilevel"/>
    <w:tmpl w:val="BEB8123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5768D1"/>
    <w:multiLevelType w:val="hybridMultilevel"/>
    <w:tmpl w:val="8F06687E"/>
    <w:lvl w:ilvl="0" w:tplc="4832FE8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015201"/>
    <w:multiLevelType w:val="hybridMultilevel"/>
    <w:tmpl w:val="CD2A4316"/>
    <w:lvl w:ilvl="0" w:tplc="BDEA46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7D4D4B"/>
    <w:multiLevelType w:val="hybridMultilevel"/>
    <w:tmpl w:val="759C46F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F0E39"/>
    <w:multiLevelType w:val="hybridMultilevel"/>
    <w:tmpl w:val="802C8DCE"/>
    <w:lvl w:ilvl="0" w:tplc="1338903E">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E6167"/>
    <w:multiLevelType w:val="hybridMultilevel"/>
    <w:tmpl w:val="E996DBF6"/>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B6FE9"/>
    <w:multiLevelType w:val="hybridMultilevel"/>
    <w:tmpl w:val="1976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F1098B"/>
    <w:multiLevelType w:val="hybridMultilevel"/>
    <w:tmpl w:val="3594F35C"/>
    <w:lvl w:ilvl="0" w:tplc="A540F04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5BF78C4"/>
    <w:multiLevelType w:val="hybridMultilevel"/>
    <w:tmpl w:val="7DA0F998"/>
    <w:lvl w:ilvl="0" w:tplc="F4F883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7E71D2E"/>
    <w:multiLevelType w:val="hybridMultilevel"/>
    <w:tmpl w:val="3BA6B6C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D544E62"/>
    <w:multiLevelType w:val="hybridMultilevel"/>
    <w:tmpl w:val="A9B65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21E0863"/>
    <w:multiLevelType w:val="multilevel"/>
    <w:tmpl w:val="DE9206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5364F57"/>
    <w:multiLevelType w:val="hybridMultilevel"/>
    <w:tmpl w:val="FED619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2538212E"/>
    <w:multiLevelType w:val="multilevel"/>
    <w:tmpl w:val="2A0EBD2C"/>
    <w:lvl w:ilvl="0">
      <w:start w:val="1"/>
      <w:numFmt w:val="decimal"/>
      <w:pStyle w:val="Heading1"/>
      <w:lvlText w:val="%1."/>
      <w:lvlJc w:val="left"/>
      <w:pPr>
        <w:ind w:left="360" w:hanging="360"/>
      </w:pPr>
      <w:rPr>
        <w:rFonts w:hint="default"/>
      </w:rPr>
    </w:lvl>
    <w:lvl w:ilvl="1">
      <w:start w:val="1"/>
      <w:numFmt w:val="lowerLetter"/>
      <w:pStyle w:val="Heading2"/>
      <w:lvlText w:val="%2."/>
      <w:lvlJc w:val="left"/>
      <w:pPr>
        <w:ind w:left="720" w:hanging="360"/>
      </w:pPr>
      <w:rPr>
        <w:rFonts w:hint="default"/>
      </w:rPr>
    </w:lvl>
    <w:lvl w:ilvl="2">
      <w:start w:val="1"/>
      <w:numFmt w:val="decimal"/>
      <w:pStyle w:val="Heading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decimal"/>
      <w:pStyle w:val="Heading9"/>
      <w:lvlText w:val="%9."/>
      <w:lvlJc w:val="left"/>
      <w:pPr>
        <w:ind w:left="3240" w:hanging="360"/>
      </w:pPr>
      <w:rPr>
        <w:rFonts w:hint="default"/>
      </w:rPr>
    </w:lvl>
  </w:abstractNum>
  <w:abstractNum w:abstractNumId="20" w15:restartNumberingAfterBreak="0">
    <w:nsid w:val="264C786C"/>
    <w:multiLevelType w:val="hybridMultilevel"/>
    <w:tmpl w:val="388E09B6"/>
    <w:lvl w:ilvl="0" w:tplc="04090015">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B424CB5"/>
    <w:multiLevelType w:val="hybridMultilevel"/>
    <w:tmpl w:val="CA8AA3B8"/>
    <w:lvl w:ilvl="0" w:tplc="300EEB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C515ABB"/>
    <w:multiLevelType w:val="hybridMultilevel"/>
    <w:tmpl w:val="63AC3626"/>
    <w:lvl w:ilvl="0" w:tplc="51268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F1A42BF"/>
    <w:multiLevelType w:val="hybridMultilevel"/>
    <w:tmpl w:val="1B7225D6"/>
    <w:lvl w:ilvl="0" w:tplc="D0665CA8">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4" w15:restartNumberingAfterBreak="0">
    <w:nsid w:val="2FFC1833"/>
    <w:multiLevelType w:val="hybridMultilevel"/>
    <w:tmpl w:val="069A9EAE"/>
    <w:lvl w:ilvl="0" w:tplc="0590E0B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2EA76CF"/>
    <w:multiLevelType w:val="hybridMultilevel"/>
    <w:tmpl w:val="E144AC0E"/>
    <w:lvl w:ilvl="0" w:tplc="020A8484">
      <w:start w:val="1"/>
      <w:numFmt w:val="lowerLetter"/>
      <w:lvlText w:val="%1."/>
      <w:lvlJc w:val="left"/>
      <w:pPr>
        <w:ind w:left="2730" w:hanging="570"/>
      </w:pPr>
      <w:rPr>
        <w:rFonts w:asciiTheme="minorHAnsi" w:eastAsiaTheme="minorHAnsi" w:hAnsiTheme="minorHAnsi"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3E74FF0"/>
    <w:multiLevelType w:val="hybridMultilevel"/>
    <w:tmpl w:val="CFA6996E"/>
    <w:lvl w:ilvl="0" w:tplc="88CA57A6">
      <w:start w:val="1"/>
      <w:numFmt w:val="bullet"/>
      <w:lvlText w:val=""/>
      <w:lvlJc w:val="left"/>
      <w:pPr>
        <w:ind w:left="1440" w:hanging="360"/>
      </w:pPr>
      <w:rPr>
        <w:rFonts w:ascii="Symbol" w:hAnsi="Symbol" w:hint="default"/>
        <w:b w:val="0"/>
        <w:i w:val="0"/>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8AA0420"/>
    <w:multiLevelType w:val="hybridMultilevel"/>
    <w:tmpl w:val="BEB81236"/>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AF76F0"/>
    <w:multiLevelType w:val="hybridMultilevel"/>
    <w:tmpl w:val="1E4EFC80"/>
    <w:lvl w:ilvl="0" w:tplc="58784C7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F085691"/>
    <w:multiLevelType w:val="hybridMultilevel"/>
    <w:tmpl w:val="FABCA6B2"/>
    <w:lvl w:ilvl="0" w:tplc="8FE013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856D09"/>
    <w:multiLevelType w:val="hybridMultilevel"/>
    <w:tmpl w:val="761A4D3A"/>
    <w:lvl w:ilvl="0" w:tplc="0EF8C372">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423818C9"/>
    <w:multiLevelType w:val="hybridMultilevel"/>
    <w:tmpl w:val="F29AB1E6"/>
    <w:lvl w:ilvl="0" w:tplc="503A311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63514E1"/>
    <w:multiLevelType w:val="hybridMultilevel"/>
    <w:tmpl w:val="1B7E244A"/>
    <w:lvl w:ilvl="0" w:tplc="9DD2FFE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365F97"/>
    <w:multiLevelType w:val="hybridMultilevel"/>
    <w:tmpl w:val="B1E420F4"/>
    <w:lvl w:ilvl="0" w:tplc="039A7F72">
      <w:start w:val="1"/>
      <w:numFmt w:val="lowerRoman"/>
      <w:pStyle w:val="Heading4"/>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175BBD"/>
    <w:multiLevelType w:val="hybridMultilevel"/>
    <w:tmpl w:val="B3C0705E"/>
    <w:lvl w:ilvl="0" w:tplc="5008B0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F42F80"/>
    <w:multiLevelType w:val="hybridMultilevel"/>
    <w:tmpl w:val="37AC30C4"/>
    <w:lvl w:ilvl="0" w:tplc="FC560B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65D69A8"/>
    <w:multiLevelType w:val="hybridMultilevel"/>
    <w:tmpl w:val="EB0A909E"/>
    <w:lvl w:ilvl="0" w:tplc="96108B1A">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77B48AE"/>
    <w:multiLevelType w:val="hybridMultilevel"/>
    <w:tmpl w:val="BEB81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7A5C21"/>
    <w:multiLevelType w:val="hybridMultilevel"/>
    <w:tmpl w:val="37949B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5D013FB4"/>
    <w:multiLevelType w:val="hybridMultilevel"/>
    <w:tmpl w:val="0D909328"/>
    <w:lvl w:ilvl="0" w:tplc="8BB053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704435"/>
    <w:multiLevelType w:val="hybridMultilevel"/>
    <w:tmpl w:val="7F36E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220E60"/>
    <w:multiLevelType w:val="hybridMultilevel"/>
    <w:tmpl w:val="E1C4C1C6"/>
    <w:lvl w:ilvl="0" w:tplc="04090015">
      <w:start w:val="1"/>
      <w:numFmt w:val="upp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63115F"/>
    <w:multiLevelType w:val="hybridMultilevel"/>
    <w:tmpl w:val="D1402D6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693606DD"/>
    <w:multiLevelType w:val="hybridMultilevel"/>
    <w:tmpl w:val="9F52B0C4"/>
    <w:lvl w:ilvl="0" w:tplc="CF3CADF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D046F8B"/>
    <w:multiLevelType w:val="hybridMultilevel"/>
    <w:tmpl w:val="8F06687E"/>
    <w:lvl w:ilvl="0" w:tplc="4832FE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F0266AC"/>
    <w:multiLevelType w:val="hybridMultilevel"/>
    <w:tmpl w:val="3226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667B7D"/>
    <w:multiLevelType w:val="hybridMultilevel"/>
    <w:tmpl w:val="976A3218"/>
    <w:lvl w:ilvl="0" w:tplc="0590E0B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15:restartNumberingAfterBreak="0">
    <w:nsid w:val="6FA31219"/>
    <w:multiLevelType w:val="hybridMultilevel"/>
    <w:tmpl w:val="9A7862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E62836"/>
    <w:multiLevelType w:val="hybridMultilevel"/>
    <w:tmpl w:val="7942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5494196"/>
    <w:multiLevelType w:val="hybridMultilevel"/>
    <w:tmpl w:val="1950870C"/>
    <w:lvl w:ilvl="0" w:tplc="797CF1B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69B5E5F"/>
    <w:multiLevelType w:val="hybridMultilevel"/>
    <w:tmpl w:val="AFD641F6"/>
    <w:lvl w:ilvl="0" w:tplc="AD727E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775139B0"/>
    <w:multiLevelType w:val="hybridMultilevel"/>
    <w:tmpl w:val="87B49580"/>
    <w:lvl w:ilvl="0" w:tplc="580EA9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7984396"/>
    <w:multiLevelType w:val="hybridMultilevel"/>
    <w:tmpl w:val="18C0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CE3A4D"/>
    <w:multiLevelType w:val="hybridMultilevel"/>
    <w:tmpl w:val="D4FE9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58" w15:restartNumberingAfterBreak="0">
    <w:nsid w:val="7CC560BF"/>
    <w:multiLevelType w:val="hybridMultilevel"/>
    <w:tmpl w:val="B394A982"/>
    <w:lvl w:ilvl="0" w:tplc="56765DA0">
      <w:start w:val="1"/>
      <w:numFmt w:val="decimal"/>
      <w:lvlText w:val="%1."/>
      <w:lvlJc w:val="left"/>
      <w:pPr>
        <w:ind w:left="720" w:hanging="360"/>
      </w:pPr>
      <w:rPr>
        <w:rFonts w:asciiTheme="majorHAnsi" w:eastAsiaTheme="minorHAnsi" w:hAnsiTheme="maj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57"/>
  </w:num>
  <w:num w:numId="3">
    <w:abstractNumId w:val="16"/>
  </w:num>
  <w:num w:numId="4">
    <w:abstractNumId w:val="55"/>
  </w:num>
  <w:num w:numId="5">
    <w:abstractNumId w:val="10"/>
  </w:num>
  <w:num w:numId="6">
    <w:abstractNumId w:val="33"/>
  </w:num>
  <w:num w:numId="7">
    <w:abstractNumId w:val="48"/>
  </w:num>
  <w:num w:numId="8">
    <w:abstractNumId w:val="15"/>
  </w:num>
  <w:num w:numId="9">
    <w:abstractNumId w:val="35"/>
  </w:num>
  <w:num w:numId="10">
    <w:abstractNumId w:val="51"/>
  </w:num>
  <w:num w:numId="11">
    <w:abstractNumId w:val="58"/>
  </w:num>
  <w:num w:numId="12">
    <w:abstractNumId w:val="1"/>
  </w:num>
  <w:num w:numId="13">
    <w:abstractNumId w:val="25"/>
  </w:num>
  <w:num w:numId="14">
    <w:abstractNumId w:val="49"/>
  </w:num>
  <w:num w:numId="15">
    <w:abstractNumId w:val="53"/>
  </w:num>
  <w:num w:numId="16">
    <w:abstractNumId w:val="24"/>
  </w:num>
  <w:num w:numId="17">
    <w:abstractNumId w:val="21"/>
  </w:num>
  <w:num w:numId="18">
    <w:abstractNumId w:val="39"/>
  </w:num>
  <w:num w:numId="19">
    <w:abstractNumId w:val="14"/>
  </w:num>
  <w:num w:numId="20">
    <w:abstractNumId w:val="2"/>
  </w:num>
  <w:num w:numId="21">
    <w:abstractNumId w:val="31"/>
  </w:num>
  <w:num w:numId="22">
    <w:abstractNumId w:val="26"/>
  </w:num>
  <w:num w:numId="23">
    <w:abstractNumId w:val="20"/>
  </w:num>
  <w:num w:numId="24">
    <w:abstractNumId w:val="13"/>
  </w:num>
  <w:num w:numId="25">
    <w:abstractNumId w:val="12"/>
  </w:num>
  <w:num w:numId="26">
    <w:abstractNumId w:val="28"/>
  </w:num>
  <w:num w:numId="27">
    <w:abstractNumId w:val="43"/>
  </w:num>
  <w:num w:numId="28">
    <w:abstractNumId w:val="23"/>
  </w:num>
  <w:num w:numId="29">
    <w:abstractNumId w:val="40"/>
  </w:num>
  <w:num w:numId="30">
    <w:abstractNumId w:val="3"/>
  </w:num>
  <w:num w:numId="31">
    <w:abstractNumId w:val="27"/>
  </w:num>
  <w:num w:numId="32">
    <w:abstractNumId w:val="37"/>
  </w:num>
  <w:num w:numId="33">
    <w:abstractNumId w:val="29"/>
  </w:num>
  <w:num w:numId="34">
    <w:abstractNumId w:val="41"/>
  </w:num>
  <w:num w:numId="35">
    <w:abstractNumId w:val="44"/>
  </w:num>
  <w:num w:numId="36">
    <w:abstractNumId w:val="8"/>
  </w:num>
  <w:num w:numId="37">
    <w:abstractNumId w:val="56"/>
  </w:num>
  <w:num w:numId="38">
    <w:abstractNumId w:val="5"/>
  </w:num>
  <w:num w:numId="39">
    <w:abstractNumId w:val="52"/>
  </w:num>
  <w:num w:numId="40">
    <w:abstractNumId w:val="45"/>
  </w:num>
  <w:num w:numId="41">
    <w:abstractNumId w:val="42"/>
  </w:num>
  <w:num w:numId="42">
    <w:abstractNumId w:val="54"/>
  </w:num>
  <w:num w:numId="43">
    <w:abstractNumId w:val="32"/>
  </w:num>
  <w:num w:numId="44">
    <w:abstractNumId w:val="6"/>
  </w:num>
  <w:num w:numId="45">
    <w:abstractNumId w:val="19"/>
    <w:lvlOverride w:ilvl="0">
      <w:lvl w:ilvl="0">
        <w:start w:val="1"/>
        <w:numFmt w:val="decimal"/>
        <w:pStyle w:val="Heading1"/>
        <w:lvlText w:val="%1."/>
        <w:lvlJc w:val="left"/>
        <w:pPr>
          <w:ind w:left="360" w:hanging="360"/>
        </w:pPr>
        <w:rPr>
          <w:rFonts w:hint="default"/>
        </w:rPr>
      </w:lvl>
    </w:lvlOverride>
    <w:lvlOverride w:ilvl="1">
      <w:lvl w:ilvl="1">
        <w:start w:val="1"/>
        <w:numFmt w:val="lowerLetter"/>
        <w:pStyle w:val="Heading2"/>
        <w:lvlText w:val="%2."/>
        <w:lvlJc w:val="left"/>
        <w:pPr>
          <w:ind w:left="720" w:hanging="360"/>
        </w:pPr>
        <w:rPr>
          <w:rFonts w:hint="default"/>
        </w:rPr>
      </w:lvl>
    </w:lvlOverride>
    <w:lvlOverride w:ilvl="2">
      <w:lvl w:ilvl="2">
        <w:start w:val="1"/>
        <w:numFmt w:val="decimal"/>
        <w:pStyle w:val="Heading3"/>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pStyle w:val="Heading8"/>
        <w:lvlText w:val="%8."/>
        <w:lvlJc w:val="left"/>
        <w:pPr>
          <w:ind w:left="2880" w:hanging="360"/>
        </w:pPr>
        <w:rPr>
          <w:rFonts w:hint="default"/>
        </w:rPr>
      </w:lvl>
    </w:lvlOverride>
    <w:lvlOverride w:ilvl="8">
      <w:lvl w:ilvl="8">
        <w:start w:val="1"/>
        <w:numFmt w:val="decimal"/>
        <w:pStyle w:val="Heading9"/>
        <w:lvlText w:val="%9."/>
        <w:lvlJc w:val="left"/>
        <w:pPr>
          <w:ind w:left="3240" w:hanging="360"/>
        </w:pPr>
        <w:rPr>
          <w:rFonts w:hint="default"/>
        </w:rPr>
      </w:lvl>
    </w:lvlOverride>
  </w:num>
  <w:num w:numId="46">
    <w:abstractNumId w:val="34"/>
  </w:num>
  <w:num w:numId="47">
    <w:abstractNumId w:val="0"/>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num>
  <w:num w:numId="55">
    <w:abstractNumId w:val="47"/>
  </w:num>
  <w:num w:numId="56">
    <w:abstractNumId w:val="11"/>
  </w:num>
  <w:num w:numId="57">
    <w:abstractNumId w:val="38"/>
  </w:num>
  <w:num w:numId="58">
    <w:abstractNumId w:val="22"/>
  </w:num>
  <w:num w:numId="59">
    <w:abstractNumId w:val="18"/>
  </w:num>
  <w:num w:numId="60">
    <w:abstractNumId w:val="30"/>
  </w:num>
  <w:num w:numId="61">
    <w:abstractNumId w:val="9"/>
  </w:num>
  <w:num w:numId="62">
    <w:abstractNumId w:val="50"/>
  </w:num>
  <w:num w:numId="63">
    <w:abstractNumId w:val="7"/>
  </w:num>
  <w:num w:numId="64">
    <w:abstractNumId w:val="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6FD0"/>
    <w:rsid w:val="0001185F"/>
    <w:rsid w:val="00021131"/>
    <w:rsid w:val="00021FBE"/>
    <w:rsid w:val="0002546E"/>
    <w:rsid w:val="00033EDC"/>
    <w:rsid w:val="000355CA"/>
    <w:rsid w:val="00052DB0"/>
    <w:rsid w:val="00057FF5"/>
    <w:rsid w:val="00067BD1"/>
    <w:rsid w:val="00076CB8"/>
    <w:rsid w:val="00077B56"/>
    <w:rsid w:val="0008019E"/>
    <w:rsid w:val="00080F37"/>
    <w:rsid w:val="00084885"/>
    <w:rsid w:val="00090F99"/>
    <w:rsid w:val="000931B0"/>
    <w:rsid w:val="00096FBD"/>
    <w:rsid w:val="0009747E"/>
    <w:rsid w:val="000A2D17"/>
    <w:rsid w:val="000A73AA"/>
    <w:rsid w:val="000B3BBC"/>
    <w:rsid w:val="000B66D6"/>
    <w:rsid w:val="000B7187"/>
    <w:rsid w:val="000D1425"/>
    <w:rsid w:val="000D48B4"/>
    <w:rsid w:val="000E2769"/>
    <w:rsid w:val="000E5258"/>
    <w:rsid w:val="000E63B5"/>
    <w:rsid w:val="000F75B0"/>
    <w:rsid w:val="0010136A"/>
    <w:rsid w:val="0010691E"/>
    <w:rsid w:val="00107250"/>
    <w:rsid w:val="00112634"/>
    <w:rsid w:val="00121FD0"/>
    <w:rsid w:val="001307AB"/>
    <w:rsid w:val="001373CD"/>
    <w:rsid w:val="00140203"/>
    <w:rsid w:val="001442C3"/>
    <w:rsid w:val="001459A8"/>
    <w:rsid w:val="0015003E"/>
    <w:rsid w:val="0015276D"/>
    <w:rsid w:val="001601CC"/>
    <w:rsid w:val="001611FA"/>
    <w:rsid w:val="00161C85"/>
    <w:rsid w:val="00162AE8"/>
    <w:rsid w:val="0016441F"/>
    <w:rsid w:val="001652FC"/>
    <w:rsid w:val="00167AB5"/>
    <w:rsid w:val="00171981"/>
    <w:rsid w:val="00177859"/>
    <w:rsid w:val="001874B0"/>
    <w:rsid w:val="00191958"/>
    <w:rsid w:val="00194CC4"/>
    <w:rsid w:val="001B11C8"/>
    <w:rsid w:val="001B57D8"/>
    <w:rsid w:val="001C0324"/>
    <w:rsid w:val="001C142D"/>
    <w:rsid w:val="001C5140"/>
    <w:rsid w:val="001D153E"/>
    <w:rsid w:val="001D2EFA"/>
    <w:rsid w:val="001D3F2D"/>
    <w:rsid w:val="001D491D"/>
    <w:rsid w:val="001D65DC"/>
    <w:rsid w:val="001E2BB6"/>
    <w:rsid w:val="001E3075"/>
    <w:rsid w:val="001E33BC"/>
    <w:rsid w:val="001E62EA"/>
    <w:rsid w:val="001F06B9"/>
    <w:rsid w:val="00207BC0"/>
    <w:rsid w:val="00210B80"/>
    <w:rsid w:val="00210BA7"/>
    <w:rsid w:val="00222F6A"/>
    <w:rsid w:val="0022368E"/>
    <w:rsid w:val="002300E5"/>
    <w:rsid w:val="00234296"/>
    <w:rsid w:val="0023761E"/>
    <w:rsid w:val="00237740"/>
    <w:rsid w:val="002442D3"/>
    <w:rsid w:val="002758BD"/>
    <w:rsid w:val="00276E33"/>
    <w:rsid w:val="00281181"/>
    <w:rsid w:val="0028766A"/>
    <w:rsid w:val="0029387F"/>
    <w:rsid w:val="00296124"/>
    <w:rsid w:val="00296714"/>
    <w:rsid w:val="002A63A0"/>
    <w:rsid w:val="002B0AF1"/>
    <w:rsid w:val="002B170A"/>
    <w:rsid w:val="002B54C6"/>
    <w:rsid w:val="002B72FF"/>
    <w:rsid w:val="002C0724"/>
    <w:rsid w:val="002C1DA5"/>
    <w:rsid w:val="002C25BB"/>
    <w:rsid w:val="002C295B"/>
    <w:rsid w:val="002E1234"/>
    <w:rsid w:val="002E4D99"/>
    <w:rsid w:val="002F0EDE"/>
    <w:rsid w:val="002F1EBE"/>
    <w:rsid w:val="002F400E"/>
    <w:rsid w:val="002F5324"/>
    <w:rsid w:val="002F54FD"/>
    <w:rsid w:val="0030178D"/>
    <w:rsid w:val="00302AB0"/>
    <w:rsid w:val="00310A1E"/>
    <w:rsid w:val="0032219B"/>
    <w:rsid w:val="00323E6E"/>
    <w:rsid w:val="00334BA9"/>
    <w:rsid w:val="003350A0"/>
    <w:rsid w:val="00335621"/>
    <w:rsid w:val="00340818"/>
    <w:rsid w:val="0034123D"/>
    <w:rsid w:val="00342948"/>
    <w:rsid w:val="003430A7"/>
    <w:rsid w:val="003440B3"/>
    <w:rsid w:val="00350132"/>
    <w:rsid w:val="0036497D"/>
    <w:rsid w:val="003716DB"/>
    <w:rsid w:val="00377645"/>
    <w:rsid w:val="003838A5"/>
    <w:rsid w:val="003866D3"/>
    <w:rsid w:val="00387D4B"/>
    <w:rsid w:val="00394214"/>
    <w:rsid w:val="003A083D"/>
    <w:rsid w:val="003C04D5"/>
    <w:rsid w:val="003E5EB3"/>
    <w:rsid w:val="003E6828"/>
    <w:rsid w:val="003F2F68"/>
    <w:rsid w:val="003F5178"/>
    <w:rsid w:val="003F71FB"/>
    <w:rsid w:val="00407136"/>
    <w:rsid w:val="00416646"/>
    <w:rsid w:val="004330A8"/>
    <w:rsid w:val="00435B05"/>
    <w:rsid w:val="0043765B"/>
    <w:rsid w:val="004401C7"/>
    <w:rsid w:val="004422EE"/>
    <w:rsid w:val="0044688D"/>
    <w:rsid w:val="00452732"/>
    <w:rsid w:val="004552CB"/>
    <w:rsid w:val="00463EF9"/>
    <w:rsid w:val="00471792"/>
    <w:rsid w:val="00471BE5"/>
    <w:rsid w:val="00473D2B"/>
    <w:rsid w:val="00474ABB"/>
    <w:rsid w:val="004838A7"/>
    <w:rsid w:val="004868CE"/>
    <w:rsid w:val="00490F43"/>
    <w:rsid w:val="004972F3"/>
    <w:rsid w:val="004A355A"/>
    <w:rsid w:val="004B1F1E"/>
    <w:rsid w:val="004B36F9"/>
    <w:rsid w:val="004D2FA4"/>
    <w:rsid w:val="004E2FBC"/>
    <w:rsid w:val="004E3D4C"/>
    <w:rsid w:val="004E50F9"/>
    <w:rsid w:val="004E536A"/>
    <w:rsid w:val="004E7299"/>
    <w:rsid w:val="004F03DB"/>
    <w:rsid w:val="004F180F"/>
    <w:rsid w:val="004F40CF"/>
    <w:rsid w:val="004F59C7"/>
    <w:rsid w:val="004F6DCD"/>
    <w:rsid w:val="005062FB"/>
    <w:rsid w:val="00507657"/>
    <w:rsid w:val="00514788"/>
    <w:rsid w:val="005219F0"/>
    <w:rsid w:val="00521A85"/>
    <w:rsid w:val="00521ACE"/>
    <w:rsid w:val="0052247D"/>
    <w:rsid w:val="00524BDF"/>
    <w:rsid w:val="00526068"/>
    <w:rsid w:val="00526514"/>
    <w:rsid w:val="005272DA"/>
    <w:rsid w:val="0053551E"/>
    <w:rsid w:val="00535889"/>
    <w:rsid w:val="00542743"/>
    <w:rsid w:val="00543CB0"/>
    <w:rsid w:val="00544E59"/>
    <w:rsid w:val="00556968"/>
    <w:rsid w:val="0056025B"/>
    <w:rsid w:val="00560E42"/>
    <w:rsid w:val="00561D28"/>
    <w:rsid w:val="00562114"/>
    <w:rsid w:val="00562CDE"/>
    <w:rsid w:val="0056421E"/>
    <w:rsid w:val="00567EBF"/>
    <w:rsid w:val="00575C95"/>
    <w:rsid w:val="0058045F"/>
    <w:rsid w:val="00582F92"/>
    <w:rsid w:val="005863BA"/>
    <w:rsid w:val="00587982"/>
    <w:rsid w:val="00587E73"/>
    <w:rsid w:val="00597795"/>
    <w:rsid w:val="005A0B07"/>
    <w:rsid w:val="005A2DA9"/>
    <w:rsid w:val="005A4492"/>
    <w:rsid w:val="005A47C9"/>
    <w:rsid w:val="005A5DD3"/>
    <w:rsid w:val="005B6C00"/>
    <w:rsid w:val="005C10B3"/>
    <w:rsid w:val="005C3617"/>
    <w:rsid w:val="005C56D6"/>
    <w:rsid w:val="005D0292"/>
    <w:rsid w:val="005E1D5D"/>
    <w:rsid w:val="005E23D6"/>
    <w:rsid w:val="005E2D4C"/>
    <w:rsid w:val="005E3955"/>
    <w:rsid w:val="006063E1"/>
    <w:rsid w:val="00611F06"/>
    <w:rsid w:val="00612A6E"/>
    <w:rsid w:val="0061357D"/>
    <w:rsid w:val="006171AC"/>
    <w:rsid w:val="006232DB"/>
    <w:rsid w:val="0062375C"/>
    <w:rsid w:val="006248DE"/>
    <w:rsid w:val="00631380"/>
    <w:rsid w:val="00641582"/>
    <w:rsid w:val="00642BBA"/>
    <w:rsid w:val="0064438F"/>
    <w:rsid w:val="00647720"/>
    <w:rsid w:val="00650C6A"/>
    <w:rsid w:val="0065230A"/>
    <w:rsid w:val="00663339"/>
    <w:rsid w:val="0066625D"/>
    <w:rsid w:val="00687580"/>
    <w:rsid w:val="006913F2"/>
    <w:rsid w:val="006A0911"/>
    <w:rsid w:val="006A60E6"/>
    <w:rsid w:val="006A6DE5"/>
    <w:rsid w:val="006B4DA6"/>
    <w:rsid w:val="006C0217"/>
    <w:rsid w:val="006C1294"/>
    <w:rsid w:val="006C426F"/>
    <w:rsid w:val="006D1795"/>
    <w:rsid w:val="006D1934"/>
    <w:rsid w:val="006D427F"/>
    <w:rsid w:val="006E68AF"/>
    <w:rsid w:val="006E7957"/>
    <w:rsid w:val="006F17C9"/>
    <w:rsid w:val="00714CDB"/>
    <w:rsid w:val="00716ED8"/>
    <w:rsid w:val="00721219"/>
    <w:rsid w:val="00725CA6"/>
    <w:rsid w:val="00727778"/>
    <w:rsid w:val="00730BE8"/>
    <w:rsid w:val="0073168A"/>
    <w:rsid w:val="00741B70"/>
    <w:rsid w:val="00760E91"/>
    <w:rsid w:val="007714A9"/>
    <w:rsid w:val="007761C7"/>
    <w:rsid w:val="00783F64"/>
    <w:rsid w:val="007858E3"/>
    <w:rsid w:val="007913D8"/>
    <w:rsid w:val="00794A6E"/>
    <w:rsid w:val="0079514F"/>
    <w:rsid w:val="007A3101"/>
    <w:rsid w:val="007A3983"/>
    <w:rsid w:val="007A429B"/>
    <w:rsid w:val="007A4F17"/>
    <w:rsid w:val="007B1113"/>
    <w:rsid w:val="007C6C6F"/>
    <w:rsid w:val="007D4307"/>
    <w:rsid w:val="007D4515"/>
    <w:rsid w:val="007E4F24"/>
    <w:rsid w:val="007E56DE"/>
    <w:rsid w:val="007F2D55"/>
    <w:rsid w:val="007F322F"/>
    <w:rsid w:val="00801CFF"/>
    <w:rsid w:val="008025DA"/>
    <w:rsid w:val="00811D0B"/>
    <w:rsid w:val="008146B9"/>
    <w:rsid w:val="008149C1"/>
    <w:rsid w:val="008177A9"/>
    <w:rsid w:val="0082084E"/>
    <w:rsid w:val="00833090"/>
    <w:rsid w:val="008363C3"/>
    <w:rsid w:val="008375F2"/>
    <w:rsid w:val="00837D37"/>
    <w:rsid w:val="008445FB"/>
    <w:rsid w:val="008469B3"/>
    <w:rsid w:val="00856727"/>
    <w:rsid w:val="00865035"/>
    <w:rsid w:val="008746A1"/>
    <w:rsid w:val="00875082"/>
    <w:rsid w:val="00877C12"/>
    <w:rsid w:val="008845F6"/>
    <w:rsid w:val="008879AD"/>
    <w:rsid w:val="00890A82"/>
    <w:rsid w:val="0089717F"/>
    <w:rsid w:val="00897E3D"/>
    <w:rsid w:val="008A0C58"/>
    <w:rsid w:val="008A59CE"/>
    <w:rsid w:val="008A776A"/>
    <w:rsid w:val="008B1386"/>
    <w:rsid w:val="008B3333"/>
    <w:rsid w:val="008B6534"/>
    <w:rsid w:val="008C2812"/>
    <w:rsid w:val="008C5207"/>
    <w:rsid w:val="008C7F55"/>
    <w:rsid w:val="008D3F9A"/>
    <w:rsid w:val="008D459F"/>
    <w:rsid w:val="008D6935"/>
    <w:rsid w:val="008D77CF"/>
    <w:rsid w:val="008E314D"/>
    <w:rsid w:val="008E4230"/>
    <w:rsid w:val="008E5982"/>
    <w:rsid w:val="008E6F8C"/>
    <w:rsid w:val="008E7CB7"/>
    <w:rsid w:val="008F4884"/>
    <w:rsid w:val="008F76C0"/>
    <w:rsid w:val="00912EBD"/>
    <w:rsid w:val="00913236"/>
    <w:rsid w:val="0092555F"/>
    <w:rsid w:val="009278E6"/>
    <w:rsid w:val="00932D6E"/>
    <w:rsid w:val="00933A1E"/>
    <w:rsid w:val="009344D1"/>
    <w:rsid w:val="0093776C"/>
    <w:rsid w:val="00937DAF"/>
    <w:rsid w:val="00945021"/>
    <w:rsid w:val="00945A31"/>
    <w:rsid w:val="00945AF8"/>
    <w:rsid w:val="00953311"/>
    <w:rsid w:val="00953338"/>
    <w:rsid w:val="009551BB"/>
    <w:rsid w:val="00955EE4"/>
    <w:rsid w:val="00961321"/>
    <w:rsid w:val="009770B2"/>
    <w:rsid w:val="009A1D93"/>
    <w:rsid w:val="009A2E25"/>
    <w:rsid w:val="009A4A36"/>
    <w:rsid w:val="009B059F"/>
    <w:rsid w:val="009B3D10"/>
    <w:rsid w:val="009B6FB7"/>
    <w:rsid w:val="009E7751"/>
    <w:rsid w:val="009E7CFC"/>
    <w:rsid w:val="009F3C46"/>
    <w:rsid w:val="009F7BB8"/>
    <w:rsid w:val="00A020BB"/>
    <w:rsid w:val="00A07C4A"/>
    <w:rsid w:val="00A12DB9"/>
    <w:rsid w:val="00A14012"/>
    <w:rsid w:val="00A1568F"/>
    <w:rsid w:val="00A21BBF"/>
    <w:rsid w:val="00A42877"/>
    <w:rsid w:val="00A51BA9"/>
    <w:rsid w:val="00A52C85"/>
    <w:rsid w:val="00A55668"/>
    <w:rsid w:val="00A5580C"/>
    <w:rsid w:val="00A63F97"/>
    <w:rsid w:val="00A641DB"/>
    <w:rsid w:val="00A6473D"/>
    <w:rsid w:val="00A738A5"/>
    <w:rsid w:val="00A73DC5"/>
    <w:rsid w:val="00A73F77"/>
    <w:rsid w:val="00A85756"/>
    <w:rsid w:val="00A863A6"/>
    <w:rsid w:val="00A90931"/>
    <w:rsid w:val="00A9116F"/>
    <w:rsid w:val="00A91A9D"/>
    <w:rsid w:val="00A94370"/>
    <w:rsid w:val="00AA0F29"/>
    <w:rsid w:val="00AA45A3"/>
    <w:rsid w:val="00AA5A0D"/>
    <w:rsid w:val="00AA6AC9"/>
    <w:rsid w:val="00AB42C7"/>
    <w:rsid w:val="00AC1737"/>
    <w:rsid w:val="00AC6E55"/>
    <w:rsid w:val="00AD44E0"/>
    <w:rsid w:val="00AE5AD9"/>
    <w:rsid w:val="00AF1BEE"/>
    <w:rsid w:val="00B113A8"/>
    <w:rsid w:val="00B218A2"/>
    <w:rsid w:val="00B245FF"/>
    <w:rsid w:val="00B25980"/>
    <w:rsid w:val="00B26391"/>
    <w:rsid w:val="00B36103"/>
    <w:rsid w:val="00B40C54"/>
    <w:rsid w:val="00B45027"/>
    <w:rsid w:val="00B4789A"/>
    <w:rsid w:val="00B47A90"/>
    <w:rsid w:val="00B47EAF"/>
    <w:rsid w:val="00B54622"/>
    <w:rsid w:val="00B5699F"/>
    <w:rsid w:val="00B57DEE"/>
    <w:rsid w:val="00B76427"/>
    <w:rsid w:val="00B77751"/>
    <w:rsid w:val="00B8259F"/>
    <w:rsid w:val="00B85683"/>
    <w:rsid w:val="00B93273"/>
    <w:rsid w:val="00B953E1"/>
    <w:rsid w:val="00B968F9"/>
    <w:rsid w:val="00BA36CF"/>
    <w:rsid w:val="00BA6284"/>
    <w:rsid w:val="00BB21AF"/>
    <w:rsid w:val="00BB7085"/>
    <w:rsid w:val="00BC4953"/>
    <w:rsid w:val="00BC70A5"/>
    <w:rsid w:val="00BD2F1B"/>
    <w:rsid w:val="00BE08CD"/>
    <w:rsid w:val="00BE1D4E"/>
    <w:rsid w:val="00BE2BBD"/>
    <w:rsid w:val="00BE7A64"/>
    <w:rsid w:val="00BF03BB"/>
    <w:rsid w:val="00BF1FB5"/>
    <w:rsid w:val="00BF33BB"/>
    <w:rsid w:val="00BF799A"/>
    <w:rsid w:val="00C01BC5"/>
    <w:rsid w:val="00C046A3"/>
    <w:rsid w:val="00C07B76"/>
    <w:rsid w:val="00C12B53"/>
    <w:rsid w:val="00C37370"/>
    <w:rsid w:val="00C43C80"/>
    <w:rsid w:val="00C450DD"/>
    <w:rsid w:val="00C45A64"/>
    <w:rsid w:val="00C46526"/>
    <w:rsid w:val="00C51F45"/>
    <w:rsid w:val="00C5617E"/>
    <w:rsid w:val="00C66816"/>
    <w:rsid w:val="00C71E9E"/>
    <w:rsid w:val="00C77B53"/>
    <w:rsid w:val="00C830D5"/>
    <w:rsid w:val="00C83E60"/>
    <w:rsid w:val="00C87AA4"/>
    <w:rsid w:val="00C92B1F"/>
    <w:rsid w:val="00C97422"/>
    <w:rsid w:val="00C97FD6"/>
    <w:rsid w:val="00CB172F"/>
    <w:rsid w:val="00CB1731"/>
    <w:rsid w:val="00CB3ADF"/>
    <w:rsid w:val="00CB3FDB"/>
    <w:rsid w:val="00CB468C"/>
    <w:rsid w:val="00CB4825"/>
    <w:rsid w:val="00CB719A"/>
    <w:rsid w:val="00CC1E49"/>
    <w:rsid w:val="00CC391E"/>
    <w:rsid w:val="00CC3D51"/>
    <w:rsid w:val="00CC5131"/>
    <w:rsid w:val="00CC77E2"/>
    <w:rsid w:val="00CD5A16"/>
    <w:rsid w:val="00CD640C"/>
    <w:rsid w:val="00CE2876"/>
    <w:rsid w:val="00CE2E85"/>
    <w:rsid w:val="00CE4F06"/>
    <w:rsid w:val="00CE59C6"/>
    <w:rsid w:val="00CF29BA"/>
    <w:rsid w:val="00D011B6"/>
    <w:rsid w:val="00D05A95"/>
    <w:rsid w:val="00D14A84"/>
    <w:rsid w:val="00D14E17"/>
    <w:rsid w:val="00D223B2"/>
    <w:rsid w:val="00D261C4"/>
    <w:rsid w:val="00D306EE"/>
    <w:rsid w:val="00D31CF0"/>
    <w:rsid w:val="00D347E7"/>
    <w:rsid w:val="00D35D3F"/>
    <w:rsid w:val="00D40517"/>
    <w:rsid w:val="00D44BC7"/>
    <w:rsid w:val="00D46300"/>
    <w:rsid w:val="00D47C0D"/>
    <w:rsid w:val="00D63DA5"/>
    <w:rsid w:val="00D65CA4"/>
    <w:rsid w:val="00D66536"/>
    <w:rsid w:val="00D66D36"/>
    <w:rsid w:val="00D678E6"/>
    <w:rsid w:val="00D71948"/>
    <w:rsid w:val="00D72E34"/>
    <w:rsid w:val="00D73E86"/>
    <w:rsid w:val="00D76740"/>
    <w:rsid w:val="00D86363"/>
    <w:rsid w:val="00D915C7"/>
    <w:rsid w:val="00D96FCF"/>
    <w:rsid w:val="00DA67EA"/>
    <w:rsid w:val="00DB0332"/>
    <w:rsid w:val="00DB57AA"/>
    <w:rsid w:val="00DB7A1B"/>
    <w:rsid w:val="00DB7AAC"/>
    <w:rsid w:val="00DC0B07"/>
    <w:rsid w:val="00DC0DF8"/>
    <w:rsid w:val="00DC0E91"/>
    <w:rsid w:val="00DC58BB"/>
    <w:rsid w:val="00DC7FD6"/>
    <w:rsid w:val="00DD5482"/>
    <w:rsid w:val="00DE5EF7"/>
    <w:rsid w:val="00DE668C"/>
    <w:rsid w:val="00DF0F80"/>
    <w:rsid w:val="00DF5DBD"/>
    <w:rsid w:val="00E029E4"/>
    <w:rsid w:val="00E05219"/>
    <w:rsid w:val="00E06AB8"/>
    <w:rsid w:val="00E1394A"/>
    <w:rsid w:val="00E14CC7"/>
    <w:rsid w:val="00E14EBE"/>
    <w:rsid w:val="00E22E9C"/>
    <w:rsid w:val="00E24CBC"/>
    <w:rsid w:val="00E25B72"/>
    <w:rsid w:val="00E260A2"/>
    <w:rsid w:val="00E41F6F"/>
    <w:rsid w:val="00E4356D"/>
    <w:rsid w:val="00E44828"/>
    <w:rsid w:val="00E450F8"/>
    <w:rsid w:val="00E455F9"/>
    <w:rsid w:val="00E46EED"/>
    <w:rsid w:val="00E51112"/>
    <w:rsid w:val="00E515C8"/>
    <w:rsid w:val="00E52D06"/>
    <w:rsid w:val="00E53CF1"/>
    <w:rsid w:val="00E56677"/>
    <w:rsid w:val="00E60231"/>
    <w:rsid w:val="00E60DA6"/>
    <w:rsid w:val="00E64D0D"/>
    <w:rsid w:val="00E7078C"/>
    <w:rsid w:val="00E70A3A"/>
    <w:rsid w:val="00E720DF"/>
    <w:rsid w:val="00E73192"/>
    <w:rsid w:val="00E735B9"/>
    <w:rsid w:val="00E749F7"/>
    <w:rsid w:val="00E81FA9"/>
    <w:rsid w:val="00E93A11"/>
    <w:rsid w:val="00E962F8"/>
    <w:rsid w:val="00EA16D0"/>
    <w:rsid w:val="00EA4B4E"/>
    <w:rsid w:val="00EB615F"/>
    <w:rsid w:val="00ED29EB"/>
    <w:rsid w:val="00ED64DB"/>
    <w:rsid w:val="00EE5DAB"/>
    <w:rsid w:val="00EF2CA4"/>
    <w:rsid w:val="00EF70AE"/>
    <w:rsid w:val="00F03A33"/>
    <w:rsid w:val="00F03F8C"/>
    <w:rsid w:val="00F0747A"/>
    <w:rsid w:val="00F11CD0"/>
    <w:rsid w:val="00F1310B"/>
    <w:rsid w:val="00F144B3"/>
    <w:rsid w:val="00F2296B"/>
    <w:rsid w:val="00F251BA"/>
    <w:rsid w:val="00F314AD"/>
    <w:rsid w:val="00F31528"/>
    <w:rsid w:val="00F32495"/>
    <w:rsid w:val="00F34AAD"/>
    <w:rsid w:val="00F42529"/>
    <w:rsid w:val="00F42E45"/>
    <w:rsid w:val="00F510B9"/>
    <w:rsid w:val="00F53ECE"/>
    <w:rsid w:val="00F54A93"/>
    <w:rsid w:val="00F54FFF"/>
    <w:rsid w:val="00F55772"/>
    <w:rsid w:val="00F57E2F"/>
    <w:rsid w:val="00F67FD6"/>
    <w:rsid w:val="00F715B9"/>
    <w:rsid w:val="00F775F4"/>
    <w:rsid w:val="00F80558"/>
    <w:rsid w:val="00F8275B"/>
    <w:rsid w:val="00F9021E"/>
    <w:rsid w:val="00F90D69"/>
    <w:rsid w:val="00F9713E"/>
    <w:rsid w:val="00FA01C1"/>
    <w:rsid w:val="00FA191B"/>
    <w:rsid w:val="00FA2D50"/>
    <w:rsid w:val="00FA7FEF"/>
    <w:rsid w:val="00FB5D07"/>
    <w:rsid w:val="00FB6179"/>
    <w:rsid w:val="00FC0CB4"/>
    <w:rsid w:val="00FC3D62"/>
    <w:rsid w:val="00FC4C37"/>
    <w:rsid w:val="00FC4DEE"/>
    <w:rsid w:val="00FC6ED8"/>
    <w:rsid w:val="00FD0FB4"/>
    <w:rsid w:val="00FD7467"/>
    <w:rsid w:val="00FE015D"/>
    <w:rsid w:val="00FE4A8B"/>
    <w:rsid w:val="00FE6479"/>
    <w:rsid w:val="00FE68D8"/>
    <w:rsid w:val="00FF34C8"/>
    <w:rsid w:val="00FF370D"/>
    <w:rsid w:val="00FF5CE1"/>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D7FC97F-8387-417D-B061-19502CDA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paragraph" w:styleId="Heading1">
    <w:name w:val="heading 1"/>
    <w:aliases w:val="Finding"/>
    <w:basedOn w:val="Normal"/>
    <w:next w:val="Normal"/>
    <w:link w:val="Heading1Char"/>
    <w:uiPriority w:val="9"/>
    <w:qFormat/>
    <w:rsid w:val="00DC7FD6"/>
    <w:pPr>
      <w:keepNext/>
      <w:keepLines/>
      <w:numPr>
        <w:numId w:val="45"/>
      </w:numPr>
      <w:spacing w:before="240" w:after="0"/>
      <w:ind w:left="1080"/>
      <w:outlineLvl w:val="0"/>
    </w:pPr>
    <w:rPr>
      <w:rFonts w:eastAsiaTheme="majorEastAsia" w:cstheme="majorBidi"/>
      <w:b/>
      <w:bCs/>
      <w:szCs w:val="28"/>
    </w:rPr>
  </w:style>
  <w:style w:type="paragraph" w:styleId="Heading2">
    <w:name w:val="heading 2"/>
    <w:aliases w:val="Subclaim"/>
    <w:basedOn w:val="Normal"/>
    <w:next w:val="Normal"/>
    <w:link w:val="Heading2Char"/>
    <w:uiPriority w:val="9"/>
    <w:unhideWhenUsed/>
    <w:qFormat/>
    <w:rsid w:val="00DC7FD6"/>
    <w:pPr>
      <w:keepNext/>
      <w:keepLines/>
      <w:numPr>
        <w:ilvl w:val="1"/>
        <w:numId w:val="45"/>
      </w:numPr>
      <w:spacing w:before="200" w:after="0"/>
      <w:ind w:left="1800"/>
      <w:outlineLvl w:val="1"/>
    </w:pPr>
    <w:rPr>
      <w:rFonts w:eastAsiaTheme="majorEastAsia" w:cstheme="majorBidi"/>
      <w:szCs w:val="26"/>
    </w:rPr>
  </w:style>
  <w:style w:type="paragraph" w:styleId="Heading3">
    <w:name w:val="heading 3"/>
    <w:aliases w:val="Evidence"/>
    <w:basedOn w:val="Heading2"/>
    <w:link w:val="Heading3Char"/>
    <w:uiPriority w:val="9"/>
    <w:unhideWhenUsed/>
    <w:qFormat/>
    <w:rsid w:val="00DC7FD6"/>
    <w:pPr>
      <w:numPr>
        <w:ilvl w:val="2"/>
      </w:numPr>
      <w:ind w:left="2520" w:hanging="180"/>
      <w:outlineLvl w:val="2"/>
    </w:pPr>
    <w:rPr>
      <w:bCs/>
    </w:rPr>
  </w:style>
  <w:style w:type="paragraph" w:styleId="Heading4">
    <w:name w:val="heading 4"/>
    <w:aliases w:val="Subevidence"/>
    <w:basedOn w:val="Heading3"/>
    <w:link w:val="Heading4Char"/>
    <w:uiPriority w:val="9"/>
    <w:unhideWhenUsed/>
    <w:qFormat/>
    <w:rsid w:val="00DC7FD6"/>
    <w:pPr>
      <w:numPr>
        <w:ilvl w:val="0"/>
        <w:numId w:val="46"/>
      </w:numPr>
      <w:outlineLvl w:val="3"/>
    </w:pPr>
    <w:rPr>
      <w:bCs w:val="0"/>
      <w:iCs/>
    </w:rPr>
  </w:style>
  <w:style w:type="paragraph" w:styleId="Heading8">
    <w:name w:val="heading 8"/>
    <w:basedOn w:val="Normal"/>
    <w:next w:val="Normal"/>
    <w:link w:val="Heading8Char"/>
    <w:uiPriority w:val="9"/>
    <w:semiHidden/>
    <w:unhideWhenUsed/>
    <w:qFormat/>
    <w:rsid w:val="00DC7FD6"/>
    <w:pPr>
      <w:keepNext/>
      <w:keepLines/>
      <w:numPr>
        <w:ilvl w:val="7"/>
        <w:numId w:val="45"/>
      </w:numPr>
      <w:spacing w:before="200" w:after="0"/>
      <w:ind w:left="612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DC7FD6"/>
    <w:pPr>
      <w:keepNext/>
      <w:keepLines/>
      <w:numPr>
        <w:ilvl w:val="8"/>
        <w:numId w:val="45"/>
      </w:numPr>
      <w:spacing w:before="200" w:after="0"/>
      <w:ind w:left="6840" w:hanging="18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8E314D"/>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705D44"/>
    <w:rPr>
      <w:rFonts w:ascii="Lucida Grande" w:hAnsi="Lucida Grande"/>
      <w:sz w:val="18"/>
      <w:szCs w:val="18"/>
    </w:rPr>
  </w:style>
  <w:style w:type="character" w:customStyle="1" w:styleId="BalloonTextChar0">
    <w:name w:val="Balloon Text Char"/>
    <w:basedOn w:val="DefaultParagraphFont"/>
    <w:uiPriority w:val="99"/>
    <w:semiHidden/>
    <w:rsid w:val="00705D44"/>
    <w:rPr>
      <w:rFonts w:ascii="Lucida Grande" w:hAnsi="Lucida Grande"/>
      <w:sz w:val="18"/>
      <w:szCs w:val="18"/>
    </w:rPr>
  </w:style>
  <w:style w:type="character" w:customStyle="1" w:styleId="BalloonTextChar2">
    <w:name w:val="Balloon Text Char"/>
    <w:basedOn w:val="DefaultParagraphFont"/>
    <w:uiPriority w:val="99"/>
    <w:semiHidden/>
    <w:rsid w:val="00705D44"/>
    <w:rPr>
      <w:rFonts w:ascii="Lucida Grande" w:hAnsi="Lucida Grande"/>
      <w:sz w:val="18"/>
      <w:szCs w:val="18"/>
    </w:rPr>
  </w:style>
  <w:style w:type="character" w:customStyle="1" w:styleId="BalloonTextChar3">
    <w:name w:val="Balloon Text Char"/>
    <w:basedOn w:val="DefaultParagraphFont"/>
    <w:uiPriority w:val="99"/>
    <w:semiHidden/>
    <w:rsid w:val="00705D44"/>
    <w:rPr>
      <w:rFonts w:ascii="Lucida Grande" w:hAnsi="Lucida Grande"/>
      <w:sz w:val="18"/>
      <w:szCs w:val="18"/>
    </w:rPr>
  </w:style>
  <w:style w:type="character" w:customStyle="1" w:styleId="BalloonTextChar4">
    <w:name w:val="Balloon Text Char"/>
    <w:basedOn w:val="DefaultParagraphFont"/>
    <w:uiPriority w:val="99"/>
    <w:semiHidden/>
    <w:rsid w:val="00705D44"/>
    <w:rPr>
      <w:rFonts w:ascii="Lucida Grande" w:hAnsi="Lucida Grande"/>
      <w:sz w:val="18"/>
      <w:szCs w:val="18"/>
    </w:rPr>
  </w:style>
  <w:style w:type="character" w:customStyle="1" w:styleId="BalloonTextChar5">
    <w:name w:val="Balloon Text Char"/>
    <w:basedOn w:val="DefaultParagraphFont"/>
    <w:uiPriority w:val="99"/>
    <w:semiHidden/>
    <w:rsid w:val="00705D44"/>
    <w:rPr>
      <w:rFonts w:ascii="Lucida Grande" w:hAnsi="Lucida Grande"/>
      <w:sz w:val="18"/>
      <w:szCs w:val="18"/>
    </w:rPr>
  </w:style>
  <w:style w:type="character" w:customStyle="1" w:styleId="BalloonTextChar6">
    <w:name w:val="Balloon Text Char"/>
    <w:basedOn w:val="DefaultParagraphFont"/>
    <w:uiPriority w:val="99"/>
    <w:semiHidden/>
    <w:rsid w:val="00705D44"/>
    <w:rPr>
      <w:rFonts w:ascii="Lucida Grande" w:hAnsi="Lucida Grande"/>
      <w:sz w:val="18"/>
      <w:szCs w:val="18"/>
    </w:rPr>
  </w:style>
  <w:style w:type="character" w:customStyle="1" w:styleId="BalloonTextChar7">
    <w:name w:val="Balloon Text Char"/>
    <w:basedOn w:val="DefaultParagraphFont"/>
    <w:uiPriority w:val="99"/>
    <w:semiHidden/>
    <w:rsid w:val="00705D44"/>
    <w:rPr>
      <w:rFonts w:ascii="Lucida Grande" w:hAnsi="Lucida Grande"/>
      <w:sz w:val="18"/>
      <w:szCs w:val="18"/>
    </w:rPr>
  </w:style>
  <w:style w:type="character" w:customStyle="1" w:styleId="BalloonTextChar8">
    <w:name w:val="Balloon Text Char"/>
    <w:basedOn w:val="DefaultParagraphFont"/>
    <w:uiPriority w:val="99"/>
    <w:semiHidden/>
    <w:rsid w:val="00705D44"/>
    <w:rPr>
      <w:rFonts w:ascii="Lucida Grande" w:hAnsi="Lucida Grande"/>
      <w:sz w:val="18"/>
      <w:szCs w:val="18"/>
    </w:rPr>
  </w:style>
  <w:style w:type="character" w:customStyle="1" w:styleId="BalloonTextChar9">
    <w:name w:val="Balloon Text Char"/>
    <w:basedOn w:val="DefaultParagraphFont"/>
    <w:uiPriority w:val="99"/>
    <w:semiHidden/>
    <w:rsid w:val="00705D44"/>
    <w:rPr>
      <w:rFonts w:ascii="Lucida Grande" w:hAnsi="Lucida Grande"/>
      <w:sz w:val="18"/>
      <w:szCs w:val="18"/>
    </w:rPr>
  </w:style>
  <w:style w:type="character" w:customStyle="1" w:styleId="BalloonTextChara">
    <w:name w:val="Balloon Text Char"/>
    <w:basedOn w:val="DefaultParagraphFont"/>
    <w:uiPriority w:val="99"/>
    <w:semiHidden/>
    <w:rsid w:val="00705D44"/>
    <w:rPr>
      <w:rFonts w:ascii="Lucida Grande" w:hAnsi="Lucida Grande"/>
      <w:sz w:val="18"/>
      <w:szCs w:val="18"/>
    </w:rPr>
  </w:style>
  <w:style w:type="character" w:customStyle="1" w:styleId="BalloonTextCharb">
    <w:name w:val="Balloon Text Char"/>
    <w:basedOn w:val="DefaultParagraphFont"/>
    <w:uiPriority w:val="99"/>
    <w:semiHidden/>
    <w:rsid w:val="00705D44"/>
    <w:rPr>
      <w:rFonts w:ascii="Lucida Grande" w:hAnsi="Lucida Grande"/>
      <w:sz w:val="18"/>
      <w:szCs w:val="18"/>
    </w:rPr>
  </w:style>
  <w:style w:type="character" w:customStyle="1" w:styleId="BalloonTextCharc">
    <w:name w:val="Balloon Text Char"/>
    <w:basedOn w:val="DefaultParagraphFont"/>
    <w:uiPriority w:val="99"/>
    <w:semiHidden/>
    <w:rsid w:val="00705D44"/>
    <w:rPr>
      <w:rFonts w:ascii="Lucida Grande" w:hAnsi="Lucida Grande"/>
      <w:sz w:val="18"/>
      <w:szCs w:val="18"/>
    </w:rPr>
  </w:style>
  <w:style w:type="character" w:customStyle="1" w:styleId="BalloonTextChard">
    <w:name w:val="Balloon Text Char"/>
    <w:basedOn w:val="DefaultParagraphFont"/>
    <w:uiPriority w:val="99"/>
    <w:semiHidden/>
    <w:rsid w:val="00FC021D"/>
    <w:rPr>
      <w:rFonts w:ascii="Lucida Grande" w:hAnsi="Lucida Grande"/>
      <w:sz w:val="18"/>
      <w:szCs w:val="18"/>
    </w:rPr>
  </w:style>
  <w:style w:type="character" w:customStyle="1" w:styleId="BalloonTextChare">
    <w:name w:val="Balloon Text Char"/>
    <w:basedOn w:val="DefaultParagraphFont"/>
    <w:uiPriority w:val="99"/>
    <w:semiHidden/>
    <w:rsid w:val="00FC021D"/>
    <w:rPr>
      <w:rFonts w:ascii="Lucida Grande" w:hAnsi="Lucida Grande"/>
      <w:sz w:val="18"/>
      <w:szCs w:val="18"/>
    </w:rPr>
  </w:style>
  <w:style w:type="character" w:customStyle="1" w:styleId="BalloonTextCharf">
    <w:name w:val="Balloon Text Char"/>
    <w:basedOn w:val="DefaultParagraphFont"/>
    <w:uiPriority w:val="99"/>
    <w:semiHidden/>
    <w:rsid w:val="00FC021D"/>
    <w:rPr>
      <w:rFonts w:ascii="Lucida Grande" w:hAnsi="Lucida Grande"/>
      <w:sz w:val="18"/>
      <w:szCs w:val="18"/>
    </w:rPr>
  </w:style>
  <w:style w:type="character" w:customStyle="1" w:styleId="BalloonTextCharf0">
    <w:name w:val="Balloon Text Char"/>
    <w:basedOn w:val="DefaultParagraphFont"/>
    <w:uiPriority w:val="99"/>
    <w:semiHidden/>
    <w:rsid w:val="00FC021D"/>
    <w:rPr>
      <w:rFonts w:ascii="Lucida Grande" w:hAnsi="Lucida Grande"/>
      <w:sz w:val="18"/>
      <w:szCs w:val="18"/>
    </w:rPr>
  </w:style>
  <w:style w:type="character" w:customStyle="1" w:styleId="BalloonTextCharf1">
    <w:name w:val="Balloon Text Char"/>
    <w:basedOn w:val="DefaultParagraphFont"/>
    <w:rsid w:val="00FC021D"/>
    <w:rPr>
      <w:rFonts w:ascii="Lucida Grande" w:hAnsi="Lucida Grande"/>
      <w:sz w:val="18"/>
      <w:szCs w:val="18"/>
    </w:rPr>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character" w:customStyle="1" w:styleId="BalloonTextChar1">
    <w:name w:val="Balloon Text Char1"/>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rsid w:val="00961321"/>
    <w:pPr>
      <w:spacing w:after="0" w:line="240" w:lineRule="auto"/>
    </w:pPr>
    <w:rPr>
      <w:sz w:val="20"/>
      <w:szCs w:val="20"/>
    </w:rPr>
  </w:style>
  <w:style w:type="character" w:customStyle="1" w:styleId="FootnoteTextChar">
    <w:name w:val="Footnote Text Char"/>
    <w:basedOn w:val="DefaultParagraphFont"/>
    <w:link w:val="FootnoteText"/>
    <w:rsid w:val="00961321"/>
    <w:rPr>
      <w:rFonts w:asciiTheme="minorHAnsi" w:eastAsiaTheme="minorHAnsi" w:hAnsiTheme="minorHAnsi" w:cstheme="minorBidi"/>
    </w:rPr>
  </w:style>
  <w:style w:type="character" w:styleId="FootnoteReference">
    <w:name w:val="footnote reference"/>
    <w:basedOn w:val="DefaultParagraphFont"/>
    <w:uiPriority w:val="99"/>
    <w:rsid w:val="00961321"/>
    <w:rPr>
      <w:vertAlign w:val="superscript"/>
    </w:rPr>
  </w:style>
  <w:style w:type="character" w:customStyle="1" w:styleId="ListParagraphChar">
    <w:name w:val="List Paragraph Char"/>
    <w:link w:val="ListParagraph"/>
    <w:locked/>
    <w:rsid w:val="008879AD"/>
    <w:rPr>
      <w:rFonts w:asciiTheme="minorHAnsi" w:eastAsiaTheme="minorHAnsi" w:hAnsiTheme="minorHAnsi" w:cstheme="minorBidi"/>
      <w:sz w:val="22"/>
      <w:szCs w:val="22"/>
    </w:rPr>
  </w:style>
  <w:style w:type="character" w:styleId="Emphasis">
    <w:name w:val="Emphasis"/>
    <w:basedOn w:val="DefaultParagraphFont"/>
    <w:rsid w:val="00932D6E"/>
    <w:rPr>
      <w:i/>
      <w:iCs/>
    </w:rPr>
  </w:style>
  <w:style w:type="character" w:styleId="CommentReference">
    <w:name w:val="annotation reference"/>
    <w:basedOn w:val="DefaultParagraphFont"/>
    <w:uiPriority w:val="99"/>
    <w:rsid w:val="00932D6E"/>
    <w:rPr>
      <w:sz w:val="16"/>
      <w:szCs w:val="16"/>
    </w:rPr>
  </w:style>
  <w:style w:type="paragraph" w:styleId="CommentText">
    <w:name w:val="annotation text"/>
    <w:basedOn w:val="Normal"/>
    <w:link w:val="CommentTextChar"/>
    <w:uiPriority w:val="99"/>
    <w:rsid w:val="00932D6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32D6E"/>
  </w:style>
  <w:style w:type="paragraph" w:styleId="CommentSubject">
    <w:name w:val="annotation subject"/>
    <w:basedOn w:val="CommentText"/>
    <w:next w:val="CommentText"/>
    <w:link w:val="CommentSubjectChar"/>
    <w:rsid w:val="00932D6E"/>
    <w:rPr>
      <w:b/>
      <w:bCs/>
    </w:rPr>
  </w:style>
  <w:style w:type="character" w:customStyle="1" w:styleId="CommentSubjectChar">
    <w:name w:val="Comment Subject Char"/>
    <w:basedOn w:val="CommentTextChar"/>
    <w:link w:val="CommentSubject"/>
    <w:rsid w:val="00932D6E"/>
    <w:rPr>
      <w:b/>
      <w:bCs/>
    </w:rPr>
  </w:style>
  <w:style w:type="character" w:customStyle="1" w:styleId="Heading1Char">
    <w:name w:val="Heading 1 Char"/>
    <w:aliases w:val="Finding Char"/>
    <w:basedOn w:val="DefaultParagraphFont"/>
    <w:link w:val="Heading1"/>
    <w:uiPriority w:val="9"/>
    <w:rsid w:val="00DC7FD6"/>
    <w:rPr>
      <w:rFonts w:asciiTheme="minorHAnsi" w:eastAsiaTheme="majorEastAsia" w:hAnsiTheme="minorHAnsi" w:cstheme="majorBidi"/>
      <w:b/>
      <w:bCs/>
      <w:sz w:val="22"/>
      <w:szCs w:val="28"/>
    </w:rPr>
  </w:style>
  <w:style w:type="character" w:customStyle="1" w:styleId="Heading2Char">
    <w:name w:val="Heading 2 Char"/>
    <w:aliases w:val="Subclaim Char"/>
    <w:basedOn w:val="DefaultParagraphFont"/>
    <w:link w:val="Heading2"/>
    <w:uiPriority w:val="9"/>
    <w:rsid w:val="00DC7FD6"/>
    <w:rPr>
      <w:rFonts w:asciiTheme="minorHAnsi" w:eastAsiaTheme="majorEastAsia" w:hAnsiTheme="minorHAnsi" w:cstheme="majorBidi"/>
      <w:sz w:val="22"/>
      <w:szCs w:val="26"/>
    </w:rPr>
  </w:style>
  <w:style w:type="character" w:customStyle="1" w:styleId="Heading3Char">
    <w:name w:val="Heading 3 Char"/>
    <w:aliases w:val="Evidence Char"/>
    <w:basedOn w:val="DefaultParagraphFont"/>
    <w:link w:val="Heading3"/>
    <w:uiPriority w:val="9"/>
    <w:rsid w:val="00DC7FD6"/>
    <w:rPr>
      <w:rFonts w:asciiTheme="minorHAnsi" w:eastAsiaTheme="majorEastAsia" w:hAnsiTheme="minorHAnsi" w:cstheme="majorBidi"/>
      <w:bCs/>
      <w:sz w:val="22"/>
      <w:szCs w:val="26"/>
    </w:rPr>
  </w:style>
  <w:style w:type="character" w:customStyle="1" w:styleId="Heading4Char">
    <w:name w:val="Heading 4 Char"/>
    <w:aliases w:val="Subevidence Char"/>
    <w:basedOn w:val="DefaultParagraphFont"/>
    <w:link w:val="Heading4"/>
    <w:uiPriority w:val="9"/>
    <w:rsid w:val="00DC7FD6"/>
    <w:rPr>
      <w:rFonts w:asciiTheme="minorHAnsi" w:eastAsiaTheme="majorEastAsia" w:hAnsiTheme="minorHAnsi" w:cstheme="majorBidi"/>
      <w:iCs/>
      <w:sz w:val="22"/>
      <w:szCs w:val="26"/>
    </w:rPr>
  </w:style>
  <w:style w:type="character" w:customStyle="1" w:styleId="Heading8Char">
    <w:name w:val="Heading 8 Char"/>
    <w:basedOn w:val="DefaultParagraphFont"/>
    <w:link w:val="Heading8"/>
    <w:uiPriority w:val="9"/>
    <w:semiHidden/>
    <w:rsid w:val="00DC7FD6"/>
    <w:rPr>
      <w:rFonts w:asciiTheme="majorHAnsi" w:eastAsiaTheme="majorEastAsia" w:hAnsiTheme="majorHAnsi" w:cstheme="majorBidi"/>
      <w:color w:val="404040" w:themeColor="text1" w:themeTint="BF"/>
      <w:sz w:val="22"/>
    </w:rPr>
  </w:style>
  <w:style w:type="character" w:customStyle="1" w:styleId="Heading9Char">
    <w:name w:val="Heading 9 Char"/>
    <w:basedOn w:val="DefaultParagraphFont"/>
    <w:link w:val="Heading9"/>
    <w:uiPriority w:val="9"/>
    <w:semiHidden/>
    <w:rsid w:val="00DC7FD6"/>
    <w:rPr>
      <w:rFonts w:asciiTheme="majorHAnsi" w:eastAsiaTheme="majorEastAsia" w:hAnsiTheme="majorHAnsi" w:cstheme="majorBidi"/>
      <w:i/>
      <w:iCs/>
      <w:color w:val="404040" w:themeColor="text1" w:themeTint="BF"/>
      <w:sz w:val="22"/>
    </w:rPr>
  </w:style>
  <w:style w:type="paragraph" w:styleId="NoSpacing">
    <w:name w:val="No Spacing"/>
    <w:uiPriority w:val="1"/>
    <w:qFormat/>
    <w:rsid w:val="00DC7FD6"/>
    <w:rPr>
      <w:rFonts w:asciiTheme="minorHAnsi" w:eastAsiaTheme="minorHAnsi" w:hAnsiTheme="minorHAnsi" w:cstheme="minorBidi"/>
      <w:sz w:val="22"/>
      <w:szCs w:val="22"/>
    </w:rPr>
  </w:style>
  <w:style w:type="paragraph" w:customStyle="1" w:styleId="ESEBullet-Lev1">
    <w:name w:val="ESE Bullet - Lev1"/>
    <w:basedOn w:val="Normal"/>
    <w:qFormat/>
    <w:rsid w:val="00DC7FD6"/>
    <w:pPr>
      <w:numPr>
        <w:numId w:val="47"/>
      </w:numPr>
      <w:spacing w:before="60" w:after="120"/>
    </w:pPr>
  </w:style>
  <w:style w:type="paragraph" w:customStyle="1" w:styleId="Impact">
    <w:name w:val="Impact"/>
    <w:next w:val="Normal"/>
    <w:link w:val="ImpactChar"/>
    <w:qFormat/>
    <w:rsid w:val="00DC7FD6"/>
    <w:pPr>
      <w:spacing w:before="200" w:line="276" w:lineRule="auto"/>
    </w:pPr>
    <w:rPr>
      <w:rFonts w:asciiTheme="minorHAnsi" w:eastAsiaTheme="majorEastAsia" w:hAnsiTheme="minorHAnsi" w:cstheme="minorHAnsi"/>
      <w:iCs/>
      <w:sz w:val="22"/>
      <w:szCs w:val="26"/>
    </w:rPr>
  </w:style>
  <w:style w:type="character" w:customStyle="1" w:styleId="ImpactChar">
    <w:name w:val="Impact Char"/>
    <w:basedOn w:val="DefaultParagraphFont"/>
    <w:link w:val="Impact"/>
    <w:rsid w:val="00DC7FD6"/>
    <w:rPr>
      <w:rFonts w:asciiTheme="minorHAnsi" w:eastAsiaTheme="majorEastAsia" w:hAnsiTheme="minorHAnsi" w:cstheme="minorHAnsi"/>
      <w:iCs/>
      <w:sz w:val="22"/>
      <w:szCs w:val="26"/>
    </w:rPr>
  </w:style>
  <w:style w:type="paragraph" w:customStyle="1" w:styleId="Bullet">
    <w:name w:val="Bullet"/>
    <w:basedOn w:val="ListParagraph"/>
    <w:link w:val="BulletChar"/>
    <w:qFormat/>
    <w:rsid w:val="00DC7FD6"/>
    <w:pPr>
      <w:ind w:hanging="360"/>
      <w:contextualSpacing w:val="0"/>
    </w:pPr>
    <w:rPr>
      <w:rFonts w:eastAsia="Cambria" w:cs="Times New Roman"/>
      <w:szCs w:val="24"/>
    </w:rPr>
  </w:style>
  <w:style w:type="character" w:customStyle="1" w:styleId="BulletChar">
    <w:name w:val="Bullet Char"/>
    <w:basedOn w:val="ListParagraphChar"/>
    <w:link w:val="Bullet"/>
    <w:rsid w:val="00DC7FD6"/>
    <w:rPr>
      <w:rFonts w:asciiTheme="minorHAnsi" w:eastAsia="Cambria" w:hAnsiTheme="minorHAnsi" w:cstheme="minorBidi"/>
      <w:sz w:val="22"/>
      <w:szCs w:val="24"/>
    </w:rPr>
  </w:style>
  <w:style w:type="character" w:styleId="FollowedHyperlink">
    <w:name w:val="FollowedHyperlink"/>
    <w:basedOn w:val="DefaultParagraphFont"/>
    <w:rsid w:val="00EB615F"/>
    <w:rPr>
      <w:color w:val="800080" w:themeColor="followedHyperlink"/>
      <w:u w:val="single"/>
    </w:rPr>
  </w:style>
  <w:style w:type="paragraph" w:styleId="Revision">
    <w:name w:val="Revision"/>
    <w:hidden/>
    <w:uiPriority w:val="99"/>
    <w:semiHidden/>
    <w:rsid w:val="002E4D9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750351">
      <w:bodyDiv w:val="1"/>
      <w:marLeft w:val="0"/>
      <w:marRight w:val="0"/>
      <w:marTop w:val="0"/>
      <w:marBottom w:val="0"/>
      <w:divBdr>
        <w:top w:val="none" w:sz="0" w:space="0" w:color="auto"/>
        <w:left w:val="none" w:sz="0" w:space="0" w:color="auto"/>
        <w:bottom w:val="none" w:sz="0" w:space="0" w:color="auto"/>
        <w:right w:val="none" w:sz="0" w:space="0" w:color="auto"/>
      </w:divBdr>
    </w:div>
    <w:div w:id="671957624">
      <w:bodyDiv w:val="1"/>
      <w:marLeft w:val="0"/>
      <w:marRight w:val="0"/>
      <w:marTop w:val="0"/>
      <w:marBottom w:val="0"/>
      <w:divBdr>
        <w:top w:val="none" w:sz="0" w:space="0" w:color="auto"/>
        <w:left w:val="none" w:sz="0" w:space="0" w:color="auto"/>
        <w:bottom w:val="none" w:sz="0" w:space="0" w:color="auto"/>
        <w:right w:val="none" w:sz="0" w:space="0" w:color="auto"/>
      </w:divBdr>
    </w:div>
    <w:div w:id="734622463">
      <w:bodyDiv w:val="1"/>
      <w:marLeft w:val="0"/>
      <w:marRight w:val="0"/>
      <w:marTop w:val="0"/>
      <w:marBottom w:val="0"/>
      <w:divBdr>
        <w:top w:val="none" w:sz="0" w:space="0" w:color="auto"/>
        <w:left w:val="none" w:sz="0" w:space="0" w:color="auto"/>
        <w:bottom w:val="none" w:sz="0" w:space="0" w:color="auto"/>
        <w:right w:val="none" w:sz="0" w:space="0" w:color="auto"/>
      </w:divBdr>
    </w:div>
    <w:div w:id="88120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candi/model/MCUtemplate.pdf" TargetMode="External"/><Relationship Id="rId26" Type="http://schemas.openxmlformats.org/officeDocument/2006/relationships/hyperlink" Target="http://www.doe.mass.edu/edeval/resources/QRG-ProfessionalDevelopment.pdf" TargetMode="External"/><Relationship Id="rId3" Type="http://schemas.openxmlformats.org/officeDocument/2006/relationships/customXml" Target="../customXml/item3.xml"/><Relationship Id="rId21" Type="http://schemas.openxmlformats.org/officeDocument/2006/relationships/hyperlink" Target="http://www.doe.mass.edu/candi/model/rubrics/" TargetMode="Externa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edeval/communications/newsletter/2014-03.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youtube.com/playlist?list=PLTuqmiQ9ssquWrLjKc9h5h2cSpDVZqe6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edeval/ddm/webinar/PartI-GapAnalysis.pdf"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candi/model/maps/default.html" TargetMode="External"/><Relationship Id="rId28" Type="http://schemas.openxmlformats.org/officeDocument/2006/relationships/hyperlink" Target="http://www.doe.mass.edu/edeval/resources/implementation/" TargetMode="External"/><Relationship Id="rId10" Type="http://schemas.openxmlformats.org/officeDocument/2006/relationships/footnotes" Target="footnotes.xml"/><Relationship Id="rId19" Type="http://schemas.openxmlformats.org/officeDocument/2006/relationships/hyperlink" Target="http://www.doe.mass.edu/candi/model/mcu_guide.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CandI/model/maps/CurriculumMaps.pdf" TargetMode="External"/><Relationship Id="rId27" Type="http://schemas.openxmlformats.org/officeDocument/2006/relationships/hyperlink" Target="http://www.youtube.com/watch?v=R-aDxtEDncg&amp;list=PLTuqmiQ9ssqt9EmOcWkDEHPKBqRvurebm&amp;index=1" TargetMode="External"/><Relationship Id="rId30" Type="http://schemas.openxmlformats.org/officeDocument/2006/relationships/hyperlink" Target="http://www.doe.mass.edu/finance/statistics/" TargetMode="Externa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DESE-231-11896</_dlc_DocId>
    <_dlc_DocIdUrl xmlns="733efe1c-5bbe-4968-87dc-d400e65c879f">
      <Url>https://sharepoint.doemass.org/ese/webteam/cps/_layouts/DocIdRedir.aspx?ID=DESE-231-11896</Url>
      <Description>DESE-231-11896</Description>
    </_dlc_DocIdUrl>
    <_vti_RoutingExistingProperties xmlns="0a4e05da-b9bc-4326-ad73-01ef31b95567" xsi:nil="true"/>
    <_dlc_DocIdPersistId xmlns="733efe1c-5bbe-4968-87dc-d400e65c879f">true</_dlc_DocIdPersistId>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D7F7B7-74B7-4F39-9EA3-9805ED1C1F7B}">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DF51D354-EBE0-4A93-9E41-4BCEEDD71ADC}">
  <ds:schemaRefs>
    <ds:schemaRef ds:uri="http://schemas.microsoft.com/sharepoint/v3/contenttype/forms"/>
  </ds:schemaRefs>
</ds:datastoreItem>
</file>

<file path=customXml/itemProps3.xml><?xml version="1.0" encoding="utf-8"?>
<ds:datastoreItem xmlns:ds="http://schemas.openxmlformats.org/officeDocument/2006/customXml" ds:itemID="{97D21F93-6174-4DD5-AAA0-FFE6161CE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CC9836-9AAC-42CA-B72D-CEE2EFF184CE}">
  <ds:schemaRefs>
    <ds:schemaRef ds:uri="http://schemas.microsoft.com/sharepoint/events"/>
  </ds:schemaRefs>
</ds:datastoreItem>
</file>

<file path=customXml/itemProps5.xml><?xml version="1.0" encoding="utf-8"?>
<ds:datastoreItem xmlns:ds="http://schemas.openxmlformats.org/officeDocument/2006/customXml" ds:itemID="{C8C67830-CBED-4D0A-8B65-F64B8C4A2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40</Pages>
  <Words>11556</Words>
  <Characters>65872</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Abtington Public Schools</vt:lpstr>
    </vt:vector>
  </TitlesOfParts>
  <Company/>
  <LinksUpToDate>false</LinksUpToDate>
  <CharactersWithSpaces>77274</CharactersWithSpaces>
  <SharedDoc>false</SharedDoc>
  <HLinks>
    <vt:vector size="60" baseType="variant">
      <vt:variant>
        <vt:i4>7405589</vt:i4>
      </vt:variant>
      <vt:variant>
        <vt:i4>51</vt:i4>
      </vt:variant>
      <vt:variant>
        <vt:i4>0</vt:i4>
      </vt:variant>
      <vt:variant>
        <vt:i4>5</vt:i4>
      </vt:variant>
      <vt:variant>
        <vt:lpwstr>http://www.doe.mass.edu/finance/statistics/ppx.html</vt:lpwstr>
      </vt:variant>
      <vt:variant>
        <vt:lpwstr/>
      </vt:variant>
      <vt:variant>
        <vt:i4>4718650</vt:i4>
      </vt:variant>
      <vt:variant>
        <vt:i4>48</vt:i4>
      </vt:variant>
      <vt:variant>
        <vt:i4>0</vt:i4>
      </vt:variant>
      <vt:variant>
        <vt:i4>5</vt:i4>
      </vt:variant>
      <vt:variant>
        <vt:lpwstr>http://www.doe.mass.edy/apa/ucd/walk/</vt:lpwstr>
      </vt:variant>
      <vt:variant>
        <vt:lpwstr/>
      </vt:variant>
      <vt:variant>
        <vt:i4>8257555</vt:i4>
      </vt:variant>
      <vt:variant>
        <vt:i4>45</vt:i4>
      </vt:variant>
      <vt:variant>
        <vt:i4>0</vt:i4>
      </vt:variant>
      <vt:variant>
        <vt:i4>5</vt:i4>
      </vt:variant>
      <vt:variant>
        <vt:lpwstr>http://www.doe.mass.edu</vt:lpwstr>
      </vt:variant>
      <vt:variant>
        <vt:lpwstr/>
      </vt:variant>
      <vt:variant>
        <vt:i4>8257555</vt:i4>
      </vt:variant>
      <vt:variant>
        <vt:i4>42</vt:i4>
      </vt:variant>
      <vt:variant>
        <vt:i4>0</vt:i4>
      </vt:variant>
      <vt:variant>
        <vt:i4>5</vt:i4>
      </vt:variant>
      <vt:variant>
        <vt:lpwstr>http://www.doe.mass.edu</vt:lpwstr>
      </vt:variant>
      <vt:variant>
        <vt:lpwstr/>
      </vt:variant>
      <vt:variant>
        <vt:i4>1900550</vt:i4>
      </vt:variant>
      <vt:variant>
        <vt:i4>32</vt:i4>
      </vt:variant>
      <vt:variant>
        <vt:i4>0</vt:i4>
      </vt:variant>
      <vt:variant>
        <vt:i4>5</vt:i4>
      </vt:variant>
      <vt:variant>
        <vt:lpwstr/>
      </vt:variant>
      <vt:variant>
        <vt:lpwstr>_Toc381601652</vt:lpwstr>
      </vt:variant>
      <vt:variant>
        <vt:i4>1900549</vt:i4>
      </vt:variant>
      <vt:variant>
        <vt:i4>26</vt:i4>
      </vt:variant>
      <vt:variant>
        <vt:i4>0</vt:i4>
      </vt:variant>
      <vt:variant>
        <vt:i4>5</vt:i4>
      </vt:variant>
      <vt:variant>
        <vt:lpwstr/>
      </vt:variant>
      <vt:variant>
        <vt:lpwstr>_Toc381601651</vt:lpwstr>
      </vt:variant>
      <vt:variant>
        <vt:i4>1900548</vt:i4>
      </vt:variant>
      <vt:variant>
        <vt:i4>20</vt:i4>
      </vt:variant>
      <vt:variant>
        <vt:i4>0</vt:i4>
      </vt:variant>
      <vt:variant>
        <vt:i4>5</vt:i4>
      </vt:variant>
      <vt:variant>
        <vt:lpwstr/>
      </vt:variant>
      <vt:variant>
        <vt:lpwstr>_Toc381601650</vt:lpwstr>
      </vt:variant>
      <vt:variant>
        <vt:i4>1835021</vt:i4>
      </vt:variant>
      <vt:variant>
        <vt:i4>14</vt:i4>
      </vt:variant>
      <vt:variant>
        <vt:i4>0</vt:i4>
      </vt:variant>
      <vt:variant>
        <vt:i4>5</vt:i4>
      </vt:variant>
      <vt:variant>
        <vt:lpwstr/>
      </vt:variant>
      <vt:variant>
        <vt:lpwstr>_Toc381601649</vt:lpwstr>
      </vt:variant>
      <vt:variant>
        <vt:i4>1835020</vt:i4>
      </vt:variant>
      <vt:variant>
        <vt:i4>8</vt:i4>
      </vt:variant>
      <vt:variant>
        <vt:i4>0</vt:i4>
      </vt:variant>
      <vt:variant>
        <vt:i4>5</vt:i4>
      </vt:variant>
      <vt:variant>
        <vt:lpwstr/>
      </vt:variant>
      <vt:variant>
        <vt:lpwstr>_Toc381601648</vt:lpwstr>
      </vt:variant>
      <vt:variant>
        <vt:i4>1835011</vt:i4>
      </vt:variant>
      <vt:variant>
        <vt:i4>2</vt:i4>
      </vt:variant>
      <vt:variant>
        <vt:i4>0</vt:i4>
      </vt:variant>
      <vt:variant>
        <vt:i4>5</vt:i4>
      </vt:variant>
      <vt:variant>
        <vt:lpwstr/>
      </vt:variant>
      <vt:variant>
        <vt:lpwstr>_Toc381601647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Abtington District Review Report 2014</dc:title>
  <dc:creator>ESE</dc:creator>
  <cp:lastModifiedBy>Zou, Dong (EOE)</cp:lastModifiedBy>
  <cp:revision>4</cp:revision>
  <cp:lastPrinted>2014-09-12T19:53:00Z</cp:lastPrinted>
  <dcterms:created xsi:type="dcterms:W3CDTF">2014-11-17T15:40:00Z</dcterms:created>
  <dcterms:modified xsi:type="dcterms:W3CDTF">2018-12-13T16:25:00Z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17 2014</vt:lpwstr>
  </property>
</Properties>
</file>