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1437EE"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Amesbury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84BEA">
        <w:rPr>
          <w:sz w:val="32"/>
          <w:szCs w:val="40"/>
        </w:rPr>
        <w:t>November 17-20</w:t>
      </w:r>
      <w:r w:rsidR="001437EE">
        <w:rPr>
          <w:sz w:val="32"/>
          <w:szCs w:val="40"/>
        </w:rPr>
        <w:t>,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9F19DA" w:rsidRDefault="00B71A1C">
      <w:pPr>
        <w:pStyle w:val="TOC1"/>
        <w:rPr>
          <w:rFonts w:eastAsiaTheme="minorEastAsia"/>
        </w:rPr>
      </w:pPr>
      <w:r>
        <w:fldChar w:fldCharType="begin"/>
      </w:r>
      <w:r w:rsidR="008E314D">
        <w:instrText xml:space="preserve"> TOC \h \z \t "Section,1" </w:instrText>
      </w:r>
      <w:r>
        <w:fldChar w:fldCharType="separate"/>
      </w:r>
      <w:hyperlink w:anchor="_Toc413243320" w:history="1">
        <w:r w:rsidR="009F19DA" w:rsidRPr="00806E93">
          <w:rPr>
            <w:rStyle w:val="Hyperlink"/>
          </w:rPr>
          <w:t>Amesbury Public Schools District Review Overview</w:t>
        </w:r>
        <w:r w:rsidR="009F19DA">
          <w:rPr>
            <w:webHidden/>
          </w:rPr>
          <w:tab/>
        </w:r>
        <w:r>
          <w:rPr>
            <w:webHidden/>
          </w:rPr>
          <w:fldChar w:fldCharType="begin"/>
        </w:r>
        <w:r w:rsidR="009F19DA">
          <w:rPr>
            <w:webHidden/>
          </w:rPr>
          <w:instrText xml:space="preserve"> PAGEREF _Toc413243320 \h </w:instrText>
        </w:r>
        <w:r>
          <w:rPr>
            <w:webHidden/>
          </w:rPr>
        </w:r>
        <w:r>
          <w:rPr>
            <w:webHidden/>
          </w:rPr>
          <w:fldChar w:fldCharType="separate"/>
        </w:r>
        <w:r w:rsidR="009F19DA">
          <w:rPr>
            <w:webHidden/>
          </w:rPr>
          <w:t>1</w:t>
        </w:r>
        <w:r>
          <w:rPr>
            <w:webHidden/>
          </w:rPr>
          <w:fldChar w:fldCharType="end"/>
        </w:r>
      </w:hyperlink>
    </w:p>
    <w:p w:rsidR="009F19DA" w:rsidRDefault="009020C2">
      <w:pPr>
        <w:pStyle w:val="TOC1"/>
        <w:rPr>
          <w:rFonts w:eastAsiaTheme="minorEastAsia"/>
        </w:rPr>
      </w:pPr>
      <w:hyperlink w:anchor="_Toc413243321" w:history="1">
        <w:r w:rsidR="009F19DA" w:rsidRPr="00806E93">
          <w:rPr>
            <w:rStyle w:val="Hyperlink"/>
          </w:rPr>
          <w:t>Amesbury Public Schools District Review Findings</w:t>
        </w:r>
        <w:r w:rsidR="009F19DA">
          <w:rPr>
            <w:webHidden/>
          </w:rPr>
          <w:tab/>
        </w:r>
        <w:r w:rsidR="00B71A1C">
          <w:rPr>
            <w:webHidden/>
          </w:rPr>
          <w:fldChar w:fldCharType="begin"/>
        </w:r>
        <w:r w:rsidR="009F19DA">
          <w:rPr>
            <w:webHidden/>
          </w:rPr>
          <w:instrText xml:space="preserve"> PAGEREF _Toc413243321 \h </w:instrText>
        </w:r>
        <w:r w:rsidR="00B71A1C">
          <w:rPr>
            <w:webHidden/>
          </w:rPr>
        </w:r>
        <w:r w:rsidR="00B71A1C">
          <w:rPr>
            <w:webHidden/>
          </w:rPr>
          <w:fldChar w:fldCharType="separate"/>
        </w:r>
        <w:r w:rsidR="009F19DA">
          <w:rPr>
            <w:webHidden/>
          </w:rPr>
          <w:t>6</w:t>
        </w:r>
        <w:r w:rsidR="00B71A1C">
          <w:rPr>
            <w:webHidden/>
          </w:rPr>
          <w:fldChar w:fldCharType="end"/>
        </w:r>
      </w:hyperlink>
    </w:p>
    <w:p w:rsidR="009F19DA" w:rsidRDefault="009020C2">
      <w:pPr>
        <w:pStyle w:val="TOC1"/>
        <w:rPr>
          <w:rFonts w:eastAsiaTheme="minorEastAsia"/>
        </w:rPr>
      </w:pPr>
      <w:hyperlink w:anchor="_Toc413243322" w:history="1">
        <w:r w:rsidR="009F19DA" w:rsidRPr="00806E93">
          <w:rPr>
            <w:rStyle w:val="Hyperlink"/>
          </w:rPr>
          <w:t>Amesbury Public Schools District Review Recommendations</w:t>
        </w:r>
        <w:r w:rsidR="009F19DA">
          <w:rPr>
            <w:webHidden/>
          </w:rPr>
          <w:tab/>
        </w:r>
        <w:r w:rsidR="00B71A1C">
          <w:rPr>
            <w:webHidden/>
          </w:rPr>
          <w:fldChar w:fldCharType="begin"/>
        </w:r>
        <w:r w:rsidR="009F19DA">
          <w:rPr>
            <w:webHidden/>
          </w:rPr>
          <w:instrText xml:space="preserve"> PAGEREF _Toc413243322 \h </w:instrText>
        </w:r>
        <w:r w:rsidR="00B71A1C">
          <w:rPr>
            <w:webHidden/>
          </w:rPr>
        </w:r>
        <w:r w:rsidR="00B71A1C">
          <w:rPr>
            <w:webHidden/>
          </w:rPr>
          <w:fldChar w:fldCharType="separate"/>
        </w:r>
        <w:r w:rsidR="009F19DA">
          <w:rPr>
            <w:webHidden/>
          </w:rPr>
          <w:t>29</w:t>
        </w:r>
        <w:r w:rsidR="00B71A1C">
          <w:rPr>
            <w:webHidden/>
          </w:rPr>
          <w:fldChar w:fldCharType="end"/>
        </w:r>
      </w:hyperlink>
    </w:p>
    <w:p w:rsidR="009F19DA" w:rsidRDefault="009020C2">
      <w:pPr>
        <w:pStyle w:val="TOC1"/>
        <w:rPr>
          <w:rFonts w:eastAsiaTheme="minorEastAsia"/>
        </w:rPr>
      </w:pPr>
      <w:hyperlink w:anchor="_Toc413243323" w:history="1">
        <w:r w:rsidR="009F19DA" w:rsidRPr="00806E93">
          <w:rPr>
            <w:rStyle w:val="Hyperlink"/>
          </w:rPr>
          <w:t>Appendix A: Review Team, Activities, Site Visit Schedule</w:t>
        </w:r>
        <w:r w:rsidR="009F19DA">
          <w:rPr>
            <w:webHidden/>
          </w:rPr>
          <w:tab/>
        </w:r>
        <w:r w:rsidR="00B71A1C">
          <w:rPr>
            <w:webHidden/>
          </w:rPr>
          <w:fldChar w:fldCharType="begin"/>
        </w:r>
        <w:r w:rsidR="009F19DA">
          <w:rPr>
            <w:webHidden/>
          </w:rPr>
          <w:instrText xml:space="preserve"> PAGEREF _Toc413243323 \h </w:instrText>
        </w:r>
        <w:r w:rsidR="00B71A1C">
          <w:rPr>
            <w:webHidden/>
          </w:rPr>
        </w:r>
        <w:r w:rsidR="00B71A1C">
          <w:rPr>
            <w:webHidden/>
          </w:rPr>
          <w:fldChar w:fldCharType="separate"/>
        </w:r>
        <w:r w:rsidR="009F19DA">
          <w:rPr>
            <w:webHidden/>
          </w:rPr>
          <w:t>38</w:t>
        </w:r>
        <w:r w:rsidR="00B71A1C">
          <w:rPr>
            <w:webHidden/>
          </w:rPr>
          <w:fldChar w:fldCharType="end"/>
        </w:r>
      </w:hyperlink>
    </w:p>
    <w:p w:rsidR="009F19DA" w:rsidRDefault="009020C2">
      <w:pPr>
        <w:pStyle w:val="TOC1"/>
        <w:rPr>
          <w:rFonts w:eastAsiaTheme="minorEastAsia"/>
        </w:rPr>
      </w:pPr>
      <w:hyperlink w:anchor="_Toc413243324" w:history="1">
        <w:r w:rsidR="009F19DA" w:rsidRPr="00806E93">
          <w:rPr>
            <w:rStyle w:val="Hyperlink"/>
          </w:rPr>
          <w:t>Appendix B: Enrollment, Performance, Expenditures</w:t>
        </w:r>
        <w:r w:rsidR="009F19DA">
          <w:rPr>
            <w:webHidden/>
          </w:rPr>
          <w:tab/>
        </w:r>
        <w:r w:rsidR="00B71A1C">
          <w:rPr>
            <w:webHidden/>
          </w:rPr>
          <w:fldChar w:fldCharType="begin"/>
        </w:r>
        <w:r w:rsidR="009F19DA">
          <w:rPr>
            <w:webHidden/>
          </w:rPr>
          <w:instrText xml:space="preserve"> PAGEREF _Toc413243324 \h </w:instrText>
        </w:r>
        <w:r w:rsidR="00B71A1C">
          <w:rPr>
            <w:webHidden/>
          </w:rPr>
        </w:r>
        <w:r w:rsidR="00B71A1C">
          <w:rPr>
            <w:webHidden/>
          </w:rPr>
          <w:fldChar w:fldCharType="separate"/>
        </w:r>
        <w:r w:rsidR="009F19DA">
          <w:rPr>
            <w:webHidden/>
          </w:rPr>
          <w:t>40</w:t>
        </w:r>
        <w:r w:rsidR="00B71A1C">
          <w:rPr>
            <w:webHidden/>
          </w:rPr>
          <w:fldChar w:fldCharType="end"/>
        </w:r>
      </w:hyperlink>
    </w:p>
    <w:p w:rsidR="009F19DA" w:rsidRDefault="009020C2">
      <w:pPr>
        <w:pStyle w:val="TOC1"/>
        <w:rPr>
          <w:rFonts w:eastAsiaTheme="minorEastAsia"/>
        </w:rPr>
      </w:pPr>
      <w:hyperlink w:anchor="_Toc413243325" w:history="1">
        <w:r w:rsidR="009F19DA" w:rsidRPr="00806E93">
          <w:rPr>
            <w:rStyle w:val="Hyperlink"/>
          </w:rPr>
          <w:t>Appendix C: Instructional Inventory</w:t>
        </w:r>
        <w:r w:rsidR="009F19DA">
          <w:rPr>
            <w:webHidden/>
          </w:rPr>
          <w:tab/>
        </w:r>
        <w:r w:rsidR="00B71A1C">
          <w:rPr>
            <w:webHidden/>
          </w:rPr>
          <w:fldChar w:fldCharType="begin"/>
        </w:r>
        <w:r w:rsidR="009F19DA">
          <w:rPr>
            <w:webHidden/>
          </w:rPr>
          <w:instrText xml:space="preserve"> PAGEREF _Toc413243325 \h </w:instrText>
        </w:r>
        <w:r w:rsidR="00B71A1C">
          <w:rPr>
            <w:webHidden/>
          </w:rPr>
        </w:r>
        <w:r w:rsidR="00B71A1C">
          <w:rPr>
            <w:webHidden/>
          </w:rPr>
          <w:fldChar w:fldCharType="separate"/>
        </w:r>
        <w:r w:rsidR="009F19DA">
          <w:rPr>
            <w:webHidden/>
          </w:rPr>
          <w:t>53</w:t>
        </w:r>
        <w:r w:rsidR="00B71A1C">
          <w:rPr>
            <w:webHidden/>
          </w:rPr>
          <w:fldChar w:fldCharType="end"/>
        </w:r>
      </w:hyperlink>
    </w:p>
    <w:p w:rsidR="008E314D" w:rsidRDefault="00B71A1C"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B71A1C"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020C2"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8E55E5">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C213F8" w:rsidRPr="008E55E5" w:rsidRDefault="00C213F8" w:rsidP="008E55E5">
      <w:pPr>
        <w:tabs>
          <w:tab w:val="left" w:pos="360"/>
          <w:tab w:val="left" w:pos="720"/>
          <w:tab w:val="left" w:pos="1080"/>
          <w:tab w:val="left" w:pos="1440"/>
          <w:tab w:val="left" w:pos="1800"/>
          <w:tab w:val="left" w:pos="2160"/>
          <w:tab w:val="left" w:pos="2520"/>
          <w:tab w:val="left" w:pos="2880"/>
        </w:tabs>
        <w:jc w:val="center"/>
        <w:rPr>
          <w:b/>
        </w:rPr>
      </w:pPr>
      <w:r w:rsidRPr="008E55E5">
        <w:rPr>
          <w:b/>
        </w:rPr>
        <w:t xml:space="preserve">Published </w:t>
      </w:r>
      <w:r w:rsidR="009F19DA">
        <w:rPr>
          <w:b/>
        </w:rPr>
        <w:t>March</w:t>
      </w:r>
      <w:r w:rsidRPr="008E55E5">
        <w:rPr>
          <w:b/>
        </w:rPr>
        <w:t xml:space="preserve"> 2015</w:t>
      </w:r>
    </w:p>
    <w:p w:rsidR="008E314D" w:rsidRDefault="008E314D" w:rsidP="008E55E5">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55E5">
      <w:pPr>
        <w:tabs>
          <w:tab w:val="left" w:pos="360"/>
          <w:tab w:val="left" w:pos="720"/>
          <w:tab w:val="left" w:pos="1080"/>
          <w:tab w:val="left" w:pos="1440"/>
          <w:tab w:val="left" w:pos="1800"/>
          <w:tab w:val="left" w:pos="2160"/>
          <w:tab w:val="left" w:pos="2520"/>
          <w:tab w:val="left" w:pos="2880"/>
        </w:tabs>
        <w:jc w:val="center"/>
      </w:pPr>
      <w:r>
        <w:t xml:space="preserve">© </w:t>
      </w:r>
      <w:r w:rsidR="00C213F8">
        <w:t xml:space="preserve">2015 </w:t>
      </w:r>
      <w: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020C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1437E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3243320"/>
      <w:r>
        <w:lastRenderedPageBreak/>
        <w:t>Amesbury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0E454D">
        <w:t>-2015</w:t>
      </w:r>
      <w:r w:rsidRPr="00E06B74">
        <w:t xml:space="preserve"> school year include </w:t>
      </w:r>
      <w:r>
        <w:t>districts classified into</w:t>
      </w:r>
      <w:r w:rsidRPr="00E06B74">
        <w:t xml:space="preserve"> Level </w:t>
      </w:r>
      <w:r>
        <w:t>2</w:t>
      </w:r>
      <w:r w:rsidR="006470D7">
        <w:t>,</w:t>
      </w:r>
      <w:r>
        <w:t xml:space="preserve"> Level </w:t>
      </w:r>
      <w:r w:rsidRPr="00E06B74">
        <w:t>3</w:t>
      </w:r>
      <w:r w:rsidR="006470D7">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1139E1" w:rsidRDefault="008E314D" w:rsidP="008E314D">
      <w:pPr>
        <w:tabs>
          <w:tab w:val="left" w:pos="360"/>
          <w:tab w:val="left" w:pos="720"/>
          <w:tab w:val="left" w:pos="1080"/>
          <w:tab w:val="left" w:pos="1440"/>
          <w:tab w:val="left" w:pos="1800"/>
          <w:tab w:val="left" w:pos="2160"/>
          <w:tab w:val="left" w:pos="2520"/>
          <w:tab w:val="left" w:pos="2880"/>
        </w:tabs>
      </w:pPr>
      <w:r w:rsidRPr="00184BEA">
        <w:t xml:space="preserve">The site visit to the </w:t>
      </w:r>
      <w:r w:rsidR="00D83AAB" w:rsidRPr="00184BEA">
        <w:t xml:space="preserve">Amesbury Public Schools </w:t>
      </w:r>
      <w:r w:rsidRPr="00184BEA">
        <w:t xml:space="preserve">was conducted from </w:t>
      </w:r>
      <w:r w:rsidR="00D83AAB" w:rsidRPr="00184BEA">
        <w:t>November 17-20</w:t>
      </w:r>
      <w:r w:rsidR="00451119">
        <w:t>,</w:t>
      </w:r>
      <w:r w:rsidR="00D83AAB" w:rsidRPr="00184BEA">
        <w:t xml:space="preserve"> 2014</w:t>
      </w:r>
      <w:r w:rsidRPr="00184BEA">
        <w:t xml:space="preserve">. The site visit included </w:t>
      </w:r>
      <w:r w:rsidR="00B3300F" w:rsidRPr="00184BEA">
        <w:t>approximately 26</w:t>
      </w:r>
      <w:r w:rsidRPr="00184BEA">
        <w:t xml:space="preserve"> hours of interviews and focus groups with approximately </w:t>
      </w:r>
      <w:r w:rsidR="001139E1" w:rsidRPr="00184BEA">
        <w:t>75</w:t>
      </w:r>
      <w:r w:rsidRPr="00184BEA">
        <w:t xml:space="preserve"> stakeholders, including school committee members, district administrators, school staff,</w:t>
      </w:r>
      <w:r w:rsidR="00D83AAB" w:rsidRPr="00184BEA">
        <w:t xml:space="preserve"> students</w:t>
      </w:r>
      <w:r w:rsidR="00D95644">
        <w:t>,</w:t>
      </w:r>
      <w:r w:rsidRPr="00184BEA">
        <w:t xml:space="preserve"> and teachers’ association representatives. The review team conducted </w:t>
      </w:r>
      <w:r w:rsidR="00451119">
        <w:t>3</w:t>
      </w:r>
      <w:r w:rsidR="00451119" w:rsidRPr="00184BEA">
        <w:t xml:space="preserve"> </w:t>
      </w:r>
      <w:r w:rsidR="00184BEA">
        <w:t>focus groups</w:t>
      </w:r>
      <w:r w:rsidRPr="00184BEA">
        <w:t xml:space="preserve"> with </w:t>
      </w:r>
      <w:r w:rsidR="001139E1" w:rsidRPr="00184BEA">
        <w:t>12</w:t>
      </w:r>
      <w:r w:rsidRPr="00184BEA">
        <w:t xml:space="preserve"> elementary school teachers, </w:t>
      </w:r>
      <w:r w:rsidR="00451119">
        <w:t>1</w:t>
      </w:r>
      <w:r w:rsidR="00451119" w:rsidRPr="00184BEA">
        <w:t xml:space="preserve"> </w:t>
      </w:r>
      <w:r w:rsidR="00D83AAB" w:rsidRPr="00184BEA">
        <w:t>middle school teacher</w:t>
      </w:r>
      <w:r w:rsidRPr="00184BEA">
        <w:t xml:space="preserve">, and </w:t>
      </w:r>
      <w:r w:rsidR="00451119">
        <w:t xml:space="preserve">1 </w:t>
      </w:r>
      <w:r w:rsidR="00D83AAB" w:rsidRPr="00184BEA">
        <w:t>high school teacher</w:t>
      </w:r>
      <w:r w:rsidR="001139E1" w:rsidRPr="00184BEA">
        <w:t>.</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w:t>
      </w:r>
      <w:r w:rsidRPr="00184BEA">
        <w:t xml:space="preserve">in </w:t>
      </w:r>
      <w:r w:rsidR="000107F5" w:rsidRPr="00184BEA">
        <w:t>48</w:t>
      </w:r>
      <w:r w:rsidRPr="00184BEA">
        <w:t xml:space="preserve"> classrooms</w:t>
      </w:r>
      <w:r>
        <w:t xml:space="preserve"> in </w:t>
      </w:r>
      <w:r w:rsidR="00451119">
        <w:t>4</w:t>
      </w:r>
      <w:r w:rsidR="00451119"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184BEA" w:rsidRDefault="00184BEA"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Pr="00142DD2" w:rsidRDefault="00D83AAB" w:rsidP="008E314D">
      <w:pPr>
        <w:tabs>
          <w:tab w:val="left" w:pos="360"/>
          <w:tab w:val="left" w:pos="720"/>
          <w:tab w:val="left" w:pos="1080"/>
          <w:tab w:val="left" w:pos="1440"/>
          <w:tab w:val="left" w:pos="1800"/>
          <w:tab w:val="left" w:pos="2160"/>
          <w:tab w:val="left" w:pos="2520"/>
          <w:tab w:val="left" w:pos="2880"/>
        </w:tabs>
      </w:pPr>
      <w:r w:rsidRPr="00142DD2">
        <w:t>Amesbury</w:t>
      </w:r>
      <w:r w:rsidR="008E314D" w:rsidRPr="00142DD2">
        <w:t xml:space="preserve"> has a </w:t>
      </w:r>
      <w:r w:rsidRPr="00142DD2">
        <w:t>mayor-council form</w:t>
      </w:r>
      <w:r w:rsidR="008E314D" w:rsidRPr="00142DD2">
        <w:t xml:space="preserve"> of government and the chair of the school committee is </w:t>
      </w:r>
      <w:r w:rsidRPr="00142DD2">
        <w:t>the mayor</w:t>
      </w:r>
      <w:r w:rsidR="008E314D" w:rsidRPr="00142DD2">
        <w:t xml:space="preserve">. There are </w:t>
      </w:r>
      <w:r w:rsidRPr="00142DD2">
        <w:t>seven</w:t>
      </w:r>
      <w:r w:rsidR="008E314D" w:rsidRPr="00142DD2">
        <w:t xml:space="preserve"> members of the school committee and they meet </w:t>
      </w:r>
      <w:r w:rsidR="000107F5" w:rsidRPr="00142DD2">
        <w:t>twice a month.</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142DD2">
        <w:t xml:space="preserve">The current superintendent has been in the position since </w:t>
      </w:r>
      <w:r w:rsidR="000107F5" w:rsidRPr="00142DD2">
        <w:t>July 2011</w:t>
      </w:r>
      <w:r w:rsidRPr="00142DD2">
        <w:t xml:space="preserve">. The district leadership team includes </w:t>
      </w:r>
      <w:r w:rsidR="00451119">
        <w:t xml:space="preserve">the </w:t>
      </w:r>
      <w:r w:rsidR="00913F09" w:rsidRPr="00142DD2">
        <w:t xml:space="preserve">assistant superintendent, </w:t>
      </w:r>
      <w:r w:rsidR="00451119">
        <w:t xml:space="preserve">the </w:t>
      </w:r>
      <w:r w:rsidR="00913F09" w:rsidRPr="00142DD2">
        <w:t>director of teaching and learning, and the director of student services</w:t>
      </w:r>
      <w:r w:rsidRPr="00142DD2">
        <w:t xml:space="preserve">. Central office positions have been mostly stable in number over the past </w:t>
      </w:r>
      <w:r w:rsidR="00913F09" w:rsidRPr="00142DD2">
        <w:t>three</w:t>
      </w:r>
      <w:r w:rsidRPr="00142DD2">
        <w:t xml:space="preserve"> years. The district has </w:t>
      </w:r>
      <w:r w:rsidR="00913F09" w:rsidRPr="00142DD2">
        <w:t>four</w:t>
      </w:r>
      <w:r w:rsidRPr="00142DD2">
        <w:t xml:space="preserve"> principals leading </w:t>
      </w:r>
      <w:r w:rsidR="00913F09" w:rsidRPr="00142DD2">
        <w:t>four</w:t>
      </w:r>
      <w:r w:rsidRPr="00142DD2">
        <w:t xml:space="preserve"> schools. There are </w:t>
      </w:r>
      <w:r w:rsidR="000107F5" w:rsidRPr="00142DD2">
        <w:t>four</w:t>
      </w:r>
      <w:r w:rsidRPr="00142DD2">
        <w:t xml:space="preserve"> other school administrators, </w:t>
      </w:r>
      <w:r w:rsidR="00142DD2" w:rsidRPr="00142DD2">
        <w:t>four assistant principals</w:t>
      </w:r>
      <w:r w:rsidRPr="00142DD2">
        <w:t xml:space="preserve">. There are </w:t>
      </w:r>
      <w:r w:rsidR="00142DD2" w:rsidRPr="00142DD2">
        <w:t>156.7</w:t>
      </w:r>
      <w:r w:rsidRPr="00142DD2">
        <w:t xml:space="preserve"> teachers in the district.</w:t>
      </w:r>
    </w:p>
    <w:p w:rsidR="008E314D" w:rsidRDefault="001831B5" w:rsidP="008E314D">
      <w:pPr>
        <w:tabs>
          <w:tab w:val="left" w:pos="360"/>
          <w:tab w:val="left" w:pos="720"/>
          <w:tab w:val="left" w:pos="1080"/>
          <w:tab w:val="left" w:pos="1440"/>
          <w:tab w:val="left" w:pos="1800"/>
          <w:tab w:val="left" w:pos="2160"/>
          <w:tab w:val="left" w:pos="2520"/>
          <w:tab w:val="left" w:pos="2880"/>
        </w:tabs>
      </w:pPr>
      <w:r w:rsidRPr="00943794">
        <w:t>In the 2013-2014</w:t>
      </w:r>
      <w:r w:rsidR="000E454D" w:rsidRPr="00943794">
        <w:t xml:space="preserve"> school year</w:t>
      </w:r>
      <w:r w:rsidR="008E314D" w:rsidRPr="00943794">
        <w:t xml:space="preserve">, </w:t>
      </w:r>
      <w:r w:rsidR="00B25903" w:rsidRPr="00943794">
        <w:t>2,348</w:t>
      </w:r>
      <w:r w:rsidR="008E314D" w:rsidRPr="00943794">
        <w:t xml:space="preserve"> students were enrolled in the district’s </w:t>
      </w:r>
      <w:r w:rsidR="00451119">
        <w:t>4</w:t>
      </w:r>
      <w:r w:rsidR="00451119" w:rsidRPr="00943794">
        <w:t xml:space="preserve"> </w:t>
      </w:r>
      <w:r w:rsidR="008E314D" w:rsidRPr="00943794">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943794" w:rsidRPr="00943794">
        <w:rPr>
          <w:rFonts w:ascii="Calibri" w:eastAsia="Calibri" w:hAnsi="Calibri" w:cs="Times New Roman"/>
          <w:b/>
          <w:sz w:val="20"/>
        </w:rPr>
        <w:t>Amesbury P</w:t>
      </w:r>
      <w:r w:rsidR="00943794">
        <w:rPr>
          <w:rFonts w:ascii="Calibri" w:eastAsia="Calibri" w:hAnsi="Calibri" w:cs="Times New Roman"/>
          <w:b/>
          <w:sz w:val="20"/>
        </w:rPr>
        <w:t>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1831B5">
        <w:rPr>
          <w:rFonts w:ascii="Calibri" w:eastAsia="Calibri" w:hAnsi="Calibri" w:cs="Times New Roman"/>
          <w:b/>
          <w:sz w:val="20"/>
        </w:rPr>
        <w:t>,*2013-2014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83AA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Cashman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41823" w:rsidRDefault="00A243E3">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PK-</w:t>
            </w:r>
            <w:r w:rsidR="00D83AAB">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533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83AA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Amesbury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41823" w:rsidRDefault="00A243E3">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P</w:t>
            </w:r>
            <w:r w:rsidR="00D83AAB">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436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83AA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Amesbury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41823" w:rsidRDefault="00A243E3">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0</w:t>
            </w:r>
            <w:r w:rsidR="00A243E3">
              <w:rPr>
                <w:color w:val="000000"/>
                <w:sz w:val="20"/>
                <w:szCs w:val="20"/>
              </w:rPr>
              <w:t>5-</w:t>
            </w:r>
            <w:r>
              <w:rPr>
                <w:color w:val="000000"/>
                <w:sz w:val="20"/>
                <w:szCs w:val="20"/>
              </w:rPr>
              <w:t>0</w:t>
            </w:r>
            <w:r w:rsidR="00A243E3">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738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A243E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Amesbury High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41823" w:rsidRDefault="00A243E3">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0</w:t>
            </w:r>
            <w:r w:rsidR="00A243E3">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41823" w:rsidRDefault="00913F09">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641</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B25903" w:rsidP="00C213F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4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538C5" w:rsidRDefault="00A243E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25903">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538C5" w:rsidRDefault="00913F0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25903">
              <w:rPr>
                <w:b/>
                <w:bCs/>
                <w:color w:val="000000"/>
                <w:sz w:val="20"/>
                <w:szCs w:val="20"/>
              </w:rPr>
              <w:t>2,348</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0E454D">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0E454D">
              <w:rPr>
                <w:color w:val="000000"/>
                <w:sz w:val="20"/>
                <w:szCs w:val="20"/>
              </w:rPr>
              <w:t>October 1, 201</w:t>
            </w:r>
            <w:r w:rsidR="001831B5">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1831B5" w:rsidP="008E314D">
      <w:pPr>
        <w:tabs>
          <w:tab w:val="left" w:pos="360"/>
          <w:tab w:val="left" w:pos="720"/>
          <w:tab w:val="left" w:pos="1080"/>
          <w:tab w:val="left" w:pos="1440"/>
          <w:tab w:val="left" w:pos="1800"/>
          <w:tab w:val="left" w:pos="2160"/>
          <w:tab w:val="left" w:pos="2520"/>
          <w:tab w:val="left" w:pos="2880"/>
        </w:tabs>
      </w:pPr>
      <w:r>
        <w:t xml:space="preserve">Between 2010 and </w:t>
      </w:r>
      <w:r w:rsidR="00451119">
        <w:t xml:space="preserve">2014 </w:t>
      </w:r>
      <w:r w:rsidR="008E314D">
        <w:t xml:space="preserve">overall student enrollment </w:t>
      </w:r>
      <w:r w:rsidR="00B25903" w:rsidRPr="00142DD2">
        <w:t>de</w:t>
      </w:r>
      <w:r w:rsidR="00913F09" w:rsidRPr="00142DD2">
        <w:t>creased</w:t>
      </w:r>
      <w:r w:rsidR="00DC0825" w:rsidRPr="00142DD2">
        <w:t xml:space="preserve"> by </w:t>
      </w:r>
      <w:r w:rsidR="00B25903" w:rsidRPr="00142DD2">
        <w:t>3.1 percent</w:t>
      </w:r>
      <w:r w:rsidR="00451119">
        <w:t>, from 2,424 in 2010 to 2,348 in 2014</w:t>
      </w:r>
      <w:r w:rsidR="008E314D" w:rsidRPr="00142DD2">
        <w:t>. Enrollment</w:t>
      </w:r>
      <w:r w:rsidR="008E314D" w:rsidRPr="00AE2098">
        <w:t xml:space="preserve"> figures by race/ethnicity and high needs populations (i.e., students with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0E454D">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F907A4">
        <w:t xml:space="preserve">Total in-district per-pupil expenditures were </w:t>
      </w:r>
      <w:r w:rsidR="002C21DF">
        <w:t xml:space="preserve">slightly </w:t>
      </w:r>
      <w:r w:rsidR="00D70667">
        <w:t>lower</w:t>
      </w:r>
      <w:r w:rsidR="00D70667" w:rsidRPr="00F907A4">
        <w:t xml:space="preserve"> </w:t>
      </w:r>
      <w:r w:rsidR="00F907A4" w:rsidRPr="00F907A4">
        <w:t>than</w:t>
      </w:r>
      <w:r w:rsidRPr="00F907A4">
        <w:t xml:space="preserve"> the median in-district per pupil expenditures for </w:t>
      </w:r>
      <w:r w:rsidR="00451119">
        <w:t xml:space="preserve">48 </w:t>
      </w:r>
      <w:r w:rsidR="00F907A4" w:rsidRPr="00F907A4">
        <w:t xml:space="preserve">K-12 districts </w:t>
      </w:r>
      <w:r w:rsidRPr="00F907A4">
        <w:t xml:space="preserve">of similar size </w:t>
      </w:r>
      <w:r w:rsidR="00451119">
        <w:t xml:space="preserve">(2,000-2,999 students) </w:t>
      </w:r>
      <w:r w:rsidRPr="00F907A4">
        <w:t xml:space="preserve">in fiscal year </w:t>
      </w:r>
      <w:r w:rsidR="00F907A4" w:rsidRPr="00F907A4">
        <w:t>2013</w:t>
      </w:r>
      <w:r w:rsidRPr="00F907A4">
        <w:t>:  $</w:t>
      </w:r>
      <w:r w:rsidR="00451119">
        <w:t>12,185</w:t>
      </w:r>
      <w:r w:rsidRPr="00F907A4">
        <w:t xml:space="preserve"> as compared with </w:t>
      </w:r>
      <w:r w:rsidR="00F907A4" w:rsidRPr="00F907A4">
        <w:t xml:space="preserve">$12,246 </w:t>
      </w:r>
      <w:r w:rsidRPr="00F907A4">
        <w:t xml:space="preserve">(see </w:t>
      </w:r>
      <w:hyperlink r:id="rId18" w:history="1">
        <w:r w:rsidRPr="00F907A4">
          <w:rPr>
            <w:rStyle w:val="Hyperlink"/>
          </w:rPr>
          <w:t>District Analysis and Review Tool Detail: Staffing &amp; Finance</w:t>
        </w:r>
      </w:hyperlink>
      <w:r w:rsidRPr="00F907A4">
        <w:t>). Actu</w:t>
      </w:r>
      <w:r w:rsidR="00F907A4" w:rsidRPr="00F907A4">
        <w:t>al net school spending has been</w:t>
      </w:r>
      <w:r w:rsidRPr="00F907A4">
        <w:t xml:space="preserve"> abo</w:t>
      </w:r>
      <w:r w:rsidR="00F907A4" w:rsidRPr="00F907A4">
        <w:t xml:space="preserve">ve </w:t>
      </w:r>
      <w:r w:rsidRPr="00F907A4">
        <w:t xml:space="preserve">what is required </w:t>
      </w:r>
      <w:r w:rsidR="00DC0825" w:rsidRPr="00F907A4">
        <w:t>by the Chapter 70 state education aid program</w:t>
      </w:r>
      <w:r w:rsidRPr="00F907A4">
        <w:t>, as shown in Table B8 in Appendix B.</w:t>
      </w:r>
      <w:r w:rsidRPr="000E4E36">
        <w:rPr>
          <w:color w:val="C00000"/>
        </w:rPr>
        <w:t xml:space="preserve"> </w:t>
      </w:r>
    </w:p>
    <w:p w:rsidR="00EE3FF5" w:rsidRDefault="00EE3FF5"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r w:rsidR="00961321">
        <w:rPr>
          <w:rStyle w:val="FootnoteReference"/>
        </w:rPr>
        <w:footnoteReference w:id="1"/>
      </w:r>
    </w:p>
    <w:p w:rsidR="00A911FC" w:rsidRDefault="00A911FC" w:rsidP="00A911FC">
      <w:r>
        <w:rPr>
          <w:b/>
        </w:rPr>
        <w:t>Amesbury is a Level 2 district because Cashman Elementary and Amesbury Middle are in Level 2.</w:t>
      </w:r>
    </w:p>
    <w:p w:rsidR="00A911FC" w:rsidRDefault="00A911FC" w:rsidP="0011146F">
      <w:pPr>
        <w:numPr>
          <w:ilvl w:val="0"/>
          <w:numId w:val="3"/>
        </w:numPr>
      </w:pPr>
      <w:r>
        <w:t>Amesbury Elementary is in the 62</w:t>
      </w:r>
      <w:r>
        <w:rPr>
          <w:vertAlign w:val="superscript"/>
        </w:rPr>
        <w:t>nd</w:t>
      </w:r>
      <w:r>
        <w:t xml:space="preserve"> percentile of elementary schools and is in Level 1 for reaching the Cumulative Progress Performance Index (PPI) target of 75 for all students and high needs students.  Cashman Elementary is in the 69</w:t>
      </w:r>
      <w:r>
        <w:rPr>
          <w:vertAlign w:val="superscript"/>
        </w:rPr>
        <w:t>th</w:t>
      </w:r>
      <w:r>
        <w:t xml:space="preserve"> percentile of elementary schools and is in Level 2 with a cumulative PPI of 69 for all students and 59 for high needs students.</w:t>
      </w:r>
    </w:p>
    <w:p w:rsidR="00A911FC" w:rsidRDefault="00A911FC" w:rsidP="0011146F">
      <w:pPr>
        <w:numPr>
          <w:ilvl w:val="0"/>
          <w:numId w:val="3"/>
        </w:numPr>
      </w:pPr>
      <w:r>
        <w:t>Amesbury Middle is in the 50</w:t>
      </w:r>
      <w:r>
        <w:rPr>
          <w:vertAlign w:val="superscript"/>
        </w:rPr>
        <w:t>th</w:t>
      </w:r>
      <w:r>
        <w:t xml:space="preserve"> percentile of middle schools and is in Level 2 with a cumulative PPI of 50 for all students and 48 for high needs students</w:t>
      </w:r>
      <w:r w:rsidR="004E6DB9">
        <w:t xml:space="preserve">; the </w:t>
      </w:r>
      <w:r>
        <w:t>target is 75.</w:t>
      </w:r>
    </w:p>
    <w:p w:rsidR="00A911FC" w:rsidRDefault="00A911FC" w:rsidP="0011146F">
      <w:pPr>
        <w:numPr>
          <w:ilvl w:val="0"/>
          <w:numId w:val="3"/>
        </w:numPr>
      </w:pPr>
      <w:r>
        <w:t>Amesbury High is in the 62</w:t>
      </w:r>
      <w:r>
        <w:rPr>
          <w:vertAlign w:val="superscript"/>
        </w:rPr>
        <w:t>nd</w:t>
      </w:r>
      <w:r>
        <w:t xml:space="preserve"> percentile of high schools and is in Level 1 with a cumulative PPI of 84 for all students and 78 for high needs students.</w:t>
      </w:r>
    </w:p>
    <w:p w:rsidR="00A911FC" w:rsidRDefault="00A911FC" w:rsidP="00A911FC">
      <w:pPr>
        <w:rPr>
          <w:b/>
        </w:rPr>
      </w:pPr>
      <w:r>
        <w:rPr>
          <w:b/>
        </w:rPr>
        <w:t>The district did not reach its 2014 Composite Performance Index (CPI) targets for ELA, math, and science.</w:t>
      </w:r>
    </w:p>
    <w:p w:rsidR="00A911FC" w:rsidRDefault="00A911FC" w:rsidP="0011146F">
      <w:pPr>
        <w:pStyle w:val="ListParagraph"/>
        <w:numPr>
          <w:ilvl w:val="0"/>
          <w:numId w:val="4"/>
        </w:numPr>
        <w:contextualSpacing w:val="0"/>
      </w:pPr>
      <w:r>
        <w:t>ELA CPI was 89.3 in 2014, below the district’s target of 92.6.</w:t>
      </w:r>
    </w:p>
    <w:p w:rsidR="00A911FC" w:rsidRDefault="00A911FC" w:rsidP="0011146F">
      <w:pPr>
        <w:pStyle w:val="ListParagraph"/>
        <w:numPr>
          <w:ilvl w:val="0"/>
          <w:numId w:val="4"/>
        </w:numPr>
        <w:contextualSpacing w:val="0"/>
      </w:pPr>
      <w:r>
        <w:t>Math CPI was 81.5 in 2014, below the district’s target of 85.7.</w:t>
      </w:r>
    </w:p>
    <w:p w:rsidR="00A911FC" w:rsidRDefault="00A911FC" w:rsidP="0011146F">
      <w:pPr>
        <w:pStyle w:val="ListParagraph"/>
        <w:numPr>
          <w:ilvl w:val="0"/>
          <w:numId w:val="4"/>
        </w:numPr>
        <w:contextualSpacing w:val="0"/>
      </w:pPr>
      <w:r>
        <w:t>Science CPI was 86.0 in 2014, below the district’s target of 88.0.</w:t>
      </w:r>
    </w:p>
    <w:p w:rsidR="00A911FC" w:rsidRDefault="00A911FC" w:rsidP="00A911FC">
      <w:pPr>
        <w:rPr>
          <w:b/>
        </w:rPr>
      </w:pPr>
      <w:r>
        <w:rPr>
          <w:b/>
        </w:rPr>
        <w:t>ELA proficiency rates were above the state rate for the district as whole and above or equal to the state rate for every grade except the 7</w:t>
      </w:r>
      <w:r>
        <w:rPr>
          <w:b/>
          <w:vertAlign w:val="superscript"/>
        </w:rPr>
        <w:t>th</w:t>
      </w:r>
      <w:r>
        <w:rPr>
          <w:b/>
        </w:rPr>
        <w:t xml:space="preserve"> and 8</w:t>
      </w:r>
      <w:r>
        <w:rPr>
          <w:b/>
          <w:vertAlign w:val="superscript"/>
        </w:rPr>
        <w:t>th</w:t>
      </w:r>
      <w:r>
        <w:rPr>
          <w:b/>
        </w:rPr>
        <w:t xml:space="preserve"> grades.</w:t>
      </w:r>
    </w:p>
    <w:p w:rsidR="00A911FC" w:rsidRDefault="00A911FC" w:rsidP="0011146F">
      <w:pPr>
        <w:pStyle w:val="ListParagraph"/>
        <w:numPr>
          <w:ilvl w:val="0"/>
          <w:numId w:val="5"/>
        </w:numPr>
        <w:contextualSpacing w:val="0"/>
      </w:pPr>
      <w:r>
        <w:t xml:space="preserve">ELA proficiency </w:t>
      </w:r>
      <w:r w:rsidR="00EE17F4">
        <w:t xml:space="preserve">rates </w:t>
      </w:r>
      <w:r>
        <w:t xml:space="preserve">for all students in the district </w:t>
      </w:r>
      <w:r w:rsidR="00EE17F4">
        <w:t>were</w:t>
      </w:r>
      <w:r w:rsidR="002C21DF">
        <w:t xml:space="preserve"> </w:t>
      </w:r>
      <w:r>
        <w:t>74 percent in 2011 and 73 percent in 2014, and above the state rate of 69 percent.</w:t>
      </w:r>
    </w:p>
    <w:p w:rsidR="00A911FC" w:rsidRDefault="00A911FC" w:rsidP="0011146F">
      <w:pPr>
        <w:pStyle w:val="ListParagraph"/>
        <w:numPr>
          <w:ilvl w:val="0"/>
          <w:numId w:val="6"/>
        </w:numPr>
        <w:contextualSpacing w:val="0"/>
      </w:pPr>
      <w:r>
        <w:t xml:space="preserve">ELA proficiency </w:t>
      </w:r>
      <w:r w:rsidR="004E6DB9">
        <w:t xml:space="preserve">rates were </w:t>
      </w:r>
      <w:r>
        <w:t>equal to the state rate in the 5</w:t>
      </w:r>
      <w:r>
        <w:rPr>
          <w:vertAlign w:val="superscript"/>
        </w:rPr>
        <w:t>th</w:t>
      </w:r>
      <w:r>
        <w:t xml:space="preserve"> grade, 7 and 4 percentage points above the state in the 3</w:t>
      </w:r>
      <w:r>
        <w:rPr>
          <w:vertAlign w:val="superscript"/>
        </w:rPr>
        <w:t>rd</w:t>
      </w:r>
      <w:r>
        <w:t xml:space="preserve"> and 10</w:t>
      </w:r>
      <w:r>
        <w:rPr>
          <w:vertAlign w:val="superscript"/>
        </w:rPr>
        <w:t>th</w:t>
      </w:r>
      <w:r>
        <w:t xml:space="preserve"> grades, respectively, and 10 percentage points above the state in the 4</w:t>
      </w:r>
      <w:r>
        <w:rPr>
          <w:vertAlign w:val="superscript"/>
        </w:rPr>
        <w:t>th</w:t>
      </w:r>
      <w:r>
        <w:t xml:space="preserve"> and 10</w:t>
      </w:r>
      <w:r>
        <w:rPr>
          <w:vertAlign w:val="superscript"/>
        </w:rPr>
        <w:t>th</w:t>
      </w:r>
      <w:r>
        <w:t xml:space="preserve"> grades, respectively.</w:t>
      </w:r>
    </w:p>
    <w:p w:rsidR="00A911FC" w:rsidRDefault="004E6DB9" w:rsidP="0011146F">
      <w:pPr>
        <w:pStyle w:val="ListParagraph"/>
        <w:numPr>
          <w:ilvl w:val="1"/>
          <w:numId w:val="5"/>
        </w:numPr>
        <w:contextualSpacing w:val="0"/>
      </w:pPr>
      <w:r>
        <w:t xml:space="preserve">Between 2011 and 2014 </w:t>
      </w:r>
      <w:r w:rsidR="00A911FC">
        <w:t xml:space="preserve">ELA proficiency </w:t>
      </w:r>
      <w:r w:rsidR="002C21DF">
        <w:t xml:space="preserve">rates </w:t>
      </w:r>
      <w:r w:rsidR="00A911FC">
        <w:t>increased by 3 to 6 percentage points in the 4</w:t>
      </w:r>
      <w:r w:rsidR="00A911FC">
        <w:rPr>
          <w:vertAlign w:val="superscript"/>
        </w:rPr>
        <w:t>th</w:t>
      </w:r>
      <w:r w:rsidR="00A911FC">
        <w:t>, 6</w:t>
      </w:r>
      <w:r w:rsidR="00A911FC">
        <w:rPr>
          <w:vertAlign w:val="superscript"/>
        </w:rPr>
        <w:t>th</w:t>
      </w:r>
      <w:r w:rsidR="00A911FC">
        <w:t>, and 10</w:t>
      </w:r>
      <w:r w:rsidR="00A911FC">
        <w:rPr>
          <w:vertAlign w:val="superscript"/>
        </w:rPr>
        <w:t>th</w:t>
      </w:r>
      <w:r w:rsidR="00A911FC">
        <w:t xml:space="preserve"> grades.</w:t>
      </w:r>
    </w:p>
    <w:p w:rsidR="00A911FC" w:rsidRDefault="00A911FC" w:rsidP="0011146F">
      <w:pPr>
        <w:pStyle w:val="ListParagraph"/>
        <w:numPr>
          <w:ilvl w:val="0"/>
          <w:numId w:val="5"/>
        </w:numPr>
        <w:contextualSpacing w:val="0"/>
      </w:pPr>
      <w:r>
        <w:t xml:space="preserve">ELA proficiency </w:t>
      </w:r>
      <w:r w:rsidR="004E6DB9">
        <w:t xml:space="preserve">rates </w:t>
      </w:r>
      <w:r>
        <w:t xml:space="preserve">in 2014 </w:t>
      </w:r>
      <w:r w:rsidR="004E6DB9">
        <w:t xml:space="preserve">were </w:t>
      </w:r>
      <w:r>
        <w:t>below the state rate by 1 and 2 percentage points in the 7</w:t>
      </w:r>
      <w:r>
        <w:rPr>
          <w:vertAlign w:val="superscript"/>
        </w:rPr>
        <w:t>th</w:t>
      </w:r>
      <w:r>
        <w:t xml:space="preserve"> and 8</w:t>
      </w:r>
      <w:r>
        <w:rPr>
          <w:vertAlign w:val="superscript"/>
        </w:rPr>
        <w:t>th</w:t>
      </w:r>
      <w:r>
        <w:t xml:space="preserve"> grades, respectively.</w:t>
      </w:r>
    </w:p>
    <w:p w:rsidR="00A911FC" w:rsidRDefault="004E6DB9" w:rsidP="0011146F">
      <w:pPr>
        <w:pStyle w:val="ListParagraph"/>
        <w:numPr>
          <w:ilvl w:val="1"/>
          <w:numId w:val="5"/>
        </w:numPr>
        <w:contextualSpacing w:val="0"/>
      </w:pPr>
      <w:r>
        <w:t xml:space="preserve">Between 2011 and 2014 </w:t>
      </w:r>
      <w:r w:rsidR="00A911FC">
        <w:t xml:space="preserve">ELA proficiency </w:t>
      </w:r>
      <w:r w:rsidR="002C21DF">
        <w:t xml:space="preserve">rates </w:t>
      </w:r>
      <w:r w:rsidR="00A911FC">
        <w:t>decreased by 3 percentage points in the 3</w:t>
      </w:r>
      <w:r w:rsidR="00A911FC">
        <w:rPr>
          <w:vertAlign w:val="superscript"/>
        </w:rPr>
        <w:t>rd</w:t>
      </w:r>
      <w:r w:rsidR="00A911FC">
        <w:t xml:space="preserve"> grade, by 11 percentage points in the 5</w:t>
      </w:r>
      <w:r w:rsidR="00A911FC">
        <w:rPr>
          <w:vertAlign w:val="superscript"/>
        </w:rPr>
        <w:t>th</w:t>
      </w:r>
      <w:r w:rsidR="00A911FC">
        <w:t xml:space="preserve"> grade, and by 8 percentage points in the 7</w:t>
      </w:r>
      <w:r w:rsidR="00A911FC">
        <w:rPr>
          <w:vertAlign w:val="superscript"/>
        </w:rPr>
        <w:t>th</w:t>
      </w:r>
      <w:r w:rsidR="00A911FC">
        <w:t xml:space="preserve"> grade.</w:t>
      </w:r>
    </w:p>
    <w:p w:rsidR="00A911FC" w:rsidRDefault="00A911FC" w:rsidP="00A911FC">
      <w:pPr>
        <w:rPr>
          <w:b/>
        </w:rPr>
      </w:pPr>
      <w:r>
        <w:rPr>
          <w:b/>
        </w:rPr>
        <w:lastRenderedPageBreak/>
        <w:t>Math proficiency rates were above the state rate for the district as a whole and above or equal to the state rate for every grade except the 5</w:t>
      </w:r>
      <w:r>
        <w:rPr>
          <w:b/>
          <w:vertAlign w:val="superscript"/>
        </w:rPr>
        <w:t>th</w:t>
      </w:r>
      <w:r>
        <w:rPr>
          <w:b/>
        </w:rPr>
        <w:t xml:space="preserve"> and 6</w:t>
      </w:r>
      <w:r>
        <w:rPr>
          <w:b/>
          <w:vertAlign w:val="superscript"/>
        </w:rPr>
        <w:t>th</w:t>
      </w:r>
      <w:r>
        <w:rPr>
          <w:b/>
        </w:rPr>
        <w:t xml:space="preserve"> grades.  Math performance also varied by elementary school.</w:t>
      </w:r>
    </w:p>
    <w:p w:rsidR="00A911FC" w:rsidRDefault="00A911FC" w:rsidP="0011146F">
      <w:pPr>
        <w:pStyle w:val="ListParagraph"/>
        <w:numPr>
          <w:ilvl w:val="0"/>
          <w:numId w:val="6"/>
        </w:numPr>
        <w:contextualSpacing w:val="0"/>
      </w:pPr>
      <w:r>
        <w:t>Math proficiency rates for all students in the district were 60 percent in 2011 and 62 percent in 2014, compared with the state rate of 60 percent in 2014.</w:t>
      </w:r>
    </w:p>
    <w:p w:rsidR="00A911FC" w:rsidRDefault="00A911FC" w:rsidP="0011146F">
      <w:pPr>
        <w:pStyle w:val="ListParagraph"/>
        <w:numPr>
          <w:ilvl w:val="0"/>
          <w:numId w:val="6"/>
        </w:numPr>
        <w:contextualSpacing w:val="0"/>
      </w:pPr>
      <w:r>
        <w:t xml:space="preserve">Math proficiency </w:t>
      </w:r>
      <w:r w:rsidR="00EE17F4">
        <w:t xml:space="preserve">rates were </w:t>
      </w:r>
      <w:r>
        <w:t xml:space="preserve">5 to 8 percentage points above the state rate in </w:t>
      </w:r>
      <w:r w:rsidR="00EE17F4">
        <w:t xml:space="preserve">the </w:t>
      </w:r>
      <w:r>
        <w:t>4</w:t>
      </w:r>
      <w:r>
        <w:rPr>
          <w:vertAlign w:val="superscript"/>
        </w:rPr>
        <w:t>th</w:t>
      </w:r>
      <w:r>
        <w:t>, 7</w:t>
      </w:r>
      <w:r>
        <w:rPr>
          <w:vertAlign w:val="superscript"/>
        </w:rPr>
        <w:t>th</w:t>
      </w:r>
      <w:r>
        <w:t>, and 8</w:t>
      </w:r>
      <w:r>
        <w:rPr>
          <w:vertAlign w:val="superscript"/>
        </w:rPr>
        <w:t>th</w:t>
      </w:r>
      <w:r>
        <w:t xml:space="preserve"> grades and equal to and one point above the state rate in the 3</w:t>
      </w:r>
      <w:r>
        <w:rPr>
          <w:vertAlign w:val="superscript"/>
        </w:rPr>
        <w:t>rd</w:t>
      </w:r>
      <w:r>
        <w:t xml:space="preserve"> and 10</w:t>
      </w:r>
      <w:r>
        <w:rPr>
          <w:vertAlign w:val="superscript"/>
        </w:rPr>
        <w:t>th</w:t>
      </w:r>
      <w:r>
        <w:t xml:space="preserve"> grades, respectively.</w:t>
      </w:r>
    </w:p>
    <w:p w:rsidR="00A911FC" w:rsidRDefault="00A911FC" w:rsidP="0011146F">
      <w:pPr>
        <w:pStyle w:val="ListParagraph"/>
        <w:numPr>
          <w:ilvl w:val="1"/>
          <w:numId w:val="6"/>
        </w:numPr>
        <w:contextualSpacing w:val="0"/>
      </w:pPr>
      <w:r>
        <w:t xml:space="preserve">Between 2011 and 2014 math proficiency </w:t>
      </w:r>
      <w:r w:rsidR="00EE17F4">
        <w:t xml:space="preserve">rates </w:t>
      </w:r>
      <w:r>
        <w:t>increased by 7 and 5 percentage points in the 6</w:t>
      </w:r>
      <w:r>
        <w:rPr>
          <w:vertAlign w:val="superscript"/>
        </w:rPr>
        <w:t>th</w:t>
      </w:r>
      <w:r>
        <w:t xml:space="preserve"> and 7</w:t>
      </w:r>
      <w:r>
        <w:rPr>
          <w:vertAlign w:val="superscript"/>
        </w:rPr>
        <w:t>th</w:t>
      </w:r>
      <w:r>
        <w:t xml:space="preserve"> grades, respectively, and by 2 percentage points in the 3</w:t>
      </w:r>
      <w:r>
        <w:rPr>
          <w:vertAlign w:val="superscript"/>
        </w:rPr>
        <w:t>rd</w:t>
      </w:r>
      <w:r>
        <w:t xml:space="preserve"> and 4</w:t>
      </w:r>
      <w:r>
        <w:rPr>
          <w:vertAlign w:val="superscript"/>
        </w:rPr>
        <w:t>th</w:t>
      </w:r>
      <w:r>
        <w:t xml:space="preserve"> grades.</w:t>
      </w:r>
    </w:p>
    <w:p w:rsidR="00A911FC" w:rsidRDefault="00A911FC" w:rsidP="0011146F">
      <w:pPr>
        <w:pStyle w:val="ListParagraph"/>
        <w:numPr>
          <w:ilvl w:val="0"/>
          <w:numId w:val="6"/>
        </w:numPr>
        <w:contextualSpacing w:val="0"/>
      </w:pPr>
      <w:r>
        <w:t xml:space="preserve">Math proficiency </w:t>
      </w:r>
      <w:r w:rsidR="00EE17F4">
        <w:t xml:space="preserve">rates were </w:t>
      </w:r>
      <w:r>
        <w:t>below the state rate by 3 and 7 percentage points in the 5</w:t>
      </w:r>
      <w:r>
        <w:rPr>
          <w:vertAlign w:val="superscript"/>
        </w:rPr>
        <w:t>th</w:t>
      </w:r>
      <w:r>
        <w:t xml:space="preserve"> and 6</w:t>
      </w:r>
      <w:r>
        <w:rPr>
          <w:vertAlign w:val="superscript"/>
        </w:rPr>
        <w:t>th</w:t>
      </w:r>
      <w:r>
        <w:t xml:space="preserve"> grades, respectively.</w:t>
      </w:r>
    </w:p>
    <w:p w:rsidR="00A911FC" w:rsidRDefault="00A911FC" w:rsidP="0011146F">
      <w:pPr>
        <w:pStyle w:val="ListParagraph"/>
        <w:numPr>
          <w:ilvl w:val="1"/>
          <w:numId w:val="6"/>
        </w:numPr>
        <w:contextualSpacing w:val="0"/>
      </w:pPr>
      <w:r>
        <w:t xml:space="preserve">Between 2011 and 2014 math proficiency </w:t>
      </w:r>
      <w:r w:rsidR="00EE17F4">
        <w:t xml:space="preserve">rates </w:t>
      </w:r>
      <w:r>
        <w:t>declined by 2 and 3 percentage points in the 5</w:t>
      </w:r>
      <w:r>
        <w:rPr>
          <w:vertAlign w:val="superscript"/>
        </w:rPr>
        <w:t>th</w:t>
      </w:r>
      <w:r>
        <w:t xml:space="preserve"> and 8</w:t>
      </w:r>
      <w:r>
        <w:rPr>
          <w:vertAlign w:val="superscript"/>
        </w:rPr>
        <w:t>th</w:t>
      </w:r>
      <w:r>
        <w:t xml:space="preserve"> grades, respectively, and by 6 percentage points in the 10</w:t>
      </w:r>
      <w:r>
        <w:rPr>
          <w:vertAlign w:val="superscript"/>
        </w:rPr>
        <w:t>th</w:t>
      </w:r>
      <w:r>
        <w:t xml:space="preserve"> grade.</w:t>
      </w:r>
    </w:p>
    <w:p w:rsidR="00A911FC" w:rsidRDefault="00A911FC" w:rsidP="0011146F">
      <w:pPr>
        <w:pStyle w:val="ListParagraph"/>
        <w:numPr>
          <w:ilvl w:val="0"/>
          <w:numId w:val="6"/>
        </w:numPr>
        <w:contextualSpacing w:val="0"/>
      </w:pPr>
      <w:r>
        <w:t xml:space="preserve">Math proficiency </w:t>
      </w:r>
      <w:r w:rsidR="00EE17F4">
        <w:t xml:space="preserve">rates </w:t>
      </w:r>
      <w:r>
        <w:t>at Amesbury Elementary increased from 58 percent in 2011 to 74 percent in 2014, and decreased from 66 percent in 2011 to 58 percent in 2014 at Cashman Elementary.</w:t>
      </w:r>
    </w:p>
    <w:p w:rsidR="00A911FC" w:rsidRDefault="00A911FC" w:rsidP="00A911FC">
      <w:pPr>
        <w:rPr>
          <w:b/>
        </w:rPr>
      </w:pPr>
      <w:r>
        <w:rPr>
          <w:b/>
        </w:rPr>
        <w:t xml:space="preserve">Science proficiency </w:t>
      </w:r>
      <w:r w:rsidR="00EE17F4">
        <w:rPr>
          <w:b/>
        </w:rPr>
        <w:t xml:space="preserve">rates were </w:t>
      </w:r>
      <w:r>
        <w:rPr>
          <w:b/>
        </w:rPr>
        <w:t>above the state rate in the district as a whole and in each tested grade.</w:t>
      </w:r>
    </w:p>
    <w:p w:rsidR="00A911FC" w:rsidRDefault="00A911FC" w:rsidP="0011146F">
      <w:pPr>
        <w:pStyle w:val="ListParagraph"/>
        <w:numPr>
          <w:ilvl w:val="0"/>
          <w:numId w:val="7"/>
        </w:numPr>
        <w:contextualSpacing w:val="0"/>
      </w:pPr>
      <w:r>
        <w:t>5</w:t>
      </w:r>
      <w:r>
        <w:rPr>
          <w:vertAlign w:val="superscript"/>
        </w:rPr>
        <w:t>th</w:t>
      </w:r>
      <w:r>
        <w:t xml:space="preserve"> grade science proficiency </w:t>
      </w:r>
      <w:r w:rsidR="00EE17F4">
        <w:t xml:space="preserve">rates were </w:t>
      </w:r>
      <w:r>
        <w:t>64 percent in 2011 and 66 percent in 2014, above the state rate of 53 percent.</w:t>
      </w:r>
    </w:p>
    <w:p w:rsidR="00A911FC" w:rsidRDefault="00A911FC" w:rsidP="0011146F">
      <w:pPr>
        <w:pStyle w:val="ListParagraph"/>
        <w:numPr>
          <w:ilvl w:val="0"/>
          <w:numId w:val="7"/>
        </w:numPr>
        <w:contextualSpacing w:val="0"/>
      </w:pPr>
      <w:r>
        <w:t>8</w:t>
      </w:r>
      <w:r>
        <w:rPr>
          <w:vertAlign w:val="superscript"/>
        </w:rPr>
        <w:t>th</w:t>
      </w:r>
      <w:r>
        <w:t xml:space="preserve"> grade science proficiency </w:t>
      </w:r>
      <w:r w:rsidR="00EE17F4">
        <w:t xml:space="preserve">rates </w:t>
      </w:r>
      <w:r>
        <w:t>increased 10 percentage points from 45 percent in 2011 to 55 percent in 2014, above the state rate of 42 percent.</w:t>
      </w:r>
    </w:p>
    <w:p w:rsidR="00A911FC" w:rsidRDefault="00A911FC" w:rsidP="0011146F">
      <w:pPr>
        <w:pStyle w:val="ListParagraph"/>
        <w:numPr>
          <w:ilvl w:val="0"/>
          <w:numId w:val="7"/>
        </w:numPr>
        <w:contextualSpacing w:val="0"/>
      </w:pPr>
      <w:r>
        <w:t>10</w:t>
      </w:r>
      <w:r>
        <w:rPr>
          <w:vertAlign w:val="superscript"/>
        </w:rPr>
        <w:t>th</w:t>
      </w:r>
      <w:r>
        <w:t xml:space="preserve"> grade science proficiency </w:t>
      </w:r>
      <w:r w:rsidR="00EE17F4">
        <w:t xml:space="preserve">rates </w:t>
      </w:r>
      <w:r>
        <w:t>increased 6 percentage points from 74 percent in 2011 to 80 percent in 2014, above the state rate of 71 percent.</w:t>
      </w:r>
    </w:p>
    <w:p w:rsidR="00A911FC" w:rsidRPr="0051212E" w:rsidRDefault="00A911FC" w:rsidP="00A911FC">
      <w:pPr>
        <w:rPr>
          <w:b/>
        </w:rPr>
      </w:pPr>
      <w:r>
        <w:rPr>
          <w:b/>
        </w:rPr>
        <w:t>Amesbury reached the 2014 four year cohort graduation target of 80.0 percent and the five year cohort graduation target of 85.0 percent.</w:t>
      </w:r>
      <w:r w:rsidR="00C40FD8">
        <w:rPr>
          <w:rStyle w:val="FootnoteReference"/>
          <w:b/>
        </w:rPr>
        <w:footnoteReference w:id="2"/>
      </w:r>
    </w:p>
    <w:p w:rsidR="00A911FC" w:rsidRDefault="00A911FC" w:rsidP="0011146F">
      <w:pPr>
        <w:pStyle w:val="ListParagraph"/>
        <w:numPr>
          <w:ilvl w:val="0"/>
          <w:numId w:val="8"/>
        </w:numPr>
        <w:contextualSpacing w:val="0"/>
      </w:pPr>
      <w:r>
        <w:t xml:space="preserve">The four year cohort graduation rate increased from 82.0 percent in 2010 to 87.4 percent in 2013, above the state graduation rate of 85.0 percent. </w:t>
      </w:r>
    </w:p>
    <w:p w:rsidR="00A911FC" w:rsidRDefault="00A911FC" w:rsidP="0011146F">
      <w:pPr>
        <w:pStyle w:val="ListParagraph"/>
        <w:numPr>
          <w:ilvl w:val="0"/>
          <w:numId w:val="8"/>
        </w:numPr>
        <w:contextualSpacing w:val="0"/>
      </w:pPr>
      <w:r>
        <w:t>The five year cohort graduation rate declined from 87.4 percent in 2009 to 85.8 percent in 2012, below the state graduation rate of 87.5 percent.</w:t>
      </w:r>
    </w:p>
    <w:p w:rsidR="00A911FC" w:rsidRDefault="00A911FC" w:rsidP="0011146F">
      <w:pPr>
        <w:pStyle w:val="ListParagraph"/>
        <w:numPr>
          <w:ilvl w:val="0"/>
          <w:numId w:val="8"/>
        </w:numPr>
        <w:contextualSpacing w:val="0"/>
      </w:pPr>
      <w:r>
        <w:lastRenderedPageBreak/>
        <w:t>The annual dropout rate for Amesbury was 1.8 percent in 2010 and 2.3 percent in 2013, slightly above the statewide rate of 2.2 percent.</w:t>
      </w:r>
    </w:p>
    <w:p w:rsidR="008E314D" w:rsidRDefault="001831B5"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3243321"/>
      <w:r>
        <w:lastRenderedPageBreak/>
        <w:t>Amesbury Public Schools</w:t>
      </w:r>
      <w:r w:rsidR="008E314D" w:rsidRPr="00E93DC7">
        <w:t xml:space="preserve"> </w:t>
      </w:r>
      <w:r w:rsidR="008E314D">
        <w:t xml:space="preserve">District </w:t>
      </w:r>
      <w:r w:rsidR="008E314D" w:rsidRPr="00E93DC7">
        <w:t>Review Findings</w:t>
      </w:r>
      <w:bookmarkEnd w:id="8"/>
      <w:bookmarkEnd w:id="9"/>
    </w:p>
    <w:p w:rsidR="00ED1EE9" w:rsidRPr="00ED1EE9" w:rsidRDefault="008E314D" w:rsidP="00ED1EE9">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ED1EE9" w:rsidRPr="00EE17F4" w:rsidRDefault="00491978" w:rsidP="00ED1EE9">
      <w:pPr>
        <w:tabs>
          <w:tab w:val="left" w:pos="360"/>
          <w:tab w:val="left" w:pos="720"/>
          <w:tab w:val="left" w:pos="1080"/>
          <w:tab w:val="left" w:pos="1440"/>
          <w:tab w:val="left" w:pos="1800"/>
          <w:tab w:val="left" w:pos="2160"/>
        </w:tabs>
        <w:ind w:right="-180"/>
        <w:rPr>
          <w:b/>
          <w:i/>
        </w:rPr>
      </w:pPr>
      <w:r w:rsidRPr="00491978">
        <w:rPr>
          <w:b/>
          <w:i/>
          <w:sz w:val="24"/>
          <w:szCs w:val="24"/>
        </w:rPr>
        <w:t>Leadership and Governance</w:t>
      </w:r>
    </w:p>
    <w:p w:rsidR="00ED1EE9" w:rsidRPr="000C23F1" w:rsidRDefault="00ED1EE9" w:rsidP="001673BF">
      <w:pPr>
        <w:pStyle w:val="ListParagraph"/>
        <w:numPr>
          <w:ilvl w:val="0"/>
          <w:numId w:val="49"/>
        </w:numPr>
        <w:tabs>
          <w:tab w:val="left" w:pos="360"/>
          <w:tab w:val="left" w:pos="720"/>
          <w:tab w:val="left" w:pos="810"/>
          <w:tab w:val="left" w:pos="1080"/>
          <w:tab w:val="left" w:pos="1440"/>
          <w:tab w:val="left" w:pos="1800"/>
          <w:tab w:val="left" w:pos="2160"/>
        </w:tabs>
        <w:ind w:left="360"/>
        <w:contextualSpacing w:val="0"/>
        <w:jc w:val="both"/>
        <w:rPr>
          <w:b/>
        </w:rPr>
      </w:pPr>
      <w:r w:rsidRPr="00ED1EE9">
        <w:rPr>
          <w:b/>
        </w:rPr>
        <w:t>The superintendent and school committee have created a culture of collaboration that encourages stakeholders to work together</w:t>
      </w:r>
      <w:r w:rsidR="009C134D">
        <w:rPr>
          <w:b/>
        </w:rPr>
        <w:t xml:space="preserve"> to support higher levels of student achievement</w:t>
      </w:r>
      <w:r w:rsidRPr="00ED1EE9">
        <w:rPr>
          <w:b/>
        </w:rPr>
        <w:t>.</w:t>
      </w:r>
    </w:p>
    <w:p w:rsidR="00041823" w:rsidRDefault="00ED1EE9" w:rsidP="001673BF">
      <w:pPr>
        <w:pStyle w:val="ListParagraph"/>
        <w:numPr>
          <w:ilvl w:val="0"/>
          <w:numId w:val="81"/>
        </w:numPr>
        <w:tabs>
          <w:tab w:val="left" w:pos="720"/>
          <w:tab w:val="left" w:pos="1440"/>
        </w:tabs>
        <w:ind w:left="720"/>
        <w:contextualSpacing w:val="0"/>
        <w:jc w:val="both"/>
      </w:pPr>
      <w:r w:rsidRPr="00ED1EE9">
        <w:t>The school committee understands and accepts its policy-making and oversight role.</w:t>
      </w:r>
    </w:p>
    <w:p w:rsidR="00041823" w:rsidRDefault="00EA71F8" w:rsidP="001673BF">
      <w:pPr>
        <w:tabs>
          <w:tab w:val="left" w:pos="360"/>
          <w:tab w:val="left" w:pos="720"/>
          <w:tab w:val="left" w:pos="1080"/>
          <w:tab w:val="left" w:pos="1440"/>
          <w:tab w:val="left" w:pos="1800"/>
          <w:tab w:val="left" w:pos="2160"/>
        </w:tabs>
        <w:ind w:left="1080" w:hanging="1080"/>
        <w:jc w:val="both"/>
      </w:pPr>
      <w:r>
        <w:tab/>
      </w:r>
      <w:r>
        <w:tab/>
        <w:t>1.</w:t>
      </w:r>
      <w:r w:rsidR="00ED1EE9" w:rsidRPr="00ED1EE9">
        <w:tab/>
        <w:t>Committee members described the committee’s leadership role as multi-faceted</w:t>
      </w:r>
      <w:r w:rsidR="007C6DAF">
        <w:t>,</w:t>
      </w:r>
      <w:r w:rsidR="007C6DAF" w:rsidRPr="00ED1EE9">
        <w:t xml:space="preserve"> </w:t>
      </w:r>
      <w:r w:rsidR="00ED1EE9" w:rsidRPr="00ED1EE9">
        <w:t xml:space="preserve">doing its work through workshops, regular meetings, the budget, and communicating to families.  They said </w:t>
      </w:r>
      <w:r w:rsidR="00422E50">
        <w:t xml:space="preserve">that </w:t>
      </w:r>
      <w:r w:rsidR="00ED1EE9" w:rsidRPr="00ED1EE9">
        <w:t xml:space="preserve">they list their contact information on the district website. </w:t>
      </w:r>
    </w:p>
    <w:p w:rsidR="00041823" w:rsidRDefault="00ED1EE9" w:rsidP="001673BF">
      <w:pPr>
        <w:tabs>
          <w:tab w:val="left" w:pos="360"/>
          <w:tab w:val="left" w:pos="720"/>
          <w:tab w:val="left" w:pos="1080"/>
          <w:tab w:val="left" w:pos="1440"/>
          <w:tab w:val="left" w:pos="1800"/>
          <w:tab w:val="left" w:pos="2160"/>
        </w:tabs>
        <w:ind w:left="1080" w:hanging="1080"/>
        <w:jc w:val="both"/>
      </w:pPr>
      <w:r w:rsidRPr="00ED1EE9">
        <w:tab/>
      </w:r>
      <w:r w:rsidRPr="00ED1EE9">
        <w:tab/>
        <w:t>2.</w:t>
      </w:r>
      <w:r w:rsidRPr="00ED1EE9">
        <w:tab/>
      </w:r>
      <w:r w:rsidR="00422E50">
        <w:t>One</w:t>
      </w:r>
      <w:r w:rsidR="00422E50" w:rsidRPr="00ED1EE9">
        <w:t xml:space="preserve"> </w:t>
      </w:r>
      <w:r w:rsidRPr="00ED1EE9">
        <w:t xml:space="preserve">member said that they exercise their role by attending functions, responding </w:t>
      </w:r>
      <w:r w:rsidR="007C6DAF">
        <w:t xml:space="preserve">appropriately </w:t>
      </w:r>
      <w:r w:rsidRPr="00ED1EE9">
        <w:t>to parents’ calls</w:t>
      </w:r>
      <w:r w:rsidR="00422E50">
        <w:t>,</w:t>
      </w:r>
      <w:r w:rsidRPr="00ED1EE9">
        <w:t xml:space="preserve"> and through the media.  The team was told that committee members participate on a Facebook site called “Amesbury Talks.”</w:t>
      </w:r>
    </w:p>
    <w:p w:rsidR="00041823" w:rsidRDefault="00ED1EE9" w:rsidP="001673BF">
      <w:pPr>
        <w:tabs>
          <w:tab w:val="left" w:pos="360"/>
          <w:tab w:val="left" w:pos="720"/>
          <w:tab w:val="left" w:pos="1080"/>
          <w:tab w:val="left" w:pos="1440"/>
          <w:tab w:val="left" w:pos="1800"/>
          <w:tab w:val="left" w:pos="2160"/>
        </w:tabs>
        <w:ind w:left="1080" w:hanging="1080"/>
        <w:jc w:val="both"/>
      </w:pPr>
      <w:r w:rsidRPr="00ED1EE9">
        <w:tab/>
      </w:r>
      <w:r w:rsidRPr="00ED1EE9">
        <w:tab/>
        <w:t>3.</w:t>
      </w:r>
      <w:r w:rsidRPr="00ED1EE9">
        <w:tab/>
        <w:t xml:space="preserve">When asked how the school committee governs through broad-based policies that provide direction without direct involvement in day-to-day operations, a committee member responded, “Through communication.”  </w:t>
      </w:r>
    </w:p>
    <w:p w:rsidR="00AE57F3" w:rsidRDefault="00AE57F3" w:rsidP="001673BF">
      <w:pPr>
        <w:tabs>
          <w:tab w:val="left" w:pos="360"/>
          <w:tab w:val="left" w:pos="720"/>
          <w:tab w:val="left" w:pos="1080"/>
          <w:tab w:val="left" w:pos="1440"/>
          <w:tab w:val="left" w:pos="1800"/>
          <w:tab w:val="left" w:pos="2160"/>
        </w:tabs>
        <w:ind w:left="1080" w:hanging="1080"/>
        <w:jc w:val="both"/>
      </w:pPr>
      <w:r>
        <w:tab/>
      </w:r>
      <w:r>
        <w:tab/>
        <w:t>4.</w:t>
      </w:r>
      <w:r>
        <w:tab/>
      </w:r>
      <w:r w:rsidR="00ED1EE9" w:rsidRPr="00ED1EE9">
        <w:t xml:space="preserve">Committee members said </w:t>
      </w:r>
      <w:r w:rsidR="00422E50">
        <w:t xml:space="preserve">that </w:t>
      </w:r>
      <w:r w:rsidR="00ED1EE9" w:rsidRPr="00ED1EE9">
        <w:t xml:space="preserve">they urge parents to follow the protocol of speaking with administrators first and not </w:t>
      </w:r>
      <w:r w:rsidR="00422E50">
        <w:t xml:space="preserve">going directly to the school </w:t>
      </w:r>
      <w:r w:rsidR="00ED1EE9" w:rsidRPr="00ED1EE9">
        <w:t xml:space="preserve">committee. </w:t>
      </w:r>
    </w:p>
    <w:p w:rsidR="00ED1EE9" w:rsidRDefault="00AE57F3" w:rsidP="001673BF">
      <w:pPr>
        <w:tabs>
          <w:tab w:val="left" w:pos="360"/>
          <w:tab w:val="left" w:pos="720"/>
          <w:tab w:val="left" w:pos="1080"/>
          <w:tab w:val="left" w:pos="1440"/>
          <w:tab w:val="left" w:pos="1800"/>
          <w:tab w:val="left" w:pos="2160"/>
        </w:tabs>
        <w:ind w:left="720" w:hanging="360"/>
        <w:jc w:val="both"/>
      </w:pPr>
      <w:r w:rsidRPr="000C23F1">
        <w:t>B</w:t>
      </w:r>
      <w:r w:rsidRPr="00AE57F3">
        <w:rPr>
          <w:b/>
        </w:rPr>
        <w:t>.</w:t>
      </w:r>
      <w:r>
        <w:tab/>
        <w:t>S</w:t>
      </w:r>
      <w:r w:rsidR="00ED1EE9" w:rsidRPr="00ED1EE9">
        <w:t>chool committee</w:t>
      </w:r>
      <w:r>
        <w:t xml:space="preserve"> m</w:t>
      </w:r>
      <w:r w:rsidR="00422E50">
        <w:t>embers</w:t>
      </w:r>
      <w:r w:rsidR="00ED1EE9" w:rsidRPr="00ED1EE9">
        <w:t xml:space="preserve"> indicated that they trust “that the </w:t>
      </w:r>
      <w:r w:rsidR="00422E50">
        <w:t>superintendent</w:t>
      </w:r>
      <w:r w:rsidR="00ED1EE9" w:rsidRPr="00ED1EE9">
        <w:t xml:space="preserve"> knows what she’s doing,” </w:t>
      </w:r>
      <w:r>
        <w:t>noting</w:t>
      </w:r>
      <w:r w:rsidR="00422E50">
        <w:t xml:space="preserve"> </w:t>
      </w:r>
      <w:r w:rsidR="00ED1EE9" w:rsidRPr="00ED1EE9">
        <w:t xml:space="preserve">that the </w:t>
      </w:r>
      <w:r w:rsidR="00422E50">
        <w:t>s</w:t>
      </w:r>
      <w:r w:rsidR="00422E50" w:rsidRPr="00ED1EE9">
        <w:t xml:space="preserve">uperintendent </w:t>
      </w:r>
      <w:r w:rsidR="00ED1EE9" w:rsidRPr="00ED1EE9">
        <w:t xml:space="preserve">keeps the </w:t>
      </w:r>
      <w:r w:rsidR="00422E50">
        <w:t>c</w:t>
      </w:r>
      <w:r w:rsidR="00422E50" w:rsidRPr="00ED1EE9">
        <w:t xml:space="preserve">ommittee </w:t>
      </w:r>
      <w:r w:rsidR="00ED1EE9" w:rsidRPr="00ED1EE9">
        <w:t>“generally informed.”</w:t>
      </w:r>
      <w:r w:rsidR="00ED1EE9" w:rsidRPr="00ED1EE9">
        <w:rPr>
          <w:rStyle w:val="FootnoteReference"/>
        </w:rPr>
        <w:t xml:space="preserve"> </w:t>
      </w:r>
    </w:p>
    <w:p w:rsidR="00041823" w:rsidRDefault="00706BAD" w:rsidP="001673BF">
      <w:pPr>
        <w:tabs>
          <w:tab w:val="left" w:pos="360"/>
          <w:tab w:val="left" w:pos="720"/>
          <w:tab w:val="left" w:pos="1080"/>
          <w:tab w:val="left" w:pos="1440"/>
          <w:tab w:val="left" w:pos="1800"/>
          <w:tab w:val="left" w:pos="2160"/>
        </w:tabs>
        <w:ind w:left="1080" w:hanging="1080"/>
        <w:jc w:val="both"/>
      </w:pPr>
      <w:r>
        <w:rPr>
          <w:b/>
        </w:rPr>
        <w:tab/>
      </w:r>
      <w:r>
        <w:rPr>
          <w:b/>
        </w:rPr>
        <w:tab/>
      </w:r>
      <w:r w:rsidR="00491978" w:rsidRPr="00491978">
        <w:t>1.</w:t>
      </w:r>
      <w:r>
        <w:tab/>
        <w:t>One</w:t>
      </w:r>
      <w:r w:rsidRPr="00ED1EE9">
        <w:t xml:space="preserve"> committee member said that the superintendent is very good with weekly updates and </w:t>
      </w:r>
      <w:r>
        <w:t>that</w:t>
      </w:r>
      <w:r w:rsidR="00C2670B">
        <w:t xml:space="preserve"> </w:t>
      </w:r>
      <w:r w:rsidR="008C4438">
        <w:t>members</w:t>
      </w:r>
      <w:r>
        <w:t xml:space="preserve"> feel free</w:t>
      </w:r>
      <w:r w:rsidRPr="00ED1EE9">
        <w:t xml:space="preserve"> to call </w:t>
      </w:r>
      <w:r>
        <w:t>her with</w:t>
      </w:r>
      <w:r w:rsidRPr="00ED1EE9">
        <w:t xml:space="preserve"> questions.  </w:t>
      </w:r>
    </w:p>
    <w:p w:rsidR="00041823" w:rsidRDefault="00AE57F3" w:rsidP="001673BF">
      <w:pPr>
        <w:tabs>
          <w:tab w:val="left" w:pos="360"/>
          <w:tab w:val="left" w:pos="720"/>
          <w:tab w:val="left" w:pos="1080"/>
          <w:tab w:val="left" w:pos="1440"/>
          <w:tab w:val="left" w:pos="1800"/>
          <w:tab w:val="left" w:pos="2160"/>
        </w:tabs>
        <w:ind w:left="1080" w:hanging="1080"/>
        <w:jc w:val="both"/>
        <w:rPr>
          <w:rFonts w:cs="Times New Roman"/>
        </w:rPr>
      </w:pPr>
      <w:r>
        <w:tab/>
      </w:r>
      <w:r>
        <w:tab/>
      </w:r>
      <w:r w:rsidR="00706BAD">
        <w:t>2</w:t>
      </w:r>
      <w:r w:rsidR="00ED1EE9" w:rsidRPr="00AE57F3">
        <w:t>.</w:t>
      </w:r>
      <w:r w:rsidR="00EA71F8">
        <w:tab/>
      </w:r>
      <w:r w:rsidR="00ED1EE9" w:rsidRPr="00ED1EE9">
        <w:t xml:space="preserve">The team was told that the </w:t>
      </w:r>
      <w:r w:rsidR="00422E50">
        <w:t>s</w:t>
      </w:r>
      <w:r w:rsidR="00422E50" w:rsidRPr="00ED1EE9">
        <w:t xml:space="preserve">uperintendent </w:t>
      </w:r>
      <w:r w:rsidR="00ED1EE9" w:rsidRPr="00ED1EE9">
        <w:t xml:space="preserve">sends a weekly memo to </w:t>
      </w:r>
      <w:r w:rsidR="00ED1EE9" w:rsidRPr="00ED1EE9">
        <w:rPr>
          <w:rFonts w:cs="Times New Roman"/>
        </w:rPr>
        <w:t>the school committee and that she is starting to send a weekly newsletter to parents.</w:t>
      </w:r>
    </w:p>
    <w:p w:rsidR="00041823" w:rsidRPr="000C23F1" w:rsidRDefault="00491978" w:rsidP="001673BF">
      <w:pPr>
        <w:tabs>
          <w:tab w:val="left" w:pos="360"/>
          <w:tab w:val="left" w:pos="720"/>
          <w:tab w:val="left" w:pos="1080"/>
          <w:tab w:val="left" w:pos="1440"/>
          <w:tab w:val="left" w:pos="1800"/>
          <w:tab w:val="left" w:pos="2160"/>
        </w:tabs>
        <w:ind w:left="720" w:hanging="360"/>
        <w:jc w:val="both"/>
      </w:pPr>
      <w:r w:rsidRPr="000C23F1">
        <w:t>C.</w:t>
      </w:r>
      <w:r w:rsidR="00706BAD" w:rsidRPr="000C23F1">
        <w:tab/>
      </w:r>
      <w:r w:rsidR="00AE57F3" w:rsidRPr="000C23F1">
        <w:t>Principals told the team, “the superintendent is doing for us what principals do for teachers; using evaluation for our growth and improvement</w:t>
      </w:r>
      <w:r w:rsidR="00DE3EFF" w:rsidRPr="000C23F1">
        <w:t>,</w:t>
      </w:r>
      <w:r w:rsidR="00AE57F3" w:rsidRPr="000C23F1">
        <w:t xml:space="preserve"> not for [an] ‘I </w:t>
      </w:r>
      <w:r w:rsidR="00A7787F" w:rsidRPr="000C23F1">
        <w:t>gotcha</w:t>
      </w:r>
      <w:r w:rsidR="00AE57F3" w:rsidRPr="000C23F1">
        <w:t>’.”</w:t>
      </w:r>
    </w:p>
    <w:p w:rsidR="00041823" w:rsidRDefault="008C4438" w:rsidP="001673BF">
      <w:pPr>
        <w:tabs>
          <w:tab w:val="left" w:pos="360"/>
          <w:tab w:val="left" w:pos="720"/>
          <w:tab w:val="left" w:pos="1440"/>
          <w:tab w:val="left" w:pos="1800"/>
          <w:tab w:val="left" w:pos="2160"/>
        </w:tabs>
        <w:ind w:left="720" w:hanging="360"/>
        <w:jc w:val="both"/>
      </w:pPr>
      <w:r w:rsidRPr="000C23F1">
        <w:t>D</w:t>
      </w:r>
      <w:r w:rsidR="00491978" w:rsidRPr="000C23F1">
        <w:t>.</w:t>
      </w:r>
      <w:r w:rsidR="00422E50" w:rsidRPr="000C23F1">
        <w:tab/>
      </w:r>
      <w:r w:rsidR="00ED1EE9" w:rsidRPr="000C23F1">
        <w:rPr>
          <w:rFonts w:cs="Times New Roman"/>
        </w:rPr>
        <w:t>School committee members referred to strong partnerships with community organizations to</w:t>
      </w:r>
      <w:r w:rsidR="00ED1EE9" w:rsidRPr="00ED1EE9">
        <w:rPr>
          <w:rFonts w:cs="Times New Roman"/>
        </w:rPr>
        <w:t xml:space="preserve"> work collaboratively to improve outcomes (</w:t>
      </w:r>
      <w:r w:rsidR="007C6DAF">
        <w:rPr>
          <w:rFonts w:cs="Times New Roman"/>
        </w:rPr>
        <w:t>for example,</w:t>
      </w:r>
      <w:r w:rsidR="00ED1EE9" w:rsidRPr="00ED1EE9">
        <w:rPr>
          <w:rFonts w:cs="Times New Roman"/>
        </w:rPr>
        <w:t xml:space="preserve"> </w:t>
      </w:r>
      <w:r w:rsidR="007C6DAF">
        <w:rPr>
          <w:rFonts w:cs="Times New Roman"/>
        </w:rPr>
        <w:t xml:space="preserve">to </w:t>
      </w:r>
      <w:r w:rsidR="00ED1EE9" w:rsidRPr="00ED1EE9">
        <w:rPr>
          <w:rFonts w:cs="Times New Roman"/>
        </w:rPr>
        <w:t>reduce domestic violence).</w:t>
      </w:r>
      <w:r w:rsidR="00ED1EE9" w:rsidRPr="00ED1EE9">
        <w:tab/>
      </w:r>
    </w:p>
    <w:p w:rsidR="00041823" w:rsidRDefault="00ED1EE9" w:rsidP="001673BF">
      <w:pPr>
        <w:tabs>
          <w:tab w:val="left" w:pos="360"/>
          <w:tab w:val="left" w:pos="720"/>
          <w:tab w:val="left" w:pos="1080"/>
          <w:tab w:val="left" w:pos="1440"/>
          <w:tab w:val="left" w:pos="1800"/>
          <w:tab w:val="left" w:pos="2160"/>
        </w:tabs>
      </w:pPr>
      <w:r w:rsidRPr="00ED1EE9">
        <w:rPr>
          <w:b/>
        </w:rPr>
        <w:t>Impact</w:t>
      </w:r>
      <w:r w:rsidRPr="00ED1EE9">
        <w:t>: Creating a culture of collaboration paves the way for stakeholders to work together to address difficult issues</w:t>
      </w:r>
      <w:r w:rsidR="003E6F73">
        <w:t>,</w:t>
      </w:r>
      <w:r w:rsidRPr="00ED1EE9">
        <w:t xml:space="preserve"> </w:t>
      </w:r>
      <w:r w:rsidR="002C21DF">
        <w:t xml:space="preserve">to </w:t>
      </w:r>
      <w:r w:rsidRPr="00ED1EE9">
        <w:t>develop strategies to support higher levels of student achievement</w:t>
      </w:r>
      <w:r w:rsidR="003E6F73">
        <w:t>,</w:t>
      </w:r>
      <w:r w:rsidRPr="00ED1EE9">
        <w:t xml:space="preserve"> and </w:t>
      </w:r>
      <w:r w:rsidR="002C21DF">
        <w:t xml:space="preserve">to </w:t>
      </w:r>
      <w:r w:rsidRPr="00ED1EE9">
        <w:t>implement important initiatives in a timely way.</w:t>
      </w:r>
    </w:p>
    <w:p w:rsidR="000750E1" w:rsidRDefault="000750E1" w:rsidP="001673BF">
      <w:pPr>
        <w:tabs>
          <w:tab w:val="left" w:pos="360"/>
          <w:tab w:val="left" w:pos="720"/>
          <w:tab w:val="left" w:pos="1080"/>
          <w:tab w:val="left" w:pos="1440"/>
          <w:tab w:val="left" w:pos="1800"/>
          <w:tab w:val="left" w:pos="2160"/>
        </w:tabs>
      </w:pPr>
    </w:p>
    <w:p w:rsidR="00041823" w:rsidRPr="000C23F1" w:rsidRDefault="00ED1EE9" w:rsidP="001673BF">
      <w:pPr>
        <w:pStyle w:val="ListParagraph"/>
        <w:numPr>
          <w:ilvl w:val="0"/>
          <w:numId w:val="49"/>
        </w:numPr>
        <w:tabs>
          <w:tab w:val="left" w:pos="360"/>
          <w:tab w:val="left" w:pos="810"/>
          <w:tab w:val="left" w:pos="1080"/>
          <w:tab w:val="left" w:pos="1440"/>
          <w:tab w:val="left" w:pos="1800"/>
          <w:tab w:val="left" w:pos="2160"/>
        </w:tabs>
        <w:ind w:hanging="720"/>
        <w:contextualSpacing w:val="0"/>
        <w:jc w:val="both"/>
        <w:rPr>
          <w:b/>
        </w:rPr>
      </w:pPr>
      <w:r w:rsidRPr="000C23F1">
        <w:rPr>
          <w:b/>
        </w:rPr>
        <w:lastRenderedPageBreak/>
        <w:t xml:space="preserve">The superintendent has created a needs analysis with </w:t>
      </w:r>
      <w:r w:rsidR="006A1E4F" w:rsidRPr="000C23F1">
        <w:rPr>
          <w:b/>
        </w:rPr>
        <w:t xml:space="preserve">her </w:t>
      </w:r>
      <w:r w:rsidRPr="000C23F1">
        <w:rPr>
          <w:b/>
        </w:rPr>
        <w:t xml:space="preserve">Entry Plan.  </w:t>
      </w:r>
    </w:p>
    <w:p w:rsidR="00041823" w:rsidRDefault="00ED1EE9" w:rsidP="00503C53">
      <w:pPr>
        <w:tabs>
          <w:tab w:val="left" w:pos="360"/>
          <w:tab w:val="left" w:pos="720"/>
          <w:tab w:val="left" w:pos="1080"/>
          <w:tab w:val="left" w:pos="1440"/>
          <w:tab w:val="left" w:pos="1800"/>
          <w:tab w:val="left" w:pos="2160"/>
        </w:tabs>
        <w:ind w:left="720" w:hanging="720"/>
        <w:jc w:val="both"/>
      </w:pPr>
      <w:r w:rsidRPr="00ED1EE9">
        <w:tab/>
      </w:r>
      <w:r w:rsidRPr="000C23F1">
        <w:t>A.</w:t>
      </w:r>
      <w:r w:rsidRPr="00ED1EE9">
        <w:tab/>
        <w:t xml:space="preserve">The superintendent told the team that the </w:t>
      </w:r>
      <w:r w:rsidR="006A1E4F">
        <w:t xml:space="preserve">district’s </w:t>
      </w:r>
      <w:r w:rsidRPr="00ED1EE9">
        <w:t xml:space="preserve">strategic plan had expired </w:t>
      </w:r>
      <w:r w:rsidR="00B86FF6">
        <w:t xml:space="preserve">in 2009-2010, </w:t>
      </w:r>
      <w:r w:rsidRPr="00ED1EE9">
        <w:t>the year before she arrived in Amesbury (2010-</w:t>
      </w:r>
      <w:r w:rsidR="00B86FF6">
        <w:t>20</w:t>
      </w:r>
      <w:r w:rsidRPr="00ED1EE9">
        <w:t xml:space="preserve">11).   She said that she knew the district needed “a road map to go forward” </w:t>
      </w:r>
      <w:r w:rsidR="00B86FF6">
        <w:t xml:space="preserve">and </w:t>
      </w:r>
      <w:r w:rsidRPr="00ED1EE9">
        <w:t xml:space="preserve">that she wanted to become familiar with the district before she developed a plan.  </w:t>
      </w:r>
    </w:p>
    <w:p w:rsidR="00041823" w:rsidRDefault="00DE3EFF" w:rsidP="00503C53">
      <w:pPr>
        <w:tabs>
          <w:tab w:val="left" w:pos="360"/>
          <w:tab w:val="left" w:pos="720"/>
          <w:tab w:val="left" w:pos="1080"/>
          <w:tab w:val="left" w:pos="1440"/>
          <w:tab w:val="left" w:pos="1800"/>
          <w:tab w:val="left" w:pos="2160"/>
        </w:tabs>
        <w:ind w:left="1080" w:hanging="1080"/>
        <w:jc w:val="both"/>
      </w:pPr>
      <w:r>
        <w:tab/>
      </w:r>
      <w:r>
        <w:tab/>
      </w:r>
      <w:r w:rsidR="00B86FF6">
        <w:t>1.</w:t>
      </w:r>
      <w:r w:rsidR="00B86FF6">
        <w:tab/>
      </w:r>
      <w:r w:rsidR="00B86FF6" w:rsidRPr="00ED1EE9">
        <w:t xml:space="preserve">The </w:t>
      </w:r>
      <w:r w:rsidR="00B86FF6">
        <w:t>s</w:t>
      </w:r>
      <w:r w:rsidR="00B86FF6" w:rsidRPr="00ED1EE9">
        <w:t>uperintendent reported that in the process of completing the plan she had visited classrooms, attended activities and events, interviewed over 100 people, met with groups and organizations</w:t>
      </w:r>
      <w:r w:rsidR="00B86FF6">
        <w:t>, analyzed</w:t>
      </w:r>
      <w:r w:rsidR="00B86FF6" w:rsidRPr="00ED1EE9">
        <w:t xml:space="preserve"> data</w:t>
      </w:r>
      <w:r w:rsidR="00B86FF6">
        <w:t>,</w:t>
      </w:r>
      <w:r w:rsidR="00B86FF6" w:rsidRPr="00ED1EE9">
        <w:t xml:space="preserve"> and </w:t>
      </w:r>
      <w:r w:rsidR="00B86FF6">
        <w:t>rev</w:t>
      </w:r>
      <w:r w:rsidR="008E4766">
        <w:t xml:space="preserve">iewed </w:t>
      </w:r>
      <w:r w:rsidR="00B86FF6" w:rsidRPr="00ED1EE9">
        <w:t>document</w:t>
      </w:r>
      <w:r w:rsidR="006A1E4F">
        <w:t>s</w:t>
      </w:r>
      <w:r w:rsidR="00B86FF6" w:rsidRPr="00ED1EE9">
        <w:t>.</w:t>
      </w:r>
      <w:r w:rsidR="00B86FF6" w:rsidRPr="00ED1EE9">
        <w:tab/>
      </w:r>
    </w:p>
    <w:p w:rsidR="00041823" w:rsidRDefault="00ED1EE9" w:rsidP="00503C53">
      <w:pPr>
        <w:tabs>
          <w:tab w:val="left" w:pos="360"/>
          <w:tab w:val="left" w:pos="720"/>
          <w:tab w:val="left" w:pos="1080"/>
          <w:tab w:val="left" w:pos="1440"/>
          <w:tab w:val="left" w:pos="1800"/>
          <w:tab w:val="left" w:pos="2160"/>
        </w:tabs>
        <w:ind w:left="1080" w:hanging="1080"/>
        <w:jc w:val="both"/>
      </w:pPr>
      <w:r w:rsidRPr="00ED1EE9">
        <w:tab/>
      </w:r>
      <w:r w:rsidRPr="00ED1EE9">
        <w:tab/>
      </w:r>
      <w:r w:rsidR="008E4766">
        <w:t>2</w:t>
      </w:r>
      <w:r w:rsidRPr="00ED1EE9">
        <w:t>.</w:t>
      </w:r>
      <w:r w:rsidRPr="00ED1EE9">
        <w:tab/>
        <w:t>In her introduction to the Entry Plan, the superintendent stated that the purpose of the plan was to “listen and learn about our district</w:t>
      </w:r>
      <w:r w:rsidR="008E4766">
        <w:t>:</w:t>
      </w:r>
      <w:r w:rsidR="008E4766" w:rsidRPr="00ED1EE9">
        <w:t xml:space="preserve"> </w:t>
      </w:r>
      <w:r w:rsidRPr="00ED1EE9">
        <w:t>its strengths, improvement opportunities and challenges…</w:t>
      </w:r>
      <w:r w:rsidR="008E4766">
        <w:t>.</w:t>
      </w:r>
      <w:r w:rsidRPr="00ED1EE9">
        <w:t xml:space="preserve">” </w:t>
      </w:r>
    </w:p>
    <w:p w:rsidR="00041823" w:rsidRDefault="00ED1EE9" w:rsidP="00503C53">
      <w:pPr>
        <w:tabs>
          <w:tab w:val="left" w:pos="360"/>
          <w:tab w:val="left" w:pos="720"/>
          <w:tab w:val="left" w:pos="1080"/>
          <w:tab w:val="left" w:pos="1440"/>
          <w:tab w:val="left" w:pos="1800"/>
          <w:tab w:val="left" w:pos="2160"/>
        </w:tabs>
        <w:ind w:left="1080" w:hanging="1080"/>
        <w:jc w:val="both"/>
      </w:pPr>
      <w:r w:rsidRPr="00ED1EE9">
        <w:tab/>
      </w:r>
      <w:r w:rsidR="008E55E5">
        <w:tab/>
      </w:r>
      <w:r w:rsidR="008E4766">
        <w:t>3.</w:t>
      </w:r>
      <w:r w:rsidR="008E4766">
        <w:tab/>
      </w:r>
      <w:r w:rsidRPr="00ED1EE9">
        <w:t xml:space="preserve">She said that the plan’s purpose was to lay the foundation </w:t>
      </w:r>
      <w:r w:rsidR="008E4766">
        <w:t>“</w:t>
      </w:r>
      <w:r w:rsidRPr="00ED1EE9">
        <w:t>for the building of a strategic plan in the 2012/2013 school year</w:t>
      </w:r>
      <w:r w:rsidR="008E4766">
        <w:t>.</w:t>
      </w:r>
      <w:r w:rsidRPr="00ED1EE9">
        <w:t xml:space="preserve">” </w:t>
      </w:r>
    </w:p>
    <w:p w:rsidR="00041823" w:rsidRDefault="008E55E5" w:rsidP="001673BF">
      <w:pPr>
        <w:tabs>
          <w:tab w:val="left" w:pos="360"/>
          <w:tab w:val="left" w:pos="720"/>
          <w:tab w:val="left" w:pos="1080"/>
          <w:tab w:val="left" w:pos="1440"/>
          <w:tab w:val="left" w:pos="1800"/>
          <w:tab w:val="left" w:pos="2160"/>
        </w:tabs>
        <w:ind w:left="1080" w:hanging="1080"/>
        <w:jc w:val="both"/>
      </w:pPr>
      <w:r>
        <w:tab/>
      </w:r>
      <w:r>
        <w:tab/>
        <w:t>4.</w:t>
      </w:r>
      <w:r>
        <w:tab/>
      </w:r>
      <w:r w:rsidR="00EA2CFC">
        <w:t>T</w:t>
      </w:r>
      <w:r w:rsidR="00ED1EE9" w:rsidRPr="00ED1EE9">
        <w:t xml:space="preserve">he objectives of the plan </w:t>
      </w:r>
      <w:r w:rsidR="007C278C">
        <w:t>are</w:t>
      </w:r>
      <w:r w:rsidR="00ED1EE9" w:rsidRPr="00ED1EE9">
        <w:t>: to gather information about the community and the district; establish a strong community presence; assess the district’s strengths and areas of concern</w:t>
      </w:r>
      <w:r w:rsidR="008E4766">
        <w:t>;</w:t>
      </w:r>
      <w:r w:rsidR="008E4766" w:rsidRPr="00ED1EE9">
        <w:t xml:space="preserve"> </w:t>
      </w:r>
      <w:r w:rsidR="00ED1EE9" w:rsidRPr="00ED1EE9">
        <w:t xml:space="preserve">and to identify critical issues to be addressed by the district’s strategic plan.  </w:t>
      </w:r>
      <w:r w:rsidR="005865C1">
        <w:t>T</w:t>
      </w:r>
      <w:r w:rsidR="00ED1EE9" w:rsidRPr="00ED1EE9">
        <w:t xml:space="preserve">he plan would also identify areas for further study to develop strategies for improving student achievement and </w:t>
      </w:r>
      <w:r w:rsidR="008E4766">
        <w:t>“</w:t>
      </w:r>
      <w:r w:rsidR="00ED1EE9" w:rsidRPr="00ED1EE9">
        <w:t xml:space="preserve">sharpen the focus of our commitment to ensure the success of all students.” </w:t>
      </w:r>
    </w:p>
    <w:p w:rsidR="00D50FA6" w:rsidRDefault="00D50FA6" w:rsidP="001673BF">
      <w:pPr>
        <w:tabs>
          <w:tab w:val="left" w:pos="360"/>
          <w:tab w:val="left" w:pos="810"/>
          <w:tab w:val="left" w:pos="1080"/>
          <w:tab w:val="left" w:pos="1440"/>
          <w:tab w:val="left" w:pos="1800"/>
          <w:tab w:val="left" w:pos="2160"/>
        </w:tabs>
        <w:ind w:left="720" w:hanging="720"/>
        <w:jc w:val="both"/>
      </w:pPr>
      <w:r w:rsidRPr="000C23F1">
        <w:tab/>
      </w:r>
      <w:r w:rsidR="00491978" w:rsidRPr="000C23F1">
        <w:t>B.</w:t>
      </w:r>
      <w:r>
        <w:tab/>
        <w:t>T</w:t>
      </w:r>
      <w:r w:rsidR="00ED1EE9" w:rsidRPr="00ED1EE9">
        <w:t xml:space="preserve">he needs identified by the </w:t>
      </w:r>
      <w:r>
        <w:t>s</w:t>
      </w:r>
      <w:r w:rsidRPr="00ED1EE9">
        <w:t>uperintendent</w:t>
      </w:r>
      <w:r>
        <w:t xml:space="preserve"> </w:t>
      </w:r>
      <w:r w:rsidR="00ED1EE9" w:rsidRPr="00ED1EE9">
        <w:t xml:space="preserve">in her Entry Plan </w:t>
      </w:r>
      <w:r>
        <w:t>include</w:t>
      </w:r>
      <w:r w:rsidR="003E6F73">
        <w:t>d</w:t>
      </w:r>
      <w:r w:rsidR="00ED1EE9" w:rsidRPr="00ED1EE9">
        <w:t xml:space="preserve">: </w:t>
      </w:r>
    </w:p>
    <w:p w:rsidR="00041823" w:rsidRDefault="001B7F2C" w:rsidP="001673BF">
      <w:pPr>
        <w:pStyle w:val="ListParagraph"/>
        <w:numPr>
          <w:ilvl w:val="1"/>
          <w:numId w:val="64"/>
        </w:numPr>
        <w:tabs>
          <w:tab w:val="left" w:pos="360"/>
          <w:tab w:val="left" w:pos="810"/>
          <w:tab w:val="left" w:pos="1080"/>
          <w:tab w:val="left" w:pos="1440"/>
          <w:tab w:val="left" w:pos="1800"/>
          <w:tab w:val="left" w:pos="2160"/>
        </w:tabs>
        <w:ind w:left="1080"/>
        <w:contextualSpacing w:val="0"/>
        <w:jc w:val="both"/>
      </w:pPr>
      <w:r>
        <w:t>“</w:t>
      </w:r>
      <w:r w:rsidR="00ED1EE9" w:rsidRPr="00ED1EE9">
        <w:t>there is no human resource department and no single position dedicated to HR management</w:t>
      </w:r>
      <w:r>
        <w:t>”</w:t>
      </w:r>
      <w:r w:rsidR="00ED1EE9" w:rsidRPr="00ED1EE9">
        <w:t xml:space="preserve">; </w:t>
      </w:r>
    </w:p>
    <w:p w:rsidR="00041823" w:rsidRDefault="001B7F2C" w:rsidP="001673BF">
      <w:pPr>
        <w:pStyle w:val="ListParagraph"/>
        <w:numPr>
          <w:ilvl w:val="1"/>
          <w:numId w:val="64"/>
        </w:numPr>
        <w:tabs>
          <w:tab w:val="left" w:pos="360"/>
          <w:tab w:val="left" w:pos="810"/>
          <w:tab w:val="left" w:pos="1080"/>
          <w:tab w:val="left" w:pos="1440"/>
          <w:tab w:val="left" w:pos="1800"/>
          <w:tab w:val="left" w:pos="2160"/>
        </w:tabs>
        <w:ind w:left="1080"/>
        <w:contextualSpacing w:val="0"/>
        <w:jc w:val="both"/>
      </w:pPr>
      <w:r>
        <w:t>“</w:t>
      </w:r>
      <w:r w:rsidR="00ED1EE9" w:rsidRPr="00ED1EE9">
        <w:t>there is an increased need for data collection and analysis and no person responsible</w:t>
      </w:r>
      <w:r>
        <w:t>”</w:t>
      </w:r>
      <w:r w:rsidR="00ED1EE9" w:rsidRPr="00ED1EE9">
        <w:t>;</w:t>
      </w:r>
      <w:r w:rsidR="00D50FA6">
        <w:tab/>
      </w:r>
    </w:p>
    <w:p w:rsidR="00041823" w:rsidRDefault="001B7F2C" w:rsidP="001673BF">
      <w:pPr>
        <w:pStyle w:val="ListParagraph"/>
        <w:numPr>
          <w:ilvl w:val="1"/>
          <w:numId w:val="64"/>
        </w:numPr>
        <w:tabs>
          <w:tab w:val="left" w:pos="360"/>
          <w:tab w:val="left" w:pos="810"/>
          <w:tab w:val="left" w:pos="1080"/>
          <w:tab w:val="left" w:pos="1440"/>
          <w:tab w:val="left" w:pos="1800"/>
          <w:tab w:val="left" w:pos="2160"/>
        </w:tabs>
        <w:ind w:left="1080"/>
        <w:contextualSpacing w:val="0"/>
        <w:jc w:val="both"/>
      </w:pPr>
      <w:r>
        <w:t>“</w:t>
      </w:r>
      <w:r w:rsidR="00ED1EE9" w:rsidRPr="00ED1EE9">
        <w:t xml:space="preserve">technology infrastructure in all buildings lacks </w:t>
      </w:r>
      <w:r w:rsidR="00AB2642">
        <w:t xml:space="preserve">the </w:t>
      </w:r>
      <w:r w:rsidR="00ED1EE9" w:rsidRPr="00ED1EE9">
        <w:t>capability to create critical learning environments</w:t>
      </w:r>
      <w:r w:rsidR="00AB2642">
        <w:t xml:space="preserve"> for all students</w:t>
      </w:r>
      <w:r>
        <w:t>”</w:t>
      </w:r>
      <w:r w:rsidR="00ED1EE9" w:rsidRPr="00ED1EE9">
        <w:t>;</w:t>
      </w:r>
      <w:r w:rsidR="00AB2642">
        <w:t xml:space="preserve"> and</w:t>
      </w:r>
    </w:p>
    <w:p w:rsidR="00041823" w:rsidRPr="000C23F1" w:rsidRDefault="001B7F2C" w:rsidP="001673BF">
      <w:pPr>
        <w:pStyle w:val="ListParagraph"/>
        <w:numPr>
          <w:ilvl w:val="1"/>
          <w:numId w:val="64"/>
        </w:numPr>
        <w:tabs>
          <w:tab w:val="left" w:pos="360"/>
          <w:tab w:val="left" w:pos="810"/>
          <w:tab w:val="left" w:pos="1080"/>
          <w:tab w:val="left" w:pos="1440"/>
          <w:tab w:val="left" w:pos="1800"/>
          <w:tab w:val="left" w:pos="2160"/>
        </w:tabs>
        <w:ind w:left="1080"/>
        <w:contextualSpacing w:val="0"/>
        <w:jc w:val="both"/>
      </w:pPr>
      <w:r w:rsidRPr="000C23F1">
        <w:t>“</w:t>
      </w:r>
      <w:r w:rsidR="00ED1EE9" w:rsidRPr="000C23F1">
        <w:t>necessary budget cuts have resulted in limited specialized programs</w:t>
      </w:r>
      <w:r w:rsidRPr="000C23F1">
        <w:t>.”</w:t>
      </w:r>
    </w:p>
    <w:p w:rsidR="00ED1EE9" w:rsidRPr="000C23F1" w:rsidRDefault="00ED1EE9" w:rsidP="001673BF">
      <w:pPr>
        <w:tabs>
          <w:tab w:val="left" w:pos="360"/>
          <w:tab w:val="left" w:pos="810"/>
          <w:tab w:val="left" w:pos="1080"/>
          <w:tab w:val="left" w:pos="1440"/>
          <w:tab w:val="left" w:pos="1800"/>
          <w:tab w:val="left" w:pos="2160"/>
        </w:tabs>
        <w:ind w:left="810" w:hanging="810"/>
        <w:jc w:val="both"/>
      </w:pPr>
      <w:r w:rsidRPr="000C23F1">
        <w:tab/>
      </w:r>
      <w:r w:rsidR="00491978" w:rsidRPr="000C23F1">
        <w:t>C.</w:t>
      </w:r>
      <w:r w:rsidRPr="000C23F1">
        <w:tab/>
        <w:t xml:space="preserve">In her conclusion, the </w:t>
      </w:r>
      <w:r w:rsidR="00AB2642" w:rsidRPr="000C23F1">
        <w:t xml:space="preserve">superintendent </w:t>
      </w:r>
      <w:r w:rsidRPr="000C23F1">
        <w:t>stated, “Over the years, it has become progressively more difficult to meet the increasing needs of our students and for the city to provide level service funding for the schools.”</w:t>
      </w:r>
      <w:r w:rsidRPr="000C23F1" w:rsidDel="00861FF6">
        <w:t xml:space="preserve"> </w:t>
      </w:r>
    </w:p>
    <w:p w:rsidR="00041823" w:rsidRDefault="00C926DC" w:rsidP="001673BF">
      <w:pPr>
        <w:tabs>
          <w:tab w:val="left" w:pos="360"/>
          <w:tab w:val="left" w:pos="720"/>
          <w:tab w:val="left" w:pos="1080"/>
          <w:tab w:val="left" w:pos="1440"/>
          <w:tab w:val="left" w:pos="1800"/>
          <w:tab w:val="left" w:pos="2160"/>
        </w:tabs>
        <w:ind w:left="720" w:hanging="1166"/>
        <w:jc w:val="both"/>
      </w:pPr>
      <w:r w:rsidRPr="000C23F1">
        <w:tab/>
      </w:r>
      <w:r w:rsidR="00491978" w:rsidRPr="000C23F1">
        <w:t>D.</w:t>
      </w:r>
      <w:r w:rsidRPr="000C23F1">
        <w:tab/>
        <w:t>The superintendent told the review team that after she finished her Entry Plan she began to</w:t>
      </w:r>
      <w:r w:rsidRPr="00ED1EE9">
        <w:t xml:space="preserve"> restructure Student Services.</w:t>
      </w:r>
      <w:r w:rsidR="0096496A">
        <w:t xml:space="preserve"> </w:t>
      </w:r>
      <w:r w:rsidR="0096496A" w:rsidRPr="00ED1EE9">
        <w:t xml:space="preserve">She said, “As for vision, I talk about it at </w:t>
      </w:r>
      <w:r w:rsidR="0096496A">
        <w:t xml:space="preserve">school committee </w:t>
      </w:r>
      <w:r w:rsidR="0096496A" w:rsidRPr="00ED1EE9">
        <w:t>meetings and team meetings.  It’s what I have in the Entry Plan.”</w:t>
      </w:r>
    </w:p>
    <w:p w:rsidR="00B0772A" w:rsidRPr="00B0772A" w:rsidRDefault="00B0772A" w:rsidP="001673BF">
      <w:pPr>
        <w:tabs>
          <w:tab w:val="left" w:pos="360"/>
          <w:tab w:val="left" w:pos="720"/>
          <w:tab w:val="left" w:pos="1080"/>
          <w:tab w:val="left" w:pos="1440"/>
          <w:tab w:val="left" w:pos="1800"/>
          <w:tab w:val="left" w:pos="2160"/>
        </w:tabs>
        <w:ind w:left="720" w:hanging="1166"/>
        <w:jc w:val="both"/>
      </w:pPr>
      <w:r>
        <w:rPr>
          <w:b/>
        </w:rPr>
        <w:lastRenderedPageBreak/>
        <w:tab/>
      </w:r>
      <w:r w:rsidRPr="000C23F1">
        <w:t>E.</w:t>
      </w:r>
      <w:r>
        <w:rPr>
          <w:b/>
        </w:rPr>
        <w:tab/>
      </w:r>
      <w:r w:rsidRPr="00B0772A">
        <w:t xml:space="preserve">The superintendent had as a next step </w:t>
      </w:r>
      <w:r>
        <w:t xml:space="preserve">in her Entry Plan </w:t>
      </w:r>
      <w:r w:rsidR="00510AD1">
        <w:t xml:space="preserve">2011-2012 </w:t>
      </w:r>
      <w:r>
        <w:t>to use professional learning communities</w:t>
      </w:r>
      <w:r w:rsidR="00510AD1">
        <w:t xml:space="preserve"> (PLCs) and subject area committees (SACs) to develop processes for systematically analyzing data to inform curriculum, instruction, and program decisions. </w:t>
      </w:r>
    </w:p>
    <w:p w:rsidR="00ED1EE9" w:rsidRPr="00ED1EE9" w:rsidRDefault="00ED1EE9" w:rsidP="001673BF">
      <w:pPr>
        <w:tabs>
          <w:tab w:val="left" w:pos="360"/>
          <w:tab w:val="left" w:pos="720"/>
          <w:tab w:val="left" w:pos="1080"/>
          <w:tab w:val="left" w:pos="1440"/>
          <w:tab w:val="left" w:pos="1800"/>
          <w:tab w:val="left" w:pos="2160"/>
        </w:tabs>
        <w:jc w:val="both"/>
      </w:pPr>
      <w:r w:rsidRPr="00ED1EE9">
        <w:rPr>
          <w:b/>
        </w:rPr>
        <w:t>Impact</w:t>
      </w:r>
      <w:r w:rsidRPr="00ED1EE9">
        <w:t xml:space="preserve">: By </w:t>
      </w:r>
      <w:r w:rsidR="00F94EF3">
        <w:t>implementing</w:t>
      </w:r>
      <w:r w:rsidR="00F94EF3" w:rsidRPr="00ED1EE9">
        <w:t xml:space="preserve"> </w:t>
      </w:r>
      <w:r w:rsidRPr="00ED1EE9">
        <w:t xml:space="preserve">a strong needs analysis </w:t>
      </w:r>
      <w:r w:rsidR="00F94EF3">
        <w:t>and developing an</w:t>
      </w:r>
      <w:r w:rsidRPr="00ED1EE9">
        <w:t xml:space="preserve"> Entry Plan, the </w:t>
      </w:r>
      <w:r w:rsidR="005865C1">
        <w:t>s</w:t>
      </w:r>
      <w:r w:rsidR="005865C1" w:rsidRPr="00ED1EE9">
        <w:t xml:space="preserve">uperintendent </w:t>
      </w:r>
      <w:r w:rsidRPr="00ED1EE9">
        <w:t xml:space="preserve">has created a foundation on which to base a strategic plan with a vision and strategy for accomplishing a mission and set of goals.  </w:t>
      </w:r>
      <w:r w:rsidR="00103A4C">
        <w:t xml:space="preserve">The Entry Plan </w:t>
      </w:r>
      <w:r w:rsidRPr="00ED1EE9">
        <w:t xml:space="preserve">provides a basis for obtaining and leveraging resources and </w:t>
      </w:r>
      <w:r w:rsidR="00F52838">
        <w:t>for renewed</w:t>
      </w:r>
      <w:r w:rsidR="00F52838" w:rsidRPr="00ED1EE9">
        <w:t xml:space="preserve"> </w:t>
      </w:r>
      <w:r w:rsidRPr="00ED1EE9">
        <w:t>commitment to improve</w:t>
      </w:r>
      <w:r w:rsidR="005865C1">
        <w:t>d</w:t>
      </w:r>
      <w:r w:rsidRPr="00ED1EE9">
        <w:t xml:space="preserve"> student learning.</w:t>
      </w:r>
    </w:p>
    <w:p w:rsidR="00ED1EE9" w:rsidRPr="00ED1EE9" w:rsidRDefault="00ED1EE9" w:rsidP="001673BF"/>
    <w:p w:rsidR="005A51B1" w:rsidRPr="005A51B1" w:rsidRDefault="005A51B1" w:rsidP="001673BF">
      <w:pPr>
        <w:rPr>
          <w:b/>
          <w:i/>
          <w:sz w:val="24"/>
          <w:szCs w:val="24"/>
        </w:rPr>
      </w:pPr>
      <w:r w:rsidRPr="005A51B1">
        <w:rPr>
          <w:b/>
          <w:i/>
          <w:sz w:val="24"/>
          <w:szCs w:val="24"/>
        </w:rPr>
        <w:t>Assessment</w:t>
      </w:r>
    </w:p>
    <w:p w:rsidR="005A51B1" w:rsidRPr="00B64956" w:rsidRDefault="005A51B1" w:rsidP="001673BF">
      <w:pPr>
        <w:pStyle w:val="ListParagraph"/>
        <w:numPr>
          <w:ilvl w:val="0"/>
          <w:numId w:val="49"/>
        </w:numPr>
        <w:ind w:left="360"/>
        <w:contextualSpacing w:val="0"/>
        <w:rPr>
          <w:b/>
        </w:rPr>
      </w:pPr>
      <w:r w:rsidRPr="00BD0E45">
        <w:rPr>
          <w:b/>
        </w:rPr>
        <w:t xml:space="preserve">The district administers a range of formative and benchmark assessments in literacy and mathematics in the elementary and middle schools and uses results to form instructional groups and </w:t>
      </w:r>
      <w:r w:rsidR="00BD0E45" w:rsidRPr="00BD0E45">
        <w:rPr>
          <w:b/>
        </w:rPr>
        <w:t xml:space="preserve">to </w:t>
      </w:r>
      <w:r w:rsidRPr="00BD0E45">
        <w:rPr>
          <w:b/>
        </w:rPr>
        <w:t>identify students for interventions.</w:t>
      </w:r>
      <w:r w:rsidR="00BD0E45" w:rsidRPr="00BD0E45">
        <w:rPr>
          <w:b/>
        </w:rPr>
        <w:t xml:space="preserve"> </w:t>
      </w:r>
    </w:p>
    <w:p w:rsidR="005A51B1" w:rsidRPr="000C23F1" w:rsidRDefault="00DE3EFF" w:rsidP="001673BF">
      <w:pPr>
        <w:pStyle w:val="ListParagraph"/>
        <w:numPr>
          <w:ilvl w:val="0"/>
          <w:numId w:val="11"/>
        </w:numPr>
        <w:contextualSpacing w:val="0"/>
      </w:pPr>
      <w:r w:rsidRPr="000C23F1">
        <w:t>Interviews and a d</w:t>
      </w:r>
      <w:r w:rsidR="00242C2B" w:rsidRPr="000C23F1">
        <w:t>ocument</w:t>
      </w:r>
      <w:r w:rsidRPr="000C23F1">
        <w:t xml:space="preserve"> review </w:t>
      </w:r>
      <w:r w:rsidR="005A51B1" w:rsidRPr="000C23F1">
        <w:t>indicated that the district administers a variety of assessments K</w:t>
      </w:r>
      <w:r w:rsidRPr="000C23F1">
        <w:t>-</w:t>
      </w:r>
      <w:r w:rsidR="005A51B1" w:rsidRPr="000C23F1">
        <w:t xml:space="preserve">8 three times a year and more often for progress monitoring for students who are receiving an intervention. </w:t>
      </w:r>
    </w:p>
    <w:p w:rsidR="005A51B1" w:rsidRPr="000C23F1" w:rsidRDefault="005A51B1" w:rsidP="001673BF">
      <w:pPr>
        <w:pStyle w:val="ListParagraph"/>
        <w:numPr>
          <w:ilvl w:val="0"/>
          <w:numId w:val="9"/>
        </w:numPr>
        <w:ind w:left="1080"/>
        <w:contextualSpacing w:val="0"/>
      </w:pPr>
      <w:r w:rsidRPr="000C23F1">
        <w:t>Dynamic Indicators of Basic Early Literacy Skills (DIBELS), Developmental Reading Assessment (DRA), Reading Street, and Measures of Academic Progress (MAP) are used to assess literacy K- 4. Go Math Unit Assessments and MAP mathematics are used to assess mathematics K</w:t>
      </w:r>
      <w:r w:rsidR="00BA5D68" w:rsidRPr="000C23F1">
        <w:t>-</w:t>
      </w:r>
      <w:r w:rsidRPr="000C23F1">
        <w:t>4.</w:t>
      </w:r>
    </w:p>
    <w:p w:rsidR="005A51B1" w:rsidRPr="000C23F1" w:rsidRDefault="005A51B1" w:rsidP="001673BF">
      <w:pPr>
        <w:pStyle w:val="ListParagraph"/>
        <w:numPr>
          <w:ilvl w:val="0"/>
          <w:numId w:val="9"/>
        </w:numPr>
        <w:ind w:left="1080"/>
        <w:contextualSpacing w:val="0"/>
      </w:pPr>
      <w:r w:rsidRPr="000C23F1">
        <w:t xml:space="preserve">MAP is administered in the middle school for reading and Go Math and MAP </w:t>
      </w:r>
      <w:r w:rsidR="009329D4" w:rsidRPr="000C23F1">
        <w:t xml:space="preserve">are </w:t>
      </w:r>
      <w:r w:rsidRPr="000C23F1">
        <w:t>used for mathematics</w:t>
      </w:r>
      <w:r w:rsidR="009329D4" w:rsidRPr="000C23F1">
        <w:t>.</w:t>
      </w:r>
      <w:r w:rsidRPr="000C23F1">
        <w:t xml:space="preserve"> The district has also developed a writing rubric and use</w:t>
      </w:r>
      <w:r w:rsidR="00B811E8" w:rsidRPr="000C23F1">
        <w:t>s</w:t>
      </w:r>
      <w:r w:rsidRPr="000C23F1">
        <w:t xml:space="preserve"> science journals to assess student growth in writing and science. </w:t>
      </w:r>
    </w:p>
    <w:p w:rsidR="005A51B1" w:rsidRPr="000C23F1" w:rsidRDefault="005A51B1" w:rsidP="001673BF">
      <w:pPr>
        <w:pStyle w:val="ListParagraph"/>
        <w:numPr>
          <w:ilvl w:val="0"/>
          <w:numId w:val="11"/>
        </w:numPr>
        <w:contextualSpacing w:val="0"/>
      </w:pPr>
      <w:r w:rsidRPr="000C23F1">
        <w:t>Data results are collected, analyzed</w:t>
      </w:r>
      <w:r w:rsidR="00BA5D68" w:rsidRPr="000C23F1">
        <w:t>,</w:t>
      </w:r>
      <w:r w:rsidRPr="000C23F1">
        <w:t xml:space="preserve"> and used at the elementary and middle school to form instructional groups and </w:t>
      </w:r>
      <w:r w:rsidR="00BA5D68" w:rsidRPr="000C23F1">
        <w:t xml:space="preserve">to </w:t>
      </w:r>
      <w:r w:rsidRPr="000C23F1">
        <w:t xml:space="preserve">identify students for interventions. </w:t>
      </w:r>
    </w:p>
    <w:p w:rsidR="005A51B1" w:rsidRPr="000C23F1" w:rsidRDefault="005A51B1" w:rsidP="001673BF">
      <w:pPr>
        <w:pStyle w:val="ListParagraph"/>
        <w:numPr>
          <w:ilvl w:val="0"/>
          <w:numId w:val="10"/>
        </w:numPr>
        <w:contextualSpacing w:val="0"/>
      </w:pPr>
      <w:r w:rsidRPr="000C23F1">
        <w:t>Interviewees reported that reading specialists collect, analyze</w:t>
      </w:r>
      <w:r w:rsidR="00242C2B" w:rsidRPr="000C23F1">
        <w:t>,</w:t>
      </w:r>
      <w:r w:rsidRPr="000C23F1">
        <w:t xml:space="preserve"> and share data with grade level teams at the elementary schools. Documents </w:t>
      </w:r>
      <w:r w:rsidR="005B78E8" w:rsidRPr="000C23F1">
        <w:t>provided to</w:t>
      </w:r>
      <w:r w:rsidRPr="000C23F1">
        <w:t xml:space="preserve"> the review team show</w:t>
      </w:r>
      <w:r w:rsidR="00094EDD" w:rsidRPr="000C23F1">
        <w:t>ed</w:t>
      </w:r>
      <w:r w:rsidRPr="000C23F1">
        <w:t xml:space="preserve"> color coded data reports used with grade level teams to develop instructional groups.</w:t>
      </w:r>
    </w:p>
    <w:p w:rsidR="005A51B1" w:rsidRPr="00B92803" w:rsidRDefault="005A51B1" w:rsidP="001673BF">
      <w:pPr>
        <w:pStyle w:val="ListParagraph"/>
        <w:numPr>
          <w:ilvl w:val="0"/>
          <w:numId w:val="10"/>
        </w:numPr>
        <w:contextualSpacing w:val="0"/>
      </w:pPr>
      <w:r w:rsidRPr="000C23F1">
        <w:t xml:space="preserve">The review team </w:t>
      </w:r>
      <w:r w:rsidR="00094EDD" w:rsidRPr="000C23F1">
        <w:t xml:space="preserve">was told </w:t>
      </w:r>
      <w:r w:rsidRPr="000C23F1">
        <w:t xml:space="preserve">and documents confirmed that teacher’s referrals to the </w:t>
      </w:r>
      <w:r>
        <w:t xml:space="preserve">Intervention Team must be accompanied by recent data results and copies of student work. </w:t>
      </w:r>
    </w:p>
    <w:p w:rsidR="005A51B1" w:rsidRDefault="00242C2B" w:rsidP="001673BF">
      <w:pPr>
        <w:pStyle w:val="ListParagraph"/>
        <w:numPr>
          <w:ilvl w:val="0"/>
          <w:numId w:val="10"/>
        </w:numPr>
        <w:contextualSpacing w:val="0"/>
      </w:pPr>
      <w:r>
        <w:t xml:space="preserve">Administrators </w:t>
      </w:r>
      <w:r w:rsidR="005A51B1">
        <w:t>reported that middle school teachers meet to review data once in a six day cycle. Discussions are led by the principal</w:t>
      </w:r>
      <w:r w:rsidR="00365F7A">
        <w:t xml:space="preserve">. </w:t>
      </w:r>
      <w:r w:rsidR="005A51B1">
        <w:t>In addition, MCAS analysis is discussed in the middle school S</w:t>
      </w:r>
      <w:r w:rsidR="00244AF5">
        <w:t>chool</w:t>
      </w:r>
      <w:r w:rsidR="00C27192">
        <w:t xml:space="preserve"> </w:t>
      </w:r>
      <w:r w:rsidR="005A51B1">
        <w:t>A</w:t>
      </w:r>
      <w:r w:rsidR="00C27192">
        <w:t xml:space="preserve">chievement </w:t>
      </w:r>
      <w:r w:rsidR="005A51B1">
        <w:t>P</w:t>
      </w:r>
      <w:r w:rsidR="00C27192">
        <w:t>lan,</w:t>
      </w:r>
      <w:r w:rsidR="005A51B1">
        <w:t xml:space="preserve"> resulting in at least one goal to increase the number of students moving up from high warning, high needs improvement</w:t>
      </w:r>
      <w:r>
        <w:t>,</w:t>
      </w:r>
      <w:r w:rsidR="005A51B1">
        <w:t xml:space="preserve"> and high proficiency to the next level by June 2015. </w:t>
      </w:r>
    </w:p>
    <w:p w:rsidR="005A51B1" w:rsidRDefault="005A51B1" w:rsidP="001673BF">
      <w:r w:rsidRPr="0079362F">
        <w:rPr>
          <w:b/>
        </w:rPr>
        <w:lastRenderedPageBreak/>
        <w:t>Impact:</w:t>
      </w:r>
      <w:r>
        <w:t xml:space="preserve"> A balance of formative and benchmark assessments allows the district to generate multiple data reports throughout the year and </w:t>
      </w:r>
      <w:r w:rsidR="00242C2B">
        <w:t xml:space="preserve">to </w:t>
      </w:r>
      <w:r>
        <w:t>adjust programming, instruction, and interventions to better meet the needs of students. Programs including curriculum enrichment at the middle school, Walk-to-Read</w:t>
      </w:r>
      <w:r w:rsidR="00242C2B">
        <w:t>,</w:t>
      </w:r>
      <w:r>
        <w:t xml:space="preserve"> and intervention blocks at the elementary schools are more able to respond to changing student performance levels mid-year. Furthermore, benchmark assessments, when used to monitor progress</w:t>
      </w:r>
      <w:r w:rsidR="00242C2B">
        <w:t>,</w:t>
      </w:r>
      <w:r>
        <w:t xml:space="preserve"> can help educators decide how interventions are working.</w:t>
      </w:r>
    </w:p>
    <w:p w:rsidR="00515F65" w:rsidRPr="005A51B1" w:rsidRDefault="00515F65" w:rsidP="001673BF"/>
    <w:p w:rsidR="005A51B1" w:rsidRPr="005A51B1" w:rsidRDefault="005A51B1" w:rsidP="001673BF">
      <w:pPr>
        <w:rPr>
          <w:b/>
          <w:i/>
          <w:sz w:val="24"/>
          <w:szCs w:val="24"/>
        </w:rPr>
      </w:pPr>
      <w:r w:rsidRPr="005A51B1">
        <w:rPr>
          <w:b/>
          <w:i/>
          <w:sz w:val="24"/>
          <w:szCs w:val="24"/>
        </w:rPr>
        <w:t>Student Support</w:t>
      </w:r>
    </w:p>
    <w:p w:rsidR="00041823" w:rsidRDefault="00AB3171" w:rsidP="001673BF">
      <w:pPr>
        <w:tabs>
          <w:tab w:val="left" w:pos="360"/>
          <w:tab w:val="left" w:pos="720"/>
        </w:tabs>
        <w:ind w:left="360" w:hanging="360"/>
        <w:rPr>
          <w:b/>
        </w:rPr>
      </w:pPr>
      <w:r>
        <w:rPr>
          <w:b/>
        </w:rPr>
        <w:t>4.</w:t>
      </w:r>
      <w:r w:rsidR="000750E1">
        <w:rPr>
          <w:b/>
        </w:rPr>
        <w:tab/>
      </w:r>
      <w:r w:rsidR="00491978" w:rsidRPr="00491978">
        <w:rPr>
          <w:b/>
        </w:rPr>
        <w:t xml:space="preserve">The district has common systems in place in its schools to identify struggling students and to provide some interventions for students.  The district proactively evaluated the special needs program and is in the process of responding to the findings to better serve students with special needs. </w:t>
      </w:r>
    </w:p>
    <w:p w:rsidR="005A51B1" w:rsidRDefault="005A51B1" w:rsidP="001673BF">
      <w:pPr>
        <w:pStyle w:val="ListParagraph"/>
        <w:numPr>
          <w:ilvl w:val="0"/>
          <w:numId w:val="13"/>
        </w:numPr>
        <w:contextualSpacing w:val="0"/>
      </w:pPr>
      <w:r w:rsidRPr="00721BAB">
        <w:t>Each of the four schools in Amesbury has a team that meets regularly to discuss students who are struggling in class.</w:t>
      </w:r>
    </w:p>
    <w:p w:rsidR="005A51B1" w:rsidRDefault="00C430D8" w:rsidP="001673BF">
      <w:pPr>
        <w:pStyle w:val="ListParagraph"/>
        <w:numPr>
          <w:ilvl w:val="0"/>
          <w:numId w:val="15"/>
        </w:numPr>
        <w:ind w:left="1080"/>
        <w:contextualSpacing w:val="0"/>
      </w:pPr>
      <w:r>
        <w:t>A</w:t>
      </w:r>
      <w:r w:rsidR="005A51B1">
        <w:t xml:space="preserve">dministrators </w:t>
      </w:r>
      <w:r>
        <w:t xml:space="preserve">told the review team </w:t>
      </w:r>
      <w:r w:rsidR="005A51B1">
        <w:t>that the elementary, middle and the high school</w:t>
      </w:r>
      <w:r w:rsidR="00244AF5">
        <w:t>s</w:t>
      </w:r>
      <w:r w:rsidR="005A51B1">
        <w:t xml:space="preserve"> </w:t>
      </w:r>
      <w:r w:rsidR="00244AF5">
        <w:t xml:space="preserve">have </w:t>
      </w:r>
      <w:r w:rsidR="005A51B1">
        <w:t xml:space="preserve">a process in place for teachers to identify and </w:t>
      </w:r>
      <w:r w:rsidR="00244AF5">
        <w:t xml:space="preserve">to </w:t>
      </w:r>
      <w:r w:rsidR="005A51B1">
        <w:t xml:space="preserve">refer students who are struggling. Although called by different names (intervention team, Star Team, or Child Study team), each team is </w:t>
      </w:r>
      <w:r>
        <w:t xml:space="preserve">composed </w:t>
      </w:r>
      <w:r w:rsidR="005A51B1">
        <w:t xml:space="preserve">of </w:t>
      </w:r>
      <w:r>
        <w:t xml:space="preserve">a </w:t>
      </w:r>
      <w:r w:rsidR="005A51B1">
        <w:t xml:space="preserve">school psychologist, guidance counselors, teachers, </w:t>
      </w:r>
      <w:r>
        <w:t xml:space="preserve">a </w:t>
      </w:r>
      <w:r w:rsidR="005A51B1">
        <w:t>nurse, an administrator</w:t>
      </w:r>
      <w:r>
        <w:t>,</w:t>
      </w:r>
      <w:r w:rsidR="005A51B1">
        <w:t xml:space="preserve"> and the referring teacher. </w:t>
      </w:r>
      <w:r>
        <w:t xml:space="preserve">A document review </w:t>
      </w:r>
      <w:r w:rsidR="005A51B1">
        <w:t>show</w:t>
      </w:r>
      <w:r>
        <w:t>ed</w:t>
      </w:r>
      <w:r w:rsidR="005A51B1">
        <w:t xml:space="preserve"> that in the middle school, referring teachers are expected to provide data from recent assessments as well as student work to the Intervention Team. The Intervention Team works with the referring teacher to create an academic support plan.  Interviewees reported and documents confirmed that a follow-up meeting takes place six to eight weeks later.</w:t>
      </w:r>
      <w:r w:rsidR="005A51B1" w:rsidRPr="002302D3">
        <w:rPr>
          <w:rStyle w:val="FootnoteReference"/>
        </w:rPr>
        <w:t xml:space="preserve"> </w:t>
      </w:r>
    </w:p>
    <w:p w:rsidR="005A51B1" w:rsidRDefault="005A51B1" w:rsidP="001673BF">
      <w:pPr>
        <w:pStyle w:val="ListParagraph"/>
        <w:numPr>
          <w:ilvl w:val="0"/>
          <w:numId w:val="13"/>
        </w:numPr>
        <w:contextualSpacing w:val="0"/>
      </w:pPr>
      <w:r w:rsidRPr="00721BAB">
        <w:t>There are structures in place at the elementary, middle</w:t>
      </w:r>
      <w:r w:rsidR="00C430D8">
        <w:t>,</w:t>
      </w:r>
      <w:r w:rsidRPr="00721BAB">
        <w:t xml:space="preserve"> and high school</w:t>
      </w:r>
      <w:r w:rsidR="00C430D8">
        <w:t>s</w:t>
      </w:r>
      <w:r w:rsidRPr="00721BAB">
        <w:t xml:space="preserve"> to ena</w:t>
      </w:r>
      <w:r>
        <w:t xml:space="preserve">ble teachers to provide interventions </w:t>
      </w:r>
      <w:r w:rsidRPr="00721BAB">
        <w:t>for students with similar needs</w:t>
      </w:r>
      <w:r>
        <w:t>.</w:t>
      </w:r>
    </w:p>
    <w:p w:rsidR="005A51B1" w:rsidRDefault="005A51B1" w:rsidP="001673BF">
      <w:pPr>
        <w:pStyle w:val="ListParagraph"/>
        <w:numPr>
          <w:ilvl w:val="0"/>
          <w:numId w:val="16"/>
        </w:numPr>
        <w:contextualSpacing w:val="0"/>
      </w:pPr>
      <w:r>
        <w:t xml:space="preserve">The team </w:t>
      </w:r>
      <w:r w:rsidR="00C430D8">
        <w:t>was told</w:t>
      </w:r>
      <w:r>
        <w:t xml:space="preserve"> that Amesbury Elementary School has a school-based program called Walk-to-Read in which students are grouped by ability for 30 minutes per day for guided reading. At the Cashman Elementary School, the color-coded schedule showed a dedicated block each day ranging from 15 to 45 minutes earmarked for support. Additionally, intervention blocks </w:t>
      </w:r>
      <w:r w:rsidR="00244AF5">
        <w:t xml:space="preserve">are listed </w:t>
      </w:r>
      <w:r>
        <w:t xml:space="preserve">among the school highlights in the </w:t>
      </w:r>
      <w:r w:rsidR="00244AF5">
        <w:t xml:space="preserve">Cashman </w:t>
      </w:r>
      <w:r>
        <w:t>School Achievement Plan (SAP).</w:t>
      </w:r>
    </w:p>
    <w:p w:rsidR="005A51B1" w:rsidRDefault="005A51B1" w:rsidP="001673BF">
      <w:pPr>
        <w:pStyle w:val="ListParagraph"/>
        <w:numPr>
          <w:ilvl w:val="0"/>
          <w:numId w:val="16"/>
        </w:numPr>
        <w:contextualSpacing w:val="0"/>
      </w:pPr>
      <w:r>
        <w:t>Title I services are provided for students in reading at both elementary schools. Students performing in the lowest 20 percent on DIBELS and DRA are eligible for services.</w:t>
      </w:r>
    </w:p>
    <w:p w:rsidR="005A51B1" w:rsidRPr="001860D4" w:rsidRDefault="005A51B1" w:rsidP="001673BF">
      <w:pPr>
        <w:pStyle w:val="ListParagraph"/>
        <w:ind w:left="1080"/>
        <w:contextualSpacing w:val="0"/>
      </w:pPr>
    </w:p>
    <w:p w:rsidR="005A51B1" w:rsidRDefault="005A51B1" w:rsidP="001673BF">
      <w:pPr>
        <w:pStyle w:val="ListParagraph"/>
        <w:numPr>
          <w:ilvl w:val="0"/>
          <w:numId w:val="16"/>
        </w:numPr>
        <w:contextualSpacing w:val="0"/>
      </w:pPr>
      <w:r>
        <w:lastRenderedPageBreak/>
        <w:t xml:space="preserve">Interviews reported and </w:t>
      </w:r>
      <w:r w:rsidR="00C430D8">
        <w:t xml:space="preserve">a </w:t>
      </w:r>
      <w:r>
        <w:t xml:space="preserve">document </w:t>
      </w:r>
      <w:r w:rsidR="00C430D8">
        <w:t xml:space="preserve">review showed </w:t>
      </w:r>
      <w:r>
        <w:t xml:space="preserve">that the middle school uses a Curriculum Enrichment Block to provide support and enrichment. Curriculum Enrichment is listed in the middle school SAP as a key strength. Curriculum enrichment block is scheduled for three days out of a </w:t>
      </w:r>
      <w:r w:rsidR="00244AF5">
        <w:t>six-</w:t>
      </w:r>
      <w:r>
        <w:t xml:space="preserve">day cycle and is designed to provide students with enrichment, direct instruction, intervention, and MCAS preparation. </w:t>
      </w:r>
    </w:p>
    <w:p w:rsidR="005A51B1" w:rsidRDefault="005A51B1" w:rsidP="001673BF">
      <w:pPr>
        <w:pStyle w:val="ListParagraph"/>
        <w:numPr>
          <w:ilvl w:val="0"/>
          <w:numId w:val="16"/>
        </w:numPr>
        <w:contextualSpacing w:val="0"/>
      </w:pPr>
      <w:r>
        <w:t xml:space="preserve">The high school provides some support during A Block, a morning period when students can informally get extra help from teachers. Students reported that they seek and receive help from teachers during lunch or a free block. </w:t>
      </w:r>
    </w:p>
    <w:p w:rsidR="00041823" w:rsidRDefault="005A51B1" w:rsidP="001673BF">
      <w:pPr>
        <w:pStyle w:val="ListParagraph"/>
        <w:numPr>
          <w:ilvl w:val="0"/>
          <w:numId w:val="13"/>
        </w:numPr>
        <w:autoSpaceDE w:val="0"/>
        <w:autoSpaceDN w:val="0"/>
        <w:adjustRightInd w:val="0"/>
        <w:contextualSpacing w:val="0"/>
      </w:pPr>
      <w:r w:rsidRPr="00E52B92">
        <w:t xml:space="preserve">Walker Partnerships was contracted by the Amesbury Public Schools to conduct a </w:t>
      </w:r>
      <w:r w:rsidR="00C430D8" w:rsidRPr="00E52B92">
        <w:t>di</w:t>
      </w:r>
      <w:r w:rsidR="00C430D8">
        <w:t>strictwide evaluation</w:t>
      </w:r>
      <w:r w:rsidR="00C430D8" w:rsidRPr="00E52B92">
        <w:t xml:space="preserve"> </w:t>
      </w:r>
      <w:r w:rsidR="00C430D8">
        <w:t xml:space="preserve">of the </w:t>
      </w:r>
      <w:r w:rsidRPr="00E52B92">
        <w:t>special</w:t>
      </w:r>
      <w:r>
        <w:t xml:space="preserve"> </w:t>
      </w:r>
      <w:r w:rsidRPr="00E52B92">
        <w:t xml:space="preserve">education </w:t>
      </w:r>
      <w:r>
        <w:t xml:space="preserve">program. The district is now </w:t>
      </w:r>
      <w:r w:rsidRPr="00E52B92">
        <w:t xml:space="preserve">in the process </w:t>
      </w:r>
      <w:r>
        <w:t xml:space="preserve">of </w:t>
      </w:r>
      <w:r w:rsidRPr="00E52B92">
        <w:t>making changes to better meet the needs of students with specials needs.</w:t>
      </w:r>
    </w:p>
    <w:p w:rsidR="00041823" w:rsidRDefault="005A51B1" w:rsidP="001673BF">
      <w:pPr>
        <w:pStyle w:val="ListParagraph"/>
        <w:numPr>
          <w:ilvl w:val="0"/>
          <w:numId w:val="17"/>
        </w:numPr>
        <w:autoSpaceDE w:val="0"/>
        <w:autoSpaceDN w:val="0"/>
        <w:adjustRightInd w:val="0"/>
        <w:contextualSpacing w:val="0"/>
      </w:pPr>
      <w:r>
        <w:t xml:space="preserve">Walker Partnerships conducted the evaluation of the special education program in the winter of 2013 and submitted a report with findings and recommendations to the superintendent. The superintendent </w:t>
      </w:r>
      <w:r w:rsidR="00C430D8">
        <w:t xml:space="preserve">said </w:t>
      </w:r>
      <w:r>
        <w:t xml:space="preserve">that </w:t>
      </w:r>
      <w:r w:rsidR="00C430D8">
        <w:t xml:space="preserve">one of </w:t>
      </w:r>
      <w:r>
        <w:t>the findings was that the district had an over dependence on paraprofessionals, over-identification of students with special needs</w:t>
      </w:r>
      <w:r w:rsidR="00C430D8">
        <w:t>,</w:t>
      </w:r>
      <w:r>
        <w:t xml:space="preserve"> and the need for a stronger </w:t>
      </w:r>
      <w:r w:rsidR="00C213F8">
        <w:t>Response to Intervention (</w:t>
      </w:r>
      <w:r>
        <w:t>RtI</w:t>
      </w:r>
      <w:r w:rsidR="00C213F8">
        <w:t>)</w:t>
      </w:r>
      <w:r>
        <w:t>.</w:t>
      </w:r>
    </w:p>
    <w:p w:rsidR="00041823" w:rsidRDefault="005A51B1" w:rsidP="001673BF">
      <w:pPr>
        <w:pStyle w:val="ListParagraph"/>
        <w:numPr>
          <w:ilvl w:val="0"/>
          <w:numId w:val="17"/>
        </w:numPr>
        <w:autoSpaceDE w:val="0"/>
        <w:autoSpaceDN w:val="0"/>
        <w:adjustRightInd w:val="0"/>
        <w:contextualSpacing w:val="0"/>
      </w:pPr>
      <w:r>
        <w:t>Recommendations outlined in the report related to</w:t>
      </w:r>
      <w:r w:rsidR="00C430D8">
        <w:t xml:space="preserve">: </w:t>
      </w:r>
      <w:r>
        <w:t>pre-referral and RtI</w:t>
      </w:r>
      <w:r w:rsidR="00C430D8">
        <w:t xml:space="preserve">; </w:t>
      </w:r>
      <w:r>
        <w:t>program development</w:t>
      </w:r>
      <w:r w:rsidR="00C430D8">
        <w:t xml:space="preserve">; </w:t>
      </w:r>
      <w:r>
        <w:t>service models</w:t>
      </w:r>
      <w:r w:rsidR="00C430D8">
        <w:t xml:space="preserve"> </w:t>
      </w:r>
      <w:r>
        <w:t>(namely co-teaching</w:t>
      </w:r>
      <w:r w:rsidR="00C430D8">
        <w:t xml:space="preserve">); </w:t>
      </w:r>
      <w:r>
        <w:t>professional development</w:t>
      </w:r>
      <w:r w:rsidR="00C430D8">
        <w:t xml:space="preserve">; </w:t>
      </w:r>
      <w:r>
        <w:t>transition practices, data collection and scheduling oversight</w:t>
      </w:r>
      <w:r w:rsidR="00C430D8">
        <w:t xml:space="preserve">; </w:t>
      </w:r>
      <w:r>
        <w:t>entrance and exit criteria</w:t>
      </w:r>
      <w:r w:rsidR="00C430D8">
        <w:t xml:space="preserve">; </w:t>
      </w:r>
      <w:r>
        <w:t>and program</w:t>
      </w:r>
      <w:r w:rsidR="00C213F8">
        <w:t>m</w:t>
      </w:r>
      <w:r>
        <w:t>ing and staffing oversight.</w:t>
      </w:r>
    </w:p>
    <w:p w:rsidR="00041823" w:rsidRDefault="00C430D8" w:rsidP="001673BF">
      <w:pPr>
        <w:pStyle w:val="ListParagraph"/>
        <w:numPr>
          <w:ilvl w:val="0"/>
          <w:numId w:val="17"/>
        </w:numPr>
        <w:autoSpaceDE w:val="0"/>
        <w:autoSpaceDN w:val="0"/>
        <w:adjustRightInd w:val="0"/>
        <w:contextualSpacing w:val="0"/>
      </w:pPr>
      <w:r>
        <w:t>R</w:t>
      </w:r>
      <w:r w:rsidR="005A51B1">
        <w:t xml:space="preserve">eviewers </w:t>
      </w:r>
      <w:r>
        <w:t xml:space="preserve">were told </w:t>
      </w:r>
      <w:r w:rsidR="005A51B1">
        <w:t xml:space="preserve">that </w:t>
      </w:r>
      <w:r>
        <w:t xml:space="preserve">in response to the recommendations </w:t>
      </w:r>
      <w:r w:rsidR="005A51B1">
        <w:t>the district is looking at exit and entry criteria and attempting to make sure that all possible strategies in regular education have been tried before a referral is made</w:t>
      </w:r>
      <w:r w:rsidR="00B87892">
        <w:t>.</w:t>
      </w:r>
      <w:r>
        <w:t xml:space="preserve"> Other </w:t>
      </w:r>
      <w:r w:rsidR="005A51B1">
        <w:t>more specific responses include:</w:t>
      </w:r>
    </w:p>
    <w:p w:rsidR="00041823" w:rsidRDefault="005A51B1" w:rsidP="001673BF">
      <w:pPr>
        <w:pStyle w:val="ListParagraph"/>
        <w:numPr>
          <w:ilvl w:val="1"/>
          <w:numId w:val="17"/>
        </w:numPr>
        <w:tabs>
          <w:tab w:val="left" w:pos="360"/>
          <w:tab w:val="left" w:pos="720"/>
          <w:tab w:val="left" w:pos="1080"/>
          <w:tab w:val="left" w:pos="1440"/>
          <w:tab w:val="left" w:pos="2160"/>
        </w:tabs>
        <w:autoSpaceDE w:val="0"/>
        <w:autoSpaceDN w:val="0"/>
        <w:adjustRightInd w:val="0"/>
        <w:ind w:left="1440"/>
        <w:contextualSpacing w:val="0"/>
      </w:pPr>
      <w:r w:rsidRPr="000D4762">
        <w:t>A more intensive program for students who are developmentally delayed was created</w:t>
      </w:r>
      <w:r w:rsidR="00C430D8">
        <w:t>.</w:t>
      </w:r>
    </w:p>
    <w:p w:rsidR="00041823" w:rsidRDefault="005A51B1" w:rsidP="001673BF">
      <w:pPr>
        <w:pStyle w:val="ListParagraph"/>
        <w:numPr>
          <w:ilvl w:val="1"/>
          <w:numId w:val="17"/>
        </w:numPr>
        <w:autoSpaceDE w:val="0"/>
        <w:autoSpaceDN w:val="0"/>
        <w:adjustRightInd w:val="0"/>
        <w:ind w:left="1440"/>
        <w:contextualSpacing w:val="0"/>
      </w:pPr>
      <w:r>
        <w:t>The district created</w:t>
      </w:r>
      <w:r w:rsidRPr="000D4762">
        <w:t xml:space="preserve"> a dedicated program for children with autism</w:t>
      </w:r>
      <w:r w:rsidR="00C430D8">
        <w:t>.</w:t>
      </w:r>
      <w:r w:rsidRPr="000D4762">
        <w:t xml:space="preserve"> </w:t>
      </w:r>
    </w:p>
    <w:p w:rsidR="00041823" w:rsidRDefault="005A51B1" w:rsidP="001673BF">
      <w:pPr>
        <w:pStyle w:val="ListParagraph"/>
        <w:numPr>
          <w:ilvl w:val="1"/>
          <w:numId w:val="17"/>
        </w:numPr>
        <w:autoSpaceDE w:val="0"/>
        <w:autoSpaceDN w:val="0"/>
        <w:adjustRightInd w:val="0"/>
        <w:ind w:left="1440"/>
        <w:contextualSpacing w:val="0"/>
      </w:pPr>
      <w:r w:rsidRPr="000D4762">
        <w:t xml:space="preserve">At the high school level, </w:t>
      </w:r>
      <w:r w:rsidR="00C430D8">
        <w:t xml:space="preserve">for students with special needs </w:t>
      </w:r>
      <w:r w:rsidRPr="000D4762">
        <w:t>the</w:t>
      </w:r>
      <w:r w:rsidR="003B7456">
        <w:t xml:space="preserve"> district</w:t>
      </w:r>
      <w:r w:rsidRPr="000D4762">
        <w:t xml:space="preserve"> reduced the 87 minute blocks </w:t>
      </w:r>
      <w:r>
        <w:t xml:space="preserve">of core instruction to 45 minutes and the remaining time was used for </w:t>
      </w:r>
      <w:r w:rsidRPr="000D4762">
        <w:t>targeted support in the learnin</w:t>
      </w:r>
      <w:r>
        <w:t>g center</w:t>
      </w:r>
      <w:r w:rsidRPr="000D4762">
        <w:t>.</w:t>
      </w:r>
    </w:p>
    <w:p w:rsidR="005A51B1" w:rsidRPr="007F54A6" w:rsidRDefault="005A51B1" w:rsidP="001673BF">
      <w:pPr>
        <w:autoSpaceDE w:val="0"/>
        <w:autoSpaceDN w:val="0"/>
        <w:adjustRightInd w:val="0"/>
      </w:pPr>
      <w:r w:rsidRPr="00131F29">
        <w:rPr>
          <w:b/>
        </w:rPr>
        <w:t>Impact</w:t>
      </w:r>
      <w:r>
        <w:t xml:space="preserve">: Having reliable and consistent processes for identifying and providing interventions for students who are not performing at expected levels helps the district ensure that teachers get support and struggling students get the help they need. Furthermore, being proactive in evaluating the special education program helps to ensures that students with specials needs are being </w:t>
      </w:r>
      <w:r w:rsidR="00E8348D">
        <w:t>serv</w:t>
      </w:r>
      <w:r w:rsidR="00C430D8">
        <w:t xml:space="preserve">ed </w:t>
      </w:r>
      <w:r>
        <w:t xml:space="preserve">in the best possible way and are accessing the curriculum in the least restrictive environment. In Amesbury, </w:t>
      </w:r>
      <w:r w:rsidR="00E8348D">
        <w:t xml:space="preserve">this </w:t>
      </w:r>
      <w:r>
        <w:t xml:space="preserve">has led to enhanced programming at the preschool and early grades and adjustments to </w:t>
      </w:r>
      <w:r w:rsidR="00C430D8">
        <w:t xml:space="preserve">the </w:t>
      </w:r>
      <w:r>
        <w:t>schedule at the high school.</w:t>
      </w:r>
    </w:p>
    <w:p w:rsidR="00041823" w:rsidRDefault="00AB3171" w:rsidP="001673BF">
      <w:pPr>
        <w:tabs>
          <w:tab w:val="left" w:pos="360"/>
          <w:tab w:val="left" w:pos="720"/>
          <w:tab w:val="left" w:pos="1080"/>
        </w:tabs>
        <w:ind w:left="360" w:hanging="360"/>
        <w:rPr>
          <w:b/>
        </w:rPr>
      </w:pPr>
      <w:r>
        <w:rPr>
          <w:b/>
        </w:rPr>
        <w:lastRenderedPageBreak/>
        <w:t>5.</w:t>
      </w:r>
      <w:r w:rsidR="000750E1">
        <w:rPr>
          <w:b/>
        </w:rPr>
        <w:tab/>
      </w:r>
      <w:r w:rsidR="00491978" w:rsidRPr="00491978">
        <w:rPr>
          <w:b/>
        </w:rPr>
        <w:t>The district has partnerships that provide support and enrichment for students, advocate and provide resources for students and families, and give staff opportunities to explore creative and enriching educational initiatives.</w:t>
      </w:r>
    </w:p>
    <w:p w:rsidR="005A51B1" w:rsidRDefault="005A51B1" w:rsidP="001673BF">
      <w:pPr>
        <w:pStyle w:val="ListParagraph"/>
        <w:numPr>
          <w:ilvl w:val="0"/>
          <w:numId w:val="14"/>
        </w:numPr>
        <w:contextualSpacing w:val="0"/>
      </w:pPr>
      <w:r w:rsidRPr="00DA3F43">
        <w:t>Pettengill House is a community-based organization that provides support for students and families</w:t>
      </w:r>
      <w:r>
        <w:t>’</w:t>
      </w:r>
      <w:r w:rsidRPr="00DA3F43">
        <w:t xml:space="preserve"> basic needs </w:t>
      </w:r>
      <w:r w:rsidR="00725D31">
        <w:t>of</w:t>
      </w:r>
      <w:r w:rsidR="009B5C4C" w:rsidRPr="00DA3F43">
        <w:t xml:space="preserve"> </w:t>
      </w:r>
      <w:r w:rsidRPr="00DA3F43">
        <w:t>food, shelter, clothing</w:t>
      </w:r>
      <w:r w:rsidR="009B5C4C">
        <w:t>,</w:t>
      </w:r>
      <w:r w:rsidRPr="00DA3F43">
        <w:t xml:space="preserve"> and health.</w:t>
      </w:r>
      <w:r>
        <w:t xml:space="preserve"> In </w:t>
      </w:r>
      <w:r w:rsidR="009B5C4C">
        <w:t>fiscal year 2013</w:t>
      </w:r>
      <w:r>
        <w:t>, Pettengill House provided services for 676 adults and 476 children from Amesbury.</w:t>
      </w:r>
    </w:p>
    <w:p w:rsidR="005A51B1" w:rsidRDefault="005A51B1" w:rsidP="001673BF">
      <w:pPr>
        <w:pStyle w:val="ListParagraph"/>
        <w:numPr>
          <w:ilvl w:val="0"/>
          <w:numId w:val="18"/>
        </w:numPr>
        <w:contextualSpacing w:val="0"/>
      </w:pPr>
      <w:r>
        <w:t xml:space="preserve">Administrators reported that the school has a contract with Pettengill House and that representatives sometimes attend IEP meetings with families to help </w:t>
      </w:r>
      <w:r w:rsidR="009B5C4C">
        <w:t xml:space="preserve">them </w:t>
      </w:r>
      <w:r>
        <w:t xml:space="preserve">navigate the school process. </w:t>
      </w:r>
    </w:p>
    <w:p w:rsidR="00041823" w:rsidRDefault="005A51B1" w:rsidP="001673BF">
      <w:pPr>
        <w:pStyle w:val="ListParagraph"/>
        <w:numPr>
          <w:ilvl w:val="0"/>
          <w:numId w:val="18"/>
        </w:numPr>
        <w:tabs>
          <w:tab w:val="left" w:pos="1440"/>
          <w:tab w:val="left" w:pos="1800"/>
          <w:tab w:val="left" w:pos="2160"/>
        </w:tabs>
        <w:contextualSpacing w:val="0"/>
      </w:pPr>
      <w:r>
        <w:t xml:space="preserve">Interviewees also said that a representative from Pettengill attends Intervention </w:t>
      </w:r>
      <w:r w:rsidR="009D3E7C">
        <w:t xml:space="preserve">Team </w:t>
      </w:r>
      <w:r>
        <w:t xml:space="preserve">meetings. Other interviewees told the review team that Pettengill House is </w:t>
      </w:r>
      <w:r w:rsidR="009B5C4C">
        <w:t>“</w:t>
      </w:r>
      <w:r>
        <w:t>wonderful,</w:t>
      </w:r>
      <w:r w:rsidR="009B5C4C">
        <w:t>”</w:t>
      </w:r>
      <w:r>
        <w:t xml:space="preserve"> it link</w:t>
      </w:r>
      <w:r w:rsidR="009B5C4C">
        <w:t>s</w:t>
      </w:r>
      <w:r>
        <w:t xml:space="preserve"> families to needed resources in the community</w:t>
      </w:r>
      <w:r w:rsidR="009B5C4C">
        <w:t>,</w:t>
      </w:r>
      <w:r>
        <w:t xml:space="preserve"> and </w:t>
      </w:r>
      <w:r w:rsidR="009B5C4C">
        <w:t>“</w:t>
      </w:r>
      <w:r>
        <w:t>parents trust them.</w:t>
      </w:r>
      <w:r w:rsidR="009B5C4C">
        <w:t>”</w:t>
      </w:r>
    </w:p>
    <w:p w:rsidR="005A51B1" w:rsidRDefault="005A51B1" w:rsidP="001673BF">
      <w:pPr>
        <w:pStyle w:val="ListParagraph"/>
        <w:numPr>
          <w:ilvl w:val="0"/>
          <w:numId w:val="14"/>
        </w:numPr>
        <w:contextualSpacing w:val="0"/>
      </w:pPr>
      <w:r w:rsidRPr="00DA3F43">
        <w:t>Amesbury Educational Foundation</w:t>
      </w:r>
      <w:r>
        <w:t xml:space="preserve"> Incorporated (AEFI)</w:t>
      </w:r>
      <w:r w:rsidRPr="00DA3F43">
        <w:t xml:space="preserve"> offers scholarships for students and grants for teachers</w:t>
      </w:r>
      <w:r>
        <w:t>.</w:t>
      </w:r>
    </w:p>
    <w:p w:rsidR="005A51B1" w:rsidRDefault="005A51B1" w:rsidP="001673BF">
      <w:pPr>
        <w:pStyle w:val="ListParagraph"/>
        <w:numPr>
          <w:ilvl w:val="0"/>
          <w:numId w:val="19"/>
        </w:numPr>
        <w:contextualSpacing w:val="0"/>
      </w:pPr>
      <w:r>
        <w:t xml:space="preserve">Review team members </w:t>
      </w:r>
      <w:r w:rsidR="009B5C4C">
        <w:t>were told</w:t>
      </w:r>
      <w:r>
        <w:t xml:space="preserve"> that AEFI raised money for the district’s students and staff and </w:t>
      </w:r>
      <w:r w:rsidR="009B5C4C">
        <w:t>its grant programs “</w:t>
      </w:r>
      <w:r>
        <w:t>have been able to challenge staff and students in ways that the district budget cannot.</w:t>
      </w:r>
      <w:r w:rsidR="009B5C4C">
        <w:t>”</w:t>
      </w:r>
    </w:p>
    <w:p w:rsidR="005A51B1" w:rsidRDefault="005A51B1" w:rsidP="001673BF">
      <w:pPr>
        <w:pStyle w:val="ListParagraph"/>
        <w:numPr>
          <w:ilvl w:val="0"/>
          <w:numId w:val="19"/>
        </w:numPr>
        <w:contextualSpacing w:val="0"/>
      </w:pPr>
      <w:r>
        <w:t xml:space="preserve">School committee members said that the AEFI has awarded grants to teachers and competition among teachers </w:t>
      </w:r>
      <w:r w:rsidR="009B5C4C">
        <w:t xml:space="preserve">for these grants </w:t>
      </w:r>
      <w:r>
        <w:t xml:space="preserve">is high. </w:t>
      </w:r>
    </w:p>
    <w:p w:rsidR="00041823" w:rsidRDefault="005A51B1" w:rsidP="001673BF">
      <w:pPr>
        <w:pStyle w:val="ListParagraph"/>
        <w:numPr>
          <w:ilvl w:val="0"/>
          <w:numId w:val="23"/>
        </w:numPr>
        <w:tabs>
          <w:tab w:val="left" w:pos="270"/>
          <w:tab w:val="left" w:pos="720"/>
          <w:tab w:val="left" w:pos="1080"/>
          <w:tab w:val="left" w:pos="1440"/>
          <w:tab w:val="left" w:pos="2160"/>
          <w:tab w:val="left" w:pos="2520"/>
          <w:tab w:val="left" w:pos="2880"/>
        </w:tabs>
        <w:ind w:left="1440" w:hanging="360"/>
        <w:contextualSpacing w:val="0"/>
      </w:pPr>
      <w:r w:rsidRPr="000C217C">
        <w:t>The</w:t>
      </w:r>
      <w:r>
        <w:t xml:space="preserve"> high school S</w:t>
      </w:r>
      <w:r w:rsidR="00BB4EF5">
        <w:t xml:space="preserve">chool </w:t>
      </w:r>
      <w:r>
        <w:t>A</w:t>
      </w:r>
      <w:r w:rsidR="00BB4EF5">
        <w:t xml:space="preserve">chievement </w:t>
      </w:r>
      <w:r>
        <w:t>P</w:t>
      </w:r>
      <w:r w:rsidR="00BB4EF5">
        <w:t>lan (SAP)</w:t>
      </w:r>
      <w:r>
        <w:t xml:space="preserve"> </w:t>
      </w:r>
      <w:r w:rsidRPr="000C217C">
        <w:t>indicated that teachers rec</w:t>
      </w:r>
      <w:r>
        <w:t xml:space="preserve">eived $11,500 in grants and </w:t>
      </w:r>
      <w:r w:rsidRPr="000C217C">
        <w:t>13 students from the class of 2013</w:t>
      </w:r>
      <w:r>
        <w:t xml:space="preserve"> </w:t>
      </w:r>
      <w:r w:rsidRPr="000C217C">
        <w:t>were awarded scho</w:t>
      </w:r>
      <w:r>
        <w:t>larships in recognition of their</w:t>
      </w:r>
      <w:r w:rsidRPr="000C217C">
        <w:t xml:space="preserve"> achievement on AP exams.</w:t>
      </w:r>
    </w:p>
    <w:p w:rsidR="005A51B1" w:rsidRDefault="005A51B1" w:rsidP="001673BF">
      <w:pPr>
        <w:pStyle w:val="ListParagraph"/>
        <w:numPr>
          <w:ilvl w:val="0"/>
          <w:numId w:val="23"/>
        </w:numPr>
        <w:ind w:left="1440" w:hanging="360"/>
        <w:contextualSpacing w:val="0"/>
      </w:pPr>
      <w:r>
        <w:t xml:space="preserve">The middle </w:t>
      </w:r>
      <w:r w:rsidR="00365F7A">
        <w:t>school SAP</w:t>
      </w:r>
      <w:r>
        <w:t xml:space="preserve"> indicated that AEFI awarded a $10,000 Sgt. Jordon M. Shay Memorial Grant to the school for “Trailblazing the Brad Ford Nature Trail</w:t>
      </w:r>
      <w:r w:rsidR="00A34CF4">
        <w:t>.</w:t>
      </w:r>
      <w:r>
        <w:t xml:space="preserve">” </w:t>
      </w:r>
    </w:p>
    <w:p w:rsidR="005A51B1" w:rsidRPr="000C217C" w:rsidRDefault="005A51B1" w:rsidP="001673BF">
      <w:pPr>
        <w:pStyle w:val="ListParagraph"/>
        <w:numPr>
          <w:ilvl w:val="0"/>
          <w:numId w:val="23"/>
        </w:numPr>
        <w:ind w:left="1440" w:hanging="360"/>
        <w:contextualSpacing w:val="0"/>
      </w:pPr>
      <w:r>
        <w:t>The AEFI website lists recipients of grants in recent years from each of the elementary schools, the middle school</w:t>
      </w:r>
      <w:r w:rsidR="00A34CF4">
        <w:t>,</w:t>
      </w:r>
      <w:r>
        <w:t xml:space="preserve"> and the high school.</w:t>
      </w:r>
    </w:p>
    <w:p w:rsidR="005A51B1" w:rsidRDefault="005A51B1" w:rsidP="001673BF">
      <w:pPr>
        <w:pStyle w:val="ListParagraph"/>
        <w:numPr>
          <w:ilvl w:val="0"/>
          <w:numId w:val="19"/>
        </w:numPr>
        <w:contextualSpacing w:val="0"/>
      </w:pPr>
      <w:r>
        <w:t xml:space="preserve">AEFI scholarships, sponsored in part by a $100,000 donation from a famous native of Amesbury, have been awarded to students going into the arts. </w:t>
      </w:r>
    </w:p>
    <w:p w:rsidR="005A51B1" w:rsidRDefault="005A51B1" w:rsidP="001673BF">
      <w:pPr>
        <w:pStyle w:val="ListParagraph"/>
        <w:numPr>
          <w:ilvl w:val="0"/>
          <w:numId w:val="14"/>
        </w:numPr>
        <w:contextualSpacing w:val="0"/>
      </w:pPr>
      <w:r>
        <w:t xml:space="preserve">Amesbury High School </w:t>
      </w:r>
      <w:r w:rsidR="009C6A53">
        <w:t xml:space="preserve">has </w:t>
      </w:r>
      <w:r>
        <w:t xml:space="preserve">partnerships with local colleges, for </w:t>
      </w:r>
      <w:r w:rsidR="009C6A53">
        <w:t xml:space="preserve">early college </w:t>
      </w:r>
      <w:r>
        <w:t xml:space="preserve">and </w:t>
      </w:r>
      <w:r w:rsidR="009C6A53">
        <w:t xml:space="preserve">dual enrollment </w:t>
      </w:r>
      <w:r>
        <w:t xml:space="preserve">opportunities for </w:t>
      </w:r>
      <w:r w:rsidR="009C6A53">
        <w:t xml:space="preserve">its </w:t>
      </w:r>
      <w:r>
        <w:t xml:space="preserve">students. </w:t>
      </w:r>
    </w:p>
    <w:p w:rsidR="005A51B1" w:rsidRDefault="005A51B1" w:rsidP="001673BF">
      <w:pPr>
        <w:pStyle w:val="ListParagraph"/>
        <w:numPr>
          <w:ilvl w:val="0"/>
          <w:numId w:val="22"/>
        </w:numPr>
        <w:contextualSpacing w:val="0"/>
      </w:pPr>
      <w:r w:rsidRPr="00DA3F43">
        <w:t xml:space="preserve">Northern Essex Community College </w:t>
      </w:r>
      <w:r w:rsidR="00A34CF4">
        <w:t xml:space="preserve">(NECC) </w:t>
      </w:r>
      <w:r w:rsidRPr="00DA3F43">
        <w:t>and Amesbury Public Schools</w:t>
      </w:r>
      <w:r>
        <w:t xml:space="preserve"> have formed a partnership and launched an</w:t>
      </w:r>
      <w:r w:rsidRPr="00DA3F43">
        <w:t xml:space="preserve"> Early College Pr</w:t>
      </w:r>
      <w:r>
        <w:t>ogram for Amesbury High School s</w:t>
      </w:r>
      <w:r w:rsidRPr="00DA3F43">
        <w:t>tudents.</w:t>
      </w:r>
      <w:r>
        <w:t xml:space="preserve"> Students can enroll as sophomores and continue through their senior year taking selected courses to earn credits that can give them a head start on their college plans.</w:t>
      </w:r>
    </w:p>
    <w:p w:rsidR="005A51B1" w:rsidRDefault="005A51B1" w:rsidP="001673BF">
      <w:pPr>
        <w:pStyle w:val="ListParagraph"/>
        <w:numPr>
          <w:ilvl w:val="0"/>
          <w:numId w:val="22"/>
        </w:numPr>
        <w:contextualSpacing w:val="0"/>
      </w:pPr>
      <w:r>
        <w:lastRenderedPageBreak/>
        <w:t>Students can earn dual credit for high school and college through programs with NECC and Salem State.</w:t>
      </w:r>
    </w:p>
    <w:p w:rsidR="00041823" w:rsidRDefault="005A51B1" w:rsidP="001673BF">
      <w:r w:rsidRPr="0079362F">
        <w:rPr>
          <w:b/>
        </w:rPr>
        <w:t>Impact</w:t>
      </w:r>
      <w:r>
        <w:t xml:space="preserve">: Maintaining partnerships with higher education and other community-based organizations has been an asset to the district. Partnerships enable the district to provide expansive educational opportunities for students through the dual enrollment and early college program. Partnerships help prepare students for successful college and career paths after they graduate. Other partnerships provide additional funding for scholarships and award grants for teachers to explore enriching topics with students. District partnerships also provide support and resources for parents’ and students’ basic needs </w:t>
      </w:r>
      <w:r w:rsidR="00725D31">
        <w:t>of</w:t>
      </w:r>
      <w:r w:rsidR="00A34CF4">
        <w:t xml:space="preserve"> </w:t>
      </w:r>
      <w:r>
        <w:t>food, shelter</w:t>
      </w:r>
      <w:r w:rsidR="00553F51">
        <w:t>,</w:t>
      </w:r>
      <w:r>
        <w:t xml:space="preserve"> and clothing.</w:t>
      </w:r>
    </w:p>
    <w:p w:rsidR="005A51B1" w:rsidRDefault="005A51B1" w:rsidP="001673BF">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1673BF">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9C6A53" w:rsidRDefault="008E314D" w:rsidP="001673BF">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ED1EE9" w:rsidRPr="00DC4C8D" w:rsidRDefault="008E314D" w:rsidP="001673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5743AB" w:rsidRDefault="00AB3171" w:rsidP="005743AB">
      <w:pPr>
        <w:tabs>
          <w:tab w:val="left" w:pos="360"/>
          <w:tab w:val="left" w:pos="720"/>
          <w:tab w:val="left" w:pos="1080"/>
          <w:tab w:val="left" w:pos="1440"/>
          <w:tab w:val="left" w:pos="1800"/>
          <w:tab w:val="left" w:pos="2160"/>
        </w:tabs>
        <w:ind w:left="360" w:hanging="360"/>
        <w:jc w:val="both"/>
        <w:rPr>
          <w:b/>
        </w:rPr>
      </w:pPr>
      <w:r>
        <w:rPr>
          <w:b/>
        </w:rPr>
        <w:t>6.</w:t>
      </w:r>
      <w:r w:rsidR="000750E1">
        <w:rPr>
          <w:b/>
        </w:rPr>
        <w:tab/>
      </w:r>
      <w:r w:rsidR="00491978" w:rsidRPr="00491978">
        <w:rPr>
          <w:b/>
        </w:rPr>
        <w:t xml:space="preserve">The superintendent and the administrative staff have not recommended to the school committee budgets </w:t>
      </w:r>
      <w:r w:rsidR="00E860B7">
        <w:rPr>
          <w:b/>
        </w:rPr>
        <w:t xml:space="preserve">that </w:t>
      </w:r>
      <w:r w:rsidR="00D46A67">
        <w:rPr>
          <w:b/>
        </w:rPr>
        <w:t>refer to</w:t>
      </w:r>
      <w:r w:rsidR="00491978" w:rsidRPr="00491978">
        <w:rPr>
          <w:b/>
        </w:rPr>
        <w:t xml:space="preserve"> improvement planning and </w:t>
      </w:r>
      <w:r w:rsidR="00D46A67">
        <w:rPr>
          <w:b/>
        </w:rPr>
        <w:t xml:space="preserve">the </w:t>
      </w:r>
      <w:r w:rsidR="00491978" w:rsidRPr="00491978">
        <w:rPr>
          <w:b/>
        </w:rPr>
        <w:t xml:space="preserve">analysis of </w:t>
      </w:r>
      <w:r w:rsidR="00D46A67">
        <w:rPr>
          <w:b/>
        </w:rPr>
        <w:t xml:space="preserve">student achievement </w:t>
      </w:r>
      <w:r w:rsidR="00491978" w:rsidRPr="00491978">
        <w:rPr>
          <w:b/>
        </w:rPr>
        <w:t xml:space="preserve">data.  </w:t>
      </w:r>
    </w:p>
    <w:p w:rsidR="005743AB" w:rsidRDefault="00F373C9" w:rsidP="005743AB">
      <w:pPr>
        <w:pStyle w:val="ListParagraph"/>
        <w:numPr>
          <w:ilvl w:val="0"/>
          <w:numId w:val="51"/>
        </w:numPr>
        <w:tabs>
          <w:tab w:val="left" w:pos="360"/>
          <w:tab w:val="left" w:pos="720"/>
          <w:tab w:val="left" w:pos="1080"/>
          <w:tab w:val="left" w:pos="1440"/>
          <w:tab w:val="left" w:pos="1800"/>
          <w:tab w:val="left" w:pos="2160"/>
        </w:tabs>
        <w:contextualSpacing w:val="0"/>
        <w:jc w:val="both"/>
      </w:pPr>
      <w:r w:rsidRPr="00A47638">
        <w:t xml:space="preserve">The </w:t>
      </w:r>
      <w:r>
        <w:t>fiscal year 20</w:t>
      </w:r>
      <w:r w:rsidRPr="00A47638">
        <w:t xml:space="preserve">15 Budget Transmittal Letter from the </w:t>
      </w:r>
      <w:r>
        <w:t>s</w:t>
      </w:r>
      <w:r w:rsidRPr="00A47638">
        <w:t xml:space="preserve">uperintendent to the </w:t>
      </w:r>
      <w:r>
        <w:t>m</w:t>
      </w:r>
      <w:r w:rsidRPr="00A47638">
        <w:t xml:space="preserve">ayor introduces the </w:t>
      </w:r>
      <w:r>
        <w:t>fiscal year</w:t>
      </w:r>
      <w:r w:rsidRPr="00A47638">
        <w:t xml:space="preserve"> </w:t>
      </w:r>
      <w:r>
        <w:t>20</w:t>
      </w:r>
      <w:r w:rsidRPr="00A47638">
        <w:t>15 Amesbur</w:t>
      </w:r>
      <w:r>
        <w:t>y Public School</w:t>
      </w:r>
      <w:r w:rsidRPr="00A47638">
        <w:t>s Budget with the following statement: “</w:t>
      </w:r>
      <w:r w:rsidRPr="00F373C9">
        <w:rPr>
          <w:rFonts w:cs="Times New Roman"/>
        </w:rPr>
        <w:t>This budget recognizes the financial limitations facing our city as well as addresses the growing needs of our students and school community.” It neither refers to, nor documents through data, student needs based on achievement.</w:t>
      </w:r>
    </w:p>
    <w:p w:rsidR="005743AB" w:rsidRDefault="00ED1EE9" w:rsidP="005743AB">
      <w:pPr>
        <w:pStyle w:val="ListParagraph"/>
        <w:tabs>
          <w:tab w:val="left" w:pos="720"/>
          <w:tab w:val="left" w:pos="1080"/>
        </w:tabs>
        <w:ind w:left="1080" w:hanging="1080"/>
        <w:contextualSpacing w:val="0"/>
        <w:jc w:val="both"/>
      </w:pPr>
      <w:r w:rsidRPr="00A47638">
        <w:tab/>
      </w:r>
      <w:r w:rsidR="00D46A67">
        <w:t>1</w:t>
      </w:r>
      <w:r w:rsidRPr="00A47638">
        <w:t>.</w:t>
      </w:r>
      <w:r w:rsidRPr="00A47638">
        <w:tab/>
      </w:r>
      <w:r w:rsidRPr="00A47638">
        <w:rPr>
          <w:rFonts w:cs="Times New Roman"/>
        </w:rPr>
        <w:t xml:space="preserve">The </w:t>
      </w:r>
      <w:r w:rsidR="00037DEA">
        <w:rPr>
          <w:rFonts w:cs="Times New Roman"/>
        </w:rPr>
        <w:t>B</w:t>
      </w:r>
      <w:r w:rsidR="00037DEA" w:rsidRPr="00A47638">
        <w:rPr>
          <w:rFonts w:cs="Times New Roman"/>
        </w:rPr>
        <w:t xml:space="preserve">udget </w:t>
      </w:r>
      <w:r w:rsidR="00037DEA">
        <w:rPr>
          <w:rFonts w:cs="Times New Roman"/>
        </w:rPr>
        <w:t>T</w:t>
      </w:r>
      <w:r w:rsidR="00037DEA" w:rsidRPr="00A47638">
        <w:rPr>
          <w:rFonts w:cs="Times New Roman"/>
        </w:rPr>
        <w:t xml:space="preserve">ransmittal </w:t>
      </w:r>
      <w:r w:rsidR="00037DEA">
        <w:rPr>
          <w:rFonts w:cs="Times New Roman"/>
        </w:rPr>
        <w:t>L</w:t>
      </w:r>
      <w:r w:rsidR="00037DEA" w:rsidRPr="00A47638">
        <w:rPr>
          <w:rFonts w:cs="Times New Roman"/>
        </w:rPr>
        <w:t xml:space="preserve">etter </w:t>
      </w:r>
      <w:r w:rsidRPr="00A47638">
        <w:t xml:space="preserve">only </w:t>
      </w:r>
      <w:r w:rsidRPr="00A47638">
        <w:rPr>
          <w:rFonts w:cs="Times New Roman"/>
        </w:rPr>
        <w:t>refers to: contractual obligations; health insurance premiums</w:t>
      </w:r>
      <w:r w:rsidR="00037DEA">
        <w:rPr>
          <w:rFonts w:cs="Times New Roman"/>
        </w:rPr>
        <w:t>;</w:t>
      </w:r>
      <w:r w:rsidRPr="00A47638">
        <w:rPr>
          <w:rFonts w:cs="Times New Roman"/>
        </w:rPr>
        <w:t xml:space="preserve"> significant increases in </w:t>
      </w:r>
      <w:r w:rsidR="00037DEA">
        <w:t>s</w:t>
      </w:r>
      <w:r w:rsidR="00037DEA" w:rsidRPr="00A47638">
        <w:t xml:space="preserve">pecial </w:t>
      </w:r>
      <w:r w:rsidR="00037DEA">
        <w:t>e</w:t>
      </w:r>
      <w:r w:rsidR="00037DEA" w:rsidRPr="00A47638">
        <w:t>ducation</w:t>
      </w:r>
      <w:r w:rsidR="00037DEA" w:rsidRPr="00A47638">
        <w:rPr>
          <w:rFonts w:cs="Times New Roman"/>
        </w:rPr>
        <w:t xml:space="preserve"> </w:t>
      </w:r>
      <w:r w:rsidRPr="00A47638">
        <w:rPr>
          <w:rFonts w:cs="Times New Roman"/>
        </w:rPr>
        <w:t xml:space="preserve">and state and federal mandates; </w:t>
      </w:r>
      <w:r w:rsidR="00037DEA">
        <w:rPr>
          <w:rFonts w:cs="Times New Roman"/>
        </w:rPr>
        <w:t xml:space="preserve">and </w:t>
      </w:r>
      <w:r w:rsidRPr="00A47638">
        <w:rPr>
          <w:rFonts w:cs="Times New Roman"/>
        </w:rPr>
        <w:t>spending reductions and the streamlining of resources</w:t>
      </w:r>
      <w:r w:rsidR="007E3572">
        <w:t>.</w:t>
      </w:r>
      <w:r w:rsidRPr="00A47638">
        <w:rPr>
          <w:rFonts w:cs="Times New Roman"/>
        </w:rPr>
        <w:t xml:space="preserve"> </w:t>
      </w:r>
      <w:r w:rsidR="007E3572">
        <w:rPr>
          <w:rFonts w:cs="Times New Roman"/>
        </w:rPr>
        <w:t>I</w:t>
      </w:r>
      <w:r w:rsidR="00037DEA">
        <w:rPr>
          <w:rFonts w:cs="Times New Roman"/>
        </w:rPr>
        <w:t>t does</w:t>
      </w:r>
      <w:r w:rsidR="00037DEA" w:rsidRPr="00A47638">
        <w:rPr>
          <w:rFonts w:cs="Times New Roman"/>
        </w:rPr>
        <w:t xml:space="preserve"> </w:t>
      </w:r>
      <w:r w:rsidRPr="00A47638">
        <w:rPr>
          <w:rFonts w:cs="Times New Roman"/>
        </w:rPr>
        <w:t>no</w:t>
      </w:r>
      <w:r w:rsidR="00037DEA">
        <w:rPr>
          <w:rFonts w:cs="Times New Roman"/>
        </w:rPr>
        <w:t>t</w:t>
      </w:r>
      <w:r w:rsidRPr="00A47638">
        <w:rPr>
          <w:rFonts w:cs="Times New Roman"/>
        </w:rPr>
        <w:t xml:space="preserve"> mention student</w:t>
      </w:r>
      <w:r w:rsidR="009618B1">
        <w:rPr>
          <w:rFonts w:cs="Times New Roman"/>
        </w:rPr>
        <w:t>s’</w:t>
      </w:r>
      <w:r w:rsidRPr="00A47638">
        <w:rPr>
          <w:rFonts w:cs="Times New Roman"/>
        </w:rPr>
        <w:t xml:space="preserve"> needs, as demonstrated by achievement data or other indicators</w:t>
      </w:r>
      <w:r w:rsidRPr="00A47638">
        <w:t>.</w:t>
      </w:r>
    </w:p>
    <w:p w:rsidR="005743AB" w:rsidRDefault="00ED1EE9" w:rsidP="005743AB">
      <w:pPr>
        <w:pStyle w:val="ListParagraph"/>
        <w:tabs>
          <w:tab w:val="left" w:pos="720"/>
          <w:tab w:val="left" w:pos="1080"/>
        </w:tabs>
        <w:ind w:left="1080" w:hanging="1080"/>
        <w:contextualSpacing w:val="0"/>
        <w:jc w:val="both"/>
      </w:pPr>
      <w:r w:rsidRPr="00A47638">
        <w:tab/>
      </w:r>
      <w:r w:rsidR="001673BF">
        <w:t>2</w:t>
      </w:r>
      <w:r w:rsidRPr="00A47638">
        <w:t>.</w:t>
      </w:r>
      <w:r w:rsidRPr="00A47638">
        <w:tab/>
        <w:t xml:space="preserve">Budget </w:t>
      </w:r>
      <w:r w:rsidR="00037DEA">
        <w:t>n</w:t>
      </w:r>
      <w:r w:rsidR="00037DEA" w:rsidRPr="00A47638">
        <w:t xml:space="preserve">arratives </w:t>
      </w:r>
      <w:r w:rsidRPr="00A47638">
        <w:t xml:space="preserve">for each of the district’s </w:t>
      </w:r>
      <w:r w:rsidR="00DC4C8D" w:rsidRPr="00A47638">
        <w:t>school</w:t>
      </w:r>
      <w:r w:rsidR="00037DEA">
        <w:t>s</w:t>
      </w:r>
      <w:r w:rsidR="00DC4C8D" w:rsidRPr="00A47638">
        <w:t xml:space="preserve"> are</w:t>
      </w:r>
      <w:r w:rsidRPr="00A47638">
        <w:t xml:space="preserve"> included in the </w:t>
      </w:r>
      <w:r w:rsidR="00037DEA">
        <w:t>fiscal year 20</w:t>
      </w:r>
      <w:r w:rsidR="00037DEA" w:rsidRPr="00A47638">
        <w:t xml:space="preserve">15 </w:t>
      </w:r>
      <w:r w:rsidR="00C73EF5">
        <w:t>b</w:t>
      </w:r>
      <w:r w:rsidR="00C73EF5" w:rsidRPr="00A47638">
        <w:t xml:space="preserve">udget </w:t>
      </w:r>
      <w:r w:rsidRPr="00A47638">
        <w:t xml:space="preserve">document.  The </w:t>
      </w:r>
      <w:r w:rsidR="00037DEA">
        <w:t>h</w:t>
      </w:r>
      <w:r w:rsidR="00037DEA" w:rsidRPr="00A47638">
        <w:t xml:space="preserve">igh </w:t>
      </w:r>
      <w:r w:rsidR="00037DEA">
        <w:t>s</w:t>
      </w:r>
      <w:r w:rsidR="00037DEA" w:rsidRPr="00A47638">
        <w:t xml:space="preserve">chool </w:t>
      </w:r>
      <w:r w:rsidR="00DC4C8D" w:rsidRPr="00A47638">
        <w:t>narrative</w:t>
      </w:r>
      <w:r w:rsidRPr="00A47638">
        <w:t xml:space="preserve"> includes results of the spring 2013 MCAS administration but makes no statement of student</w:t>
      </w:r>
      <w:r w:rsidR="009618B1">
        <w:t>s’</w:t>
      </w:r>
      <w:r w:rsidRPr="00A47638">
        <w:t xml:space="preserve"> need or associated budget requests. </w:t>
      </w:r>
    </w:p>
    <w:p w:rsidR="005743AB" w:rsidRDefault="00D93C65" w:rsidP="005743AB">
      <w:pPr>
        <w:tabs>
          <w:tab w:val="left" w:pos="360"/>
          <w:tab w:val="left" w:pos="720"/>
          <w:tab w:val="left" w:pos="1080"/>
          <w:tab w:val="left" w:pos="1440"/>
          <w:tab w:val="left" w:pos="1800"/>
          <w:tab w:val="left" w:pos="2160"/>
        </w:tabs>
        <w:ind w:left="1080" w:hanging="1080"/>
        <w:jc w:val="both"/>
      </w:pPr>
      <w:r>
        <w:tab/>
      </w:r>
      <w:r w:rsidR="000750E1">
        <w:tab/>
      </w:r>
      <w:r w:rsidR="001673BF">
        <w:t>3</w:t>
      </w:r>
      <w:r w:rsidR="00ED1EE9" w:rsidRPr="00A47638">
        <w:t>.</w:t>
      </w:r>
      <w:r w:rsidR="00ED1EE9" w:rsidRPr="00A47638">
        <w:tab/>
      </w:r>
      <w:r w:rsidR="009C6A53">
        <w:t>Only t</w:t>
      </w:r>
      <w:r w:rsidR="009C6A53" w:rsidRPr="00A47638">
        <w:t xml:space="preserve">he </w:t>
      </w:r>
      <w:r w:rsidR="00ED1EE9" w:rsidRPr="00A47638">
        <w:t xml:space="preserve">Amesbury Elementary </w:t>
      </w:r>
      <w:r w:rsidR="00DC4C8D" w:rsidRPr="00A47638">
        <w:t xml:space="preserve">School </w:t>
      </w:r>
      <w:r w:rsidR="00ED1EE9" w:rsidRPr="00A47638">
        <w:t>narrative make</w:t>
      </w:r>
      <w:r w:rsidR="009C6A53">
        <w:t>s</w:t>
      </w:r>
      <w:r w:rsidR="00ED1EE9" w:rsidRPr="00A47638">
        <w:t xml:space="preserve"> specific budget requests beyond level services.  It includes requests for an additional classroom teacher to maintain class size, a 0.5</w:t>
      </w:r>
      <w:r w:rsidR="00037DEA">
        <w:t xml:space="preserve"> </w:t>
      </w:r>
      <w:r w:rsidR="00ED1EE9" w:rsidRPr="00A47638">
        <w:t xml:space="preserve">FTE technology support person, an increase of 20 days for a </w:t>
      </w:r>
      <w:r w:rsidR="00DC4C8D" w:rsidRPr="00A47638">
        <w:t>school clerk</w:t>
      </w:r>
      <w:r w:rsidR="00037DEA">
        <w:t>,</w:t>
      </w:r>
      <w:r w:rsidR="00ED1EE9" w:rsidRPr="00A47638">
        <w:t xml:space="preserve"> and a 1.0 FTE math interventionist.  However, student achievement data are </w:t>
      </w:r>
      <w:r w:rsidR="00037DEA">
        <w:t xml:space="preserve">not </w:t>
      </w:r>
      <w:r w:rsidR="00ED1EE9" w:rsidRPr="00A47638">
        <w:t xml:space="preserve">presented to support these requests and the positions </w:t>
      </w:r>
      <w:r w:rsidR="00037DEA">
        <w:t>are not</w:t>
      </w:r>
      <w:r w:rsidR="00037DEA" w:rsidRPr="00A47638">
        <w:t xml:space="preserve"> </w:t>
      </w:r>
      <w:r w:rsidR="00ED1EE9" w:rsidRPr="00A47638">
        <w:t xml:space="preserve">included in the adopted </w:t>
      </w:r>
      <w:r w:rsidR="00037DEA">
        <w:t>fiscal year 20</w:t>
      </w:r>
      <w:r w:rsidR="00037DEA" w:rsidRPr="00A47638">
        <w:t xml:space="preserve">15 </w:t>
      </w:r>
      <w:r w:rsidR="00ED1EE9" w:rsidRPr="00A47638">
        <w:t>budget.</w:t>
      </w:r>
    </w:p>
    <w:p w:rsidR="005743AB" w:rsidRDefault="00D93C65" w:rsidP="005743AB">
      <w:pPr>
        <w:tabs>
          <w:tab w:val="left" w:pos="360"/>
          <w:tab w:val="left" w:pos="720"/>
          <w:tab w:val="left" w:pos="1080"/>
          <w:tab w:val="left" w:pos="1440"/>
          <w:tab w:val="left" w:pos="1800"/>
          <w:tab w:val="left" w:pos="2160"/>
        </w:tabs>
        <w:ind w:left="1080" w:hanging="1080"/>
        <w:jc w:val="both"/>
      </w:pPr>
      <w:r>
        <w:lastRenderedPageBreak/>
        <w:tab/>
      </w:r>
      <w:r>
        <w:tab/>
      </w:r>
      <w:r w:rsidR="001673BF">
        <w:t>4</w:t>
      </w:r>
      <w:r>
        <w:t>.</w:t>
      </w:r>
      <w:r>
        <w:tab/>
      </w:r>
      <w:r w:rsidR="00037DEA">
        <w:t>T</w:t>
      </w:r>
      <w:r w:rsidR="00ED1EE9" w:rsidRPr="00A47638">
        <w:t xml:space="preserve">he </w:t>
      </w:r>
      <w:r w:rsidR="00DC4C8D" w:rsidRPr="00A47638">
        <w:t>school narratives</w:t>
      </w:r>
      <w:r w:rsidR="00ED1EE9" w:rsidRPr="00A47638">
        <w:t xml:space="preserve"> </w:t>
      </w:r>
      <w:r w:rsidR="00037DEA">
        <w:t xml:space="preserve">do not </w:t>
      </w:r>
      <w:r w:rsidR="00ED1EE9" w:rsidRPr="00A47638">
        <w:t>include student achievement data.</w:t>
      </w:r>
    </w:p>
    <w:p w:rsidR="005743AB" w:rsidRDefault="00BB4EF5" w:rsidP="005743AB">
      <w:pPr>
        <w:tabs>
          <w:tab w:val="left" w:pos="360"/>
          <w:tab w:val="left" w:pos="720"/>
          <w:tab w:val="left" w:pos="1080"/>
          <w:tab w:val="left" w:pos="1440"/>
          <w:tab w:val="left" w:pos="1800"/>
          <w:tab w:val="left" w:pos="2160"/>
        </w:tabs>
        <w:ind w:left="720" w:hanging="720"/>
        <w:jc w:val="both"/>
        <w:rPr>
          <w:rFonts w:cs="Times New Roman"/>
        </w:rPr>
      </w:pPr>
      <w:r>
        <w:tab/>
      </w:r>
      <w:r w:rsidR="00677366" w:rsidRPr="000C23F1">
        <w:t>B</w:t>
      </w:r>
      <w:r w:rsidR="00491978" w:rsidRPr="000C23F1">
        <w:t>.</w:t>
      </w:r>
      <w:r w:rsidR="000750E1">
        <w:tab/>
      </w:r>
      <w:r w:rsidR="00ED1EE9" w:rsidRPr="00A47638">
        <w:t xml:space="preserve">When asked </w:t>
      </w:r>
      <w:r w:rsidR="00ED1EE9" w:rsidRPr="00A47638">
        <w:rPr>
          <w:rFonts w:cs="Times New Roman"/>
        </w:rPr>
        <w:t>how the school</w:t>
      </w:r>
      <w:r w:rsidR="00ED1EE9" w:rsidRPr="00A47638">
        <w:t xml:space="preserve"> </w:t>
      </w:r>
      <w:r w:rsidR="00ED1EE9" w:rsidRPr="00A47638">
        <w:rPr>
          <w:rFonts w:cs="Times New Roman"/>
        </w:rPr>
        <w:t xml:space="preserve">committee uses student achievement data to guide policy and decision-making, the committee told the team that </w:t>
      </w:r>
      <w:r w:rsidR="00ED1EE9" w:rsidRPr="00A47638">
        <w:t>“</w:t>
      </w:r>
      <w:r w:rsidR="00ED1EE9" w:rsidRPr="00A47638">
        <w:rPr>
          <w:rFonts w:cs="Times New Roman"/>
        </w:rPr>
        <w:t>there is little time to look at the data or the central causes underlying the issues.</w:t>
      </w:r>
      <w:r w:rsidR="00ED1EE9" w:rsidRPr="00A47638">
        <w:t>”</w:t>
      </w:r>
      <w:r w:rsidR="00ED1EE9" w:rsidRPr="00A47638">
        <w:rPr>
          <w:rFonts w:cs="Times New Roman"/>
        </w:rPr>
        <w:t xml:space="preserve">  The </w:t>
      </w:r>
      <w:r w:rsidR="005812A6">
        <w:rPr>
          <w:rFonts w:cs="Times New Roman"/>
        </w:rPr>
        <w:t>review team</w:t>
      </w:r>
      <w:r w:rsidR="00ED1EE9" w:rsidRPr="00A47638">
        <w:rPr>
          <w:rFonts w:cs="Times New Roman"/>
        </w:rPr>
        <w:t xml:space="preserve"> </w:t>
      </w:r>
      <w:r w:rsidR="005812A6">
        <w:rPr>
          <w:rFonts w:cs="Times New Roman"/>
        </w:rPr>
        <w:t xml:space="preserve">was </w:t>
      </w:r>
      <w:r w:rsidR="00ED1EE9" w:rsidRPr="00A47638">
        <w:rPr>
          <w:rFonts w:cs="Times New Roman"/>
        </w:rPr>
        <w:t>told, “Sometimes</w:t>
      </w:r>
      <w:r w:rsidR="005812A6">
        <w:rPr>
          <w:rFonts w:cs="Times New Roman"/>
        </w:rPr>
        <w:t>,</w:t>
      </w:r>
      <w:r w:rsidR="00ED1EE9" w:rsidRPr="00A47638">
        <w:rPr>
          <w:rFonts w:cs="Times New Roman"/>
        </w:rPr>
        <w:t xml:space="preserve"> despite the budget</w:t>
      </w:r>
      <w:r w:rsidR="005812A6">
        <w:rPr>
          <w:rFonts w:cs="Times New Roman"/>
        </w:rPr>
        <w:t>,</w:t>
      </w:r>
      <w:r w:rsidR="00ED1EE9" w:rsidRPr="00A47638">
        <w:rPr>
          <w:rFonts w:cs="Times New Roman"/>
        </w:rPr>
        <w:t xml:space="preserve"> we are able to help with student performance indicators</w:t>
      </w:r>
      <w:r w:rsidR="005812A6">
        <w:rPr>
          <w:rFonts w:cs="Times New Roman"/>
        </w:rPr>
        <w:t>.</w:t>
      </w:r>
      <w:r w:rsidR="00ED1EE9" w:rsidRPr="00A47638">
        <w:rPr>
          <w:rFonts w:cs="Times New Roman"/>
        </w:rPr>
        <w:t xml:space="preserve">” </w:t>
      </w:r>
    </w:p>
    <w:p w:rsidR="00F02C5B" w:rsidRDefault="00F02C5B" w:rsidP="001673BF">
      <w:pPr>
        <w:tabs>
          <w:tab w:val="left" w:pos="360"/>
          <w:tab w:val="left" w:pos="720"/>
          <w:tab w:val="left" w:pos="1080"/>
          <w:tab w:val="left" w:pos="1440"/>
          <w:tab w:val="left" w:pos="1800"/>
          <w:tab w:val="left" w:pos="2160"/>
        </w:tabs>
        <w:ind w:left="720" w:hanging="720"/>
        <w:jc w:val="both"/>
        <w:rPr>
          <w:rFonts w:cs="Times New Roman"/>
        </w:rPr>
      </w:pPr>
      <w:r>
        <w:tab/>
        <w:t>C.</w:t>
      </w:r>
      <w:r>
        <w:tab/>
        <w:t xml:space="preserve">District leaders noted that </w:t>
      </w:r>
      <w:r w:rsidR="004501E0">
        <w:t xml:space="preserve">during several </w:t>
      </w:r>
      <w:r w:rsidR="00FD6500">
        <w:t xml:space="preserve">public </w:t>
      </w:r>
      <w:r>
        <w:t>budget workshops</w:t>
      </w:r>
      <w:r w:rsidR="004501E0">
        <w:t xml:space="preserve"> the principals and district leaders present to the school committee student achievement data and </w:t>
      </w:r>
      <w:r w:rsidR="00FD6500">
        <w:t xml:space="preserve">explain </w:t>
      </w:r>
      <w:r w:rsidR="004501E0">
        <w:t>how this data translates in the budget process</w:t>
      </w:r>
      <w:r>
        <w:t>. They reported that</w:t>
      </w:r>
      <w:r w:rsidR="00FD6500">
        <w:t xml:space="preserve">, for example, </w:t>
      </w:r>
      <w:r>
        <w:t xml:space="preserve">after careful consideration of student achievement data </w:t>
      </w:r>
      <w:r w:rsidR="00F373C9">
        <w:t xml:space="preserve">and students’ needs </w:t>
      </w:r>
      <w:r>
        <w:t xml:space="preserve">in 2012-2013 the district decided to purchase instructional programs in math and reading and a districtwide assessment tool, and to provide professional development and support for teachers in the implementation of these tools. In addition, leaders said that </w:t>
      </w:r>
      <w:r w:rsidR="004501E0">
        <w:t>the school committee was informed of the analysis in school committee meetings</w:t>
      </w:r>
      <w:r>
        <w:t xml:space="preserve"> </w:t>
      </w:r>
      <w:r w:rsidR="004501E0">
        <w:t>in 2013-2014 and approved the proposed purchases during the budget development process at the end of 2013-2014.</w:t>
      </w:r>
    </w:p>
    <w:p w:rsidR="00041823" w:rsidRDefault="00ED1EE9" w:rsidP="001673BF">
      <w:pPr>
        <w:tabs>
          <w:tab w:val="left" w:pos="360"/>
          <w:tab w:val="left" w:pos="720"/>
          <w:tab w:val="left" w:pos="1080"/>
          <w:tab w:val="left" w:pos="1440"/>
          <w:tab w:val="left" w:pos="1800"/>
          <w:tab w:val="left" w:pos="2160"/>
        </w:tabs>
      </w:pPr>
      <w:r w:rsidRPr="00A47638">
        <w:rPr>
          <w:b/>
        </w:rPr>
        <w:t>Impact</w:t>
      </w:r>
      <w:r w:rsidRPr="00A47638">
        <w:t xml:space="preserve">: Without </w:t>
      </w:r>
      <w:r w:rsidR="009618B1">
        <w:t>communicat</w:t>
      </w:r>
      <w:r w:rsidR="00F373C9">
        <w:t>ing</w:t>
      </w:r>
      <w:r w:rsidR="00F373C9" w:rsidRPr="00A47638">
        <w:t xml:space="preserve"> </w:t>
      </w:r>
      <w:r w:rsidR="009618B1">
        <w:t>in the</w:t>
      </w:r>
      <w:r w:rsidR="009618B1" w:rsidRPr="00A47638">
        <w:t xml:space="preserve"> </w:t>
      </w:r>
      <w:r w:rsidRPr="00A47638">
        <w:t xml:space="preserve">budget </w:t>
      </w:r>
      <w:r w:rsidR="009618B1">
        <w:t>how</w:t>
      </w:r>
      <w:r w:rsidRPr="00A47638">
        <w:t xml:space="preserve"> student achievement </w:t>
      </w:r>
      <w:r w:rsidR="009618B1">
        <w:t>data guide</w:t>
      </w:r>
      <w:r w:rsidR="009A1949">
        <w:t>s</w:t>
      </w:r>
      <w:r w:rsidR="009618B1">
        <w:t xml:space="preserve"> allocations</w:t>
      </w:r>
      <w:r w:rsidRPr="00A47638">
        <w:t xml:space="preserve">, </w:t>
      </w:r>
      <w:r w:rsidR="00D51CD3">
        <w:t xml:space="preserve">the district is not providing </w:t>
      </w:r>
      <w:r w:rsidR="009618B1">
        <w:t xml:space="preserve">stakeholders </w:t>
      </w:r>
      <w:r w:rsidR="00D51CD3">
        <w:t>with</w:t>
      </w:r>
      <w:r w:rsidR="009618B1">
        <w:t xml:space="preserve"> a clear, complete picture of how </w:t>
      </w:r>
      <w:r w:rsidR="009A1949">
        <w:t>resources are used effectively to support students’ needs</w:t>
      </w:r>
      <w:r w:rsidRPr="00A47638">
        <w:t xml:space="preserve">.  </w:t>
      </w:r>
    </w:p>
    <w:p w:rsidR="00ED1EE9" w:rsidRPr="00A47638" w:rsidRDefault="00AB3171" w:rsidP="001673BF">
      <w:pPr>
        <w:tabs>
          <w:tab w:val="left" w:pos="360"/>
          <w:tab w:val="left" w:pos="720"/>
          <w:tab w:val="left" w:pos="1080"/>
          <w:tab w:val="left" w:pos="1440"/>
          <w:tab w:val="left" w:pos="1800"/>
          <w:tab w:val="left" w:pos="2160"/>
        </w:tabs>
        <w:ind w:left="360" w:hanging="360"/>
        <w:jc w:val="both"/>
        <w:rPr>
          <w:b/>
        </w:rPr>
      </w:pPr>
      <w:r>
        <w:rPr>
          <w:b/>
        </w:rPr>
        <w:t>7</w:t>
      </w:r>
      <w:r w:rsidR="00EA71F8">
        <w:rPr>
          <w:b/>
        </w:rPr>
        <w:t>.</w:t>
      </w:r>
      <w:r w:rsidR="00C43091">
        <w:rPr>
          <w:b/>
        </w:rPr>
        <w:tab/>
        <w:t>The d</w:t>
      </w:r>
      <w:r w:rsidR="00ED1EE9" w:rsidRPr="00A47638">
        <w:rPr>
          <w:b/>
        </w:rPr>
        <w:t xml:space="preserve">istrict does not have a current </w:t>
      </w:r>
      <w:r w:rsidR="002E48FF">
        <w:rPr>
          <w:b/>
        </w:rPr>
        <w:t xml:space="preserve">actionable, </w:t>
      </w:r>
      <w:r w:rsidR="00ED1EE9" w:rsidRPr="00A47638">
        <w:rPr>
          <w:b/>
        </w:rPr>
        <w:t xml:space="preserve">multi-year </w:t>
      </w:r>
      <w:r w:rsidR="007770DE">
        <w:rPr>
          <w:b/>
        </w:rPr>
        <w:t>s</w:t>
      </w:r>
      <w:r w:rsidR="007770DE" w:rsidRPr="00A47638">
        <w:rPr>
          <w:b/>
        </w:rPr>
        <w:t xml:space="preserve">trategic </w:t>
      </w:r>
      <w:r w:rsidR="007770DE">
        <w:rPr>
          <w:b/>
        </w:rPr>
        <w:t>p</w:t>
      </w:r>
      <w:r w:rsidR="007770DE" w:rsidRPr="00A47638">
        <w:rPr>
          <w:b/>
        </w:rPr>
        <w:t xml:space="preserve">lan </w:t>
      </w:r>
      <w:r w:rsidR="00ED1EE9" w:rsidRPr="00A47638">
        <w:rPr>
          <w:b/>
        </w:rPr>
        <w:t xml:space="preserve">or a District Achievement (Improvement) Plan </w:t>
      </w:r>
      <w:r w:rsidR="002E48FF">
        <w:rPr>
          <w:b/>
        </w:rPr>
        <w:t>with essential components to guide efforts to attain strategic goals</w:t>
      </w:r>
      <w:r w:rsidR="00ED1EE9" w:rsidRPr="00A47638">
        <w:rPr>
          <w:b/>
        </w:rPr>
        <w:t>.</w:t>
      </w:r>
    </w:p>
    <w:p w:rsidR="00ED1EE9" w:rsidRPr="00A47638" w:rsidRDefault="00ED1EE9" w:rsidP="001673BF">
      <w:pPr>
        <w:tabs>
          <w:tab w:val="left" w:pos="360"/>
          <w:tab w:val="left" w:pos="720"/>
          <w:tab w:val="left" w:pos="1080"/>
          <w:tab w:val="left" w:pos="1440"/>
          <w:tab w:val="left" w:pos="1800"/>
          <w:tab w:val="left" w:pos="2160"/>
        </w:tabs>
        <w:ind w:left="720" w:hanging="720"/>
        <w:jc w:val="both"/>
      </w:pPr>
      <w:r w:rsidRPr="00A47638">
        <w:rPr>
          <w:b/>
        </w:rPr>
        <w:tab/>
      </w:r>
      <w:r w:rsidRPr="000C23F1">
        <w:t>A.</w:t>
      </w:r>
      <w:r w:rsidRPr="00A47638">
        <w:tab/>
        <w:t xml:space="preserve">The </w:t>
      </w:r>
      <w:r w:rsidR="00D95644">
        <w:t>s</w:t>
      </w:r>
      <w:r w:rsidR="00D95644" w:rsidRPr="00A47638">
        <w:t xml:space="preserve">uperintendent </w:t>
      </w:r>
      <w:r w:rsidRPr="00A47638">
        <w:t xml:space="preserve">has written and published several documents, which include items labeled </w:t>
      </w:r>
      <w:r w:rsidR="00CD2290">
        <w:t xml:space="preserve">as </w:t>
      </w:r>
      <w:r w:rsidRPr="00A47638">
        <w:t xml:space="preserve">goals, objectives, strategic objectives, strategic initiatives, action steps, or key actions, depending on the document.  </w:t>
      </w:r>
    </w:p>
    <w:p w:rsidR="00CE0424" w:rsidRPr="00A47638" w:rsidRDefault="002E48FF" w:rsidP="001673BF">
      <w:pPr>
        <w:pStyle w:val="ListParagraph"/>
        <w:numPr>
          <w:ilvl w:val="0"/>
          <w:numId w:val="53"/>
        </w:numPr>
        <w:tabs>
          <w:tab w:val="left" w:pos="360"/>
          <w:tab w:val="left" w:pos="720"/>
          <w:tab w:val="left" w:pos="1080"/>
          <w:tab w:val="left" w:pos="1440"/>
          <w:tab w:val="left" w:pos="1800"/>
          <w:tab w:val="left" w:pos="2160"/>
        </w:tabs>
        <w:contextualSpacing w:val="0"/>
        <w:jc w:val="both"/>
      </w:pPr>
      <w:r>
        <w:t>T</w:t>
      </w:r>
      <w:r w:rsidR="00ED1EE9" w:rsidRPr="00A47638">
        <w:t xml:space="preserve">he “Entry Plan Report (2011-2012)” includes a “Targeted Theory of Action” with a </w:t>
      </w:r>
      <w:r>
        <w:t>t</w:t>
      </w:r>
      <w:r w:rsidRPr="00A47638">
        <w:t xml:space="preserve">heory </w:t>
      </w:r>
      <w:r w:rsidR="00ED1EE9" w:rsidRPr="00A47638">
        <w:t xml:space="preserve">of </w:t>
      </w:r>
      <w:r>
        <w:t>a</w:t>
      </w:r>
      <w:r w:rsidRPr="00A47638">
        <w:t>ction</w:t>
      </w:r>
      <w:r w:rsidR="00ED1EE9" w:rsidRPr="00A47638">
        <w:t xml:space="preserve">, </w:t>
      </w:r>
      <w:r>
        <w:t>s</w:t>
      </w:r>
      <w:r w:rsidRPr="00A47638">
        <w:t xml:space="preserve">trategic </w:t>
      </w:r>
      <w:r>
        <w:t>o</w:t>
      </w:r>
      <w:r w:rsidRPr="00A47638">
        <w:t xml:space="preserve">bjectives </w:t>
      </w:r>
      <w:r w:rsidR="00ED1EE9" w:rsidRPr="00A47638">
        <w:t xml:space="preserve">and </w:t>
      </w:r>
      <w:r>
        <w:t>s</w:t>
      </w:r>
      <w:r w:rsidRPr="00A47638">
        <w:t xml:space="preserve">trategic </w:t>
      </w:r>
      <w:r>
        <w:t>i</w:t>
      </w:r>
      <w:r w:rsidRPr="00A47638">
        <w:t>nitiatives</w:t>
      </w:r>
      <w:r>
        <w:t>.</w:t>
      </w:r>
      <w:r w:rsidRPr="00A47638">
        <w:t xml:space="preserve"> </w:t>
      </w:r>
      <w:r>
        <w:t>A</w:t>
      </w:r>
      <w:r w:rsidRPr="00A47638">
        <w:t xml:space="preserve"> </w:t>
      </w:r>
      <w:r w:rsidR="00ED1EE9" w:rsidRPr="00A47638">
        <w:t xml:space="preserve">“ </w:t>
      </w:r>
      <w:r w:rsidRPr="00A47638">
        <w:t>D</w:t>
      </w:r>
      <w:r>
        <w:t>raft</w:t>
      </w:r>
      <w:r w:rsidRPr="00A47638">
        <w:t xml:space="preserve"> </w:t>
      </w:r>
      <w:r w:rsidR="00ED1EE9" w:rsidRPr="00A47638">
        <w:t xml:space="preserve">District Achievement Plan Goals and Action Steps 2014-2016” includes a </w:t>
      </w:r>
      <w:r>
        <w:t>g</w:t>
      </w:r>
      <w:r w:rsidRPr="00A47638">
        <w:t xml:space="preserve">oal </w:t>
      </w:r>
      <w:r>
        <w:t>s</w:t>
      </w:r>
      <w:r w:rsidRPr="00A47638">
        <w:t>tatement</w:t>
      </w:r>
      <w:r w:rsidR="00ED1EE9" w:rsidRPr="00A47638">
        <w:t xml:space="preserve">, </w:t>
      </w:r>
      <w:r>
        <w:t>o</w:t>
      </w:r>
      <w:r w:rsidRPr="00A47638">
        <w:t>bjectives</w:t>
      </w:r>
      <w:r w:rsidR="00ED1EE9" w:rsidRPr="00A47638">
        <w:t xml:space="preserve">, </w:t>
      </w:r>
      <w:r>
        <w:t>k</w:t>
      </w:r>
      <w:r w:rsidRPr="00A47638">
        <w:t xml:space="preserve">ey </w:t>
      </w:r>
      <w:r>
        <w:t>a</w:t>
      </w:r>
      <w:r w:rsidRPr="00A47638">
        <w:t xml:space="preserve">ctions </w:t>
      </w:r>
      <w:r w:rsidR="00ED1EE9" w:rsidRPr="00A47638">
        <w:t xml:space="preserve">and </w:t>
      </w:r>
      <w:r>
        <w:t>b</w:t>
      </w:r>
      <w:r w:rsidRPr="00A47638">
        <w:t>enchmarks</w:t>
      </w:r>
      <w:r w:rsidR="00ED1EE9" w:rsidRPr="00A47638">
        <w:t xml:space="preserve">, all of which are different from </w:t>
      </w:r>
      <w:r>
        <w:t xml:space="preserve">those in </w:t>
      </w:r>
      <w:r w:rsidR="00ED1EE9" w:rsidRPr="00A47638">
        <w:t xml:space="preserve">the </w:t>
      </w:r>
      <w:r>
        <w:t>Entry Plan Report.</w:t>
      </w:r>
      <w:r w:rsidR="00ED1EE9" w:rsidRPr="00A47638">
        <w:t xml:space="preserve"> </w:t>
      </w:r>
      <w:r>
        <w:t>A</w:t>
      </w:r>
      <w:r w:rsidR="00ED1EE9" w:rsidRPr="00A47638">
        <w:t xml:space="preserve"> document labeled “District Achievement (strategic) Plan </w:t>
      </w:r>
      <w:r w:rsidRPr="00A47638">
        <w:t>S</w:t>
      </w:r>
      <w:r>
        <w:t>trategic</w:t>
      </w:r>
      <w:r w:rsidRPr="00A47638">
        <w:t xml:space="preserve"> G</w:t>
      </w:r>
      <w:r>
        <w:t>oals</w:t>
      </w:r>
      <w:r w:rsidRPr="00A47638">
        <w:t xml:space="preserve"> </w:t>
      </w:r>
      <w:r w:rsidR="003B7456">
        <w:t>(undated)</w:t>
      </w:r>
      <w:r w:rsidR="00ED1EE9" w:rsidRPr="00A47638">
        <w:t>” is not a strategic plan and is different from each of the other documents.</w:t>
      </w:r>
      <w:r w:rsidR="00CE0424">
        <w:tab/>
      </w:r>
      <w:r w:rsidR="00CE0424">
        <w:tab/>
      </w:r>
      <w:r w:rsidR="00CE0424">
        <w:tab/>
      </w:r>
    </w:p>
    <w:p w:rsidR="00ED1EE9" w:rsidRPr="00A47638" w:rsidRDefault="00ED1EE9" w:rsidP="001673BF">
      <w:pPr>
        <w:tabs>
          <w:tab w:val="left" w:pos="360"/>
          <w:tab w:val="left" w:pos="720"/>
          <w:tab w:val="left" w:pos="1080"/>
          <w:tab w:val="left" w:pos="1440"/>
          <w:tab w:val="left" w:pos="1800"/>
          <w:tab w:val="left" w:pos="2160"/>
        </w:tabs>
        <w:ind w:left="1080" w:hanging="1080"/>
        <w:jc w:val="both"/>
      </w:pPr>
      <w:r w:rsidRPr="00A47638">
        <w:tab/>
      </w:r>
      <w:r w:rsidRPr="00A47638">
        <w:tab/>
        <w:t>2.</w:t>
      </w:r>
      <w:r w:rsidRPr="00A47638">
        <w:tab/>
      </w:r>
      <w:r w:rsidR="002E48FF">
        <w:t>T</w:t>
      </w:r>
      <w:r w:rsidRPr="00A47638">
        <w:t xml:space="preserve">hese documents </w:t>
      </w:r>
      <w:r w:rsidR="002E48FF">
        <w:t>have not been</w:t>
      </w:r>
      <w:r w:rsidRPr="00A47638">
        <w:t xml:space="preserve"> developed in </w:t>
      </w:r>
      <w:r w:rsidR="002E48FF">
        <w:t xml:space="preserve">the format of </w:t>
      </w:r>
      <w:r w:rsidRPr="00A47638">
        <w:t xml:space="preserve">an </w:t>
      </w:r>
      <w:r w:rsidR="002E48FF">
        <w:t>a</w:t>
      </w:r>
      <w:r w:rsidR="002E48FF" w:rsidRPr="00A47638">
        <w:t xml:space="preserve">ction </w:t>
      </w:r>
      <w:r w:rsidR="002E48FF">
        <w:t>p</w:t>
      </w:r>
      <w:r w:rsidR="002E48FF" w:rsidRPr="00A47638">
        <w:t xml:space="preserve">lan </w:t>
      </w:r>
      <w:r w:rsidRPr="00A47638">
        <w:t xml:space="preserve">and </w:t>
      </w:r>
      <w:r w:rsidR="00A71252">
        <w:t xml:space="preserve">generally </w:t>
      </w:r>
      <w:r w:rsidR="002E48FF">
        <w:t>do not</w:t>
      </w:r>
      <w:r w:rsidR="002E48FF" w:rsidRPr="00A47638">
        <w:t xml:space="preserve"> </w:t>
      </w:r>
      <w:r w:rsidRPr="00A47638">
        <w:t>contain measurable goals, objectives, specific timelines or the person</w:t>
      </w:r>
      <w:r w:rsidR="002E48FF">
        <w:t>s</w:t>
      </w:r>
      <w:r w:rsidRPr="00A47638">
        <w:t xml:space="preserve"> responsible for completing task</w:t>
      </w:r>
      <w:r w:rsidR="002E48FF">
        <w:t>s</w:t>
      </w:r>
      <w:r w:rsidRPr="00A47638">
        <w:t>.</w:t>
      </w:r>
    </w:p>
    <w:p w:rsidR="005743AB" w:rsidRDefault="00ED1EE9" w:rsidP="005743AB">
      <w:pPr>
        <w:tabs>
          <w:tab w:val="left" w:pos="360"/>
          <w:tab w:val="left" w:pos="720"/>
          <w:tab w:val="left" w:pos="1080"/>
          <w:tab w:val="left" w:pos="1440"/>
          <w:tab w:val="left" w:pos="1800"/>
          <w:tab w:val="left" w:pos="2160"/>
        </w:tabs>
        <w:ind w:left="1080" w:hanging="1080"/>
        <w:jc w:val="both"/>
      </w:pPr>
      <w:r w:rsidRPr="00A47638">
        <w:rPr>
          <w:b/>
        </w:rPr>
        <w:tab/>
      </w:r>
      <w:r w:rsidRPr="00A47638">
        <w:rPr>
          <w:b/>
        </w:rPr>
        <w:tab/>
      </w:r>
      <w:r w:rsidRPr="00A47638">
        <w:t>3.</w:t>
      </w:r>
      <w:r w:rsidRPr="00A47638">
        <w:tab/>
        <w:t xml:space="preserve">The report of the 2013 NEASC Visiting Committee to Amesbury High </w:t>
      </w:r>
      <w:r w:rsidR="00DC4C8D" w:rsidRPr="00A47638">
        <w:t>School,</w:t>
      </w:r>
      <w:r w:rsidRPr="00A47638">
        <w:t xml:space="preserve"> </w:t>
      </w:r>
      <w:r w:rsidR="00772274" w:rsidRPr="00A47638">
        <w:t>state</w:t>
      </w:r>
      <w:r w:rsidR="00772274">
        <w:t>s:</w:t>
      </w:r>
      <w:r w:rsidR="00772274" w:rsidRPr="00A47638">
        <w:t xml:space="preserve"> </w:t>
      </w:r>
      <w:r w:rsidRPr="00A47638">
        <w:t>“</w:t>
      </w:r>
      <w:r w:rsidRPr="00A47638">
        <w:rPr>
          <w:rFonts w:cs="Times New Roman"/>
        </w:rPr>
        <w:t xml:space="preserve">The last District Strategic Plan was created in 2006 and expired in 2011. The </w:t>
      </w:r>
      <w:r w:rsidRPr="00A47638">
        <w:t>superintendent</w:t>
      </w:r>
      <w:r w:rsidRPr="00A47638">
        <w:rPr>
          <w:rFonts w:cs="Times New Roman"/>
        </w:rPr>
        <w:t xml:space="preserve">  was given a year of an </w:t>
      </w:r>
      <w:r w:rsidR="009953B1">
        <w:rPr>
          <w:rFonts w:cs="Times New Roman"/>
        </w:rPr>
        <w:t>‘</w:t>
      </w:r>
      <w:r w:rsidRPr="00A47638">
        <w:rPr>
          <w:rFonts w:cs="Times New Roman"/>
        </w:rPr>
        <w:t>Entry</w:t>
      </w:r>
      <w:r w:rsidR="009953B1">
        <w:rPr>
          <w:rFonts w:cs="Times New Roman"/>
        </w:rPr>
        <w:t>’</w:t>
      </w:r>
      <w:r w:rsidR="009953B1" w:rsidRPr="00A47638">
        <w:rPr>
          <w:rFonts w:cs="Times New Roman"/>
        </w:rPr>
        <w:t xml:space="preserve"> </w:t>
      </w:r>
      <w:r w:rsidRPr="00A47638">
        <w:rPr>
          <w:rFonts w:cs="Times New Roman"/>
        </w:rPr>
        <w:t xml:space="preserve">or </w:t>
      </w:r>
      <w:r w:rsidR="009953B1">
        <w:rPr>
          <w:rFonts w:cs="Times New Roman"/>
        </w:rPr>
        <w:t>‘</w:t>
      </w:r>
      <w:r w:rsidRPr="00A47638">
        <w:rPr>
          <w:rFonts w:cs="Times New Roman"/>
        </w:rPr>
        <w:t>Bridge</w:t>
      </w:r>
      <w:r w:rsidR="009953B1">
        <w:rPr>
          <w:rFonts w:cs="Times New Roman"/>
        </w:rPr>
        <w:t>’</w:t>
      </w:r>
      <w:r w:rsidRPr="00A47638">
        <w:rPr>
          <w:rFonts w:cs="Times New Roman"/>
        </w:rPr>
        <w:t xml:space="preserve"> plan so that she could get to know and understand her new district and determine the key issues at the building, central office, school   committee and</w:t>
      </w:r>
      <w:r w:rsidR="009953B1">
        <w:rPr>
          <w:rFonts w:cs="Times New Roman"/>
        </w:rPr>
        <w:t xml:space="preserve"> community levels. The school </w:t>
      </w:r>
      <w:r w:rsidRPr="00A47638">
        <w:rPr>
          <w:rFonts w:cs="Times New Roman"/>
        </w:rPr>
        <w:t xml:space="preserve">committee recently extended this to a second year. The </w:t>
      </w:r>
      <w:r w:rsidRPr="00A47638">
        <w:rPr>
          <w:rFonts w:cs="Times New Roman"/>
        </w:rPr>
        <w:lastRenderedPageBreak/>
        <w:t>lack of a formal written district strategic plan with benchmarks and timelines for implementation inhibits the ability of students to achieve the AHS 21st Century Learning Expectations.”</w:t>
      </w:r>
      <w:r w:rsidRPr="00A47638">
        <w:rPr>
          <w:rStyle w:val="FootnoteReference"/>
          <w:rFonts w:cs="Times New Roman"/>
        </w:rPr>
        <w:footnoteReference w:id="3"/>
      </w:r>
    </w:p>
    <w:p w:rsidR="005743AB" w:rsidRDefault="00ED1EE9" w:rsidP="005743AB">
      <w:pPr>
        <w:tabs>
          <w:tab w:val="left" w:pos="360"/>
          <w:tab w:val="left" w:pos="720"/>
          <w:tab w:val="left" w:pos="1080"/>
          <w:tab w:val="left" w:pos="1440"/>
          <w:tab w:val="left" w:pos="1800"/>
          <w:tab w:val="left" w:pos="2160"/>
        </w:tabs>
        <w:ind w:left="1080" w:hanging="1080"/>
        <w:jc w:val="both"/>
      </w:pPr>
      <w:r w:rsidRPr="00A47638">
        <w:tab/>
      </w:r>
      <w:r w:rsidRPr="00A47638">
        <w:tab/>
        <w:t>4.</w:t>
      </w:r>
      <w:r w:rsidRPr="00A47638">
        <w:tab/>
        <w:t>The superintendent reported that the mayor has begun a strategic plan development process.  She told the t</w:t>
      </w:r>
      <w:r w:rsidR="009953B1">
        <w:t xml:space="preserve">eam that currently the school </w:t>
      </w:r>
      <w:r w:rsidRPr="00A47638">
        <w:t xml:space="preserve">committee and </w:t>
      </w:r>
      <w:r w:rsidR="009953B1">
        <w:t>the l</w:t>
      </w:r>
      <w:r w:rsidR="009953B1" w:rsidRPr="00A47638">
        <w:t xml:space="preserve">eadership </w:t>
      </w:r>
      <w:r w:rsidR="009953B1">
        <w:t>t</w:t>
      </w:r>
      <w:r w:rsidR="009953B1" w:rsidRPr="00A47638">
        <w:t xml:space="preserve">eam </w:t>
      </w:r>
      <w:r w:rsidRPr="00A47638">
        <w:t xml:space="preserve">are working on it and that it will eventually involve the teachers. </w:t>
      </w:r>
    </w:p>
    <w:p w:rsidR="005743AB" w:rsidRDefault="00510D96" w:rsidP="005743AB">
      <w:pPr>
        <w:tabs>
          <w:tab w:val="left" w:pos="360"/>
          <w:tab w:val="left" w:pos="720"/>
          <w:tab w:val="left" w:pos="1080"/>
          <w:tab w:val="left" w:pos="1440"/>
          <w:tab w:val="left" w:pos="1800"/>
          <w:tab w:val="left" w:pos="2160"/>
        </w:tabs>
        <w:ind w:left="1080" w:hanging="1080"/>
        <w:jc w:val="both"/>
      </w:pPr>
      <w:r>
        <w:tab/>
      </w:r>
      <w:r>
        <w:tab/>
        <w:t>5.</w:t>
      </w:r>
      <w:r>
        <w:tab/>
        <w:t xml:space="preserve">A school </w:t>
      </w:r>
      <w:r w:rsidR="00ED1EE9" w:rsidRPr="00A47638">
        <w:t>committee member reported that they are working on a new strategic plan with the leadership teams from all the schools.</w:t>
      </w:r>
    </w:p>
    <w:p w:rsidR="005743AB" w:rsidRDefault="00ED1EE9" w:rsidP="005743AB">
      <w:pPr>
        <w:pStyle w:val="ListParagraph"/>
        <w:tabs>
          <w:tab w:val="left" w:pos="630"/>
        </w:tabs>
        <w:ind w:left="0"/>
        <w:contextualSpacing w:val="0"/>
      </w:pPr>
      <w:r w:rsidRPr="00C43091">
        <w:rPr>
          <w:b/>
        </w:rPr>
        <w:t>Impact</w:t>
      </w:r>
      <w:r w:rsidRPr="00C43091">
        <w:t xml:space="preserve">: In the absence of a </w:t>
      </w:r>
      <w:r w:rsidR="00553F51">
        <w:t>s</w:t>
      </w:r>
      <w:r w:rsidR="00553F51" w:rsidRPr="00C43091">
        <w:t xml:space="preserve">trategic </w:t>
      </w:r>
      <w:r w:rsidR="00553F51">
        <w:t>p</w:t>
      </w:r>
      <w:r w:rsidR="00553F51" w:rsidRPr="00C43091">
        <w:t xml:space="preserve">lan </w:t>
      </w:r>
      <w:r w:rsidR="009953B1">
        <w:t>or</w:t>
      </w:r>
      <w:r w:rsidR="009953B1" w:rsidRPr="00C43091">
        <w:t xml:space="preserve"> </w:t>
      </w:r>
      <w:r w:rsidRPr="00C43091">
        <w:t xml:space="preserve">a District Achievement </w:t>
      </w:r>
      <w:r w:rsidR="009953B1">
        <w:t xml:space="preserve">(Improvement) </w:t>
      </w:r>
      <w:r w:rsidRPr="00C43091">
        <w:t xml:space="preserve">Plan, informed by student achievement data and other educationally relevant data, </w:t>
      </w:r>
      <w:r w:rsidR="00DF2034" w:rsidRPr="00A47638">
        <w:t>there is a lack of cohesion and coherence</w:t>
      </w:r>
      <w:r w:rsidR="00B8014C">
        <w:t xml:space="preserve"> in the district</w:t>
      </w:r>
      <w:r w:rsidR="00DF2034">
        <w:t xml:space="preserve">; </w:t>
      </w:r>
      <w:r w:rsidRPr="00C43091">
        <w:t xml:space="preserve">school committee members cannot make informed and knowledgeable decisions and district and </w:t>
      </w:r>
      <w:r w:rsidR="00DC4C8D" w:rsidRPr="00C43091">
        <w:t>school leaders</w:t>
      </w:r>
      <w:r w:rsidRPr="00C43091">
        <w:t xml:space="preserve"> cannot implement a well-designed strategy for accomplishing a clearly defined mission and set of goals.   A </w:t>
      </w:r>
      <w:r w:rsidR="009953B1">
        <w:t>s</w:t>
      </w:r>
      <w:r w:rsidR="009953B1" w:rsidRPr="00C43091">
        <w:t xml:space="preserve">trategic </w:t>
      </w:r>
      <w:r w:rsidR="009953B1">
        <w:t>p</w:t>
      </w:r>
      <w:r w:rsidR="009953B1" w:rsidRPr="00C43091">
        <w:t xml:space="preserve">lan </w:t>
      </w:r>
      <w:r w:rsidR="009953B1">
        <w:t>or</w:t>
      </w:r>
      <w:r w:rsidR="009953B1" w:rsidRPr="00C43091">
        <w:t xml:space="preserve"> </w:t>
      </w:r>
      <w:r w:rsidR="009953B1">
        <w:t>a District Achievement (Improvement) Plan</w:t>
      </w:r>
      <w:r w:rsidRPr="00C43091">
        <w:t xml:space="preserve"> provide</w:t>
      </w:r>
      <w:r w:rsidR="009953B1">
        <w:t>s</w:t>
      </w:r>
      <w:r w:rsidRPr="00C43091">
        <w:t xml:space="preserve"> performance goals for students which</w:t>
      </w:r>
      <w:r w:rsidR="00952D53">
        <w:t>,</w:t>
      </w:r>
      <w:r w:rsidRPr="00C43091">
        <w:t xml:space="preserve"> </w:t>
      </w:r>
      <w:r w:rsidR="009953B1">
        <w:t xml:space="preserve">when </w:t>
      </w:r>
      <w:r w:rsidRPr="00C43091">
        <w:t>linked to analysis of student achievement data</w:t>
      </w:r>
      <w:r w:rsidR="00952D53">
        <w:t>,</w:t>
      </w:r>
      <w:r w:rsidRPr="00C43091">
        <w:t xml:space="preserve"> drive the development, implementation</w:t>
      </w:r>
      <w:r w:rsidR="009953B1">
        <w:t>,</w:t>
      </w:r>
      <w:r w:rsidRPr="00C43091">
        <w:t xml:space="preserve"> and modification of educational programs. The absence of a </w:t>
      </w:r>
      <w:r w:rsidR="009953B1">
        <w:t>s</w:t>
      </w:r>
      <w:r w:rsidR="009953B1" w:rsidRPr="00C43091">
        <w:t xml:space="preserve">trategic </w:t>
      </w:r>
      <w:r w:rsidR="009953B1">
        <w:t>p</w:t>
      </w:r>
      <w:r w:rsidR="009953B1" w:rsidRPr="00C43091">
        <w:t xml:space="preserve">lan </w:t>
      </w:r>
      <w:r w:rsidR="009953B1">
        <w:t>or a District Achievement (Improvement) Plan</w:t>
      </w:r>
      <w:r w:rsidR="009953B1" w:rsidRPr="00C43091" w:rsidDel="009953B1">
        <w:t xml:space="preserve"> </w:t>
      </w:r>
      <w:r w:rsidRPr="00C43091">
        <w:t xml:space="preserve">leaves the district without direction and without a basis for measuring progress. </w:t>
      </w:r>
    </w:p>
    <w:p w:rsidR="005743AB" w:rsidRDefault="00AB3171" w:rsidP="005743AB">
      <w:pPr>
        <w:tabs>
          <w:tab w:val="left" w:pos="360"/>
          <w:tab w:val="left" w:pos="720"/>
          <w:tab w:val="left" w:pos="1080"/>
          <w:tab w:val="left" w:pos="1440"/>
          <w:tab w:val="left" w:pos="1800"/>
          <w:tab w:val="left" w:pos="2160"/>
        </w:tabs>
        <w:ind w:left="360" w:hanging="360"/>
        <w:jc w:val="both"/>
        <w:rPr>
          <w:b/>
        </w:rPr>
      </w:pPr>
      <w:r>
        <w:rPr>
          <w:b/>
        </w:rPr>
        <w:t>8</w:t>
      </w:r>
      <w:r w:rsidR="00ED1EE9" w:rsidRPr="00A47638">
        <w:rPr>
          <w:b/>
        </w:rPr>
        <w:t>.</w:t>
      </w:r>
      <w:r w:rsidR="00ED1EE9" w:rsidRPr="00A47638">
        <w:tab/>
      </w:r>
      <w:r w:rsidR="001B7F2C">
        <w:rPr>
          <w:b/>
        </w:rPr>
        <w:t xml:space="preserve">School </w:t>
      </w:r>
      <w:r w:rsidR="00ED1EE9" w:rsidRPr="00A47638">
        <w:rPr>
          <w:b/>
        </w:rPr>
        <w:t>Achievement Plans (SAP</w:t>
      </w:r>
      <w:r w:rsidR="007F38D4">
        <w:rPr>
          <w:b/>
        </w:rPr>
        <w:t>s</w:t>
      </w:r>
      <w:r w:rsidR="00ED1EE9" w:rsidRPr="00A47638">
        <w:rPr>
          <w:b/>
        </w:rPr>
        <w:t xml:space="preserve">) for each of the four Amesbury schools are </w:t>
      </w:r>
      <w:r w:rsidR="005E7346">
        <w:rPr>
          <w:b/>
        </w:rPr>
        <w:t xml:space="preserve">not informed </w:t>
      </w:r>
      <w:r w:rsidR="00365F7A">
        <w:rPr>
          <w:b/>
        </w:rPr>
        <w:t xml:space="preserve">by </w:t>
      </w:r>
      <w:r w:rsidR="00365F7A" w:rsidRPr="00A47638">
        <w:rPr>
          <w:b/>
        </w:rPr>
        <w:t>a</w:t>
      </w:r>
      <w:r w:rsidR="005E7346">
        <w:rPr>
          <w:b/>
        </w:rPr>
        <w:t xml:space="preserve"> d</w:t>
      </w:r>
      <w:r w:rsidR="005E7346" w:rsidRPr="00A47638">
        <w:rPr>
          <w:b/>
        </w:rPr>
        <w:t xml:space="preserve">istrict </w:t>
      </w:r>
      <w:r w:rsidR="005E7346">
        <w:rPr>
          <w:b/>
        </w:rPr>
        <w:t xml:space="preserve">strategic </w:t>
      </w:r>
      <w:r w:rsidR="00ED1EE9" w:rsidRPr="00A47638">
        <w:rPr>
          <w:b/>
        </w:rPr>
        <w:t xml:space="preserve">plan </w:t>
      </w:r>
      <w:r w:rsidR="005E7346">
        <w:rPr>
          <w:b/>
        </w:rPr>
        <w:t xml:space="preserve">or </w:t>
      </w:r>
      <w:r w:rsidR="00112F06">
        <w:rPr>
          <w:b/>
        </w:rPr>
        <w:t xml:space="preserve">a </w:t>
      </w:r>
      <w:r w:rsidR="005E7346">
        <w:rPr>
          <w:b/>
        </w:rPr>
        <w:t>District Achievement (Improvement</w:t>
      </w:r>
      <w:r w:rsidR="007F38D4">
        <w:rPr>
          <w:b/>
        </w:rPr>
        <w:t>)</w:t>
      </w:r>
      <w:r w:rsidR="005E7346">
        <w:rPr>
          <w:b/>
        </w:rPr>
        <w:t xml:space="preserve"> Plan</w:t>
      </w:r>
      <w:r w:rsidR="00ED1EE9" w:rsidRPr="00A47638">
        <w:rPr>
          <w:b/>
        </w:rPr>
        <w:t>.</w:t>
      </w:r>
    </w:p>
    <w:p w:rsidR="005743AB" w:rsidRDefault="00ED1EE9" w:rsidP="005743AB">
      <w:pPr>
        <w:tabs>
          <w:tab w:val="left" w:pos="360"/>
          <w:tab w:val="left" w:pos="450"/>
          <w:tab w:val="left" w:pos="540"/>
          <w:tab w:val="left" w:pos="720"/>
          <w:tab w:val="left" w:pos="1440"/>
          <w:tab w:val="left" w:pos="1800"/>
          <w:tab w:val="left" w:pos="2160"/>
        </w:tabs>
        <w:ind w:left="720" w:hanging="720"/>
        <w:jc w:val="both"/>
      </w:pPr>
      <w:r w:rsidRPr="000C23F1">
        <w:tab/>
        <w:t>A.</w:t>
      </w:r>
      <w:r w:rsidRPr="000C23F1">
        <w:tab/>
        <w:t xml:space="preserve">Each of the </w:t>
      </w:r>
      <w:r w:rsidR="00AE3E7D" w:rsidRPr="000C23F1">
        <w:t>School Achievement Plans (</w:t>
      </w:r>
      <w:r w:rsidR="00DC4C8D" w:rsidRPr="000C23F1">
        <w:t>SAPs</w:t>
      </w:r>
      <w:r w:rsidR="00AE3E7D" w:rsidRPr="000C23F1">
        <w:t>)</w:t>
      </w:r>
      <w:r w:rsidR="00DC4C8D" w:rsidRPr="000C23F1">
        <w:t xml:space="preserve"> for</w:t>
      </w:r>
      <w:r w:rsidRPr="000C23F1">
        <w:t xml:space="preserve"> 2014-2016 lists District Goal 1 and District Goal 2 and </w:t>
      </w:r>
      <w:r w:rsidR="00AE3E7D" w:rsidRPr="000C23F1">
        <w:t xml:space="preserve">a </w:t>
      </w:r>
      <w:r w:rsidRPr="000C23F1">
        <w:t>Distric</w:t>
      </w:r>
      <w:r w:rsidR="00C43091" w:rsidRPr="000C23F1">
        <w:t xml:space="preserve">t Vision or Mission Statement.  </w:t>
      </w:r>
      <w:r w:rsidRPr="000C23F1">
        <w:t>Ho</w:t>
      </w:r>
      <w:r w:rsidR="00C43091" w:rsidRPr="000C23F1">
        <w:t xml:space="preserve">wever, the SAPs do not include </w:t>
      </w:r>
      <w:r w:rsidRPr="000C23F1">
        <w:t>steps to address those goals.</w:t>
      </w:r>
    </w:p>
    <w:p w:rsidR="005743AB" w:rsidRDefault="00A15129" w:rsidP="005743AB">
      <w:pPr>
        <w:tabs>
          <w:tab w:val="left" w:pos="360"/>
          <w:tab w:val="left" w:pos="720"/>
          <w:tab w:val="left" w:pos="1080"/>
          <w:tab w:val="left" w:pos="1440"/>
          <w:tab w:val="left" w:pos="1800"/>
          <w:tab w:val="left" w:pos="2160"/>
          <w:tab w:val="left" w:pos="2520"/>
        </w:tabs>
        <w:ind w:left="720" w:hanging="720"/>
        <w:jc w:val="both"/>
      </w:pPr>
      <w:r w:rsidRPr="000C23F1">
        <w:tab/>
      </w:r>
      <w:r w:rsidR="00ED1EE9" w:rsidRPr="000C23F1">
        <w:t>B.</w:t>
      </w:r>
      <w:r w:rsidR="00ED1EE9" w:rsidRPr="000C23F1">
        <w:tab/>
        <w:t xml:space="preserve">When asked to describe how </w:t>
      </w:r>
      <w:r w:rsidR="00AE3E7D" w:rsidRPr="000C23F1">
        <w:t xml:space="preserve">the </w:t>
      </w:r>
      <w:r w:rsidR="00ED1EE9" w:rsidRPr="000C23F1">
        <w:t xml:space="preserve">SAP </w:t>
      </w:r>
      <w:r w:rsidR="00CD5DF6" w:rsidRPr="000C23F1">
        <w:t xml:space="preserve">is aligned </w:t>
      </w:r>
      <w:r w:rsidR="00ED1EE9" w:rsidRPr="000C23F1">
        <w:t>with the district goals, one principal responded</w:t>
      </w:r>
      <w:r w:rsidR="00DC4C8D" w:rsidRPr="000C23F1">
        <w:t>, “</w:t>
      </w:r>
      <w:r w:rsidR="00ED1EE9" w:rsidRPr="000C23F1">
        <w:t xml:space="preserve">We shoot for alignment,” another said, </w:t>
      </w:r>
      <w:r w:rsidR="00DC4C8D" w:rsidRPr="000C23F1">
        <w:t>“It</w:t>
      </w:r>
      <w:r w:rsidR="00ED1EE9" w:rsidRPr="000C23F1">
        <w:t xml:space="preserve"> all falls into place.” </w:t>
      </w:r>
    </w:p>
    <w:p w:rsidR="005743AB" w:rsidRDefault="00ED1EE9" w:rsidP="005743AB">
      <w:pPr>
        <w:tabs>
          <w:tab w:val="left" w:pos="360"/>
          <w:tab w:val="left" w:pos="720"/>
          <w:tab w:val="left" w:pos="810"/>
          <w:tab w:val="left" w:pos="1440"/>
          <w:tab w:val="left" w:pos="1800"/>
          <w:tab w:val="left" w:pos="2160"/>
        </w:tabs>
        <w:ind w:left="720" w:hanging="720"/>
        <w:jc w:val="both"/>
      </w:pPr>
      <w:r w:rsidRPr="000C23F1">
        <w:tab/>
        <w:t>C.</w:t>
      </w:r>
      <w:r w:rsidRPr="000C23F1">
        <w:tab/>
      </w:r>
      <w:r w:rsidR="00AE3E7D" w:rsidRPr="000C23F1">
        <w:t>It is unclear how</w:t>
      </w:r>
      <w:r w:rsidRPr="000C23F1">
        <w:t xml:space="preserve"> SAPs</w:t>
      </w:r>
      <w:r w:rsidR="00AE3E7D" w:rsidRPr="000C23F1">
        <w:t xml:space="preserve"> are developed</w:t>
      </w:r>
      <w:r w:rsidRPr="000C23F1">
        <w:t xml:space="preserve">.  Principals told team members that when developing the SAPs, their </w:t>
      </w:r>
      <w:r w:rsidR="00DC4C8D" w:rsidRPr="000C23F1">
        <w:t>school staffs</w:t>
      </w:r>
      <w:r w:rsidRPr="000C23F1">
        <w:t xml:space="preserve"> were “actively and completely involved.”  However, members of the teachers’ </w:t>
      </w:r>
      <w:r w:rsidR="00AE3E7D" w:rsidRPr="000C23F1">
        <w:t xml:space="preserve">association </w:t>
      </w:r>
      <w:r w:rsidRPr="000C23F1">
        <w:t>told the team that teacher involvement is “</w:t>
      </w:r>
      <w:r w:rsidRPr="000C23F1">
        <w:rPr>
          <w:rFonts w:cs="Times New Roman"/>
        </w:rPr>
        <w:t xml:space="preserve">minimal.”  They said that </w:t>
      </w:r>
      <w:r w:rsidR="00651463" w:rsidRPr="000C23F1">
        <w:rPr>
          <w:rFonts w:cs="Times New Roman"/>
        </w:rPr>
        <w:t xml:space="preserve">while input is welcomed, it is </w:t>
      </w:r>
      <w:r w:rsidR="00231706" w:rsidRPr="000C23F1">
        <w:rPr>
          <w:rFonts w:cs="Times New Roman"/>
        </w:rPr>
        <w:t>“just a procedure</w:t>
      </w:r>
      <w:r w:rsidRPr="000C23F1">
        <w:rPr>
          <w:rFonts w:cs="Times New Roman"/>
        </w:rPr>
        <w:t>.</w:t>
      </w:r>
      <w:r w:rsidR="00231706" w:rsidRPr="000C23F1">
        <w:rPr>
          <w:rFonts w:cs="Times New Roman"/>
        </w:rPr>
        <w:t>”</w:t>
      </w:r>
      <w:r w:rsidRPr="000C23F1">
        <w:rPr>
          <w:rFonts w:cs="Times New Roman"/>
        </w:rPr>
        <w:t xml:space="preserve"> They said that there are currently no SAP committees at the </w:t>
      </w:r>
      <w:r w:rsidRPr="000C23F1">
        <w:t>school</w:t>
      </w:r>
      <w:r w:rsidRPr="000C23F1">
        <w:rPr>
          <w:rFonts w:cs="Times New Roman"/>
        </w:rPr>
        <w:t>s.</w:t>
      </w:r>
    </w:p>
    <w:p w:rsidR="005743AB" w:rsidRDefault="00ED1EE9" w:rsidP="005743AB">
      <w:pPr>
        <w:tabs>
          <w:tab w:val="left" w:pos="360"/>
          <w:tab w:val="left" w:pos="720"/>
          <w:tab w:val="left" w:pos="810"/>
        </w:tabs>
        <w:ind w:left="720" w:hanging="720"/>
        <w:jc w:val="both"/>
      </w:pPr>
      <w:r w:rsidRPr="000C23F1">
        <w:tab/>
        <w:t xml:space="preserve">D. </w:t>
      </w:r>
      <w:r w:rsidRPr="000C23F1">
        <w:tab/>
        <w:t xml:space="preserve">When asked </w:t>
      </w:r>
      <w:r w:rsidR="00AE3E7D" w:rsidRPr="000C23F1">
        <w:t xml:space="preserve">whether </w:t>
      </w:r>
      <w:r w:rsidRPr="000C23F1">
        <w:t>the budget is driving the SAP</w:t>
      </w:r>
      <w:r w:rsidR="00CD20B4" w:rsidRPr="000C23F1">
        <w:t>s</w:t>
      </w:r>
      <w:r w:rsidRPr="000C23F1">
        <w:t xml:space="preserve"> instead of the SAP</w:t>
      </w:r>
      <w:r w:rsidR="00CD20B4" w:rsidRPr="000C23F1">
        <w:t>s</w:t>
      </w:r>
      <w:r w:rsidRPr="000C23F1">
        <w:t xml:space="preserve"> driving the budget, all</w:t>
      </w:r>
      <w:r w:rsidRPr="00A47638">
        <w:t xml:space="preserve"> principals said, “Absolutely.”</w:t>
      </w:r>
      <w:r w:rsidRPr="00A47638">
        <w:rPr>
          <w:rFonts w:cs="Times New Roman"/>
        </w:rPr>
        <w:t xml:space="preserve">  </w:t>
      </w:r>
      <w:r w:rsidR="00510D96">
        <w:rPr>
          <w:rFonts w:cs="Times New Roman"/>
        </w:rPr>
        <w:t>One</w:t>
      </w:r>
      <w:r w:rsidR="00510D96" w:rsidRPr="00A47638">
        <w:rPr>
          <w:rFonts w:cs="Times New Roman"/>
        </w:rPr>
        <w:t xml:space="preserve"> </w:t>
      </w:r>
      <w:r w:rsidRPr="00A47638">
        <w:rPr>
          <w:rFonts w:cs="Times New Roman"/>
        </w:rPr>
        <w:t>principal said, “</w:t>
      </w:r>
      <w:r w:rsidRPr="00A47638">
        <w:t>We identified in 2007-</w:t>
      </w:r>
      <w:r w:rsidR="00AE3E7D">
        <w:t>20</w:t>
      </w:r>
      <w:r w:rsidRPr="00A47638">
        <w:t xml:space="preserve">08 the needs of the district.  It’s </w:t>
      </w:r>
      <w:r w:rsidR="00CD20B4">
        <w:t xml:space="preserve">[the document is] </w:t>
      </w:r>
      <w:r w:rsidRPr="00A47638">
        <w:t>still sitting there.  It was a really clear roadmap about what was necessary.”  Another responded, “One of the things I identified as a need was RTI.  We’re trying to do the best we can with the loss of staff</w:t>
      </w:r>
      <w:r w:rsidR="00CD20B4">
        <w:t>,”</w:t>
      </w:r>
      <w:r w:rsidRPr="00A47638">
        <w:t xml:space="preserve"> </w:t>
      </w:r>
      <w:r w:rsidR="00CD20B4">
        <w:t>noting “</w:t>
      </w:r>
      <w:r w:rsidRPr="00A47638">
        <w:t>We’re trying to maintain what we have.”</w:t>
      </w:r>
    </w:p>
    <w:p w:rsidR="005743AB" w:rsidRDefault="003549FF" w:rsidP="005743AB">
      <w:pPr>
        <w:tabs>
          <w:tab w:val="left" w:pos="360"/>
          <w:tab w:val="left" w:pos="720"/>
          <w:tab w:val="left" w:pos="810"/>
        </w:tabs>
        <w:ind w:left="720" w:hanging="720"/>
        <w:jc w:val="both"/>
      </w:pPr>
      <w:r>
        <w:lastRenderedPageBreak/>
        <w:tab/>
        <w:t>E.</w:t>
      </w:r>
      <w:r>
        <w:tab/>
        <w:t>District leaders reported that beginning in the 2013-2014 school year the format of the S</w:t>
      </w:r>
      <w:r w:rsidR="00E20DE0">
        <w:t>A</w:t>
      </w:r>
      <w:r>
        <w:t>Ps was changed to ensure consistency across the district about the collection and reporting of student data, challenges, root causes, action steps, and resource needs</w:t>
      </w:r>
      <w:r w:rsidR="004078C2">
        <w:t xml:space="preserve">/allocation. </w:t>
      </w:r>
      <w:r w:rsidR="004C73EC">
        <w:t xml:space="preserve">With participation by all </w:t>
      </w:r>
      <w:r w:rsidR="00C73EF5">
        <w:t>faculty</w:t>
      </w:r>
      <w:r w:rsidR="004C73EC">
        <w:t xml:space="preserve"> and the school council, e</w:t>
      </w:r>
      <w:r w:rsidR="004078C2">
        <w:t>ach school used professional release time to work on the development of the S</w:t>
      </w:r>
      <w:r w:rsidR="004C73EC">
        <w:t>A</w:t>
      </w:r>
      <w:r w:rsidR="004078C2">
        <w:t>Ps and the S</w:t>
      </w:r>
      <w:r w:rsidR="004C73EC">
        <w:t>A</w:t>
      </w:r>
      <w:r w:rsidR="004078C2">
        <w:t>Ps were presented to the school committee in the spring 2014 “as a means of overtly attaching student achievement data to needs identified in the budget.”</w:t>
      </w:r>
      <w:r w:rsidR="004C73EC">
        <w:t xml:space="preserve"> Leaders said that the district is working on refining the process so that SAPs are presented as part of the budget workshops in the development of the fiscal year 2016 budget.</w:t>
      </w:r>
    </w:p>
    <w:p w:rsidR="00041823" w:rsidRDefault="00C43091" w:rsidP="001673BF">
      <w:pPr>
        <w:tabs>
          <w:tab w:val="left" w:pos="360"/>
          <w:tab w:val="left" w:pos="720"/>
          <w:tab w:val="left" w:pos="1080"/>
          <w:tab w:val="left" w:pos="1440"/>
          <w:tab w:val="left" w:pos="1800"/>
          <w:tab w:val="left" w:pos="2160"/>
        </w:tabs>
      </w:pPr>
      <w:r>
        <w:rPr>
          <w:b/>
        </w:rPr>
        <w:t>Impact</w:t>
      </w:r>
      <w:r w:rsidRPr="00C43091">
        <w:t>:</w:t>
      </w:r>
      <w:r>
        <w:t xml:space="preserve"> </w:t>
      </w:r>
      <w:r w:rsidR="00ED1EE9" w:rsidRPr="00A47638">
        <w:t>Without School  Achievement Plan</w:t>
      </w:r>
      <w:r w:rsidR="00112F06">
        <w:t>s</w:t>
      </w:r>
      <w:r w:rsidR="00ED1EE9" w:rsidRPr="00A47638">
        <w:t xml:space="preserve"> that </w:t>
      </w:r>
      <w:r w:rsidR="00112F06">
        <w:t>are informed</w:t>
      </w:r>
      <w:r w:rsidR="00ED1EE9" w:rsidRPr="00A47638">
        <w:t xml:space="preserve"> </w:t>
      </w:r>
      <w:r w:rsidR="00112F06">
        <w:t xml:space="preserve">by a </w:t>
      </w:r>
      <w:r w:rsidR="00ED1EE9" w:rsidRPr="00A47638">
        <w:t xml:space="preserve">district </w:t>
      </w:r>
      <w:r w:rsidR="00BC4F48">
        <w:t xml:space="preserve">strategic </w:t>
      </w:r>
      <w:r w:rsidR="00ED1EE9" w:rsidRPr="00A47638">
        <w:t>plan</w:t>
      </w:r>
      <w:r w:rsidR="00BC4F48">
        <w:t xml:space="preserve"> or a District Achievement Plan</w:t>
      </w:r>
      <w:r w:rsidR="00ED1EE9" w:rsidRPr="00A47638">
        <w:t>, based on an analysis of student achievement data</w:t>
      </w:r>
      <w:r w:rsidR="00112F06">
        <w:t>,</w:t>
      </w:r>
      <w:r w:rsidR="00ED1EE9" w:rsidRPr="00A47638">
        <w:t xml:space="preserve"> and developed through a process that includes input from staff, families and community members: </w:t>
      </w:r>
    </w:p>
    <w:p w:rsidR="00112F06" w:rsidRDefault="00ED1EE9" w:rsidP="001673BF">
      <w:pPr>
        <w:pStyle w:val="ListParagraph"/>
        <w:numPr>
          <w:ilvl w:val="0"/>
          <w:numId w:val="68"/>
        </w:numPr>
        <w:tabs>
          <w:tab w:val="left" w:pos="360"/>
          <w:tab w:val="left" w:pos="720"/>
          <w:tab w:val="left" w:pos="1080"/>
          <w:tab w:val="left" w:pos="1440"/>
          <w:tab w:val="left" w:pos="1800"/>
          <w:tab w:val="left" w:pos="2160"/>
        </w:tabs>
        <w:ind w:left="360"/>
        <w:contextualSpacing w:val="0"/>
      </w:pPr>
      <w:r w:rsidRPr="00A47638">
        <w:t xml:space="preserve">staff </w:t>
      </w:r>
      <w:r w:rsidR="003729D6">
        <w:t>is not fully informed about</w:t>
      </w:r>
      <w:r w:rsidRPr="00A47638">
        <w:t xml:space="preserve"> the schools’ mission and strategies; </w:t>
      </w:r>
    </w:p>
    <w:p w:rsidR="00112F06" w:rsidRDefault="00ED1EE9" w:rsidP="001673BF">
      <w:pPr>
        <w:pStyle w:val="ListParagraph"/>
        <w:numPr>
          <w:ilvl w:val="0"/>
          <w:numId w:val="68"/>
        </w:numPr>
        <w:tabs>
          <w:tab w:val="left" w:pos="360"/>
          <w:tab w:val="left" w:pos="720"/>
          <w:tab w:val="left" w:pos="1080"/>
          <w:tab w:val="left" w:pos="1440"/>
          <w:tab w:val="left" w:pos="1800"/>
          <w:tab w:val="left" w:pos="2160"/>
        </w:tabs>
        <w:ind w:left="360"/>
        <w:contextualSpacing w:val="0"/>
      </w:pPr>
      <w:r w:rsidRPr="00A47638">
        <w:t xml:space="preserve">student progress cannot be measured against district and school  goals; </w:t>
      </w:r>
      <w:r w:rsidR="00112F06">
        <w:t>and</w:t>
      </w:r>
    </w:p>
    <w:p w:rsidR="00CD20B4" w:rsidRDefault="00ED1EE9" w:rsidP="001673BF">
      <w:pPr>
        <w:pStyle w:val="ListParagraph"/>
        <w:numPr>
          <w:ilvl w:val="0"/>
          <w:numId w:val="68"/>
        </w:numPr>
        <w:tabs>
          <w:tab w:val="left" w:pos="360"/>
          <w:tab w:val="left" w:pos="720"/>
          <w:tab w:val="left" w:pos="1080"/>
          <w:tab w:val="left" w:pos="1440"/>
          <w:tab w:val="left" w:pos="1800"/>
          <w:tab w:val="left" w:pos="2160"/>
        </w:tabs>
        <w:ind w:left="360"/>
        <w:contextualSpacing w:val="0"/>
      </w:pPr>
      <w:r w:rsidRPr="00A47638">
        <w:t>staff time and resources cannot be effectively focused on instructional improvement and student learning through effective management of operations.</w:t>
      </w:r>
    </w:p>
    <w:p w:rsidR="00111101" w:rsidRDefault="00111101" w:rsidP="00111101">
      <w:pPr>
        <w:tabs>
          <w:tab w:val="left" w:pos="360"/>
          <w:tab w:val="left" w:pos="720"/>
          <w:tab w:val="left" w:pos="1080"/>
          <w:tab w:val="left" w:pos="1440"/>
          <w:tab w:val="left" w:pos="1800"/>
          <w:tab w:val="left" w:pos="2160"/>
        </w:tabs>
      </w:pPr>
    </w:p>
    <w:p w:rsidR="005A51B1" w:rsidRDefault="005A51B1" w:rsidP="001673BF">
      <w:pPr>
        <w:tabs>
          <w:tab w:val="left" w:pos="360"/>
          <w:tab w:val="left" w:pos="720"/>
          <w:tab w:val="left" w:pos="1080"/>
          <w:tab w:val="left" w:pos="1440"/>
          <w:tab w:val="left" w:pos="1800"/>
          <w:tab w:val="left" w:pos="2160"/>
        </w:tabs>
        <w:rPr>
          <w:b/>
          <w:i/>
          <w:sz w:val="24"/>
          <w:szCs w:val="24"/>
        </w:rPr>
      </w:pPr>
      <w:r>
        <w:rPr>
          <w:b/>
          <w:i/>
          <w:sz w:val="24"/>
          <w:szCs w:val="24"/>
        </w:rPr>
        <w:t>Curriculum and Instruction</w:t>
      </w:r>
    </w:p>
    <w:p w:rsidR="005A51B1" w:rsidRDefault="00AB3171" w:rsidP="001673BF">
      <w:pPr>
        <w:tabs>
          <w:tab w:val="left" w:pos="360"/>
          <w:tab w:val="left" w:pos="1080"/>
          <w:tab w:val="left" w:pos="1440"/>
          <w:tab w:val="left" w:pos="1800"/>
          <w:tab w:val="left" w:pos="2160"/>
        </w:tabs>
        <w:ind w:left="360" w:hanging="360"/>
      </w:pPr>
      <w:r>
        <w:rPr>
          <w:b/>
        </w:rPr>
        <w:t>9</w:t>
      </w:r>
      <w:r w:rsidR="00046369">
        <w:rPr>
          <w:b/>
        </w:rPr>
        <w:t>.</w:t>
      </w:r>
      <w:r w:rsidR="00B811E8">
        <w:rPr>
          <w:b/>
        </w:rPr>
        <w:tab/>
      </w:r>
      <w:r w:rsidR="005A51B1">
        <w:rPr>
          <w:b/>
        </w:rPr>
        <w:t>The district curriculum is inconsistently documented and Amesbury has</w:t>
      </w:r>
      <w:r w:rsidR="005A51B1" w:rsidRPr="005832FC">
        <w:rPr>
          <w:b/>
        </w:rPr>
        <w:t xml:space="preserve"> limited personnel with defined responsibility and limited time for curriculum development</w:t>
      </w:r>
      <w:r w:rsidR="005A51B1">
        <w:rPr>
          <w:b/>
        </w:rPr>
        <w:t xml:space="preserve"> and renewal</w:t>
      </w:r>
      <w:r w:rsidR="005A51B1" w:rsidRPr="005832FC">
        <w:rPr>
          <w:b/>
        </w:rPr>
        <w:t xml:space="preserve">.  </w:t>
      </w:r>
    </w:p>
    <w:p w:rsidR="005A51B1" w:rsidRPr="000C23F1" w:rsidRDefault="005A51B1" w:rsidP="001673BF">
      <w:pPr>
        <w:tabs>
          <w:tab w:val="left" w:pos="360"/>
          <w:tab w:val="left" w:pos="1440"/>
          <w:tab w:val="left" w:pos="1800"/>
          <w:tab w:val="left" w:pos="2160"/>
        </w:tabs>
        <w:ind w:left="720" w:hanging="720"/>
      </w:pPr>
      <w:r w:rsidRPr="000C23F1">
        <w:tab/>
        <w:t>A.</w:t>
      </w:r>
      <w:r w:rsidR="00046369" w:rsidRPr="000C23F1">
        <w:tab/>
      </w:r>
      <w:r w:rsidRPr="000C23F1">
        <w:t>The district has made use of assessment results to improve instruction a higher priority than curriculum development. Central office administrators told the team that after 2012-2013, the focus had been on selection, administration</w:t>
      </w:r>
      <w:r w:rsidR="002A37FB" w:rsidRPr="000C23F1">
        <w:t>,</w:t>
      </w:r>
      <w:r w:rsidRPr="000C23F1">
        <w:t xml:space="preserve"> and interpretation of the results of assessments.</w:t>
      </w:r>
    </w:p>
    <w:p w:rsidR="005A51B1" w:rsidRPr="000C23F1" w:rsidRDefault="00046369" w:rsidP="001673BF">
      <w:pPr>
        <w:tabs>
          <w:tab w:val="left" w:pos="360"/>
          <w:tab w:val="left" w:pos="720"/>
          <w:tab w:val="left" w:pos="1080"/>
          <w:tab w:val="left" w:pos="1800"/>
          <w:tab w:val="left" w:pos="2160"/>
          <w:tab w:val="left" w:pos="2520"/>
        </w:tabs>
        <w:ind w:left="1080" w:hanging="1080"/>
      </w:pPr>
      <w:r w:rsidRPr="000C23F1">
        <w:tab/>
      </w:r>
      <w:r w:rsidRPr="000C23F1">
        <w:tab/>
        <w:t>1.</w:t>
      </w:r>
      <w:r w:rsidR="002A37FB" w:rsidRPr="000C23F1">
        <w:tab/>
      </w:r>
      <w:r w:rsidR="005A51B1" w:rsidRPr="000C23F1">
        <w:t xml:space="preserve">Central office administrators and principals </w:t>
      </w:r>
      <w:r w:rsidR="00027D3F" w:rsidRPr="000C23F1">
        <w:t xml:space="preserve">told the review team </w:t>
      </w:r>
      <w:r w:rsidR="005A51B1" w:rsidRPr="000C23F1">
        <w:t>that the original title for the director of teaching and learning position was director of assessment and accountability</w:t>
      </w:r>
      <w:r w:rsidR="002A37FB" w:rsidRPr="000C23F1">
        <w:t>.</w:t>
      </w:r>
    </w:p>
    <w:p w:rsidR="005A51B1" w:rsidRPr="000C23F1" w:rsidRDefault="005A51B1" w:rsidP="001673BF">
      <w:pPr>
        <w:tabs>
          <w:tab w:val="left" w:pos="360"/>
          <w:tab w:val="left" w:pos="720"/>
          <w:tab w:val="left" w:pos="1080"/>
          <w:tab w:val="left" w:pos="1800"/>
          <w:tab w:val="left" w:pos="2160"/>
        </w:tabs>
        <w:ind w:left="1080" w:hanging="1080"/>
      </w:pPr>
      <w:r w:rsidRPr="000C23F1">
        <w:tab/>
      </w:r>
      <w:r w:rsidR="002A37FB" w:rsidRPr="000C23F1">
        <w:tab/>
      </w:r>
      <w:r w:rsidRPr="000C23F1">
        <w:t>2</w:t>
      </w:r>
      <w:r w:rsidR="00046369" w:rsidRPr="000C23F1">
        <w:t>.</w:t>
      </w:r>
      <w:r w:rsidR="002A37FB" w:rsidRPr="000C23F1">
        <w:tab/>
      </w:r>
      <w:r w:rsidRPr="000C23F1">
        <w:t>Interviewees identified the director of teaching and learning as the district assessment expert</w:t>
      </w:r>
      <w:r w:rsidR="000750E1" w:rsidRPr="000C23F1">
        <w:t xml:space="preserve"> </w:t>
      </w:r>
      <w:r w:rsidRPr="000C23F1">
        <w:t>and when asked, some interviewees expressed the view that the district did not have a curriculum leader.</w:t>
      </w:r>
    </w:p>
    <w:p w:rsidR="005A51B1" w:rsidRPr="000C23F1" w:rsidRDefault="005A51B1" w:rsidP="001673BF">
      <w:pPr>
        <w:tabs>
          <w:tab w:val="left" w:pos="360"/>
          <w:tab w:val="left" w:pos="990"/>
          <w:tab w:val="left" w:pos="1440"/>
          <w:tab w:val="left" w:pos="1800"/>
          <w:tab w:val="left" w:pos="2160"/>
        </w:tabs>
        <w:ind w:left="720" w:hanging="720"/>
      </w:pPr>
      <w:r w:rsidRPr="000C23F1">
        <w:tab/>
        <w:t>B.</w:t>
      </w:r>
      <w:r w:rsidR="00046369" w:rsidRPr="000C23F1">
        <w:tab/>
      </w:r>
      <w:r w:rsidRPr="000C23F1">
        <w:t xml:space="preserve">The </w:t>
      </w:r>
      <w:r w:rsidR="002A37FB" w:rsidRPr="000C23F1">
        <w:t>K-</w:t>
      </w:r>
      <w:r w:rsidRPr="000C23F1">
        <w:t xml:space="preserve">12 district curriculum is documented inconsistently. </w:t>
      </w:r>
    </w:p>
    <w:p w:rsidR="005A51B1" w:rsidRDefault="005A51B1" w:rsidP="001673BF">
      <w:pPr>
        <w:tabs>
          <w:tab w:val="left" w:pos="360"/>
          <w:tab w:val="left" w:pos="720"/>
          <w:tab w:val="left" w:pos="1080"/>
          <w:tab w:val="left" w:pos="1800"/>
          <w:tab w:val="left" w:pos="2160"/>
        </w:tabs>
        <w:ind w:left="1080" w:hanging="1080"/>
      </w:pPr>
      <w:r w:rsidRPr="000C23F1">
        <w:tab/>
      </w:r>
      <w:r>
        <w:rPr>
          <w:b/>
        </w:rPr>
        <w:tab/>
      </w:r>
      <w:r w:rsidRPr="00C24F97">
        <w:t>1</w:t>
      </w:r>
      <w:r>
        <w:rPr>
          <w:b/>
        </w:rPr>
        <w:t>.</w:t>
      </w:r>
      <w:r w:rsidR="002A37FB">
        <w:tab/>
      </w:r>
      <w:r>
        <w:t>The high school curriculum is fully documented with maps aligned to the 2011   Massachusetts Frameworks in ELA, mathematics</w:t>
      </w:r>
      <w:r w:rsidR="00027D3F">
        <w:t>,</w:t>
      </w:r>
      <w:r>
        <w:t xml:space="preserve"> and science. The maps consist of     common components and </w:t>
      </w:r>
      <w:r w:rsidR="002A37FB">
        <w:t xml:space="preserve">have been </w:t>
      </w:r>
      <w:r>
        <w:t xml:space="preserve">entered </w:t>
      </w:r>
      <w:r w:rsidR="002A37FB">
        <w:t>on the district’s Aspen/X2 data</w:t>
      </w:r>
      <w:r>
        <w:t xml:space="preserve">base. </w:t>
      </w:r>
    </w:p>
    <w:p w:rsidR="005A51B1" w:rsidRDefault="002A37FB" w:rsidP="001673BF">
      <w:pPr>
        <w:tabs>
          <w:tab w:val="left" w:pos="360"/>
          <w:tab w:val="left" w:pos="720"/>
          <w:tab w:val="left" w:pos="1080"/>
          <w:tab w:val="left" w:pos="1800"/>
          <w:tab w:val="left" w:pos="2160"/>
        </w:tabs>
        <w:ind w:left="1080" w:hanging="1080"/>
      </w:pPr>
      <w:r>
        <w:tab/>
      </w:r>
      <w:r w:rsidR="00046369">
        <w:tab/>
      </w:r>
      <w:r w:rsidR="005A51B1">
        <w:t>2</w:t>
      </w:r>
      <w:r w:rsidR="005A51B1" w:rsidRPr="007B5598">
        <w:t>.</w:t>
      </w:r>
      <w:r>
        <w:rPr>
          <w:b/>
        </w:rPr>
        <w:tab/>
      </w:r>
      <w:r w:rsidR="005A51B1">
        <w:t xml:space="preserve">Central office administrators and principals told the team that the New England Association of Schools and Colleges (NEASC) accreditation visit in May 2013 provided an impetus for the </w:t>
      </w:r>
      <w:r w:rsidR="005A51B1">
        <w:lastRenderedPageBreak/>
        <w:t>documentation of the high school curriculum. High school teachers were given release time during the school day and stipends during the summer to complete the work.</w:t>
      </w:r>
    </w:p>
    <w:p w:rsidR="005A51B1" w:rsidRDefault="005A51B1" w:rsidP="001673BF">
      <w:pPr>
        <w:tabs>
          <w:tab w:val="left" w:pos="360"/>
          <w:tab w:val="left" w:pos="720"/>
          <w:tab w:val="left" w:pos="1080"/>
          <w:tab w:val="left" w:pos="1440"/>
          <w:tab w:val="left" w:pos="2160"/>
        </w:tabs>
        <w:ind w:left="1440" w:hanging="1440"/>
      </w:pPr>
      <w:r>
        <w:tab/>
      </w:r>
      <w:r w:rsidR="00046369">
        <w:tab/>
      </w:r>
      <w:r w:rsidR="002A37FB">
        <w:tab/>
      </w:r>
      <w:r w:rsidR="00046369">
        <w:t>a.</w:t>
      </w:r>
      <w:r w:rsidR="00046369">
        <w:tab/>
      </w:r>
      <w:r>
        <w:t>The team found that the high school curriculum maps had the following components:  Essential Understandings, Essential Skills, Growth Activities, Essential Questions, Print and Digital Resources, Summative Assessments, Formative Assessments</w:t>
      </w:r>
      <w:r w:rsidR="00027D3F">
        <w:t>,</w:t>
      </w:r>
      <w:r>
        <w:t xml:space="preserve"> and Common Core Standards.</w:t>
      </w:r>
      <w:r>
        <w:tab/>
      </w:r>
    </w:p>
    <w:p w:rsidR="005A51B1" w:rsidRDefault="00046369" w:rsidP="001673BF">
      <w:pPr>
        <w:tabs>
          <w:tab w:val="left" w:pos="360"/>
          <w:tab w:val="left" w:pos="720"/>
          <w:tab w:val="left" w:pos="1080"/>
          <w:tab w:val="left" w:pos="1440"/>
          <w:tab w:val="left" w:pos="2160"/>
          <w:tab w:val="left" w:pos="2520"/>
        </w:tabs>
        <w:ind w:left="1440" w:hanging="1440"/>
      </w:pPr>
      <w:r>
        <w:tab/>
      </w:r>
      <w:r>
        <w:tab/>
      </w:r>
      <w:r w:rsidR="002A37FB">
        <w:tab/>
      </w:r>
      <w:r>
        <w:t>b.</w:t>
      </w:r>
      <w:r w:rsidR="002A37FB">
        <w:tab/>
      </w:r>
      <w:r w:rsidR="009212F3">
        <w:t>A review</w:t>
      </w:r>
      <w:r w:rsidR="005A51B1">
        <w:t xml:space="preserve"> of a sample of ELA, mathematics</w:t>
      </w:r>
      <w:r w:rsidR="009212F3">
        <w:t>,</w:t>
      </w:r>
      <w:r w:rsidR="005A51B1">
        <w:t xml:space="preserve"> and science curriculum maps</w:t>
      </w:r>
      <w:r w:rsidR="009212F3">
        <w:t xml:space="preserve"> showed that </w:t>
      </w:r>
      <w:r w:rsidR="005A51B1">
        <w:t>almost all were complete. The most common missing or unfinished components were Growth Activities and Formative Assessments</w:t>
      </w:r>
      <w:r w:rsidR="009212F3">
        <w:t>.</w:t>
      </w:r>
      <w:r w:rsidR="005A51B1">
        <w:t xml:space="preserve"> </w:t>
      </w:r>
    </w:p>
    <w:p w:rsidR="005A51B1" w:rsidRDefault="005A51B1" w:rsidP="001673BF">
      <w:pPr>
        <w:tabs>
          <w:tab w:val="left" w:pos="360"/>
          <w:tab w:val="left" w:pos="720"/>
          <w:tab w:val="left" w:pos="1080"/>
        </w:tabs>
        <w:ind w:left="1080" w:hanging="1080"/>
      </w:pPr>
      <w:r>
        <w:tab/>
      </w:r>
      <w:r w:rsidR="00046369">
        <w:tab/>
      </w:r>
      <w:r>
        <w:t>3.</w:t>
      </w:r>
      <w:r w:rsidR="00046369">
        <w:tab/>
      </w:r>
      <w:r>
        <w:t xml:space="preserve">Central office administrators and principals told the review team that in 2012-2013 the district had engaged substitutes to enable </w:t>
      </w:r>
      <w:r w:rsidR="009212F3">
        <w:t xml:space="preserve">teachers in </w:t>
      </w:r>
      <w:r>
        <w:t>grade</w:t>
      </w:r>
      <w:r w:rsidR="009212F3">
        <w:t>s</w:t>
      </w:r>
      <w:r>
        <w:t xml:space="preserve"> 2</w:t>
      </w:r>
      <w:r w:rsidR="007A41B1">
        <w:t>-</w:t>
      </w:r>
      <w:r>
        <w:t xml:space="preserve">8 to complete curriculum maps in ELA and mathematics with the same components as the high school maps and </w:t>
      </w:r>
      <w:r w:rsidR="009212F3">
        <w:t>to enter them on the district data</w:t>
      </w:r>
      <w:r>
        <w:t>base.  This work is unfinished and complic</w:t>
      </w:r>
      <w:r w:rsidR="009212F3">
        <w:t>ations with the use of the data</w:t>
      </w:r>
      <w:r>
        <w:t xml:space="preserve">base </w:t>
      </w:r>
      <w:r w:rsidR="009212F3">
        <w:t xml:space="preserve">have </w:t>
      </w:r>
      <w:r>
        <w:t xml:space="preserve">reduced teacher access to </w:t>
      </w:r>
      <w:r w:rsidR="007A41B1">
        <w:t xml:space="preserve">the maps </w:t>
      </w:r>
      <w:r>
        <w:t>and the instrumental value of these maps.</w:t>
      </w:r>
    </w:p>
    <w:p w:rsidR="005A51B1" w:rsidRDefault="00046369" w:rsidP="001673BF">
      <w:pPr>
        <w:tabs>
          <w:tab w:val="left" w:pos="360"/>
          <w:tab w:val="left" w:pos="720"/>
          <w:tab w:val="left" w:pos="1080"/>
          <w:tab w:val="left" w:pos="1440"/>
          <w:tab w:val="left" w:pos="2160"/>
        </w:tabs>
        <w:ind w:left="1440" w:hanging="1440"/>
      </w:pPr>
      <w:r>
        <w:tab/>
      </w:r>
      <w:r>
        <w:tab/>
      </w:r>
      <w:r>
        <w:tab/>
        <w:t>a.</w:t>
      </w:r>
      <w:r>
        <w:tab/>
        <w:t>I</w:t>
      </w:r>
      <w:r w:rsidR="005A51B1">
        <w:t>n a review of a sample of ELA and mathematics curriculum maps</w:t>
      </w:r>
      <w:r w:rsidR="007A41B1">
        <w:t xml:space="preserve"> for grades 2-8</w:t>
      </w:r>
      <w:r w:rsidR="005A51B1">
        <w:t xml:space="preserve">, the review team found that many had unfinished and missing components, especially in the areas of Formative and Summative Assessment. </w:t>
      </w:r>
    </w:p>
    <w:p w:rsidR="005A51B1" w:rsidRDefault="005A51B1" w:rsidP="001673BF">
      <w:pPr>
        <w:tabs>
          <w:tab w:val="left" w:pos="360"/>
          <w:tab w:val="left" w:pos="720"/>
          <w:tab w:val="left" w:pos="1080"/>
          <w:tab w:val="left" w:pos="1440"/>
          <w:tab w:val="left" w:pos="2160"/>
          <w:tab w:val="left" w:pos="2520"/>
          <w:tab w:val="left" w:pos="2880"/>
          <w:tab w:val="left" w:pos="3240"/>
        </w:tabs>
        <w:ind w:left="1440" w:hanging="1440"/>
      </w:pPr>
      <w:r>
        <w:tab/>
      </w:r>
      <w:r>
        <w:tab/>
      </w:r>
      <w:r>
        <w:tab/>
      </w:r>
      <w:r w:rsidR="004D101A">
        <w:t>b.</w:t>
      </w:r>
      <w:r w:rsidR="000750E1">
        <w:tab/>
      </w:r>
      <w:r>
        <w:t>Teachers and administrators told the rev</w:t>
      </w:r>
      <w:r w:rsidR="004D101A">
        <w:t>iew team that the Aspen/X2 data</w:t>
      </w:r>
      <w:r>
        <w:t xml:space="preserve">base was not “user-friendly” for teachers. For example, they said that it was difficult for teachers to download and </w:t>
      </w:r>
      <w:r w:rsidR="004D101A">
        <w:t xml:space="preserve">to </w:t>
      </w:r>
      <w:r>
        <w:t>print the curriculum maps on a single page, adding that no one was trained to assist them.</w:t>
      </w:r>
    </w:p>
    <w:p w:rsidR="005803BD" w:rsidRDefault="005A51B1" w:rsidP="001673BF">
      <w:pPr>
        <w:tabs>
          <w:tab w:val="left" w:pos="360"/>
          <w:tab w:val="left" w:pos="720"/>
          <w:tab w:val="left" w:pos="1080"/>
          <w:tab w:val="left" w:pos="1440"/>
          <w:tab w:val="left" w:pos="2160"/>
          <w:tab w:val="left" w:pos="2520"/>
        </w:tabs>
        <w:ind w:left="1440" w:hanging="1440"/>
      </w:pPr>
      <w:r>
        <w:tab/>
      </w:r>
      <w:r>
        <w:tab/>
      </w:r>
      <w:r>
        <w:tab/>
      </w:r>
      <w:r w:rsidR="004D101A">
        <w:t>c.</w:t>
      </w:r>
      <w:r w:rsidR="000750E1">
        <w:tab/>
      </w:r>
      <w:r>
        <w:t>Elementary teachers said that they had limi</w:t>
      </w:r>
      <w:r w:rsidR="004D101A">
        <w:t>ted access to the Aspen/X2 data</w:t>
      </w:r>
      <w:r>
        <w:t xml:space="preserve">base and   rarely referred to the curriculum maps for instructional planning. </w:t>
      </w:r>
    </w:p>
    <w:p w:rsidR="005A51B1" w:rsidRDefault="00046369" w:rsidP="001673BF">
      <w:pPr>
        <w:tabs>
          <w:tab w:val="left" w:pos="360"/>
          <w:tab w:val="left" w:pos="720"/>
          <w:tab w:val="left" w:pos="1080"/>
          <w:tab w:val="left" w:pos="1440"/>
          <w:tab w:val="left" w:pos="2160"/>
          <w:tab w:val="left" w:pos="2520"/>
        </w:tabs>
        <w:ind w:left="1440" w:hanging="1440"/>
      </w:pPr>
      <w:r>
        <w:tab/>
      </w:r>
      <w:r>
        <w:tab/>
      </w:r>
      <w:r>
        <w:tab/>
      </w:r>
      <w:r w:rsidR="005803BD">
        <w:t>d.</w:t>
      </w:r>
      <w:r w:rsidR="005803BD">
        <w:tab/>
        <w:t>There are</w:t>
      </w:r>
      <w:r w:rsidR="005A51B1">
        <w:t xml:space="preserve"> some disparities between the two elementary schools. For example, central office administrators told the review team that the two elementary schools varied in their approach to literacy instruction</w:t>
      </w:r>
      <w:r w:rsidR="004D101A">
        <w:t xml:space="preserve">; one </w:t>
      </w:r>
      <w:r w:rsidR="005A51B1">
        <w:t>had a balanced literacy program while the other used basal readers.</w:t>
      </w:r>
    </w:p>
    <w:p w:rsidR="005A51B1" w:rsidRDefault="005A51B1" w:rsidP="001673BF">
      <w:pPr>
        <w:tabs>
          <w:tab w:val="left" w:pos="360"/>
          <w:tab w:val="left" w:pos="720"/>
        </w:tabs>
        <w:ind w:left="1080" w:hanging="1080"/>
      </w:pPr>
      <w:r>
        <w:tab/>
      </w:r>
      <w:r w:rsidR="00C74FD4">
        <w:tab/>
        <w:t>4.</w:t>
      </w:r>
      <w:r w:rsidR="004D101A">
        <w:tab/>
      </w:r>
      <w:r>
        <w:t>The kindergarten and grade 1 ELA and mathematics curricu</w:t>
      </w:r>
      <w:r w:rsidR="00333DD8">
        <w:t>la are not on the district data</w:t>
      </w:r>
      <w:r>
        <w:t xml:space="preserve">base because the </w:t>
      </w:r>
      <w:r w:rsidR="00333DD8">
        <w:t xml:space="preserve">kindergarten </w:t>
      </w:r>
      <w:r>
        <w:t>and grade 1 teachers were granted their preference not to participate in the mapping when they expressed the view that the template was developmentally inappropriate for the early childhood level. They preferred to rely upon their own curriculum notebooks</w:t>
      </w:r>
      <w:r w:rsidR="00333DD8">
        <w:t>.</w:t>
      </w:r>
      <w:r>
        <w:tab/>
      </w:r>
      <w:r>
        <w:tab/>
      </w:r>
      <w:r>
        <w:tab/>
        <w:t xml:space="preserve">  </w:t>
      </w:r>
    </w:p>
    <w:p w:rsidR="005A51B1" w:rsidRDefault="00C74FD4" w:rsidP="001673BF">
      <w:pPr>
        <w:tabs>
          <w:tab w:val="left" w:pos="360"/>
          <w:tab w:val="left" w:pos="720"/>
          <w:tab w:val="left" w:pos="1080"/>
          <w:tab w:val="left" w:pos="1440"/>
          <w:tab w:val="left" w:pos="1800"/>
          <w:tab w:val="left" w:pos="2160"/>
        </w:tabs>
        <w:ind w:left="1080" w:hanging="1080"/>
      </w:pPr>
      <w:r>
        <w:tab/>
      </w:r>
      <w:r>
        <w:tab/>
        <w:t>5.</w:t>
      </w:r>
      <w:r>
        <w:tab/>
      </w:r>
      <w:r w:rsidR="005A51B1">
        <w:t xml:space="preserve">A document </w:t>
      </w:r>
      <w:r w:rsidR="00333DD8">
        <w:t xml:space="preserve">review </w:t>
      </w:r>
      <w:r w:rsidR="005A51B1">
        <w:t xml:space="preserve">and </w:t>
      </w:r>
      <w:r w:rsidR="00333DD8">
        <w:t xml:space="preserve">interviews with </w:t>
      </w:r>
      <w:r w:rsidR="005A51B1">
        <w:t>central office administrators</w:t>
      </w:r>
      <w:r w:rsidR="00333DD8">
        <w:t xml:space="preserve"> showed that</w:t>
      </w:r>
      <w:r w:rsidR="005A51B1">
        <w:t xml:space="preserve"> mapping of the science curriculum has not begun </w:t>
      </w:r>
      <w:r w:rsidR="00333DD8">
        <w:t>K-</w:t>
      </w:r>
      <w:r w:rsidR="005A51B1">
        <w:t>4</w:t>
      </w:r>
      <w:r w:rsidR="00333DD8">
        <w:t>,</w:t>
      </w:r>
      <w:r w:rsidR="005A51B1">
        <w:t xml:space="preserve"> and is in progress in grade</w:t>
      </w:r>
      <w:r w:rsidR="00333DD8">
        <w:t>s</w:t>
      </w:r>
      <w:r w:rsidR="005A51B1">
        <w:t xml:space="preserve"> 5</w:t>
      </w:r>
      <w:r w:rsidR="00333DD8">
        <w:t>-</w:t>
      </w:r>
      <w:r w:rsidR="005A51B1">
        <w:t>8.</w:t>
      </w:r>
    </w:p>
    <w:p w:rsidR="005A51B1" w:rsidRDefault="005A51B1" w:rsidP="001673BF">
      <w:pPr>
        <w:tabs>
          <w:tab w:val="left" w:pos="360"/>
          <w:tab w:val="left" w:pos="720"/>
          <w:tab w:val="left" w:pos="1080"/>
          <w:tab w:val="left" w:pos="1440"/>
          <w:tab w:val="left" w:pos="1800"/>
          <w:tab w:val="left" w:pos="2160"/>
        </w:tabs>
        <w:ind w:left="1080" w:hanging="1080"/>
      </w:pPr>
      <w:r>
        <w:lastRenderedPageBreak/>
        <w:tab/>
      </w:r>
      <w:r w:rsidR="000750E1">
        <w:tab/>
      </w:r>
      <w:r w:rsidR="00C74FD4">
        <w:t>6.</w:t>
      </w:r>
      <w:r w:rsidR="000750E1">
        <w:tab/>
      </w:r>
      <w:r>
        <w:t xml:space="preserve">Central office administrators told the review team that the grade 2 through grade 8 curriculum maps for ELA and mathematics completed in 2012-2013 were now “outdated” because the district has since adopted the latest revision of the Reading Street series and Go Math to replace the Everyday Math program. They </w:t>
      </w:r>
      <w:r w:rsidR="00333DD8">
        <w:t xml:space="preserve">said </w:t>
      </w:r>
      <w:r>
        <w:t>that there is no formal curriculum review cycle to update the maps.</w:t>
      </w:r>
    </w:p>
    <w:p w:rsidR="005A51B1" w:rsidRDefault="005A51B1" w:rsidP="001673BF">
      <w:pPr>
        <w:tabs>
          <w:tab w:val="left" w:pos="360"/>
          <w:tab w:val="left" w:pos="1440"/>
          <w:tab w:val="left" w:pos="1800"/>
          <w:tab w:val="left" w:pos="2160"/>
        </w:tabs>
        <w:ind w:left="720" w:hanging="720"/>
      </w:pPr>
      <w:r w:rsidRPr="000C23F1">
        <w:tab/>
        <w:t>C.</w:t>
      </w:r>
      <w:r w:rsidR="000750E1">
        <w:tab/>
      </w:r>
      <w:r>
        <w:t>The district does not have sufficient personnel with clearly defined responsibility for curriculum development.</w:t>
      </w:r>
    </w:p>
    <w:p w:rsidR="005A51B1" w:rsidRPr="00AF6BE0" w:rsidRDefault="005A51B1" w:rsidP="001673BF">
      <w:pPr>
        <w:tabs>
          <w:tab w:val="left" w:pos="360"/>
          <w:tab w:val="left" w:pos="720"/>
          <w:tab w:val="left" w:pos="1080"/>
          <w:tab w:val="left" w:pos="1440"/>
          <w:tab w:val="left" w:pos="1800"/>
          <w:tab w:val="left" w:pos="2160"/>
        </w:tabs>
        <w:ind w:left="1080" w:hanging="1080"/>
      </w:pPr>
      <w:r>
        <w:rPr>
          <w:b/>
        </w:rPr>
        <w:tab/>
      </w:r>
      <w:r w:rsidR="00333DD8">
        <w:rPr>
          <w:b/>
        </w:rPr>
        <w:tab/>
      </w:r>
      <w:r w:rsidR="00C74FD4">
        <w:t>1.</w:t>
      </w:r>
      <w:r w:rsidR="00333DD8">
        <w:tab/>
      </w:r>
      <w:r>
        <w:t>Central office administrators and principals told the review team that they discussed curricular topics at their bimonthly meetings;</w:t>
      </w:r>
      <w:r w:rsidR="00F00BB7">
        <w:t xml:space="preserve"> </w:t>
      </w:r>
      <w:r>
        <w:t>however, the team did not find explicit references to the curriculum in a review of a sample of the agendas for these leadership meetings. Central office administrators said that the director of teaching and learning did not hold regularly scheduled meetings with the principals to discuss the curriculum.</w:t>
      </w:r>
    </w:p>
    <w:p w:rsidR="005A51B1" w:rsidRDefault="00C74FD4" w:rsidP="001673BF">
      <w:pPr>
        <w:tabs>
          <w:tab w:val="left" w:pos="360"/>
          <w:tab w:val="left" w:pos="720"/>
          <w:tab w:val="left" w:pos="1080"/>
          <w:tab w:val="left" w:pos="1440"/>
          <w:tab w:val="left" w:pos="1800"/>
          <w:tab w:val="left" w:pos="2160"/>
        </w:tabs>
        <w:ind w:left="1080" w:hanging="1080"/>
      </w:pPr>
      <w:r>
        <w:tab/>
      </w:r>
      <w:r w:rsidR="00333DD8">
        <w:tab/>
      </w:r>
      <w:r>
        <w:t>2.</w:t>
      </w:r>
      <w:r w:rsidR="00333DD8">
        <w:tab/>
      </w:r>
      <w:r w:rsidR="005A51B1">
        <w:t>Principals described the director of teaching and learning as the district curriculum leader, but expressed concern about their own role in district curriculum development. They described the director of teaching and learning as burdened with heavy responsibilities including responsibility for the district assessment program</w:t>
      </w:r>
      <w:r w:rsidR="00333DD8">
        <w:t>,</w:t>
      </w:r>
      <w:r w:rsidR="005A51B1">
        <w:t xml:space="preserve"> which had been given high priority. They said that they were not able to assist with district curriculum work. The two elementary principals were without assistant principals and the middle school principal’s assistant principals had assumed both instructional and student supervisory responsibilities to compensate for losses in the teaching staff.</w:t>
      </w:r>
    </w:p>
    <w:p w:rsidR="005A51B1" w:rsidRDefault="005A51B1" w:rsidP="001673BF">
      <w:pPr>
        <w:tabs>
          <w:tab w:val="left" w:pos="360"/>
          <w:tab w:val="left" w:pos="720"/>
          <w:tab w:val="left" w:pos="1080"/>
          <w:tab w:val="left" w:pos="1440"/>
          <w:tab w:val="left" w:pos="1800"/>
          <w:tab w:val="left" w:pos="2160"/>
          <w:tab w:val="left" w:pos="2520"/>
        </w:tabs>
        <w:ind w:left="1080" w:hanging="1080"/>
      </w:pPr>
      <w:r>
        <w:tab/>
      </w:r>
      <w:r w:rsidR="00333DD8">
        <w:tab/>
      </w:r>
      <w:r w:rsidR="00C74FD4">
        <w:t>3.</w:t>
      </w:r>
      <w:r w:rsidR="00C74FD4">
        <w:tab/>
      </w:r>
      <w:r>
        <w:t>Principals said that they were the curriculum leaders in their schools, in close consultation with central office administrators, but added that no one was formally in charge of monitoring the faithful implementation of the district curriculum</w:t>
      </w:r>
      <w:r w:rsidR="00333DD8">
        <w:t>.</w:t>
      </w:r>
    </w:p>
    <w:p w:rsidR="005A51B1" w:rsidRDefault="005A51B1" w:rsidP="001673BF">
      <w:pPr>
        <w:tabs>
          <w:tab w:val="left" w:pos="360"/>
          <w:tab w:val="left" w:pos="720"/>
          <w:tab w:val="left" w:pos="1080"/>
          <w:tab w:val="left" w:pos="1800"/>
          <w:tab w:val="left" w:pos="2160"/>
        </w:tabs>
        <w:ind w:left="1080" w:hanging="1080"/>
      </w:pPr>
      <w:r>
        <w:tab/>
      </w:r>
      <w:r w:rsidR="000750E1">
        <w:tab/>
      </w:r>
      <w:r w:rsidR="00C74FD4">
        <w:t>4.</w:t>
      </w:r>
      <w:r w:rsidR="00C74FD4">
        <w:tab/>
      </w:r>
      <w:r w:rsidR="000E64D5">
        <w:t>There has been</w:t>
      </w:r>
      <w:r>
        <w:t xml:space="preserve"> a loss of infrastructure for curriculum development and renewal</w:t>
      </w:r>
      <w:r w:rsidR="00333DD8">
        <w:t xml:space="preserve">. </w:t>
      </w:r>
      <w:r>
        <w:t>Central office administrators, principals</w:t>
      </w:r>
      <w:r w:rsidR="00333DD8">
        <w:t>,</w:t>
      </w:r>
      <w:r>
        <w:t xml:space="preserve"> and teachers told the team </w:t>
      </w:r>
      <w:r w:rsidR="00333DD8">
        <w:t xml:space="preserve">that </w:t>
      </w:r>
      <w:r>
        <w:t>the district no longer has a standing curriculum committee, subcommittees in the disciplines, and a cycle for continuous curriculum development and review. In addition</w:t>
      </w:r>
      <w:r>
        <w:rPr>
          <w:i/>
        </w:rPr>
        <w:t xml:space="preserve">, </w:t>
      </w:r>
      <w:r>
        <w:t xml:space="preserve">there are no longer any grade level leaders at the elementary school or department heads at the middle and high school levels. The Title I reading specialists at the elementary and middle school levels provide </w:t>
      </w:r>
      <w:r w:rsidR="00333DD8">
        <w:t xml:space="preserve">guidance </w:t>
      </w:r>
      <w:r>
        <w:t xml:space="preserve">on the literacy curriculum, but this is not a formal role expectation. The district no longer has a coach with expertise in mathematics. </w:t>
      </w:r>
    </w:p>
    <w:p w:rsidR="005A51B1" w:rsidRDefault="005A51B1" w:rsidP="001673BF">
      <w:pPr>
        <w:tabs>
          <w:tab w:val="left" w:pos="360"/>
          <w:tab w:val="left" w:pos="720"/>
          <w:tab w:val="left" w:pos="1080"/>
          <w:tab w:val="left" w:pos="1440"/>
          <w:tab w:val="left" w:pos="1800"/>
          <w:tab w:val="left" w:pos="2160"/>
        </w:tabs>
        <w:ind w:left="1440" w:hanging="1440"/>
      </w:pPr>
      <w:r>
        <w:tab/>
      </w:r>
      <w:r w:rsidRPr="000C23F1">
        <w:t>D.</w:t>
      </w:r>
      <w:r>
        <w:tab/>
        <w:t xml:space="preserve">The district does not have sufficient time </w:t>
      </w:r>
      <w:r w:rsidR="00333DD8">
        <w:t xml:space="preserve">allotted </w:t>
      </w:r>
      <w:r>
        <w:t xml:space="preserve">for curriculum development and renewal. </w:t>
      </w:r>
    </w:p>
    <w:p w:rsidR="005A51B1" w:rsidRDefault="00C74FD4" w:rsidP="001673BF">
      <w:pPr>
        <w:tabs>
          <w:tab w:val="left" w:pos="360"/>
          <w:tab w:val="left" w:pos="720"/>
          <w:tab w:val="left" w:pos="1080"/>
          <w:tab w:val="left" w:pos="1440"/>
          <w:tab w:val="left" w:pos="1800"/>
          <w:tab w:val="left" w:pos="2160"/>
        </w:tabs>
        <w:ind w:left="1080" w:hanging="1080"/>
      </w:pPr>
      <w:r>
        <w:tab/>
      </w:r>
      <w:r>
        <w:tab/>
        <w:t>1.</w:t>
      </w:r>
      <w:r w:rsidR="005A51B1">
        <w:tab/>
        <w:t xml:space="preserve">Teachers and administrators told the review team </w:t>
      </w:r>
      <w:r w:rsidR="00333DD8">
        <w:t xml:space="preserve">that </w:t>
      </w:r>
      <w:r w:rsidR="00503C53">
        <w:t xml:space="preserve">professional development </w:t>
      </w:r>
      <w:r w:rsidR="005A51B1">
        <w:t xml:space="preserve">days were used in part for horizontal alignment of the curriculum at the two elementary schools and vertical alignment of the </w:t>
      </w:r>
      <w:r w:rsidR="00333DD8">
        <w:t>K-</w:t>
      </w:r>
      <w:r w:rsidR="005A51B1">
        <w:t xml:space="preserve">12 curricula in the core disciplines. The team </w:t>
      </w:r>
      <w:r w:rsidR="00333DD8">
        <w:t xml:space="preserve">was told </w:t>
      </w:r>
      <w:r w:rsidR="005A51B1">
        <w:t xml:space="preserve">and a review of documents </w:t>
      </w:r>
      <w:r w:rsidR="00333DD8">
        <w:t xml:space="preserve">confirmed </w:t>
      </w:r>
      <w:r w:rsidR="00537BFC">
        <w:t>t</w:t>
      </w:r>
      <w:r w:rsidR="00333DD8">
        <w:t xml:space="preserve">hat </w:t>
      </w:r>
      <w:r w:rsidR="005A51B1">
        <w:t>the district’s professional development days were used for many other purposes, especially mandatory trainings.</w:t>
      </w:r>
      <w:r w:rsidR="005A51B1">
        <w:tab/>
      </w:r>
      <w:r w:rsidR="005A51B1">
        <w:tab/>
      </w:r>
    </w:p>
    <w:p w:rsidR="005A51B1" w:rsidRDefault="005A51B1" w:rsidP="001673BF">
      <w:pPr>
        <w:tabs>
          <w:tab w:val="left" w:pos="360"/>
          <w:tab w:val="left" w:pos="720"/>
          <w:tab w:val="left" w:pos="1080"/>
          <w:tab w:val="left" w:pos="1440"/>
          <w:tab w:val="left" w:pos="1800"/>
          <w:tab w:val="left" w:pos="2160"/>
        </w:tabs>
        <w:ind w:left="1080" w:hanging="1080"/>
      </w:pPr>
      <w:r>
        <w:lastRenderedPageBreak/>
        <w:tab/>
      </w:r>
      <w:r>
        <w:tab/>
        <w:t>2.</w:t>
      </w:r>
      <w:r>
        <w:tab/>
        <w:t xml:space="preserve">Elementary school teachers have one period of common planning time each week, occasionally augmented by faculty meeting time once each month. At the middle school, common planning time </w:t>
      </w:r>
      <w:r w:rsidR="00027D3F">
        <w:t xml:space="preserve">takes place </w:t>
      </w:r>
      <w:r>
        <w:t>twice during a six day cycle. The sessions at the middle school are grade level rather than discipline specific. High school teachers have one department meeting each week. In the absence of department heads, the agendas are prepared by an assistant principal who rotates among the departments to facilitate the discussions. Teachers described the meetings as “collegial exchanges.”</w:t>
      </w:r>
    </w:p>
    <w:p w:rsidR="005A51B1" w:rsidRDefault="005A51B1" w:rsidP="001673BF">
      <w:pPr>
        <w:tabs>
          <w:tab w:val="left" w:pos="360"/>
          <w:tab w:val="left" w:pos="720"/>
          <w:tab w:val="left" w:pos="1080"/>
          <w:tab w:val="left" w:pos="1440"/>
          <w:tab w:val="left" w:pos="1800"/>
          <w:tab w:val="left" w:pos="2160"/>
        </w:tabs>
        <w:ind w:left="1080" w:hanging="1080"/>
      </w:pPr>
      <w:r>
        <w:tab/>
      </w:r>
      <w:r>
        <w:tab/>
        <w:t>3.</w:t>
      </w:r>
      <w:r>
        <w:tab/>
        <w:t>In 2013-2014, the district devoted nearly all its professional development and faculty meeting time to implementation of the new educator evaluation system and District Determined Measures.</w:t>
      </w:r>
      <w:r>
        <w:tab/>
      </w:r>
      <w:r>
        <w:tab/>
      </w:r>
      <w:r>
        <w:tab/>
      </w:r>
    </w:p>
    <w:p w:rsidR="005A51B1" w:rsidRDefault="005A51B1" w:rsidP="001673BF">
      <w:pPr>
        <w:tabs>
          <w:tab w:val="left" w:pos="360"/>
          <w:tab w:val="left" w:pos="720"/>
          <w:tab w:val="left" w:pos="1080"/>
          <w:tab w:val="left" w:pos="1440"/>
          <w:tab w:val="left" w:pos="1800"/>
          <w:tab w:val="left" w:pos="2160"/>
        </w:tabs>
        <w:ind w:left="1080" w:hanging="1080"/>
      </w:pPr>
      <w:r>
        <w:tab/>
      </w:r>
      <w:r>
        <w:tab/>
        <w:t>4.</w:t>
      </w:r>
      <w:r>
        <w:tab/>
        <w:t>For the last two school years, the district has not funded summer curriculum work.</w:t>
      </w:r>
    </w:p>
    <w:p w:rsidR="005A51B1" w:rsidRDefault="005A51B1" w:rsidP="001673BF">
      <w:r>
        <w:rPr>
          <w:b/>
        </w:rPr>
        <w:t>Impact</w:t>
      </w:r>
      <w:r>
        <w:t xml:space="preserve">:  </w:t>
      </w:r>
      <w:r>
        <w:rPr>
          <w:rFonts w:cs="Rotis Semi Sans Std"/>
          <w:color w:val="000000"/>
        </w:rPr>
        <w:t xml:space="preserve">Amesbury does not have a fully documented curriculum in all core subject areas and has not defined the roles of personnel for curriculum development and renewal. </w:t>
      </w:r>
      <w:r>
        <w:t xml:space="preserve">Under current conditions, it is difficult to ensure that all Amesbury students are receiving standards-based instruction at all grade levels in all core subject areas. A fully elaborated and documented curriculum is fundamental to improving proficiency rates, closing the achievement gap, interpreting the results of student and programmatic assessments, holding teachers accountable for teaching and learning, and identifying professional development needs. </w:t>
      </w:r>
    </w:p>
    <w:p w:rsidR="00041823" w:rsidRDefault="00914F75" w:rsidP="001673BF">
      <w:pPr>
        <w:tabs>
          <w:tab w:val="left" w:pos="720"/>
          <w:tab w:val="left" w:pos="1080"/>
          <w:tab w:val="left" w:pos="1440"/>
          <w:tab w:val="left" w:pos="1800"/>
          <w:tab w:val="left" w:pos="2160"/>
        </w:tabs>
        <w:ind w:left="360" w:hanging="360"/>
        <w:jc w:val="both"/>
        <w:rPr>
          <w:b/>
        </w:rPr>
      </w:pPr>
      <w:r>
        <w:rPr>
          <w:b/>
        </w:rPr>
        <w:t>1</w:t>
      </w:r>
      <w:r w:rsidR="00AB3171">
        <w:rPr>
          <w:b/>
        </w:rPr>
        <w:t>0</w:t>
      </w:r>
      <w:r w:rsidR="002C47CE">
        <w:rPr>
          <w:b/>
        </w:rPr>
        <w:t>.</w:t>
      </w:r>
      <w:r w:rsidR="00C74FD4">
        <w:rPr>
          <w:b/>
        </w:rPr>
        <w:tab/>
      </w:r>
      <w:r w:rsidR="005A51B1">
        <w:rPr>
          <w:b/>
        </w:rPr>
        <w:t>Best practices were not clearly and consistently evident in</w:t>
      </w:r>
      <w:r w:rsidR="005A51B1" w:rsidRPr="00C24F97">
        <w:rPr>
          <w:b/>
        </w:rPr>
        <w:t xml:space="preserve"> observed </w:t>
      </w:r>
      <w:r w:rsidR="00D46E2B">
        <w:rPr>
          <w:b/>
        </w:rPr>
        <w:t>classrooms</w:t>
      </w:r>
      <w:r w:rsidR="005A51B1">
        <w:rPr>
          <w:b/>
        </w:rPr>
        <w:t>.</w:t>
      </w:r>
      <w:r w:rsidR="005A51B1" w:rsidRPr="00C24F97">
        <w:rPr>
          <w:b/>
        </w:rPr>
        <w:t xml:space="preserve"> </w:t>
      </w:r>
    </w:p>
    <w:p w:rsidR="00041823" w:rsidRDefault="00354370" w:rsidP="001673BF">
      <w:pPr>
        <w:tabs>
          <w:tab w:val="left" w:pos="360"/>
          <w:tab w:val="left" w:pos="720"/>
          <w:tab w:val="left" w:pos="1080"/>
          <w:tab w:val="left" w:pos="1440"/>
          <w:tab w:val="left" w:pos="1800"/>
          <w:tab w:val="left" w:pos="2160"/>
          <w:tab w:val="left" w:pos="2520"/>
          <w:tab w:val="left" w:pos="2880"/>
        </w:tabs>
        <w:ind w:left="360" w:hanging="360"/>
        <w:jc w:val="both"/>
      </w:pPr>
      <w:r>
        <w:tab/>
      </w:r>
      <w:r w:rsidR="002917E4">
        <w:t xml:space="preserve">The team observed 48 classes throughout the district:  16 at the high school, 9 at the middle school, and 23 at the 2 elementary schools. The team observed 25 ELA classes, 15 mathematics classes, and 8 classes in other subject areas. Among the classes observed were four special education classes. The observations were approximately 20 minutes in length. All review team members collected data using ESE’s instructional inventory, a tool for recording observed characteristics of standards-based teaching. This data is presented in Appendix C. </w:t>
      </w:r>
    </w:p>
    <w:p w:rsidR="005A51B1" w:rsidRPr="000C23F1" w:rsidRDefault="002917E4" w:rsidP="001673BF">
      <w:pPr>
        <w:tabs>
          <w:tab w:val="left" w:pos="0"/>
          <w:tab w:val="left" w:pos="360"/>
          <w:tab w:val="left" w:pos="720"/>
          <w:tab w:val="left" w:pos="1080"/>
          <w:tab w:val="left" w:pos="1440"/>
          <w:tab w:val="left" w:pos="1800"/>
          <w:tab w:val="left" w:pos="2160"/>
          <w:tab w:val="left" w:pos="2520"/>
        </w:tabs>
      </w:pPr>
      <w:r w:rsidRPr="000C23F1">
        <w:tab/>
      </w:r>
      <w:r w:rsidR="005A51B1" w:rsidRPr="000C23F1">
        <w:t>A.</w:t>
      </w:r>
      <w:r w:rsidR="00354370" w:rsidRPr="000C23F1">
        <w:tab/>
      </w:r>
      <w:r w:rsidR="005A51B1" w:rsidRPr="000C23F1">
        <w:t xml:space="preserve">The district does not have a common definition of high quality instruction. </w:t>
      </w:r>
    </w:p>
    <w:p w:rsidR="005A51B1" w:rsidRPr="000C23F1" w:rsidRDefault="00C74FD4" w:rsidP="001673BF">
      <w:pPr>
        <w:tabs>
          <w:tab w:val="left" w:pos="0"/>
          <w:tab w:val="left" w:pos="360"/>
          <w:tab w:val="left" w:pos="720"/>
          <w:tab w:val="left" w:pos="1080"/>
          <w:tab w:val="left" w:pos="1440"/>
          <w:tab w:val="left" w:pos="1800"/>
          <w:tab w:val="left" w:pos="2160"/>
        </w:tabs>
        <w:ind w:left="1080" w:hanging="1080"/>
      </w:pPr>
      <w:r w:rsidRPr="000C23F1">
        <w:tab/>
      </w:r>
      <w:r w:rsidRPr="000C23F1">
        <w:tab/>
      </w:r>
      <w:r w:rsidR="005A51B1" w:rsidRPr="000C23F1">
        <w:t>1.</w:t>
      </w:r>
      <w:r w:rsidR="00E656A1" w:rsidRPr="000C23F1">
        <w:tab/>
      </w:r>
      <w:r w:rsidR="005A51B1" w:rsidRPr="000C23F1">
        <w:t xml:space="preserve">Although central office administrators, principals, and teachers said that there was broad agreement in the district about the components of </w:t>
      </w:r>
      <w:r w:rsidR="003774B2" w:rsidRPr="000C23F1">
        <w:t>high-</w:t>
      </w:r>
      <w:r w:rsidR="005A51B1" w:rsidRPr="000C23F1">
        <w:t xml:space="preserve">quality instruction, they agreed that the district had not defined </w:t>
      </w:r>
      <w:r w:rsidR="003774B2" w:rsidRPr="000C23F1">
        <w:t>high-</w:t>
      </w:r>
      <w:r w:rsidR="005A51B1" w:rsidRPr="000C23F1">
        <w:t xml:space="preserve">quality instruction. </w:t>
      </w:r>
    </w:p>
    <w:p w:rsidR="005A51B1" w:rsidRDefault="00354370" w:rsidP="001673BF">
      <w:pPr>
        <w:tabs>
          <w:tab w:val="left" w:pos="0"/>
          <w:tab w:val="left" w:pos="360"/>
          <w:tab w:val="left" w:pos="720"/>
          <w:tab w:val="left" w:pos="1080"/>
          <w:tab w:val="left" w:pos="1440"/>
          <w:tab w:val="left" w:pos="1800"/>
          <w:tab w:val="left" w:pos="2160"/>
        </w:tabs>
      </w:pPr>
      <w:r w:rsidRPr="000C23F1">
        <w:tab/>
      </w:r>
      <w:r w:rsidR="00EF467F" w:rsidRPr="000C23F1">
        <w:t>B</w:t>
      </w:r>
      <w:r w:rsidR="005A51B1" w:rsidRPr="000C23F1">
        <w:t>.</w:t>
      </w:r>
      <w:r w:rsidR="00C74FD4">
        <w:tab/>
      </w:r>
      <w:r w:rsidR="005A51B1">
        <w:t xml:space="preserve">The learning environment was positive in most district classes observed by the review team. </w:t>
      </w:r>
    </w:p>
    <w:p w:rsidR="005A51B1" w:rsidRDefault="005A51B1" w:rsidP="001673BF">
      <w:pPr>
        <w:tabs>
          <w:tab w:val="left" w:pos="360"/>
          <w:tab w:val="left" w:pos="1080"/>
          <w:tab w:val="left" w:pos="1440"/>
          <w:tab w:val="left" w:pos="1800"/>
          <w:tab w:val="left" w:pos="2160"/>
        </w:tabs>
        <w:ind w:left="1080" w:hanging="360"/>
      </w:pPr>
      <w:r>
        <w:t xml:space="preserve">1. </w:t>
      </w:r>
      <w:r w:rsidR="00354370">
        <w:tab/>
      </w:r>
      <w:r w:rsidR="00EF467F">
        <w:t xml:space="preserve">The review team found clear and consistent evidence that the tone of </w:t>
      </w:r>
      <w:r>
        <w:t xml:space="preserve">Interactions among students and between teachers and students </w:t>
      </w:r>
      <w:r w:rsidR="00EF467F">
        <w:t xml:space="preserve">(#1) was </w:t>
      </w:r>
      <w:r>
        <w:t>positive and respectful (in 46 of the 48 classes</w:t>
      </w:r>
      <w:r w:rsidR="00EF467F">
        <w:t xml:space="preserve"> or 96 percent overall</w:t>
      </w:r>
      <w:r>
        <w:t xml:space="preserve">), behavioral standards were clearly communicated and </w:t>
      </w:r>
      <w:r w:rsidR="00EF467F">
        <w:t xml:space="preserve">disruptions, if present, were </w:t>
      </w:r>
      <w:r>
        <w:t xml:space="preserve">effectively and equitably managed </w:t>
      </w:r>
      <w:r w:rsidR="008D6AFE">
        <w:t xml:space="preserve">(#2) </w:t>
      </w:r>
      <w:r>
        <w:t>in 37 of the 48 classes</w:t>
      </w:r>
      <w:r w:rsidR="008D6AFE">
        <w:t xml:space="preserve"> or 77 percent overall</w:t>
      </w:r>
      <w:r>
        <w:t xml:space="preserve">, and </w:t>
      </w:r>
      <w:r w:rsidR="008D6AFE">
        <w:t xml:space="preserve">classroom rituals and routines promoted </w:t>
      </w:r>
      <w:r>
        <w:t xml:space="preserve">transitions with minimal loss of instructional time </w:t>
      </w:r>
      <w:r w:rsidR="008D6AFE">
        <w:t xml:space="preserve">(#4) </w:t>
      </w:r>
      <w:r>
        <w:t>in 32 of the 48 classes</w:t>
      </w:r>
      <w:r w:rsidR="008D6AFE">
        <w:t xml:space="preserve"> or 67 percent overall</w:t>
      </w:r>
      <w:r>
        <w:t xml:space="preserve">. </w:t>
      </w:r>
    </w:p>
    <w:p w:rsidR="005A51B1" w:rsidRDefault="00354370" w:rsidP="001673BF">
      <w:pPr>
        <w:tabs>
          <w:tab w:val="left" w:pos="360"/>
          <w:tab w:val="left" w:pos="720"/>
          <w:tab w:val="left" w:pos="1080"/>
          <w:tab w:val="left" w:pos="1440"/>
          <w:tab w:val="left" w:pos="1800"/>
          <w:tab w:val="left" w:pos="2160"/>
        </w:tabs>
        <w:ind w:left="720" w:hanging="720"/>
      </w:pPr>
      <w:r w:rsidRPr="000C23F1">
        <w:lastRenderedPageBreak/>
        <w:tab/>
      </w:r>
      <w:r w:rsidR="00EF467F" w:rsidRPr="000C23F1">
        <w:t>C</w:t>
      </w:r>
      <w:r w:rsidR="005A51B1" w:rsidRPr="000C23F1">
        <w:t>.</w:t>
      </w:r>
      <w:r w:rsidR="000750E1">
        <w:tab/>
      </w:r>
      <w:r w:rsidR="008D6AFE">
        <w:t>In observed classes overall</w:t>
      </w:r>
      <w:r w:rsidR="005A51B1">
        <w:t xml:space="preserve">, the review team found a low incidence of some important </w:t>
      </w:r>
      <w:r w:rsidR="008D6AFE">
        <w:t xml:space="preserve">characteristics of effective </w:t>
      </w:r>
      <w:r w:rsidR="005A51B1">
        <w:t xml:space="preserve">instruction. </w:t>
      </w:r>
    </w:p>
    <w:p w:rsidR="005A51B1" w:rsidRDefault="00354370" w:rsidP="001673BF">
      <w:pPr>
        <w:tabs>
          <w:tab w:val="left" w:pos="360"/>
          <w:tab w:val="left" w:pos="720"/>
          <w:tab w:val="left" w:pos="1080"/>
          <w:tab w:val="left" w:pos="1800"/>
          <w:tab w:val="left" w:pos="2160"/>
        </w:tabs>
      </w:pPr>
      <w:r>
        <w:tab/>
      </w:r>
      <w:r>
        <w:tab/>
      </w:r>
      <w:r w:rsidR="005A51B1">
        <w:t xml:space="preserve">1. </w:t>
      </w:r>
      <w:r>
        <w:tab/>
      </w:r>
      <w:r w:rsidR="005A51B1">
        <w:t>Most teachers did not make the learning objectives apparent to the students.</w:t>
      </w:r>
    </w:p>
    <w:p w:rsidR="005A51B1" w:rsidRDefault="00354370" w:rsidP="001673BF">
      <w:pPr>
        <w:tabs>
          <w:tab w:val="left" w:pos="360"/>
          <w:tab w:val="left" w:pos="720"/>
          <w:tab w:val="left" w:pos="1080"/>
          <w:tab w:val="left" w:pos="1440"/>
          <w:tab w:val="left" w:pos="1800"/>
          <w:tab w:val="left" w:pos="2160"/>
          <w:tab w:val="left" w:pos="2520"/>
        </w:tabs>
        <w:ind w:left="1440" w:hanging="1440"/>
      </w:pPr>
      <w:r>
        <w:tab/>
      </w:r>
      <w:r>
        <w:tab/>
      </w:r>
      <w:r>
        <w:tab/>
      </w:r>
      <w:r w:rsidR="00C74FD4">
        <w:t>a.</w:t>
      </w:r>
      <w:r w:rsidR="003774B2">
        <w:tab/>
      </w:r>
      <w:r w:rsidR="005A51B1">
        <w:t xml:space="preserve">Although instruction was clearly purposeful in most observed classes, teachers </w:t>
      </w:r>
      <w:r w:rsidR="008D6AFE">
        <w:t>clearly and consistently communicated</w:t>
      </w:r>
      <w:r w:rsidR="005A51B1">
        <w:t xml:space="preserve"> </w:t>
      </w:r>
      <w:r w:rsidR="008D6AFE">
        <w:t xml:space="preserve">clear learning </w:t>
      </w:r>
      <w:r w:rsidR="005A51B1">
        <w:t xml:space="preserve">objectives aligned to the 2011 Massachusetts Curriculum Frameworks </w:t>
      </w:r>
      <w:r w:rsidR="008D6AFE">
        <w:t xml:space="preserve">(#8) </w:t>
      </w:r>
      <w:r w:rsidR="005A51B1">
        <w:t xml:space="preserve">in only 4 of the 48 classes </w:t>
      </w:r>
      <w:r w:rsidR="008D6AFE">
        <w:t>or 8 percent overall</w:t>
      </w:r>
      <w:r w:rsidR="005A51B1">
        <w:t>.</w:t>
      </w:r>
    </w:p>
    <w:p w:rsidR="005A51B1" w:rsidRDefault="00354370" w:rsidP="001673BF">
      <w:pPr>
        <w:tabs>
          <w:tab w:val="left" w:pos="360"/>
          <w:tab w:val="left" w:pos="720"/>
          <w:tab w:val="left" w:pos="1080"/>
          <w:tab w:val="left" w:pos="1440"/>
          <w:tab w:val="left" w:pos="1800"/>
          <w:tab w:val="left" w:pos="2160"/>
        </w:tabs>
        <w:ind w:left="1440" w:hanging="1440"/>
      </w:pPr>
      <w:r>
        <w:tab/>
      </w:r>
      <w:r>
        <w:tab/>
      </w:r>
      <w:r w:rsidR="005C2849">
        <w:tab/>
      </w:r>
      <w:r w:rsidR="000750E1">
        <w:t>b</w:t>
      </w:r>
      <w:r w:rsidR="00C74FD4">
        <w:t>.</w:t>
      </w:r>
      <w:r w:rsidR="005A51B1">
        <w:tab/>
        <w:t xml:space="preserve"> </w:t>
      </w:r>
      <w:r>
        <w:t>P</w:t>
      </w:r>
      <w:r w:rsidR="005A51B1">
        <w:t>rincipals said that although the d</w:t>
      </w:r>
      <w:r w:rsidR="00F00BB7">
        <w:t xml:space="preserve">istrict </w:t>
      </w:r>
      <w:r w:rsidR="005A51B1">
        <w:t>did not require teachers to post objectives or to refer to them orally, some principals did encourage this practice in their schools.</w:t>
      </w:r>
    </w:p>
    <w:p w:rsidR="005A51B1" w:rsidRDefault="00354370" w:rsidP="001673BF">
      <w:pPr>
        <w:tabs>
          <w:tab w:val="left" w:pos="360"/>
          <w:tab w:val="left" w:pos="720"/>
          <w:tab w:val="left" w:pos="1080"/>
          <w:tab w:val="left" w:pos="1440"/>
          <w:tab w:val="left" w:pos="1800"/>
          <w:tab w:val="left" w:pos="2160"/>
          <w:tab w:val="left" w:pos="2520"/>
        </w:tabs>
        <w:ind w:left="1440" w:hanging="1440"/>
      </w:pPr>
      <w:r>
        <w:tab/>
      </w:r>
      <w:r>
        <w:tab/>
      </w:r>
      <w:r w:rsidR="005C2849">
        <w:tab/>
      </w:r>
      <w:r w:rsidR="000750E1">
        <w:t>c</w:t>
      </w:r>
      <w:r w:rsidR="00F00BB7">
        <w:t>.</w:t>
      </w:r>
      <w:r w:rsidR="00F00BB7">
        <w:tab/>
      </w:r>
      <w:r w:rsidR="005A51B1">
        <w:t>Both principals and teachers told the revi</w:t>
      </w:r>
      <w:r>
        <w:t xml:space="preserve">ew team that some principals ascertained </w:t>
      </w:r>
      <w:r w:rsidR="005A51B1">
        <w:t>whether students understood the purpose of the lesson by asking them during classroom visits what they were learning. These principals also gave teachers feedback intended to reinforce the im</w:t>
      </w:r>
      <w:r>
        <w:t xml:space="preserve">portance of making the lesson </w:t>
      </w:r>
      <w:r w:rsidR="005A51B1">
        <w:t>objectives clear to the students.</w:t>
      </w:r>
    </w:p>
    <w:p w:rsidR="005A51B1" w:rsidRDefault="005C2849" w:rsidP="001673BF">
      <w:pPr>
        <w:tabs>
          <w:tab w:val="left" w:pos="360"/>
          <w:tab w:val="left" w:pos="720"/>
          <w:tab w:val="left" w:pos="1080"/>
          <w:tab w:val="left" w:pos="1440"/>
          <w:tab w:val="left" w:pos="1800"/>
          <w:tab w:val="left" w:pos="2160"/>
        </w:tabs>
        <w:ind w:left="1080" w:hanging="1080"/>
      </w:pPr>
      <w:r>
        <w:tab/>
      </w:r>
      <w:r>
        <w:tab/>
      </w:r>
      <w:r w:rsidR="00C74FD4">
        <w:t>2.</w:t>
      </w:r>
      <w:r>
        <w:tab/>
      </w:r>
      <w:r w:rsidR="005A51B1">
        <w:t xml:space="preserve">There was clear and consistent evidence of students articulating their thinking </w:t>
      </w:r>
      <w:r w:rsidR="008D6AFE">
        <w:t xml:space="preserve">orally </w:t>
      </w:r>
      <w:r w:rsidR="005A51B1">
        <w:t xml:space="preserve">or in writing </w:t>
      </w:r>
      <w:r w:rsidR="008D6AFE">
        <w:t xml:space="preserve">(#18) </w:t>
      </w:r>
      <w:r w:rsidR="005A51B1">
        <w:t>in only 22 of the 48 observed classes</w:t>
      </w:r>
      <w:r w:rsidR="008D6AFE">
        <w:t xml:space="preserve"> or 46 percent overall</w:t>
      </w:r>
      <w:r w:rsidR="005A51B1">
        <w:t>, and students elaborating about content and ideas when responding to question</w:t>
      </w:r>
      <w:r w:rsidR="008D6AFE">
        <w:t>s</w:t>
      </w:r>
      <w:r w:rsidR="005A51B1">
        <w:t xml:space="preserve"> </w:t>
      </w:r>
      <w:r w:rsidR="008D6AFE">
        <w:t xml:space="preserve">(#20) </w:t>
      </w:r>
      <w:r w:rsidR="005A51B1">
        <w:t xml:space="preserve">in only </w:t>
      </w:r>
      <w:r w:rsidR="008D6AFE">
        <w:t xml:space="preserve">13 </w:t>
      </w:r>
      <w:r w:rsidR="005A51B1">
        <w:t>of the 48 observed classes</w:t>
      </w:r>
      <w:r w:rsidR="008D6AFE">
        <w:t xml:space="preserve"> or 27 percent overall</w:t>
      </w:r>
      <w:r w:rsidR="005A51B1">
        <w:t>.</w:t>
      </w:r>
      <w:r w:rsidR="005A51B1" w:rsidRPr="008176FE">
        <w:t xml:space="preserve"> </w:t>
      </w:r>
      <w:r w:rsidR="005A51B1">
        <w:t xml:space="preserve">There was clear and consistent evidence of teachers using questioning techniques that required thoughtful student responses that demonstrated understanding </w:t>
      </w:r>
      <w:r w:rsidR="008D6AFE">
        <w:t>(#12)</w:t>
      </w:r>
      <w:r w:rsidR="005A51B1">
        <w:t>in only 20 of the 48 classes observed</w:t>
      </w:r>
      <w:r w:rsidR="008D6AFE">
        <w:t xml:space="preserve"> or </w:t>
      </w:r>
      <w:r w:rsidR="00CF184B">
        <w:t>42 percent overall</w:t>
      </w:r>
      <w:r w:rsidR="005A51B1">
        <w:t xml:space="preserve">. </w:t>
      </w:r>
    </w:p>
    <w:p w:rsidR="005A51B1" w:rsidRDefault="005A51B1" w:rsidP="001673BF">
      <w:pPr>
        <w:pStyle w:val="ListParagraph"/>
        <w:numPr>
          <w:ilvl w:val="0"/>
          <w:numId w:val="25"/>
        </w:numPr>
        <w:tabs>
          <w:tab w:val="left" w:pos="360"/>
          <w:tab w:val="left" w:pos="720"/>
          <w:tab w:val="left" w:pos="1080"/>
          <w:tab w:val="left" w:pos="2160"/>
        </w:tabs>
        <w:ind w:left="1440"/>
        <w:contextualSpacing w:val="0"/>
      </w:pPr>
      <w:r>
        <w:t xml:space="preserve">In most observed classes, teachers did not require students to give fully developed responses that </w:t>
      </w:r>
      <w:r w:rsidR="006A5005">
        <w:t xml:space="preserve">showed </w:t>
      </w:r>
      <w:r>
        <w:t>or substantiated their conceptual thinking. For example, in an elementary class students simply stated whether they agreed or disagreed with a student’s response without providing an explanation; in a middle school class, students offered the numerical solutions to mathematical problems without explaining their underlying reasoning; and in a high school class, students described the characteristics of the protagonist in a novel they were reading without providing supportive evidence from the text.</w:t>
      </w:r>
    </w:p>
    <w:p w:rsidR="005A51B1" w:rsidRDefault="005C2849" w:rsidP="001673BF">
      <w:pPr>
        <w:tabs>
          <w:tab w:val="left" w:pos="360"/>
          <w:tab w:val="left" w:pos="720"/>
          <w:tab w:val="left" w:pos="1080"/>
          <w:tab w:val="left" w:pos="1440"/>
          <w:tab w:val="left" w:pos="1800"/>
          <w:tab w:val="left" w:pos="2160"/>
        </w:tabs>
        <w:ind w:left="1080" w:hanging="1080"/>
      </w:pPr>
      <w:r>
        <w:tab/>
      </w:r>
      <w:r>
        <w:tab/>
      </w:r>
      <w:r w:rsidR="00C74FD4">
        <w:t>3.</w:t>
      </w:r>
      <w:r w:rsidR="006A5005">
        <w:tab/>
      </w:r>
      <w:r w:rsidR="005A51B1">
        <w:t xml:space="preserve">There was clear and consistent evidence of teachers conducting frequent formative assessments to check for student understanding and to inform instruction </w:t>
      </w:r>
      <w:r w:rsidR="006F079E">
        <w:t xml:space="preserve">(#15) </w:t>
      </w:r>
      <w:r w:rsidR="005A51B1">
        <w:t>in only 17 of the 48 observed classes</w:t>
      </w:r>
      <w:r w:rsidR="006F079E">
        <w:t xml:space="preserve"> or 35 percent overall</w:t>
      </w:r>
      <w:r w:rsidR="005A51B1">
        <w:t xml:space="preserve">.   Most of these classes were at the elementary level. The teachers who checked for understanding used a variety of methods including </w:t>
      </w:r>
    </w:p>
    <w:p w:rsidR="005A51B1" w:rsidRDefault="005A51B1" w:rsidP="001673BF">
      <w:pPr>
        <w:pStyle w:val="ListParagraph"/>
        <w:numPr>
          <w:ilvl w:val="0"/>
          <w:numId w:val="72"/>
        </w:numPr>
        <w:tabs>
          <w:tab w:val="left" w:pos="720"/>
          <w:tab w:val="left" w:pos="1530"/>
          <w:tab w:val="left" w:pos="1800"/>
          <w:tab w:val="left" w:pos="2160"/>
        </w:tabs>
        <w:ind w:left="1440"/>
        <w:contextualSpacing w:val="0"/>
      </w:pPr>
      <w:r>
        <w:t>asking students to position their thumbs up</w:t>
      </w:r>
      <w:r w:rsidR="005C2849">
        <w:t xml:space="preserve"> if they understood a concept; </w:t>
      </w:r>
      <w:r>
        <w:t xml:space="preserve">down if they did not; and sideways if they were uncertain </w:t>
      </w:r>
    </w:p>
    <w:p w:rsidR="005A51B1" w:rsidRDefault="005A51B1" w:rsidP="001673BF">
      <w:pPr>
        <w:pStyle w:val="ListParagraph"/>
        <w:numPr>
          <w:ilvl w:val="2"/>
          <w:numId w:val="26"/>
        </w:numPr>
        <w:tabs>
          <w:tab w:val="left" w:pos="360"/>
          <w:tab w:val="left" w:pos="720"/>
          <w:tab w:val="left" w:pos="1080"/>
          <w:tab w:val="left" w:pos="1440"/>
          <w:tab w:val="left" w:pos="1800"/>
          <w:tab w:val="left" w:pos="2520"/>
        </w:tabs>
        <w:ind w:left="1440"/>
        <w:contextualSpacing w:val="0"/>
      </w:pPr>
      <w:r>
        <w:lastRenderedPageBreak/>
        <w:t xml:space="preserve">giving students a problem to solve based on the lesson as a ‘ticket to leave” </w:t>
      </w:r>
    </w:p>
    <w:p w:rsidR="005A51B1" w:rsidRDefault="005A51B1" w:rsidP="001673BF">
      <w:pPr>
        <w:pStyle w:val="ListParagraph"/>
        <w:numPr>
          <w:ilvl w:val="2"/>
          <w:numId w:val="26"/>
        </w:numPr>
        <w:tabs>
          <w:tab w:val="left" w:pos="360"/>
          <w:tab w:val="left" w:pos="720"/>
          <w:tab w:val="left" w:pos="1080"/>
          <w:tab w:val="left" w:pos="1440"/>
          <w:tab w:val="left" w:pos="1800"/>
        </w:tabs>
        <w:ind w:left="1440"/>
        <w:contextualSpacing w:val="0"/>
      </w:pPr>
      <w:r>
        <w:t>asking  students whether an explanation was making sense to them and to think of a question to ask</w:t>
      </w:r>
    </w:p>
    <w:p w:rsidR="00041823" w:rsidRDefault="005A51B1" w:rsidP="001673BF">
      <w:pPr>
        <w:pStyle w:val="ListParagraph"/>
        <w:numPr>
          <w:ilvl w:val="2"/>
          <w:numId w:val="26"/>
        </w:numPr>
        <w:tabs>
          <w:tab w:val="left" w:pos="360"/>
          <w:tab w:val="left" w:pos="720"/>
          <w:tab w:val="left" w:pos="1080"/>
          <w:tab w:val="left" w:pos="1440"/>
          <w:tab w:val="left" w:pos="1800"/>
        </w:tabs>
        <w:ind w:left="1440"/>
        <w:contextualSpacing w:val="0"/>
      </w:pPr>
      <w:r>
        <w:t xml:space="preserve">circulating to monitor students’ independent or small group work and providing direct in-the-moment assistance </w:t>
      </w:r>
    </w:p>
    <w:p w:rsidR="005A51B1" w:rsidRDefault="005A51B1" w:rsidP="001673BF">
      <w:pPr>
        <w:pStyle w:val="ListParagraph"/>
        <w:numPr>
          <w:ilvl w:val="2"/>
          <w:numId w:val="26"/>
        </w:numPr>
        <w:tabs>
          <w:tab w:val="left" w:pos="360"/>
          <w:tab w:val="left" w:pos="720"/>
          <w:tab w:val="left" w:pos="1080"/>
          <w:tab w:val="left" w:pos="1440"/>
          <w:tab w:val="left" w:pos="1800"/>
        </w:tabs>
        <w:ind w:left="1080" w:firstLine="0"/>
        <w:contextualSpacing w:val="0"/>
      </w:pPr>
      <w:r>
        <w:t xml:space="preserve">asking students to repeat given directions in their own words </w:t>
      </w:r>
    </w:p>
    <w:p w:rsidR="005A51B1" w:rsidRDefault="00CC46AF" w:rsidP="001673BF">
      <w:pPr>
        <w:tabs>
          <w:tab w:val="left" w:pos="360"/>
          <w:tab w:val="left" w:pos="720"/>
          <w:tab w:val="left" w:pos="1080"/>
          <w:tab w:val="left" w:pos="1440"/>
          <w:tab w:val="left" w:pos="1800"/>
          <w:tab w:val="left" w:pos="2160"/>
        </w:tabs>
        <w:ind w:left="1080" w:hanging="1080"/>
      </w:pPr>
      <w:r>
        <w:tab/>
      </w:r>
      <w:r>
        <w:tab/>
      </w:r>
      <w:r w:rsidR="00C74FD4">
        <w:t>4.</w:t>
      </w:r>
      <w:r w:rsidR="006F079E">
        <w:tab/>
      </w:r>
      <w:r w:rsidR="005A51B1">
        <w:t xml:space="preserve">Teachers made use of available technology to support instruction and </w:t>
      </w:r>
      <w:r w:rsidR="006F079E">
        <w:t xml:space="preserve">enhance </w:t>
      </w:r>
      <w:r w:rsidR="005A51B1">
        <w:t xml:space="preserve">learning </w:t>
      </w:r>
      <w:r w:rsidR="006F079E">
        <w:t xml:space="preserve">(#16) </w:t>
      </w:r>
      <w:r w:rsidR="005A51B1">
        <w:t xml:space="preserve">in only 9 of the 48 observed classes </w:t>
      </w:r>
      <w:r w:rsidR="006F079E">
        <w:t>or 19 percent overall. S</w:t>
      </w:r>
      <w:r w:rsidR="005A51B1">
        <w:t xml:space="preserve">tudents made use of technology as a tool for learning and/or understanding </w:t>
      </w:r>
      <w:r w:rsidR="006F079E">
        <w:t xml:space="preserve">(#22) </w:t>
      </w:r>
      <w:r w:rsidR="005A51B1">
        <w:t>in only 2 of the 48 observed classes</w:t>
      </w:r>
      <w:r w:rsidR="006F079E">
        <w:t xml:space="preserve"> or 4 percent overall</w:t>
      </w:r>
      <w:r w:rsidR="005A51B1">
        <w:t>.</w:t>
      </w:r>
    </w:p>
    <w:p w:rsidR="005A51B1" w:rsidRDefault="00CC46AF" w:rsidP="001673BF">
      <w:pPr>
        <w:tabs>
          <w:tab w:val="left" w:pos="360"/>
          <w:tab w:val="left" w:pos="720"/>
          <w:tab w:val="left" w:pos="1080"/>
          <w:tab w:val="left" w:pos="1440"/>
          <w:tab w:val="left" w:pos="1800"/>
          <w:tab w:val="left" w:pos="2160"/>
          <w:tab w:val="left" w:pos="2520"/>
          <w:tab w:val="left" w:pos="2880"/>
        </w:tabs>
        <w:ind w:left="1440" w:hanging="1440"/>
      </w:pPr>
      <w:r>
        <w:tab/>
      </w:r>
      <w:r>
        <w:tab/>
      </w:r>
      <w:r>
        <w:tab/>
      </w:r>
      <w:r w:rsidR="00C74FD4">
        <w:t>a.</w:t>
      </w:r>
      <w:r w:rsidR="006F079E">
        <w:tab/>
      </w:r>
      <w:r w:rsidR="005A51B1">
        <w:t xml:space="preserve">Most classrooms were equipped with one computer for teacher use and another for student use, both of which appeared to be obsolete. </w:t>
      </w:r>
    </w:p>
    <w:p w:rsidR="005A51B1" w:rsidRDefault="00CC46AF" w:rsidP="001673BF">
      <w:pPr>
        <w:tabs>
          <w:tab w:val="left" w:pos="360"/>
          <w:tab w:val="left" w:pos="720"/>
          <w:tab w:val="left" w:pos="1080"/>
          <w:tab w:val="left" w:pos="1440"/>
          <w:tab w:val="left" w:pos="1800"/>
          <w:tab w:val="left" w:pos="2160"/>
        </w:tabs>
        <w:ind w:left="1080" w:hanging="1080"/>
      </w:pPr>
      <w:r>
        <w:tab/>
      </w:r>
      <w:r>
        <w:tab/>
      </w:r>
      <w:r w:rsidR="00A17D00">
        <w:t>5.</w:t>
      </w:r>
      <w:r w:rsidR="006F079E">
        <w:tab/>
      </w:r>
      <w:r w:rsidR="005A51B1">
        <w:t xml:space="preserve">There was clear and consistent evidence of teachers providing opportunities for students to engage in higher order thinking </w:t>
      </w:r>
      <w:r w:rsidR="006F079E">
        <w:t xml:space="preserve">such as use of inquiry, explanation, application, analysis, synthesis, and/or evaluation of knowledge </w:t>
      </w:r>
      <w:r w:rsidR="008A18E2">
        <w:t xml:space="preserve">or concepts (#11) </w:t>
      </w:r>
      <w:r w:rsidR="005A51B1">
        <w:t>in only 11 of the 48 classes observed</w:t>
      </w:r>
      <w:r w:rsidR="008A18E2">
        <w:t xml:space="preserve"> or 23 percent overall. S</w:t>
      </w:r>
      <w:r w:rsidR="005A51B1">
        <w:t xml:space="preserve">tudents </w:t>
      </w:r>
      <w:r w:rsidR="008A18E2">
        <w:t xml:space="preserve">clearly and consistently inquired, </w:t>
      </w:r>
      <w:r w:rsidR="005A51B1">
        <w:t>explore</w:t>
      </w:r>
      <w:r w:rsidR="008A18E2">
        <w:t>d</w:t>
      </w:r>
      <w:r w:rsidR="005A51B1">
        <w:t xml:space="preserve"> </w:t>
      </w:r>
      <w:r w:rsidR="008A18E2">
        <w:t>applied</w:t>
      </w:r>
      <w:r w:rsidR="005A51B1">
        <w:t>, analyze</w:t>
      </w:r>
      <w:r w:rsidR="008A18E2">
        <w:t xml:space="preserve">d, </w:t>
      </w:r>
      <w:r w:rsidR="005A51B1">
        <w:t>synthesize</w:t>
      </w:r>
      <w:r w:rsidR="008A18E2">
        <w:t>d</w:t>
      </w:r>
      <w:r w:rsidR="005A51B1">
        <w:t xml:space="preserve"> and/or evaluate</w:t>
      </w:r>
      <w:r w:rsidR="008A18E2">
        <w:t>d</w:t>
      </w:r>
      <w:r w:rsidR="005A51B1">
        <w:t xml:space="preserve"> knowledge or concepts</w:t>
      </w:r>
      <w:r w:rsidR="008A18E2">
        <w:t xml:space="preserve"> (#19) </w:t>
      </w:r>
      <w:r w:rsidR="005A51B1">
        <w:t>in only 16 of the 48 observed classes</w:t>
      </w:r>
      <w:r w:rsidR="008A18E2">
        <w:t xml:space="preserve"> or 33 percent overall</w:t>
      </w:r>
      <w:r w:rsidR="005A51B1">
        <w:t xml:space="preserve">.  There was clear and consistent evidence of students engaged in challenging </w:t>
      </w:r>
      <w:r w:rsidR="008A18E2">
        <w:t xml:space="preserve">academic </w:t>
      </w:r>
      <w:r w:rsidR="005A51B1">
        <w:t xml:space="preserve">tasks </w:t>
      </w:r>
      <w:r w:rsidR="008A18E2">
        <w:t xml:space="preserve">(#17) </w:t>
      </w:r>
      <w:r w:rsidR="005A51B1">
        <w:t>in only 17 of the 48 classes observed</w:t>
      </w:r>
      <w:r w:rsidR="008A18E2">
        <w:t xml:space="preserve"> or 35 percent overall</w:t>
      </w:r>
      <w:r w:rsidR="005A51B1">
        <w:t>.</w:t>
      </w:r>
    </w:p>
    <w:p w:rsidR="005A51B1" w:rsidRDefault="00A17D00" w:rsidP="001673BF">
      <w:pPr>
        <w:tabs>
          <w:tab w:val="left" w:pos="360"/>
          <w:tab w:val="left" w:pos="720"/>
          <w:tab w:val="left" w:pos="1080"/>
          <w:tab w:val="left" w:pos="1440"/>
          <w:tab w:val="left" w:pos="1800"/>
          <w:tab w:val="left" w:pos="2160"/>
        </w:tabs>
        <w:ind w:left="1440" w:hanging="1080"/>
      </w:pPr>
      <w:r>
        <w:tab/>
      </w:r>
      <w:r w:rsidR="00CC46AF">
        <w:tab/>
      </w:r>
      <w:r>
        <w:t>a.</w:t>
      </w:r>
      <w:r w:rsidR="00F22C9A">
        <w:tab/>
      </w:r>
      <w:r w:rsidR="005A51B1">
        <w:t>Examples of practices and activities reflecting rigor and promoting higher order thinking from the review team’s classroom observations included:</w:t>
      </w:r>
    </w:p>
    <w:p w:rsidR="005A51B1" w:rsidRDefault="005A51B1" w:rsidP="001673BF">
      <w:pPr>
        <w:pStyle w:val="ListParagraph"/>
        <w:numPr>
          <w:ilvl w:val="2"/>
          <w:numId w:val="26"/>
        </w:numPr>
        <w:tabs>
          <w:tab w:val="left" w:pos="360"/>
          <w:tab w:val="left" w:pos="720"/>
          <w:tab w:val="left" w:pos="1080"/>
          <w:tab w:val="left" w:pos="1440"/>
          <w:tab w:val="left" w:pos="1800"/>
        </w:tabs>
        <w:ind w:left="1440" w:firstLine="0"/>
        <w:contextualSpacing w:val="0"/>
      </w:pPr>
      <w:r>
        <w:t xml:space="preserve">drawing conclusions and substantiating them with evidence from the text </w:t>
      </w:r>
    </w:p>
    <w:p w:rsidR="005A51B1" w:rsidRDefault="005A51B1" w:rsidP="001673BF">
      <w:pPr>
        <w:pStyle w:val="ListParagraph"/>
        <w:numPr>
          <w:ilvl w:val="2"/>
          <w:numId w:val="26"/>
        </w:numPr>
        <w:tabs>
          <w:tab w:val="left" w:pos="360"/>
          <w:tab w:val="left" w:pos="720"/>
          <w:tab w:val="left" w:pos="1080"/>
          <w:tab w:val="left" w:pos="1440"/>
          <w:tab w:val="left" w:pos="1800"/>
        </w:tabs>
        <w:ind w:left="1440" w:firstLine="0"/>
        <w:contextualSpacing w:val="0"/>
      </w:pPr>
      <w:r>
        <w:t>explaining the mathematical reasoning used to solve a problem</w:t>
      </w:r>
    </w:p>
    <w:p w:rsidR="005A51B1" w:rsidRDefault="005A51B1" w:rsidP="001673BF">
      <w:pPr>
        <w:pStyle w:val="ListParagraph"/>
        <w:numPr>
          <w:ilvl w:val="2"/>
          <w:numId w:val="26"/>
        </w:numPr>
        <w:tabs>
          <w:tab w:val="left" w:pos="360"/>
          <w:tab w:val="left" w:pos="720"/>
          <w:tab w:val="left" w:pos="1080"/>
          <w:tab w:val="left" w:pos="1440"/>
          <w:tab w:val="left" w:pos="1800"/>
        </w:tabs>
        <w:ind w:left="1440" w:firstLine="0"/>
        <w:contextualSpacing w:val="0"/>
      </w:pPr>
      <w:r>
        <w:t xml:space="preserve">predicting the outcome of a story </w:t>
      </w:r>
    </w:p>
    <w:p w:rsidR="005A51B1" w:rsidRDefault="005A51B1" w:rsidP="001673BF">
      <w:pPr>
        <w:pStyle w:val="ListParagraph"/>
        <w:numPr>
          <w:ilvl w:val="2"/>
          <w:numId w:val="26"/>
        </w:numPr>
        <w:tabs>
          <w:tab w:val="left" w:pos="360"/>
          <w:tab w:val="left" w:pos="720"/>
          <w:tab w:val="left" w:pos="1080"/>
          <w:tab w:val="left" w:pos="1440"/>
          <w:tab w:val="left" w:pos="1800"/>
        </w:tabs>
        <w:ind w:left="1440" w:firstLine="0"/>
        <w:contextualSpacing w:val="0"/>
      </w:pPr>
      <w:r>
        <w:t xml:space="preserve">guessing what a story might be about from the cover illustration </w:t>
      </w:r>
    </w:p>
    <w:p w:rsidR="005A51B1" w:rsidRDefault="005A51B1" w:rsidP="001673BF">
      <w:pPr>
        <w:pStyle w:val="ListParagraph"/>
        <w:numPr>
          <w:ilvl w:val="2"/>
          <w:numId w:val="26"/>
        </w:numPr>
        <w:tabs>
          <w:tab w:val="left" w:pos="360"/>
          <w:tab w:val="left" w:pos="720"/>
          <w:tab w:val="left" w:pos="1080"/>
          <w:tab w:val="left" w:pos="1440"/>
          <w:tab w:val="left" w:pos="1800"/>
        </w:tabs>
        <w:ind w:left="1800"/>
        <w:contextualSpacing w:val="0"/>
      </w:pPr>
      <w:r>
        <w:t xml:space="preserve">countering student logic with </w:t>
      </w:r>
      <w:r w:rsidR="00CC46AF">
        <w:t>open-</w:t>
      </w:r>
      <w:r>
        <w:t xml:space="preserve">ended questions that cause </w:t>
      </w:r>
      <w:r w:rsidR="00CC46AF">
        <w:t xml:space="preserve">students </w:t>
      </w:r>
      <w:r>
        <w:t xml:space="preserve">to think more deeply and broadly </w:t>
      </w:r>
    </w:p>
    <w:p w:rsidR="005A51B1" w:rsidRDefault="005A51B1" w:rsidP="001673BF">
      <w:pPr>
        <w:pStyle w:val="ListParagraph"/>
        <w:numPr>
          <w:ilvl w:val="2"/>
          <w:numId w:val="26"/>
        </w:numPr>
        <w:tabs>
          <w:tab w:val="left" w:pos="360"/>
          <w:tab w:val="left" w:pos="720"/>
          <w:tab w:val="left" w:pos="1080"/>
          <w:tab w:val="left" w:pos="1440"/>
          <w:tab w:val="left" w:pos="1800"/>
        </w:tabs>
        <w:ind w:left="1440" w:firstLine="0"/>
        <w:contextualSpacing w:val="0"/>
      </w:pPr>
      <w:r>
        <w:t xml:space="preserve">describing how two characters in a story are similar and different </w:t>
      </w:r>
    </w:p>
    <w:p w:rsidR="005A51B1" w:rsidRDefault="005A51B1" w:rsidP="001673BF">
      <w:pPr>
        <w:pStyle w:val="ListParagraph"/>
        <w:numPr>
          <w:ilvl w:val="2"/>
          <w:numId w:val="26"/>
        </w:numPr>
        <w:tabs>
          <w:tab w:val="left" w:pos="360"/>
          <w:tab w:val="left" w:pos="720"/>
          <w:tab w:val="left" w:pos="1080"/>
          <w:tab w:val="left" w:pos="1440"/>
          <w:tab w:val="left" w:pos="1800"/>
          <w:tab w:val="left" w:pos="2160"/>
        </w:tabs>
        <w:ind w:left="1440" w:firstLine="0"/>
        <w:contextualSpacing w:val="0"/>
      </w:pPr>
      <w:r>
        <w:t xml:space="preserve">surveying the class for opinions </w:t>
      </w:r>
    </w:p>
    <w:p w:rsidR="005A51B1" w:rsidRDefault="00CC46AF" w:rsidP="001673BF">
      <w:pPr>
        <w:tabs>
          <w:tab w:val="left" w:pos="360"/>
          <w:tab w:val="left" w:pos="720"/>
          <w:tab w:val="left" w:pos="1080"/>
          <w:tab w:val="left" w:pos="1440"/>
          <w:tab w:val="left" w:pos="1800"/>
          <w:tab w:val="left" w:pos="2160"/>
        </w:tabs>
        <w:ind w:left="2160" w:hanging="1800"/>
      </w:pPr>
      <w:r>
        <w:tab/>
      </w:r>
      <w:r>
        <w:tab/>
      </w:r>
      <w:r w:rsidR="00A17D00">
        <w:t>b.</w:t>
      </w:r>
      <w:r w:rsidR="000628F6">
        <w:tab/>
      </w:r>
      <w:r w:rsidR="005A51B1">
        <w:t>Examples of practices and activities that wer</w:t>
      </w:r>
      <w:r w:rsidR="000628F6">
        <w:t xml:space="preserve">e not sufficiently challenging </w:t>
      </w:r>
      <w:r w:rsidR="005A51B1">
        <w:t>included:</w:t>
      </w:r>
    </w:p>
    <w:p w:rsidR="005A51B1" w:rsidRDefault="005A51B1" w:rsidP="001673BF">
      <w:pPr>
        <w:pStyle w:val="ListParagraph"/>
        <w:numPr>
          <w:ilvl w:val="0"/>
          <w:numId w:val="69"/>
        </w:numPr>
        <w:tabs>
          <w:tab w:val="left" w:pos="360"/>
          <w:tab w:val="left" w:pos="720"/>
          <w:tab w:val="left" w:pos="990"/>
          <w:tab w:val="left" w:pos="1440"/>
          <w:tab w:val="left" w:pos="1800"/>
          <w:tab w:val="left" w:pos="2160"/>
        </w:tabs>
        <w:ind w:left="1440" w:firstLine="0"/>
        <w:contextualSpacing w:val="0"/>
      </w:pPr>
      <w:r>
        <w:lastRenderedPageBreak/>
        <w:t xml:space="preserve">calling only on volunteers without broadening the discussion </w:t>
      </w:r>
    </w:p>
    <w:p w:rsidR="005A51B1" w:rsidRDefault="005A51B1" w:rsidP="001673BF">
      <w:pPr>
        <w:pStyle w:val="ListParagraph"/>
        <w:numPr>
          <w:ilvl w:val="0"/>
          <w:numId w:val="27"/>
        </w:numPr>
        <w:tabs>
          <w:tab w:val="left" w:pos="360"/>
          <w:tab w:val="left" w:pos="720"/>
          <w:tab w:val="left" w:pos="1080"/>
          <w:tab w:val="left" w:pos="1800"/>
          <w:tab w:val="left" w:pos="2160"/>
        </w:tabs>
        <w:ind w:left="1800"/>
        <w:contextualSpacing w:val="0"/>
      </w:pPr>
      <w:r>
        <w:t xml:space="preserve">getting to “right answers” without discussing  strategies and reasoning </w:t>
      </w:r>
    </w:p>
    <w:p w:rsidR="00EB1003" w:rsidRDefault="005A51B1" w:rsidP="001673BF">
      <w:pPr>
        <w:pStyle w:val="ListParagraph"/>
        <w:numPr>
          <w:ilvl w:val="0"/>
          <w:numId w:val="27"/>
        </w:numPr>
        <w:tabs>
          <w:tab w:val="left" w:pos="360"/>
          <w:tab w:val="left" w:pos="720"/>
          <w:tab w:val="left" w:pos="1080"/>
          <w:tab w:val="left" w:pos="1800"/>
          <w:tab w:val="left" w:pos="2160"/>
        </w:tabs>
        <w:ind w:left="1800"/>
        <w:contextualSpacing w:val="0"/>
      </w:pPr>
      <w:r>
        <w:t xml:space="preserve">dominating the class with teacher talk and </w:t>
      </w:r>
      <w:r w:rsidR="009F0A26">
        <w:t>not engaging</w:t>
      </w:r>
      <w:r>
        <w:t xml:space="preserve"> students </w:t>
      </w:r>
    </w:p>
    <w:p w:rsidR="005A51B1" w:rsidRDefault="005A51B1" w:rsidP="001673BF">
      <w:pPr>
        <w:pStyle w:val="ListParagraph"/>
        <w:numPr>
          <w:ilvl w:val="0"/>
          <w:numId w:val="27"/>
        </w:numPr>
        <w:tabs>
          <w:tab w:val="left" w:pos="360"/>
          <w:tab w:val="left" w:pos="720"/>
          <w:tab w:val="left" w:pos="1080"/>
          <w:tab w:val="left" w:pos="1800"/>
          <w:tab w:val="left" w:pos="2160"/>
        </w:tabs>
        <w:ind w:left="1800"/>
        <w:contextualSpacing w:val="0"/>
      </w:pPr>
      <w:r>
        <w:t xml:space="preserve">providing little  opportunity for students to discuss the meaning of the facts  </w:t>
      </w:r>
    </w:p>
    <w:p w:rsidR="005A51B1" w:rsidRDefault="005A51B1" w:rsidP="001673BF">
      <w:pPr>
        <w:pStyle w:val="ListParagraph"/>
        <w:numPr>
          <w:ilvl w:val="0"/>
          <w:numId w:val="27"/>
        </w:numPr>
        <w:tabs>
          <w:tab w:val="left" w:pos="360"/>
          <w:tab w:val="left" w:pos="720"/>
          <w:tab w:val="left" w:pos="1080"/>
          <w:tab w:val="left" w:pos="1800"/>
          <w:tab w:val="left" w:pos="2160"/>
        </w:tabs>
        <w:ind w:left="1800"/>
        <w:contextualSpacing w:val="0"/>
      </w:pPr>
      <w:r>
        <w:t xml:space="preserve">not considering the different points of view expressed by two students and spending most of the class time on the teacher’s own conclusions </w:t>
      </w:r>
    </w:p>
    <w:p w:rsidR="005A51B1" w:rsidRDefault="005A51B1" w:rsidP="001673BF">
      <w:pPr>
        <w:pStyle w:val="ListParagraph"/>
        <w:numPr>
          <w:ilvl w:val="0"/>
          <w:numId w:val="27"/>
        </w:numPr>
        <w:tabs>
          <w:tab w:val="left" w:pos="0"/>
          <w:tab w:val="left" w:pos="360"/>
          <w:tab w:val="left" w:pos="720"/>
          <w:tab w:val="left" w:pos="1080"/>
          <w:tab w:val="left" w:pos="1440"/>
          <w:tab w:val="left" w:pos="1800"/>
          <w:tab w:val="left" w:pos="2160"/>
        </w:tabs>
        <w:ind w:left="1800"/>
        <w:contextualSpacing w:val="0"/>
      </w:pPr>
      <w:r>
        <w:t xml:space="preserve">not providing extension  tasks for students who finish assigned work early </w:t>
      </w:r>
    </w:p>
    <w:p w:rsidR="00CF48C3" w:rsidRDefault="005A51B1" w:rsidP="001673BF">
      <w:pPr>
        <w:rPr>
          <w:rFonts w:cs="Rotis Semi Sans Std"/>
          <w:color w:val="000000"/>
        </w:rPr>
      </w:pPr>
      <w:r>
        <w:rPr>
          <w:b/>
        </w:rPr>
        <w:t>Impact</w:t>
      </w:r>
      <w:r>
        <w:t>: Amesbury has established a positive learning environment in all district schools</w:t>
      </w:r>
      <w:r w:rsidR="00EB1003">
        <w:t>,</w:t>
      </w:r>
      <w:r>
        <w:t xml:space="preserve"> positioning the district to move forward in closing the achievement gap. However, when lesson objectives are not posted or stated, learning </w:t>
      </w:r>
      <w:r w:rsidR="00AA6877">
        <w:t xml:space="preserve">can be </w:t>
      </w:r>
      <w:r>
        <w:t>less meaningful and motivating to students</w:t>
      </w:r>
      <w:r w:rsidR="00AA6877">
        <w:t>,</w:t>
      </w:r>
      <w:r>
        <w:t xml:space="preserve"> and teachers’ instruction may drift from mastery of the </w:t>
      </w:r>
      <w:r w:rsidR="00AA6877">
        <w:t>Massachusetts Frameworks</w:t>
      </w:r>
      <w:r>
        <w:t xml:space="preserve">. While there was some evidence of best practices </w:t>
      </w:r>
      <w:r w:rsidR="00E656A1">
        <w:t xml:space="preserve">in observed classes, </w:t>
      </w:r>
      <w:r>
        <w:t xml:space="preserve">the </w:t>
      </w:r>
      <w:r w:rsidR="00520B93">
        <w:t>incidence of some important characteristics of effective instruction</w:t>
      </w:r>
      <w:r>
        <w:t xml:space="preserve"> </w:t>
      </w:r>
      <w:r w:rsidR="00520B93">
        <w:t xml:space="preserve">was </w:t>
      </w:r>
      <w:r>
        <w:t xml:space="preserve">generally low and there was little promotion of such </w:t>
      </w:r>
      <w:r w:rsidR="00C15D57">
        <w:t>higher-</w:t>
      </w:r>
      <w:r>
        <w:t>order thinking skills such as evaluation, analysis</w:t>
      </w:r>
      <w:r w:rsidR="00E656A1">
        <w:t>,</w:t>
      </w:r>
      <w:r>
        <w:t xml:space="preserve"> and synthesis. The district will not improve student results until best practices become more common. </w:t>
      </w:r>
      <w:r w:rsidR="00EF467F">
        <w:rPr>
          <w:rFonts w:cs="Rotis Semi Sans Std"/>
          <w:color w:val="000000"/>
        </w:rPr>
        <w:t>Without</w:t>
      </w:r>
      <w:r>
        <w:rPr>
          <w:rFonts w:cs="Rotis Semi Sans Std"/>
          <w:color w:val="000000"/>
        </w:rPr>
        <w:t xml:space="preserve"> a common </w:t>
      </w:r>
      <w:r w:rsidR="00EF467F">
        <w:rPr>
          <w:rFonts w:cs="Rotis Semi Sans Std"/>
          <w:color w:val="000000"/>
        </w:rPr>
        <w:t xml:space="preserve">definition of </w:t>
      </w:r>
      <w:r w:rsidR="00C15D57">
        <w:rPr>
          <w:rFonts w:cs="Rotis Semi Sans Std"/>
          <w:color w:val="000000"/>
        </w:rPr>
        <w:t>high-quality instruction</w:t>
      </w:r>
      <w:r w:rsidR="00EF467F">
        <w:rPr>
          <w:rFonts w:cs="Rotis Semi Sans Std"/>
          <w:color w:val="000000"/>
        </w:rPr>
        <w:t xml:space="preserve">, teachers do not have the necessary guidance to develop </w:t>
      </w:r>
      <w:r w:rsidR="00520B93">
        <w:rPr>
          <w:rFonts w:cs="Rotis Semi Sans Std"/>
          <w:color w:val="000000"/>
        </w:rPr>
        <w:t xml:space="preserve">more </w:t>
      </w:r>
      <w:r w:rsidR="00EF467F">
        <w:rPr>
          <w:rFonts w:cs="Rotis Semi Sans Std"/>
          <w:color w:val="000000"/>
        </w:rPr>
        <w:t xml:space="preserve">effective </w:t>
      </w:r>
      <w:r w:rsidR="00C15D57">
        <w:rPr>
          <w:rFonts w:cs="Rotis Semi Sans Std"/>
          <w:color w:val="000000"/>
        </w:rPr>
        <w:t>teaching</w:t>
      </w:r>
      <w:r>
        <w:rPr>
          <w:rFonts w:cs="Rotis Semi Sans Std"/>
          <w:color w:val="000000"/>
        </w:rPr>
        <w:t xml:space="preserve">. </w:t>
      </w:r>
    </w:p>
    <w:p w:rsidR="00C859EC" w:rsidRPr="002C47CE" w:rsidRDefault="00C859EC" w:rsidP="001673BF">
      <w:pPr>
        <w:rPr>
          <w:rFonts w:cs="Rotis Semi Sans Std"/>
          <w:color w:val="000000"/>
        </w:rPr>
      </w:pPr>
    </w:p>
    <w:p w:rsidR="00041823" w:rsidRDefault="008E314D" w:rsidP="001673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665070" w:rsidRPr="008834BB" w:rsidRDefault="00AB3171" w:rsidP="001673B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sz w:val="22"/>
          <w:szCs w:val="22"/>
        </w:rPr>
      </w:pPr>
      <w:r w:rsidRPr="008834BB">
        <w:rPr>
          <w:i w:val="0"/>
          <w:sz w:val="22"/>
          <w:szCs w:val="22"/>
        </w:rPr>
        <w:t>11.</w:t>
      </w:r>
      <w:r w:rsidR="00DE698B" w:rsidRPr="008834BB">
        <w:rPr>
          <w:i w:val="0"/>
          <w:sz w:val="22"/>
          <w:szCs w:val="22"/>
        </w:rPr>
        <w:tab/>
      </w:r>
      <w:r w:rsidR="00665070" w:rsidRPr="008834BB">
        <w:rPr>
          <w:i w:val="0"/>
          <w:sz w:val="22"/>
          <w:szCs w:val="22"/>
        </w:rPr>
        <w:t>The collection, analysis</w:t>
      </w:r>
      <w:r w:rsidR="008834BB">
        <w:rPr>
          <w:i w:val="0"/>
          <w:sz w:val="22"/>
          <w:szCs w:val="22"/>
        </w:rPr>
        <w:t>,</w:t>
      </w:r>
      <w:r w:rsidR="00665070" w:rsidRPr="008834BB">
        <w:rPr>
          <w:i w:val="0"/>
          <w:sz w:val="22"/>
          <w:szCs w:val="22"/>
        </w:rPr>
        <w:t xml:space="preserve"> and use of data at the high school is limited.</w:t>
      </w:r>
    </w:p>
    <w:p w:rsidR="00041823" w:rsidRDefault="005A51B1" w:rsidP="001673BF">
      <w:pPr>
        <w:pStyle w:val="ListParagraph"/>
        <w:numPr>
          <w:ilvl w:val="0"/>
          <w:numId w:val="31"/>
        </w:numPr>
        <w:contextualSpacing w:val="0"/>
      </w:pPr>
      <w:r>
        <w:t xml:space="preserve">There is limited </w:t>
      </w:r>
      <w:r w:rsidR="00FE1194">
        <w:t xml:space="preserve">use of </w:t>
      </w:r>
      <w:r>
        <w:t>formative and benchmark assessment</w:t>
      </w:r>
      <w:r w:rsidR="00FE1194">
        <w:t>s</w:t>
      </w:r>
      <w:r>
        <w:t xml:space="preserve"> to monitor student growth </w:t>
      </w:r>
      <w:r w:rsidR="00FE1194">
        <w:t xml:space="preserve">at </w:t>
      </w:r>
      <w:r>
        <w:t>the high school</w:t>
      </w:r>
      <w:r w:rsidR="00FE1194">
        <w:t xml:space="preserve"> level</w:t>
      </w:r>
      <w:r w:rsidR="00773C8F">
        <w:t>.</w:t>
      </w:r>
    </w:p>
    <w:p w:rsidR="00041823" w:rsidRDefault="005A51B1" w:rsidP="001673BF">
      <w:pPr>
        <w:pStyle w:val="ListParagraph"/>
        <w:numPr>
          <w:ilvl w:val="0"/>
          <w:numId w:val="33"/>
        </w:numPr>
        <w:contextualSpacing w:val="0"/>
      </w:pPr>
      <w:r w:rsidRPr="00CC0646">
        <w:t xml:space="preserve">Interviewees reported that </w:t>
      </w:r>
      <w:r>
        <w:t xml:space="preserve">while </w:t>
      </w:r>
      <w:r w:rsidRPr="00CC0646">
        <w:t>the high school uses chapter exams, unit exams</w:t>
      </w:r>
      <w:r w:rsidR="00A9435B">
        <w:t>,</w:t>
      </w:r>
      <w:r w:rsidRPr="00CC0646">
        <w:t xml:space="preserve"> and end of term or year test</w:t>
      </w:r>
      <w:r w:rsidR="00A9435B">
        <w:t>s</w:t>
      </w:r>
      <w:r w:rsidRPr="00CC0646">
        <w:t xml:space="preserve"> to assess</w:t>
      </w:r>
      <w:r>
        <w:t xml:space="preserve"> student growth and performance,</w:t>
      </w:r>
      <w:r w:rsidRPr="00CC0646">
        <w:t xml:space="preserve"> MAP, the</w:t>
      </w:r>
      <w:r>
        <w:t xml:space="preserve"> one standard</w:t>
      </w:r>
      <w:r w:rsidRPr="00CC0646">
        <w:t xml:space="preserve"> formative/summative common assessment given K-8</w:t>
      </w:r>
      <w:r>
        <w:t>, was</w:t>
      </w:r>
      <w:r w:rsidRPr="00CC0646">
        <w:t xml:space="preserve"> </w:t>
      </w:r>
      <w:r>
        <w:t xml:space="preserve">started in grade </w:t>
      </w:r>
      <w:r w:rsidR="00A9435B">
        <w:t xml:space="preserve">9 </w:t>
      </w:r>
      <w:r>
        <w:t>but then</w:t>
      </w:r>
      <w:r w:rsidRPr="00CC0646">
        <w:t xml:space="preserve"> discontinued.</w:t>
      </w:r>
    </w:p>
    <w:p w:rsidR="00041823" w:rsidRDefault="00A9435B" w:rsidP="001673BF">
      <w:pPr>
        <w:pStyle w:val="ListParagraph"/>
        <w:numPr>
          <w:ilvl w:val="0"/>
          <w:numId w:val="33"/>
        </w:numPr>
        <w:contextualSpacing w:val="0"/>
      </w:pPr>
      <w:r>
        <w:t>I</w:t>
      </w:r>
      <w:r w:rsidR="005A51B1">
        <w:t>nterview</w:t>
      </w:r>
      <w:r>
        <w:t>ee</w:t>
      </w:r>
      <w:r w:rsidR="005A51B1">
        <w:t xml:space="preserve">s </w:t>
      </w:r>
      <w:r>
        <w:t xml:space="preserve">expressed </w:t>
      </w:r>
      <w:r w:rsidR="005A51B1">
        <w:t xml:space="preserve">the desire to find an assessment for the high school that is as effective as MAP is at other schools. </w:t>
      </w:r>
    </w:p>
    <w:p w:rsidR="005A51B1" w:rsidRDefault="001A5450" w:rsidP="001673BF">
      <w:pPr>
        <w:pStyle w:val="ListParagraph"/>
        <w:numPr>
          <w:ilvl w:val="0"/>
          <w:numId w:val="31"/>
        </w:numPr>
        <w:contextualSpacing w:val="0"/>
      </w:pPr>
      <w:r>
        <w:t xml:space="preserve">Achievement goals in the </w:t>
      </w:r>
      <w:r w:rsidR="00A9435B">
        <w:t>School Achievement Plan (</w:t>
      </w:r>
      <w:r w:rsidR="005A51B1">
        <w:t>SAP</w:t>
      </w:r>
      <w:r w:rsidR="00A9435B">
        <w:t>)</w:t>
      </w:r>
      <w:r w:rsidR="005A51B1">
        <w:t xml:space="preserve"> are developed around MCAS and class grades</w:t>
      </w:r>
      <w:r w:rsidR="00A9435B">
        <w:t xml:space="preserve">; </w:t>
      </w:r>
      <w:r w:rsidR="005A51B1">
        <w:t>they are not specific or time</w:t>
      </w:r>
      <w:r w:rsidR="00A9435B">
        <w:t xml:space="preserve"> </w:t>
      </w:r>
      <w:r w:rsidR="005A51B1">
        <w:t>bound.</w:t>
      </w:r>
    </w:p>
    <w:p w:rsidR="005A51B1" w:rsidRDefault="00A9435B" w:rsidP="001673BF">
      <w:pPr>
        <w:pStyle w:val="ListParagraph"/>
        <w:numPr>
          <w:ilvl w:val="0"/>
          <w:numId w:val="34"/>
        </w:numPr>
        <w:contextualSpacing w:val="0"/>
      </w:pPr>
      <w:r>
        <w:t xml:space="preserve">One </w:t>
      </w:r>
      <w:r w:rsidR="005A51B1">
        <w:t>achievement goal identified in the high school SAP is to reduce failing grades by 25 percent.</w:t>
      </w:r>
    </w:p>
    <w:p w:rsidR="005A51B1" w:rsidRDefault="005A51B1" w:rsidP="001673BF">
      <w:pPr>
        <w:pStyle w:val="ListParagraph"/>
        <w:numPr>
          <w:ilvl w:val="0"/>
          <w:numId w:val="34"/>
        </w:numPr>
        <w:contextualSpacing w:val="0"/>
      </w:pPr>
      <w:r>
        <w:lastRenderedPageBreak/>
        <w:t xml:space="preserve">Another achievement goal identified in the SAP is to increase the performance of high needs students and move the </w:t>
      </w:r>
      <w:r w:rsidR="001A5450">
        <w:t xml:space="preserve">high </w:t>
      </w:r>
      <w:r>
        <w:t xml:space="preserve">school back to </w:t>
      </w:r>
      <w:r w:rsidR="002B3645">
        <w:t xml:space="preserve">Level </w:t>
      </w:r>
      <w:r>
        <w:t>1 status.</w:t>
      </w:r>
    </w:p>
    <w:p w:rsidR="005A51B1" w:rsidRDefault="005A51B1" w:rsidP="001673BF">
      <w:pPr>
        <w:pStyle w:val="ListParagraph"/>
        <w:numPr>
          <w:ilvl w:val="0"/>
          <w:numId w:val="31"/>
        </w:numPr>
        <w:contextualSpacing w:val="0"/>
      </w:pPr>
      <w:r>
        <w:t>The loss of department heads has made data discussions inconsistent and less frequent at the high school.</w:t>
      </w:r>
    </w:p>
    <w:p w:rsidR="005A51B1" w:rsidRDefault="005A51B1" w:rsidP="001673BF">
      <w:pPr>
        <w:pStyle w:val="ListParagraph"/>
        <w:numPr>
          <w:ilvl w:val="0"/>
          <w:numId w:val="32"/>
        </w:numPr>
        <w:contextualSpacing w:val="0"/>
      </w:pPr>
      <w:r>
        <w:t xml:space="preserve">The high school SAP lists </w:t>
      </w:r>
      <w:r w:rsidR="00A36B06">
        <w:t xml:space="preserve">the limited use of data </w:t>
      </w:r>
      <w:r>
        <w:t xml:space="preserve">among its priority concerns. The SAP explains that formative and summative assessments are used as a means to obtain grades for student transcripts and </w:t>
      </w:r>
      <w:r w:rsidR="00E75CE2">
        <w:t xml:space="preserve">to determine </w:t>
      </w:r>
      <w:r>
        <w:t xml:space="preserve">learning and that there is limited use of data to inform instruction. </w:t>
      </w:r>
    </w:p>
    <w:p w:rsidR="005A51B1" w:rsidRDefault="005A51B1" w:rsidP="001673BF">
      <w:pPr>
        <w:pStyle w:val="ListParagraph"/>
        <w:numPr>
          <w:ilvl w:val="0"/>
          <w:numId w:val="32"/>
        </w:numPr>
        <w:contextualSpacing w:val="0"/>
      </w:pPr>
      <w:r>
        <w:t>Interviewees reported that department heads were eliminated a few years ago and data discussions have changed.</w:t>
      </w:r>
    </w:p>
    <w:p w:rsidR="005A51B1" w:rsidRPr="0002279D" w:rsidRDefault="005A51B1" w:rsidP="001673BF">
      <w:pPr>
        <w:pStyle w:val="ListParagraph"/>
        <w:numPr>
          <w:ilvl w:val="0"/>
          <w:numId w:val="32"/>
        </w:numPr>
        <w:contextualSpacing w:val="0"/>
      </w:pPr>
      <w:r>
        <w:t>Others reported that even though Critical Friends Groups, a professional learning community with structured protocols, meet month</w:t>
      </w:r>
      <w:r w:rsidR="00E75CE2">
        <w:t>ly</w:t>
      </w:r>
      <w:r>
        <w:t xml:space="preserve">, it is hard to have meaningful discussions without department heads. </w:t>
      </w:r>
    </w:p>
    <w:p w:rsidR="00BC4F48" w:rsidRDefault="005A51B1" w:rsidP="001673BF">
      <w:r w:rsidRPr="00B64956">
        <w:rPr>
          <w:b/>
        </w:rPr>
        <w:t>Impact</w:t>
      </w:r>
      <w:r>
        <w:t xml:space="preserve">: Limited data and inconsistent structures for ongoing discussions about assessments in the high school inhibits the high school from having data-driven discussions or creating action plans based on student achievement results. Without benchmark or formative assessment data the district is less able to be </w:t>
      </w:r>
      <w:r w:rsidR="00E75CE2">
        <w:t xml:space="preserve">as responsive </w:t>
      </w:r>
      <w:r>
        <w:t xml:space="preserve">to student academic needs at the high school as </w:t>
      </w:r>
      <w:r w:rsidR="00E75CE2">
        <w:t xml:space="preserve">it </w:t>
      </w:r>
      <w:r>
        <w:t>can at the middle and elementary level</w:t>
      </w:r>
      <w:r w:rsidR="00E75CE2">
        <w:t>s</w:t>
      </w:r>
      <w:r>
        <w:t xml:space="preserve">. </w:t>
      </w:r>
    </w:p>
    <w:p w:rsidR="00C859EC" w:rsidRDefault="00C859EC" w:rsidP="001673BF"/>
    <w:p w:rsidR="008E314D" w:rsidRDefault="008E314D" w:rsidP="001673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E75AE5" w:rsidRPr="00A45C99" w:rsidRDefault="00E75AE5" w:rsidP="001673BF">
      <w:pPr>
        <w:tabs>
          <w:tab w:val="left" w:pos="360"/>
          <w:tab w:val="left" w:pos="720"/>
          <w:tab w:val="left" w:pos="1080"/>
          <w:tab w:val="left" w:pos="1440"/>
          <w:tab w:val="left" w:pos="1800"/>
          <w:tab w:val="left" w:pos="2160"/>
        </w:tabs>
        <w:ind w:left="360" w:hanging="360"/>
        <w:rPr>
          <w:b/>
          <w:i/>
        </w:rPr>
      </w:pPr>
      <w:r w:rsidRPr="00A45C99">
        <w:rPr>
          <w:b/>
        </w:rPr>
        <w:t>1</w:t>
      </w:r>
      <w:r w:rsidR="00AB3171">
        <w:rPr>
          <w:b/>
        </w:rPr>
        <w:t>2</w:t>
      </w:r>
      <w:r w:rsidRPr="00A45C99">
        <w:rPr>
          <w:b/>
        </w:rPr>
        <w:t>.</w:t>
      </w:r>
      <w:r w:rsidR="00DE698B">
        <w:rPr>
          <w:b/>
        </w:rPr>
        <w:tab/>
      </w:r>
      <w:r w:rsidRPr="00A45C99">
        <w:rPr>
          <w:b/>
        </w:rPr>
        <w:t>While the district is implementing its new educator evaluation system, the district’s principals are struggling to find the time necessary to conduct the required observations</w:t>
      </w:r>
      <w:r w:rsidR="00BF4EB9">
        <w:rPr>
          <w:b/>
        </w:rPr>
        <w:t xml:space="preserve"> and to complete evaluations</w:t>
      </w:r>
      <w:r w:rsidRPr="00A45C99">
        <w:rPr>
          <w:b/>
        </w:rPr>
        <w:t>.</w:t>
      </w:r>
    </w:p>
    <w:p w:rsidR="00E75AE5" w:rsidRPr="00304A9B" w:rsidRDefault="00E75AE5" w:rsidP="001673BF">
      <w:pPr>
        <w:tabs>
          <w:tab w:val="left" w:pos="360"/>
          <w:tab w:val="left" w:pos="720"/>
          <w:tab w:val="left" w:pos="1080"/>
          <w:tab w:val="left" w:pos="1440"/>
          <w:tab w:val="left" w:pos="1800"/>
          <w:tab w:val="left" w:pos="2160"/>
        </w:tabs>
        <w:ind w:left="720" w:hanging="720"/>
      </w:pPr>
      <w:r>
        <w:rPr>
          <w:b/>
        </w:rPr>
        <w:tab/>
      </w:r>
      <w:r w:rsidRPr="00C8505B">
        <w:t>A</w:t>
      </w:r>
      <w:r w:rsidRPr="00041823">
        <w:rPr>
          <w:b/>
        </w:rPr>
        <w:t>.</w:t>
      </w:r>
      <w:r w:rsidRPr="00304A9B">
        <w:tab/>
        <w:t xml:space="preserve">The district is implementing its new educator evaluation system and is tracking evaluations on </w:t>
      </w:r>
      <w:r w:rsidRPr="00304A9B">
        <w:rPr>
          <w:i/>
        </w:rPr>
        <w:t xml:space="preserve">My Learning Plan </w:t>
      </w:r>
      <w:r w:rsidRPr="00304A9B">
        <w:t xml:space="preserve">software.  </w:t>
      </w:r>
    </w:p>
    <w:p w:rsidR="00E75AE5" w:rsidRPr="00E104BB" w:rsidRDefault="00E75AE5" w:rsidP="001673BF">
      <w:pPr>
        <w:tabs>
          <w:tab w:val="left" w:pos="360"/>
          <w:tab w:val="left" w:pos="720"/>
          <w:tab w:val="left" w:pos="1080"/>
          <w:tab w:val="left" w:pos="1440"/>
          <w:tab w:val="left" w:pos="1800"/>
          <w:tab w:val="left" w:pos="2160"/>
        </w:tabs>
        <w:ind w:left="1080" w:hanging="1080"/>
      </w:pPr>
      <w:r>
        <w:rPr>
          <w:b/>
        </w:rPr>
        <w:tab/>
      </w:r>
      <w:r>
        <w:rPr>
          <w:b/>
        </w:rPr>
        <w:tab/>
      </w:r>
      <w:r w:rsidRPr="00304A9B">
        <w:t>1.</w:t>
      </w:r>
      <w:r>
        <w:tab/>
        <w:t xml:space="preserve">A review of </w:t>
      </w:r>
      <w:r w:rsidR="00426D7F">
        <w:t xml:space="preserve">administrators’ </w:t>
      </w:r>
      <w:r w:rsidR="009D241D">
        <w:t xml:space="preserve">electronic </w:t>
      </w:r>
      <w:r w:rsidR="00D74049">
        <w:t>files</w:t>
      </w:r>
      <w:r>
        <w:t xml:space="preserve"> indicated the following:</w:t>
      </w:r>
    </w:p>
    <w:p w:rsidR="00E75AE5" w:rsidRDefault="00E75AE5" w:rsidP="001673BF">
      <w:pPr>
        <w:tabs>
          <w:tab w:val="left" w:pos="360"/>
          <w:tab w:val="left" w:pos="720"/>
          <w:tab w:val="left" w:pos="1080"/>
          <w:tab w:val="left" w:pos="1440"/>
          <w:tab w:val="left" w:pos="1800"/>
          <w:tab w:val="left" w:pos="2160"/>
        </w:tabs>
        <w:ind w:left="1440" w:hanging="1440"/>
      </w:pPr>
      <w:r>
        <w:tab/>
      </w:r>
      <w:r>
        <w:tab/>
      </w:r>
      <w:r>
        <w:tab/>
        <w:t>a</w:t>
      </w:r>
      <w:r w:rsidR="00DE698B">
        <w:t>.</w:t>
      </w:r>
      <w:r>
        <w:tab/>
        <w:t xml:space="preserve">All </w:t>
      </w:r>
      <w:r w:rsidR="00B32B88">
        <w:t xml:space="preserve">11 </w:t>
      </w:r>
      <w:r>
        <w:t>administrators and the superintendent were found to be current in their evaluations for the 2013-2014 school year.  Evidence was observed of self-assessment, goal setting, observation reports, formative assessments, summative evaluation</w:t>
      </w:r>
      <w:r w:rsidR="00B32B88">
        <w:t>s,</w:t>
      </w:r>
      <w:r>
        <w:t xml:space="preserve"> and recommendations.  </w:t>
      </w:r>
    </w:p>
    <w:p w:rsidR="00E75AE5" w:rsidRDefault="00E75AE5" w:rsidP="001673BF">
      <w:pPr>
        <w:tabs>
          <w:tab w:val="left" w:pos="360"/>
          <w:tab w:val="left" w:pos="720"/>
          <w:tab w:val="left" w:pos="1080"/>
          <w:tab w:val="left" w:pos="1440"/>
          <w:tab w:val="left" w:pos="1800"/>
          <w:tab w:val="left" w:pos="2160"/>
        </w:tabs>
        <w:ind w:left="1440" w:hanging="1440"/>
      </w:pPr>
      <w:r>
        <w:tab/>
      </w:r>
      <w:r>
        <w:tab/>
      </w:r>
      <w:r>
        <w:tab/>
        <w:t>b</w:t>
      </w:r>
      <w:r w:rsidRPr="00BA3A76">
        <w:t>.</w:t>
      </w:r>
      <w:r w:rsidR="00DE698B">
        <w:tab/>
        <w:t>A</w:t>
      </w:r>
      <w:r>
        <w:t xml:space="preserve">t the time of the review </w:t>
      </w:r>
      <w:r w:rsidR="00304A9B">
        <w:t xml:space="preserve">9 </w:t>
      </w:r>
      <w:r>
        <w:t xml:space="preserve">of the </w:t>
      </w:r>
      <w:r w:rsidR="00304A9B">
        <w:t xml:space="preserve">11 </w:t>
      </w:r>
      <w:r>
        <w:t>school administrators had completed both the self-assessment and goal setting portions of their evaluations for the current school year.  The assistant principals at the middle school were in</w:t>
      </w:r>
      <w:r w:rsidR="00AB428B">
        <w:t xml:space="preserve"> the </w:t>
      </w:r>
      <w:r>
        <w:t>process of completi</w:t>
      </w:r>
      <w:r w:rsidR="00304A9B">
        <w:t>ng this work</w:t>
      </w:r>
      <w:r>
        <w:t xml:space="preserve">. </w:t>
      </w:r>
    </w:p>
    <w:p w:rsidR="00E75AE5" w:rsidRPr="00DC7C15" w:rsidRDefault="00637CB6" w:rsidP="001673BF">
      <w:pPr>
        <w:tabs>
          <w:tab w:val="left" w:pos="360"/>
          <w:tab w:val="left" w:pos="720"/>
          <w:tab w:val="left" w:pos="1080"/>
          <w:tab w:val="left" w:pos="1440"/>
          <w:tab w:val="left" w:pos="1800"/>
          <w:tab w:val="left" w:pos="2160"/>
        </w:tabs>
        <w:ind w:left="1440" w:hanging="719"/>
      </w:pPr>
      <w:r>
        <w:lastRenderedPageBreak/>
        <w:tab/>
      </w:r>
      <w:r w:rsidR="00E75AE5">
        <w:t>c</w:t>
      </w:r>
      <w:r w:rsidR="00E75AE5" w:rsidRPr="00BA3A76">
        <w:t>.</w:t>
      </w:r>
      <w:r w:rsidR="00DE698B">
        <w:tab/>
      </w:r>
      <w:r w:rsidR="00304A9B">
        <w:t>P</w:t>
      </w:r>
      <w:r w:rsidR="00E75AE5">
        <w:t>rincipals indicate</w:t>
      </w:r>
      <w:r w:rsidR="00304A9B">
        <w:t>d</w:t>
      </w:r>
      <w:r w:rsidR="00E75AE5">
        <w:t xml:space="preserve"> that the superintendent visit</w:t>
      </w:r>
      <w:r w:rsidR="00304A9B">
        <w:t>s</w:t>
      </w:r>
      <w:r w:rsidR="00E75AE5">
        <w:t xml:space="preserve"> with them and conduct</w:t>
      </w:r>
      <w:r w:rsidR="00304A9B">
        <w:t>s</w:t>
      </w:r>
      <w:r w:rsidR="00E75AE5">
        <w:t xml:space="preserve"> an observation.  A discussion then takes place about what was observed.  Goals are set that align with district and SAP goals </w:t>
      </w:r>
      <w:r w:rsidR="00B32B88">
        <w:t xml:space="preserve">and </w:t>
      </w:r>
      <w:r w:rsidR="00304A9B">
        <w:t xml:space="preserve">action steps are </w:t>
      </w:r>
      <w:r w:rsidR="00B32B88">
        <w:t>written</w:t>
      </w:r>
      <w:r w:rsidR="00E75AE5">
        <w:t xml:space="preserve">.  At mid-year, the principal and superintendent meet and talk about progress made.  Principals </w:t>
      </w:r>
      <w:r w:rsidR="00B32B88">
        <w:t>described</w:t>
      </w:r>
      <w:r w:rsidR="00304A9B">
        <w:t xml:space="preserve"> </w:t>
      </w:r>
      <w:r w:rsidR="00E75AE5">
        <w:t xml:space="preserve">the process as </w:t>
      </w:r>
      <w:r w:rsidR="00B32B88">
        <w:t>“</w:t>
      </w:r>
      <w:r w:rsidR="00E75AE5">
        <w:t>supportive.</w:t>
      </w:r>
      <w:r w:rsidR="00B32B88">
        <w:t>”</w:t>
      </w:r>
      <w:r w:rsidR="00E75AE5">
        <w:t xml:space="preserve"> </w:t>
      </w:r>
    </w:p>
    <w:p w:rsidR="00041823" w:rsidRDefault="00491978" w:rsidP="001673BF">
      <w:pPr>
        <w:pStyle w:val="ListParagraph"/>
        <w:numPr>
          <w:ilvl w:val="0"/>
          <w:numId w:val="66"/>
        </w:numPr>
        <w:tabs>
          <w:tab w:val="left" w:pos="360"/>
          <w:tab w:val="left" w:pos="720"/>
          <w:tab w:val="left" w:pos="1080"/>
          <w:tab w:val="left" w:pos="1440"/>
          <w:tab w:val="left" w:pos="1800"/>
          <w:tab w:val="left" w:pos="2160"/>
        </w:tabs>
        <w:contextualSpacing w:val="0"/>
      </w:pPr>
      <w:r w:rsidRPr="00491978">
        <w:t>The district’s principals and teachers reported that principals are struggling to find the time necessary to conduct the required observations</w:t>
      </w:r>
      <w:r w:rsidR="008C5BB8">
        <w:t xml:space="preserve"> and </w:t>
      </w:r>
      <w:r w:rsidR="00637CB6">
        <w:t xml:space="preserve">to </w:t>
      </w:r>
      <w:r w:rsidR="008C5BB8">
        <w:t>complete evaluations</w:t>
      </w:r>
      <w:r w:rsidRPr="00491978">
        <w:t>.</w:t>
      </w:r>
    </w:p>
    <w:p w:rsidR="00041823" w:rsidRDefault="00E75AE5" w:rsidP="001673BF">
      <w:pPr>
        <w:pStyle w:val="ListParagraph"/>
        <w:numPr>
          <w:ilvl w:val="0"/>
          <w:numId w:val="67"/>
        </w:numPr>
        <w:tabs>
          <w:tab w:val="left" w:pos="360"/>
          <w:tab w:val="left" w:pos="720"/>
          <w:tab w:val="left" w:pos="1080"/>
          <w:tab w:val="left" w:pos="1440"/>
          <w:tab w:val="left" w:pos="1800"/>
          <w:tab w:val="left" w:pos="2160"/>
        </w:tabs>
        <w:contextualSpacing w:val="0"/>
      </w:pPr>
      <w:r w:rsidRPr="00A45C99">
        <w:t xml:space="preserve">Principals said that they did </w:t>
      </w:r>
      <w:r w:rsidR="005A42AE">
        <w:t xml:space="preserve">not </w:t>
      </w:r>
      <w:r w:rsidRPr="00A45C99">
        <w:t xml:space="preserve">have sufficient time to implement the new educator evaluation </w:t>
      </w:r>
      <w:r w:rsidR="005A42AE">
        <w:t>system</w:t>
      </w:r>
      <w:r w:rsidRPr="00A45C99">
        <w:t xml:space="preserve">, </w:t>
      </w:r>
      <w:r w:rsidR="005A42AE">
        <w:t xml:space="preserve">to </w:t>
      </w:r>
      <w:r w:rsidRPr="00A45C99">
        <w:t>deal with the “kinks</w:t>
      </w:r>
      <w:r w:rsidR="005A42AE">
        <w:t>,</w:t>
      </w:r>
      <w:r w:rsidRPr="00A45C99">
        <w:t xml:space="preserve">” </w:t>
      </w:r>
      <w:r w:rsidR="005A42AE">
        <w:t xml:space="preserve">to </w:t>
      </w:r>
      <w:r w:rsidRPr="00A45C99">
        <w:t xml:space="preserve">identify and address issues, and </w:t>
      </w:r>
      <w:r w:rsidR="005A42AE">
        <w:t xml:space="preserve">to </w:t>
      </w:r>
      <w:r w:rsidRPr="00A45C99">
        <w:t>decide on the evidence in an effective way.</w:t>
      </w:r>
    </w:p>
    <w:p w:rsidR="00041823" w:rsidRDefault="00E75AE5" w:rsidP="001673BF">
      <w:pPr>
        <w:pStyle w:val="ListParagraph"/>
        <w:numPr>
          <w:ilvl w:val="1"/>
          <w:numId w:val="65"/>
        </w:numPr>
        <w:tabs>
          <w:tab w:val="left" w:pos="360"/>
          <w:tab w:val="left" w:pos="720"/>
          <w:tab w:val="left" w:pos="1080"/>
          <w:tab w:val="left" w:pos="1440"/>
          <w:tab w:val="left" w:pos="1800"/>
          <w:tab w:val="left" w:pos="2160"/>
        </w:tabs>
        <w:ind w:left="1440"/>
        <w:contextualSpacing w:val="0"/>
      </w:pPr>
      <w:r w:rsidRPr="00A45C99">
        <w:t xml:space="preserve">Administrators </w:t>
      </w:r>
      <w:r w:rsidR="005A42AE">
        <w:t>characterized</w:t>
      </w:r>
      <w:r w:rsidRPr="00A45C99">
        <w:t xml:space="preserve"> the </w:t>
      </w:r>
      <w:r w:rsidRPr="00A45C99">
        <w:rPr>
          <w:i/>
        </w:rPr>
        <w:t xml:space="preserve">My Learning Plan </w:t>
      </w:r>
      <w:r w:rsidRPr="00A45C99">
        <w:t xml:space="preserve">software </w:t>
      </w:r>
      <w:r w:rsidR="005A42AE">
        <w:t>as</w:t>
      </w:r>
      <w:r w:rsidR="005A42AE" w:rsidRPr="00A45C99">
        <w:t xml:space="preserve"> </w:t>
      </w:r>
      <w:r w:rsidRPr="00A45C99">
        <w:t xml:space="preserve">both </w:t>
      </w:r>
      <w:r w:rsidR="005A42AE">
        <w:t>“</w:t>
      </w:r>
      <w:r w:rsidRPr="00A45C99">
        <w:t>cumbersome</w:t>
      </w:r>
      <w:r w:rsidR="005A42AE">
        <w:t>”</w:t>
      </w:r>
      <w:r w:rsidRPr="00A45C99">
        <w:t xml:space="preserve"> and time consuming.</w:t>
      </w:r>
    </w:p>
    <w:p w:rsidR="00041823" w:rsidRDefault="00E75AE5" w:rsidP="001673BF">
      <w:pPr>
        <w:pStyle w:val="ListParagraph"/>
        <w:numPr>
          <w:ilvl w:val="1"/>
          <w:numId w:val="65"/>
        </w:numPr>
        <w:tabs>
          <w:tab w:val="left" w:pos="360"/>
          <w:tab w:val="left" w:pos="720"/>
          <w:tab w:val="left" w:pos="1080"/>
          <w:tab w:val="left" w:pos="1440"/>
          <w:tab w:val="left" w:pos="1800"/>
          <w:tab w:val="left" w:pos="2160"/>
        </w:tabs>
        <w:ind w:left="1440"/>
        <w:contextualSpacing w:val="0"/>
      </w:pPr>
      <w:r w:rsidRPr="00A45C99">
        <w:t xml:space="preserve">Principals </w:t>
      </w:r>
      <w:r w:rsidR="00001765">
        <w:t>mentioned</w:t>
      </w:r>
      <w:r w:rsidR="00001765" w:rsidRPr="00A45C99">
        <w:t xml:space="preserve"> </w:t>
      </w:r>
      <w:r w:rsidR="001C38C5">
        <w:t>staffing challenges</w:t>
      </w:r>
      <w:r w:rsidRPr="00A45C99">
        <w:t xml:space="preserve"> </w:t>
      </w:r>
      <w:r w:rsidR="00A44687">
        <w:t xml:space="preserve">and added responsibilities </w:t>
      </w:r>
      <w:r w:rsidRPr="00A45C99">
        <w:t xml:space="preserve">that </w:t>
      </w:r>
      <w:r w:rsidR="00B34041">
        <w:t>reduced</w:t>
      </w:r>
      <w:r w:rsidR="001C38C5">
        <w:t xml:space="preserve"> </w:t>
      </w:r>
      <w:r w:rsidR="00B34041">
        <w:t xml:space="preserve">the </w:t>
      </w:r>
      <w:r w:rsidR="001C38C5">
        <w:t xml:space="preserve">time </w:t>
      </w:r>
      <w:r w:rsidR="00B34041">
        <w:t>available for</w:t>
      </w:r>
      <w:r w:rsidR="001C38C5">
        <w:t xml:space="preserve"> observations and </w:t>
      </w:r>
      <w:r w:rsidRPr="00A45C99">
        <w:t>evaluations</w:t>
      </w:r>
      <w:r w:rsidR="00536AEA">
        <w:t>.</w:t>
      </w:r>
      <w:r w:rsidRPr="00A45C99">
        <w:t xml:space="preserve"> </w:t>
      </w:r>
    </w:p>
    <w:p w:rsidR="00041823" w:rsidRDefault="00E75AE5" w:rsidP="001673BF">
      <w:pPr>
        <w:pStyle w:val="ListParagraph"/>
        <w:numPr>
          <w:ilvl w:val="2"/>
          <w:numId w:val="65"/>
        </w:numPr>
        <w:tabs>
          <w:tab w:val="left" w:pos="360"/>
          <w:tab w:val="left" w:pos="720"/>
          <w:tab w:val="left" w:pos="1080"/>
          <w:tab w:val="left" w:pos="1440"/>
          <w:tab w:val="left" w:pos="1800"/>
          <w:tab w:val="left" w:pos="2160"/>
        </w:tabs>
        <w:ind w:left="1800" w:firstLine="0"/>
        <w:contextualSpacing w:val="0"/>
      </w:pPr>
      <w:r w:rsidRPr="00DC7C15">
        <w:t xml:space="preserve">The </w:t>
      </w:r>
      <w:r w:rsidR="00536AEA" w:rsidRPr="00DC7C15">
        <w:t xml:space="preserve">high school </w:t>
      </w:r>
      <w:r w:rsidR="00536AEA">
        <w:t xml:space="preserve">has </w:t>
      </w:r>
      <w:r w:rsidR="00536AEA" w:rsidRPr="00DC7C15">
        <w:t>los</w:t>
      </w:r>
      <w:r w:rsidR="00536AEA">
        <w:t>t</w:t>
      </w:r>
      <w:r w:rsidRPr="00DC7C15">
        <w:t xml:space="preserve"> department heads</w:t>
      </w:r>
      <w:r w:rsidR="00536AEA">
        <w:t>.</w:t>
      </w:r>
    </w:p>
    <w:p w:rsidR="00041823" w:rsidRDefault="00E75AE5" w:rsidP="001673BF">
      <w:pPr>
        <w:pStyle w:val="ListParagraph"/>
        <w:numPr>
          <w:ilvl w:val="2"/>
          <w:numId w:val="65"/>
        </w:numPr>
        <w:tabs>
          <w:tab w:val="left" w:pos="360"/>
          <w:tab w:val="left" w:pos="720"/>
          <w:tab w:val="left" w:pos="1080"/>
          <w:tab w:val="left" w:pos="1440"/>
          <w:tab w:val="left" w:pos="1800"/>
          <w:tab w:val="left" w:pos="2160"/>
        </w:tabs>
        <w:ind w:left="1800" w:firstLine="0"/>
        <w:contextualSpacing w:val="0"/>
      </w:pPr>
      <w:r w:rsidRPr="00DC7C15">
        <w:t xml:space="preserve">At </w:t>
      </w:r>
      <w:r w:rsidR="001E4AB1">
        <w:t>t</w:t>
      </w:r>
      <w:r w:rsidRPr="00DC7C15">
        <w:t>he middle school a retired teacher</w:t>
      </w:r>
      <w:r w:rsidR="001E4AB1">
        <w:t xml:space="preserve">, </w:t>
      </w:r>
      <w:r w:rsidR="001E4AB1" w:rsidRPr="00DC7C15">
        <w:t xml:space="preserve">who can </w:t>
      </w:r>
      <w:r w:rsidR="001E4AB1">
        <w:t>teach a maximum of</w:t>
      </w:r>
      <w:r w:rsidR="001E4AB1" w:rsidRPr="00DC7C15">
        <w:t xml:space="preserve"> eight hours a month</w:t>
      </w:r>
      <w:r w:rsidR="001E4AB1">
        <w:t>,</w:t>
      </w:r>
      <w:r w:rsidRPr="00DC7C15">
        <w:t xml:space="preserve"> </w:t>
      </w:r>
      <w:r w:rsidR="001E4AB1">
        <w:t>i</w:t>
      </w:r>
      <w:r w:rsidR="001E4AB1" w:rsidRPr="00DC7C15">
        <w:t xml:space="preserve">s </w:t>
      </w:r>
      <w:r w:rsidRPr="00DC7C15">
        <w:t xml:space="preserve">a </w:t>
      </w:r>
      <w:r w:rsidR="001E4AB1">
        <w:t>r</w:t>
      </w:r>
      <w:r w:rsidR="001E4AB1" w:rsidRPr="00DC7C15">
        <w:t>eading</w:t>
      </w:r>
      <w:r w:rsidR="001E4AB1">
        <w:t xml:space="preserve"> </w:t>
      </w:r>
      <w:r w:rsidRPr="00DC7C15">
        <w:t>coach</w:t>
      </w:r>
      <w:r w:rsidR="001E4AB1">
        <w:t>.</w:t>
      </w:r>
      <w:r w:rsidR="00D74049">
        <w:t xml:space="preserve"> </w:t>
      </w:r>
      <w:r w:rsidRPr="00DC7C15">
        <w:t xml:space="preserve"> </w:t>
      </w:r>
      <w:r w:rsidR="001E4AB1">
        <w:t>T</w:t>
      </w:r>
      <w:r w:rsidR="001E4AB1" w:rsidRPr="00DC7C15">
        <w:t xml:space="preserve">he </w:t>
      </w:r>
      <w:r w:rsidRPr="00DC7C15">
        <w:t>two assistant principals teach enrichment</w:t>
      </w:r>
      <w:r w:rsidR="001E4AB1">
        <w:t>.</w:t>
      </w:r>
      <w:r w:rsidRPr="00DC7C15">
        <w:t xml:space="preserve"> </w:t>
      </w:r>
      <w:r w:rsidR="001E4AB1">
        <w:t>T</w:t>
      </w:r>
      <w:r w:rsidRPr="00DC7C15">
        <w:t xml:space="preserve">heir combined administrative FTE equivalent </w:t>
      </w:r>
      <w:r w:rsidR="001E4AB1">
        <w:t>is</w:t>
      </w:r>
      <w:r w:rsidRPr="00DC7C15">
        <w:t xml:space="preserve"> </w:t>
      </w:r>
      <w:r w:rsidR="00536AEA">
        <w:t xml:space="preserve">only </w:t>
      </w:r>
      <w:r w:rsidRPr="00DC7C15">
        <w:t>0.8</w:t>
      </w:r>
      <w:r w:rsidR="00536AEA">
        <w:t>.</w:t>
      </w:r>
    </w:p>
    <w:p w:rsidR="00041823" w:rsidRDefault="001E4AB1" w:rsidP="001673BF">
      <w:pPr>
        <w:pStyle w:val="ListParagraph"/>
        <w:numPr>
          <w:ilvl w:val="2"/>
          <w:numId w:val="65"/>
        </w:numPr>
        <w:tabs>
          <w:tab w:val="left" w:pos="360"/>
          <w:tab w:val="left" w:pos="720"/>
          <w:tab w:val="left" w:pos="1080"/>
          <w:tab w:val="left" w:pos="1440"/>
          <w:tab w:val="left" w:pos="1800"/>
          <w:tab w:val="left" w:pos="2160"/>
        </w:tabs>
        <w:ind w:left="1800" w:firstLine="0"/>
        <w:contextualSpacing w:val="0"/>
      </w:pPr>
      <w:r>
        <w:t>T</w:t>
      </w:r>
      <w:r w:rsidR="00E75AE5" w:rsidRPr="00DC7C15">
        <w:t xml:space="preserve">he elementary schools </w:t>
      </w:r>
      <w:r>
        <w:t xml:space="preserve">do not have </w:t>
      </w:r>
      <w:r w:rsidR="00E75AE5" w:rsidRPr="00DC7C15">
        <w:t xml:space="preserve">assistant principals. </w:t>
      </w:r>
      <w:r w:rsidR="00536AEA">
        <w:t xml:space="preserve">Interviewees said that the </w:t>
      </w:r>
      <w:r w:rsidR="00536AEA" w:rsidRPr="00DC7C15">
        <w:t xml:space="preserve">unofficial assistant principals </w:t>
      </w:r>
      <w:r w:rsidR="00536AEA">
        <w:t>are the b</w:t>
      </w:r>
      <w:r w:rsidR="00536AEA" w:rsidRPr="00DC7C15">
        <w:t xml:space="preserve">uilding </w:t>
      </w:r>
      <w:r>
        <w:t>c</w:t>
      </w:r>
      <w:r w:rsidRPr="00DC7C15">
        <w:t xml:space="preserve">oordinators </w:t>
      </w:r>
      <w:r w:rsidR="00E75AE5" w:rsidRPr="00DC7C15">
        <w:t xml:space="preserve">at the elementary schools who teach half time and </w:t>
      </w:r>
      <w:r w:rsidR="00BF4EB9">
        <w:t>have other responsibilities</w:t>
      </w:r>
      <w:r w:rsidR="00B110AC">
        <w:t xml:space="preserve">. </w:t>
      </w:r>
      <w:r w:rsidR="00E75AE5" w:rsidRPr="00DC7C15">
        <w:t>They do not evaluate.</w:t>
      </w:r>
    </w:p>
    <w:p w:rsidR="00E75AE5" w:rsidRDefault="001E4AB1" w:rsidP="001673BF">
      <w:pPr>
        <w:pStyle w:val="ListParagraph"/>
        <w:numPr>
          <w:ilvl w:val="0"/>
          <w:numId w:val="67"/>
        </w:numPr>
        <w:tabs>
          <w:tab w:val="left" w:pos="360"/>
          <w:tab w:val="left" w:pos="720"/>
          <w:tab w:val="left" w:pos="1080"/>
          <w:tab w:val="left" w:pos="1440"/>
          <w:tab w:val="left" w:pos="1800"/>
          <w:tab w:val="left" w:pos="2160"/>
        </w:tabs>
        <w:contextualSpacing w:val="0"/>
      </w:pPr>
      <w:r>
        <w:t>T</w:t>
      </w:r>
      <w:r w:rsidR="00E75AE5" w:rsidRPr="00DC7C15">
        <w:t xml:space="preserve">he principal of one elementary school reported </w:t>
      </w:r>
      <w:r>
        <w:t>teaching</w:t>
      </w:r>
      <w:r w:rsidR="00E75AE5" w:rsidRPr="00DC7C15">
        <w:t xml:space="preserve"> grade </w:t>
      </w:r>
      <w:r>
        <w:t>3 r</w:t>
      </w:r>
      <w:r w:rsidRPr="00DC7C15">
        <w:t xml:space="preserve">eading </w:t>
      </w:r>
      <w:r w:rsidR="00E75AE5" w:rsidRPr="00DC7C15">
        <w:t xml:space="preserve">in </w:t>
      </w:r>
      <w:r>
        <w:t>2013-2014</w:t>
      </w:r>
      <w:r w:rsidR="00E75AE5" w:rsidRPr="00DC7C15">
        <w:t xml:space="preserve"> for one hour per day.  </w:t>
      </w:r>
      <w:r w:rsidR="00E75AE5">
        <w:t>Teachers report</w:t>
      </w:r>
      <w:r w:rsidR="00536AEA">
        <w:t>ed</w:t>
      </w:r>
      <w:r w:rsidR="00E75AE5">
        <w:t xml:space="preserve"> their perception that the task of completing evaluations </w:t>
      </w:r>
      <w:r w:rsidR="00536AEA">
        <w:t xml:space="preserve">was </w:t>
      </w:r>
      <w:r w:rsidR="00E75AE5">
        <w:t>not feasible for</w:t>
      </w:r>
      <w:r w:rsidR="00B110AC">
        <w:t xml:space="preserve"> their principals. </w:t>
      </w:r>
      <w:r w:rsidR="00E75AE5">
        <w:t xml:space="preserve">They also </w:t>
      </w:r>
      <w:r w:rsidR="00536AEA">
        <w:t>said</w:t>
      </w:r>
      <w:r w:rsidR="00E75AE5">
        <w:t xml:space="preserve"> that there </w:t>
      </w:r>
      <w:r w:rsidR="00536AEA">
        <w:t xml:space="preserve">was not </w:t>
      </w:r>
      <w:r w:rsidR="00E75AE5">
        <w:t xml:space="preserve">sufficient time for </w:t>
      </w:r>
      <w:r w:rsidR="00536AEA">
        <w:t xml:space="preserve">a </w:t>
      </w:r>
      <w:r w:rsidR="00E75AE5">
        <w:t xml:space="preserve">principal to engage in one-on-one conversations with </w:t>
      </w:r>
      <w:r w:rsidR="00536AEA">
        <w:t xml:space="preserve">a </w:t>
      </w:r>
      <w:r w:rsidR="00E75AE5">
        <w:t xml:space="preserve">teacher with just one person </w:t>
      </w:r>
      <w:r w:rsidR="00A74B80">
        <w:t xml:space="preserve">in each school </w:t>
      </w:r>
      <w:r w:rsidR="00E75AE5">
        <w:t>doing all the evaluations.</w:t>
      </w:r>
    </w:p>
    <w:p w:rsidR="00E75AE5" w:rsidRDefault="00E75AE5" w:rsidP="001673BF">
      <w:pPr>
        <w:pStyle w:val="ListParagraph"/>
        <w:numPr>
          <w:ilvl w:val="0"/>
          <w:numId w:val="67"/>
        </w:numPr>
        <w:tabs>
          <w:tab w:val="left" w:pos="360"/>
          <w:tab w:val="left" w:pos="720"/>
          <w:tab w:val="left" w:pos="1080"/>
          <w:tab w:val="left" w:pos="1440"/>
          <w:tab w:val="left" w:pos="1800"/>
          <w:tab w:val="left" w:pos="2160"/>
        </w:tabs>
        <w:contextualSpacing w:val="0"/>
      </w:pPr>
      <w:r>
        <w:t>Teacher</w:t>
      </w:r>
      <w:r w:rsidR="00536AEA">
        <w:t>s’</w:t>
      </w:r>
      <w:r>
        <w:t xml:space="preserve"> association representatives indicate</w:t>
      </w:r>
      <w:r w:rsidR="00536AEA">
        <w:t>d</w:t>
      </w:r>
      <w:r>
        <w:t xml:space="preserve"> that the </w:t>
      </w:r>
      <w:r>
        <w:rPr>
          <w:i/>
        </w:rPr>
        <w:t xml:space="preserve">My Learning Plan </w:t>
      </w:r>
      <w:r>
        <w:t xml:space="preserve">software program </w:t>
      </w:r>
      <w:r w:rsidR="00536AEA">
        <w:t xml:space="preserve">was </w:t>
      </w:r>
      <w:r>
        <w:t>not “user friendly</w:t>
      </w:r>
      <w:r w:rsidR="00536AEA">
        <w:t>.</w:t>
      </w:r>
      <w:r>
        <w:t xml:space="preserve">”  They </w:t>
      </w:r>
      <w:r w:rsidR="009C2D1D">
        <w:t>also said</w:t>
      </w:r>
      <w:r>
        <w:t xml:space="preserve"> that </w:t>
      </w:r>
      <w:r w:rsidR="009C2D1D">
        <w:t>without</w:t>
      </w:r>
      <w:r w:rsidR="009C2D1D" w:rsidRPr="00DC7C15">
        <w:t xml:space="preserve"> assistant principals</w:t>
      </w:r>
      <w:r w:rsidR="009C2D1D">
        <w:t xml:space="preserve"> </w:t>
      </w:r>
      <w:r>
        <w:t xml:space="preserve">the elementary principals </w:t>
      </w:r>
      <w:r w:rsidR="009C2D1D">
        <w:t xml:space="preserve">found it challenging to complete evaluations for </w:t>
      </w:r>
      <w:r w:rsidR="005901BC">
        <w:t xml:space="preserve">all their </w:t>
      </w:r>
      <w:r w:rsidR="009C2D1D">
        <w:t xml:space="preserve"> </w:t>
      </w:r>
      <w:r>
        <w:t xml:space="preserve"> teachers</w:t>
      </w:r>
      <w:r w:rsidR="00365F7A">
        <w:t>, particularly</w:t>
      </w:r>
      <w:r>
        <w:t xml:space="preserve"> with paraprofessionals being</w:t>
      </w:r>
      <w:r w:rsidR="009C2D1D">
        <w:t xml:space="preserve"> added to their evaluation case</w:t>
      </w:r>
      <w:r>
        <w:t xml:space="preserve">load in the current school year. </w:t>
      </w:r>
    </w:p>
    <w:p w:rsidR="006239BD" w:rsidRPr="00A47638" w:rsidRDefault="006239BD" w:rsidP="001673BF">
      <w:pPr>
        <w:pStyle w:val="ListParagraph"/>
        <w:numPr>
          <w:ilvl w:val="0"/>
          <w:numId w:val="67"/>
        </w:numPr>
        <w:tabs>
          <w:tab w:val="left" w:pos="360"/>
          <w:tab w:val="left" w:pos="720"/>
          <w:tab w:val="left" w:pos="1080"/>
          <w:tab w:val="left" w:pos="1440"/>
          <w:tab w:val="left" w:pos="1800"/>
          <w:tab w:val="left" w:pos="2160"/>
        </w:tabs>
        <w:contextualSpacing w:val="0"/>
        <w:jc w:val="both"/>
      </w:pPr>
      <w:r w:rsidRPr="00A47638">
        <w:t xml:space="preserve">The superintendent indicated that while asking principals to be in classrooms daily basis, she recognizes that they do </w:t>
      </w:r>
      <w:r>
        <w:t xml:space="preserve">not </w:t>
      </w:r>
      <w:r w:rsidRPr="00A47638">
        <w:t xml:space="preserve">have a lot of time to accomplish that. When asked </w:t>
      </w:r>
      <w:r>
        <w:t>whether</w:t>
      </w:r>
      <w:r w:rsidRPr="00A47638">
        <w:t xml:space="preserve"> anyone had calculated the number of staff actually needed to do evaluations properly, a central office administrator </w:t>
      </w:r>
      <w:r>
        <w:t>said</w:t>
      </w:r>
      <w:r w:rsidRPr="00A47638">
        <w:t xml:space="preserve"> that she only understood how the principals have </w:t>
      </w:r>
      <w:r w:rsidRPr="00A47638">
        <w:lastRenderedPageBreak/>
        <w:t xml:space="preserve">restructured </w:t>
      </w:r>
      <w:r>
        <w:t xml:space="preserve">their schedules </w:t>
      </w:r>
      <w:r w:rsidRPr="00A47638">
        <w:t xml:space="preserve">to </w:t>
      </w:r>
      <w:r>
        <w:t>find the time necessary to complete</w:t>
      </w:r>
      <w:r w:rsidRPr="00A47638">
        <w:t xml:space="preserve"> evaluation</w:t>
      </w:r>
      <w:r>
        <w:t>s,</w:t>
      </w:r>
      <w:r w:rsidRPr="00A47638">
        <w:t xml:space="preserve"> adding that a case could not be made for additional positions without the data. </w:t>
      </w:r>
    </w:p>
    <w:p w:rsidR="00E75AE5" w:rsidRPr="003B422B" w:rsidRDefault="00E75AE5" w:rsidP="001673BF">
      <w:pPr>
        <w:tabs>
          <w:tab w:val="left" w:pos="360"/>
          <w:tab w:val="left" w:pos="720"/>
          <w:tab w:val="left" w:pos="1080"/>
          <w:tab w:val="left" w:pos="1440"/>
          <w:tab w:val="left" w:pos="1800"/>
          <w:tab w:val="left" w:pos="2160"/>
        </w:tabs>
      </w:pPr>
      <w:r>
        <w:rPr>
          <w:b/>
        </w:rPr>
        <w:t xml:space="preserve">Impact:  </w:t>
      </w:r>
      <w:r w:rsidR="009C2D1D">
        <w:t>U</w:t>
      </w:r>
      <w:r>
        <w:t xml:space="preserve">nless </w:t>
      </w:r>
      <w:r w:rsidR="009C2D1D">
        <w:t xml:space="preserve">the district </w:t>
      </w:r>
      <w:r>
        <w:t xml:space="preserve">is able to </w:t>
      </w:r>
      <w:r w:rsidR="009C2D1D">
        <w:t xml:space="preserve">provide </w:t>
      </w:r>
      <w:r w:rsidR="00F24751">
        <w:t>needed and ongoing</w:t>
      </w:r>
      <w:r>
        <w:t xml:space="preserve"> support </w:t>
      </w:r>
      <w:r w:rsidR="00F24751">
        <w:t>structures for administrators</w:t>
      </w:r>
      <w:r>
        <w:t xml:space="preserve">, </w:t>
      </w:r>
      <w:r w:rsidR="00F24751">
        <w:t xml:space="preserve">continuous and comprehensive </w:t>
      </w:r>
      <w:r>
        <w:t xml:space="preserve">improvements in instructional strategies </w:t>
      </w:r>
      <w:r w:rsidR="00F24751">
        <w:t xml:space="preserve">and academic programs and outcomes for all students </w:t>
      </w:r>
      <w:r>
        <w:t xml:space="preserve">are </w:t>
      </w:r>
      <w:r w:rsidR="00F24751">
        <w:t>un</w:t>
      </w:r>
      <w:r>
        <w:t xml:space="preserve">likely to </w:t>
      </w:r>
      <w:r w:rsidR="009C2D1D">
        <w:t>take place</w:t>
      </w:r>
      <w:r>
        <w:t xml:space="preserve">. </w:t>
      </w:r>
    </w:p>
    <w:p w:rsidR="00041823" w:rsidRDefault="00914F75" w:rsidP="001673BF">
      <w:pPr>
        <w:tabs>
          <w:tab w:val="left" w:pos="360"/>
          <w:tab w:val="left" w:pos="720"/>
          <w:tab w:val="left" w:pos="1080"/>
          <w:tab w:val="left" w:pos="1440"/>
          <w:tab w:val="left" w:pos="1800"/>
          <w:tab w:val="left" w:pos="2160"/>
        </w:tabs>
      </w:pPr>
      <w:r>
        <w:rPr>
          <w:b/>
        </w:rPr>
        <w:t>1</w:t>
      </w:r>
      <w:r w:rsidR="00AB3171">
        <w:rPr>
          <w:b/>
        </w:rPr>
        <w:t>3</w:t>
      </w:r>
      <w:r>
        <w:rPr>
          <w:b/>
        </w:rPr>
        <w:t xml:space="preserve">. </w:t>
      </w:r>
      <w:r w:rsidR="001B7F2C">
        <w:rPr>
          <w:b/>
        </w:rPr>
        <w:tab/>
      </w:r>
      <w:r w:rsidR="00491978" w:rsidRPr="00491978">
        <w:rPr>
          <w:b/>
        </w:rPr>
        <w:t>The district does not have an ongoing organized plan for professional development.</w:t>
      </w:r>
    </w:p>
    <w:p w:rsidR="008B1B17" w:rsidRDefault="00115B0B" w:rsidP="001673BF">
      <w:pPr>
        <w:tabs>
          <w:tab w:val="left" w:pos="360"/>
          <w:tab w:val="left" w:pos="720"/>
          <w:tab w:val="left" w:pos="1080"/>
          <w:tab w:val="left" w:pos="1440"/>
          <w:tab w:val="left" w:pos="1800"/>
          <w:tab w:val="left" w:pos="2160"/>
        </w:tabs>
        <w:ind w:left="720" w:hanging="720"/>
      </w:pPr>
      <w:r>
        <w:tab/>
      </w:r>
      <w:r w:rsidRPr="00C8505B">
        <w:t>A.</w:t>
      </w:r>
      <w:r w:rsidRPr="00115B0B">
        <w:rPr>
          <w:b/>
        </w:rPr>
        <w:tab/>
      </w:r>
      <w:r w:rsidRPr="003C38A3">
        <w:t xml:space="preserve">The </w:t>
      </w:r>
      <w:r w:rsidRPr="003C38A3">
        <w:rPr>
          <w:i/>
        </w:rPr>
        <w:t>Amesbury Professional Development Catalog</w:t>
      </w:r>
      <w:r w:rsidRPr="003C38A3">
        <w:t xml:space="preserve"> represents more of a retrospective listing and documentation of professional development activities that have been offered/conducted year-to-date than a collaboratively determined prospective listing of offerings created by the Professional Development Committee for the school year from which teachers can</w:t>
      </w:r>
      <w:r w:rsidRPr="003C38A3">
        <w:rPr>
          <w:b/>
        </w:rPr>
        <w:t xml:space="preserve"> </w:t>
      </w:r>
      <w:r>
        <w:t>select to best meet their needs</w:t>
      </w:r>
      <w:r w:rsidRPr="003C38A3">
        <w:t xml:space="preserve">. </w:t>
      </w:r>
    </w:p>
    <w:p w:rsidR="008B1B17" w:rsidRDefault="008B1B17" w:rsidP="001673BF">
      <w:pPr>
        <w:tabs>
          <w:tab w:val="left" w:pos="360"/>
          <w:tab w:val="left" w:pos="720"/>
          <w:tab w:val="left" w:pos="1080"/>
          <w:tab w:val="left" w:pos="1440"/>
          <w:tab w:val="left" w:pos="1800"/>
          <w:tab w:val="left" w:pos="2160"/>
        </w:tabs>
        <w:ind w:left="1080" w:hanging="1080"/>
      </w:pPr>
      <w:r>
        <w:tab/>
      </w:r>
      <w:r>
        <w:tab/>
        <w:t>1.</w:t>
      </w:r>
      <w:r>
        <w:tab/>
      </w:r>
      <w:r w:rsidR="00115B0B">
        <w:t xml:space="preserve">A review of the </w:t>
      </w:r>
      <w:r w:rsidR="00115B0B" w:rsidRPr="003C38A3">
        <w:rPr>
          <w:i/>
        </w:rPr>
        <w:t>Amesbury Professional Development Catalog</w:t>
      </w:r>
      <w:r w:rsidR="00115B0B">
        <w:t xml:space="preserve"> indicated that 39 trainings had been offered in the district on 6 different dates between August 8 and November 7, 2014.  </w:t>
      </w:r>
    </w:p>
    <w:p w:rsidR="00115B0B" w:rsidRPr="005C4997" w:rsidRDefault="008B1B17" w:rsidP="001673BF">
      <w:pPr>
        <w:tabs>
          <w:tab w:val="left" w:pos="360"/>
          <w:tab w:val="left" w:pos="720"/>
          <w:tab w:val="left" w:pos="1080"/>
          <w:tab w:val="left" w:pos="1440"/>
          <w:tab w:val="left" w:pos="1800"/>
          <w:tab w:val="left" w:pos="2160"/>
        </w:tabs>
        <w:ind w:left="1080" w:hanging="1080"/>
      </w:pPr>
      <w:r>
        <w:tab/>
      </w:r>
      <w:r>
        <w:tab/>
      </w:r>
      <w:r w:rsidRPr="00F00BB7">
        <w:t>2.</w:t>
      </w:r>
      <w:r w:rsidRPr="00F00BB7">
        <w:tab/>
      </w:r>
      <w:r w:rsidR="00115B0B" w:rsidRPr="00F00BB7">
        <w:t xml:space="preserve">Of those </w:t>
      </w:r>
      <w:r w:rsidR="00BC7163" w:rsidRPr="00F00BB7">
        <w:t xml:space="preserve">trainings </w:t>
      </w:r>
      <w:r w:rsidR="00115B0B" w:rsidRPr="00F00BB7">
        <w:t>that support</w:t>
      </w:r>
      <w:r w:rsidR="00BC7163" w:rsidRPr="00F00BB7">
        <w:t>ed</w:t>
      </w:r>
      <w:r w:rsidR="00115B0B" w:rsidRPr="00F00BB7">
        <w:t xml:space="preserve"> goals identified in the district’s school achievement plans,</w:t>
      </w:r>
      <w:r w:rsidR="00115B0B">
        <w:t xml:space="preserve"> three were offered in </w:t>
      </w:r>
      <w:r w:rsidR="00115B0B">
        <w:rPr>
          <w:i/>
        </w:rPr>
        <w:t>Go Math</w:t>
      </w:r>
      <w:r w:rsidR="00115B0B">
        <w:t xml:space="preserve">, one on </w:t>
      </w:r>
      <w:r w:rsidR="00115B0B">
        <w:rPr>
          <w:i/>
        </w:rPr>
        <w:t xml:space="preserve">OASYS/My Learning Plan </w:t>
      </w:r>
      <w:r w:rsidR="00115B0B">
        <w:t xml:space="preserve">goal setting and developing assessments, one was offered in </w:t>
      </w:r>
      <w:r w:rsidR="00115B0B">
        <w:rPr>
          <w:i/>
        </w:rPr>
        <w:t xml:space="preserve">MAP </w:t>
      </w:r>
      <w:r w:rsidR="00115B0B">
        <w:t xml:space="preserve">training, and one on MCAS grade level analysis.  The remaining professional development offerings covered a variety of topics including five trainings on DDMs, two on </w:t>
      </w:r>
      <w:r w:rsidR="00F546CF">
        <w:t>re</w:t>
      </w:r>
      <w:r w:rsidR="00115B0B">
        <w:t>-envisioning the district’s special education model,</w:t>
      </w:r>
      <w:r>
        <w:t xml:space="preserve"> </w:t>
      </w:r>
      <w:r w:rsidR="00365F7A">
        <w:t>and one</w:t>
      </w:r>
      <w:r w:rsidR="00F546CF">
        <w:t xml:space="preserve"> on </w:t>
      </w:r>
      <w:r w:rsidR="00115B0B">
        <w:t xml:space="preserve">Massachusetts Kindergarten Entry Assessment (MKEA). </w:t>
      </w:r>
    </w:p>
    <w:p w:rsidR="005A51B1" w:rsidRPr="003C38A3" w:rsidRDefault="00B34041" w:rsidP="001673BF">
      <w:pPr>
        <w:tabs>
          <w:tab w:val="left" w:pos="360"/>
          <w:tab w:val="left" w:pos="720"/>
          <w:tab w:val="left" w:pos="1080"/>
          <w:tab w:val="left" w:pos="1440"/>
          <w:tab w:val="left" w:pos="1800"/>
          <w:tab w:val="left" w:pos="2160"/>
        </w:tabs>
        <w:ind w:left="720" w:hanging="720"/>
      </w:pPr>
      <w:r>
        <w:rPr>
          <w:b/>
        </w:rPr>
        <w:tab/>
      </w:r>
      <w:r w:rsidR="00F546CF" w:rsidRPr="00C8505B">
        <w:t>B</w:t>
      </w:r>
      <w:r w:rsidR="005A51B1" w:rsidRPr="00C8505B">
        <w:t>.</w:t>
      </w:r>
      <w:r w:rsidR="00464B53">
        <w:tab/>
      </w:r>
      <w:r w:rsidR="005A51B1" w:rsidRPr="003C38A3">
        <w:t xml:space="preserve">The leadership team </w:t>
      </w:r>
      <w:r w:rsidR="008B4EB2">
        <w:t xml:space="preserve">rather than the </w:t>
      </w:r>
      <w:r w:rsidR="008B4EB2" w:rsidRPr="003C38A3">
        <w:t xml:space="preserve">Professional Development Committee </w:t>
      </w:r>
      <w:r w:rsidR="005A51B1" w:rsidRPr="003C38A3">
        <w:t>plans the professional development calendar for the district</w:t>
      </w:r>
      <w:r w:rsidR="008B4EB2">
        <w:t>.</w:t>
      </w:r>
      <w:r w:rsidR="005A51B1" w:rsidRPr="003C38A3">
        <w:t xml:space="preserve"> </w:t>
      </w:r>
      <w:r w:rsidR="008B4EB2">
        <w:t xml:space="preserve">Although the </w:t>
      </w:r>
      <w:r w:rsidR="008B4EB2" w:rsidRPr="003C38A3">
        <w:t xml:space="preserve">Professional Development Committee </w:t>
      </w:r>
      <w:r w:rsidR="008B4EB2">
        <w:t xml:space="preserve">has been </w:t>
      </w:r>
      <w:r w:rsidR="005A51B1">
        <w:t>collectively bargained</w:t>
      </w:r>
      <w:r w:rsidR="007142A5">
        <w:t>,</w:t>
      </w:r>
      <w:r w:rsidR="008635DF">
        <w:rPr>
          <w:rStyle w:val="FootnoteReference"/>
        </w:rPr>
        <w:footnoteReference w:id="4"/>
      </w:r>
      <w:r w:rsidR="005A51B1">
        <w:t xml:space="preserve"> </w:t>
      </w:r>
      <w:r w:rsidR="008B4EB2">
        <w:t xml:space="preserve">it </w:t>
      </w:r>
      <w:r w:rsidR="005A51B1" w:rsidRPr="003C38A3">
        <w:t xml:space="preserve">has been inactive for the past three years.  </w:t>
      </w:r>
      <w:r w:rsidR="008B4EB2">
        <w:t>Principals told the review team that while t</w:t>
      </w:r>
      <w:r w:rsidR="008B4EB2" w:rsidRPr="003C38A3">
        <w:t xml:space="preserve">he </w:t>
      </w:r>
      <w:r w:rsidR="005A51B1" w:rsidRPr="003C38A3">
        <w:t xml:space="preserve">Professional Development Committee exists in theory, it does not meet. </w:t>
      </w:r>
    </w:p>
    <w:p w:rsidR="002D3E92" w:rsidRDefault="005A51B1" w:rsidP="001673BF">
      <w:pPr>
        <w:tabs>
          <w:tab w:val="left" w:pos="360"/>
          <w:tab w:val="left" w:pos="720"/>
          <w:tab w:val="left" w:pos="1080"/>
          <w:tab w:val="left" w:pos="1440"/>
          <w:tab w:val="left" w:pos="1800"/>
          <w:tab w:val="left" w:pos="2160"/>
        </w:tabs>
        <w:ind w:left="1080" w:hanging="1080"/>
        <w:rPr>
          <w:b/>
        </w:rPr>
      </w:pPr>
      <w:r>
        <w:tab/>
      </w:r>
      <w:r>
        <w:tab/>
      </w:r>
      <w:r w:rsidRPr="00BA3A76">
        <w:t>1.</w:t>
      </w:r>
      <w:r>
        <w:tab/>
        <w:t>District administrators indicate</w:t>
      </w:r>
      <w:r w:rsidR="00F546CF">
        <w:t>d</w:t>
      </w:r>
      <w:r>
        <w:t xml:space="preserve"> that they had not worked through the recommendations made by the Professional Development Committee three years ago.  </w:t>
      </w:r>
      <w:r>
        <w:rPr>
          <w:b/>
        </w:rPr>
        <w:tab/>
      </w:r>
      <w:r>
        <w:rPr>
          <w:b/>
        </w:rPr>
        <w:tab/>
      </w:r>
    </w:p>
    <w:p w:rsidR="003C263C" w:rsidRDefault="002D3E92" w:rsidP="001673BF">
      <w:pPr>
        <w:tabs>
          <w:tab w:val="left" w:pos="360"/>
          <w:tab w:val="left" w:pos="720"/>
          <w:tab w:val="left" w:pos="1080"/>
          <w:tab w:val="left" w:pos="1440"/>
          <w:tab w:val="left" w:pos="1800"/>
          <w:tab w:val="left" w:pos="2160"/>
        </w:tabs>
        <w:ind w:left="1080" w:hanging="1080"/>
      </w:pPr>
      <w:r>
        <w:rPr>
          <w:b/>
        </w:rPr>
        <w:tab/>
      </w:r>
      <w:r>
        <w:rPr>
          <w:b/>
        </w:rPr>
        <w:tab/>
      </w:r>
      <w:r w:rsidR="005A51B1">
        <w:t>2</w:t>
      </w:r>
      <w:r w:rsidR="005A51B1" w:rsidRPr="00BA3A76">
        <w:t>.</w:t>
      </w:r>
      <w:r w:rsidR="005A51B1">
        <w:tab/>
        <w:t xml:space="preserve">District administrators </w:t>
      </w:r>
      <w:r w:rsidR="00A95420">
        <w:t xml:space="preserve">said </w:t>
      </w:r>
      <w:r w:rsidR="005A51B1">
        <w:t xml:space="preserve">that they conduct surveys to obtain information on staff professional development needs.  </w:t>
      </w:r>
    </w:p>
    <w:p w:rsidR="00F14C40" w:rsidRDefault="003C263C" w:rsidP="001673BF">
      <w:pPr>
        <w:tabs>
          <w:tab w:val="left" w:pos="360"/>
          <w:tab w:val="left" w:pos="720"/>
          <w:tab w:val="left" w:pos="1080"/>
          <w:tab w:val="left" w:pos="1440"/>
          <w:tab w:val="left" w:pos="1800"/>
          <w:tab w:val="left" w:pos="2160"/>
        </w:tabs>
        <w:ind w:left="1080" w:hanging="1080"/>
      </w:pPr>
      <w:r>
        <w:tab/>
      </w:r>
      <w:r>
        <w:tab/>
        <w:t>3.</w:t>
      </w:r>
      <w:r>
        <w:tab/>
      </w:r>
      <w:r w:rsidR="005A51B1">
        <w:t xml:space="preserve">The leadership team plans its professional development calendar by first fitting </w:t>
      </w:r>
      <w:r w:rsidR="003D0ABF">
        <w:t xml:space="preserve">mandated activities </w:t>
      </w:r>
      <w:r w:rsidR="005A51B1">
        <w:t xml:space="preserve">into the available professional development days. </w:t>
      </w:r>
    </w:p>
    <w:p w:rsidR="005A51B1" w:rsidRPr="00C8505B" w:rsidRDefault="00A95420" w:rsidP="001673BF">
      <w:pPr>
        <w:tabs>
          <w:tab w:val="left" w:pos="360"/>
          <w:tab w:val="left" w:pos="720"/>
          <w:tab w:val="left" w:pos="1080"/>
          <w:tab w:val="left" w:pos="1440"/>
          <w:tab w:val="left" w:pos="1800"/>
          <w:tab w:val="left" w:pos="2160"/>
        </w:tabs>
        <w:ind w:left="720" w:hanging="720"/>
      </w:pPr>
      <w:r>
        <w:tab/>
      </w:r>
      <w:r w:rsidR="00491978" w:rsidRPr="00C8505B">
        <w:t>C.</w:t>
      </w:r>
      <w:r w:rsidR="00491978" w:rsidRPr="00C8505B">
        <w:tab/>
      </w:r>
      <w:r w:rsidR="005A51B1" w:rsidRPr="00C8505B">
        <w:t>Teachers report</w:t>
      </w:r>
      <w:r w:rsidRPr="00C8505B">
        <w:t>ed</w:t>
      </w:r>
      <w:r w:rsidR="005A51B1" w:rsidRPr="00C8505B">
        <w:t xml:space="preserve"> that they do not have any input into decisions about professional development and that professional development offerings are not sufficiently differentiated to meet their individual needs.  They report</w:t>
      </w:r>
      <w:r w:rsidRPr="00C8505B">
        <w:t>ed</w:t>
      </w:r>
      <w:r w:rsidR="005A51B1" w:rsidRPr="00C8505B">
        <w:t xml:space="preserve"> hearing that much of the professional development </w:t>
      </w:r>
      <w:r w:rsidR="005A51B1" w:rsidRPr="00C8505B">
        <w:lastRenderedPageBreak/>
        <w:t xml:space="preserve">activities are “mandated” and </w:t>
      </w:r>
      <w:r w:rsidR="003C263C" w:rsidRPr="00C8505B">
        <w:t xml:space="preserve">told the review team </w:t>
      </w:r>
      <w:r w:rsidRPr="00C8505B">
        <w:t xml:space="preserve">that </w:t>
      </w:r>
      <w:r w:rsidR="005A51B1" w:rsidRPr="00C8505B">
        <w:t xml:space="preserve">they </w:t>
      </w:r>
      <w:r w:rsidR="003D0ABF" w:rsidRPr="00C8505B">
        <w:t xml:space="preserve">seem to be </w:t>
      </w:r>
      <w:r w:rsidR="005A51B1" w:rsidRPr="00C8505B">
        <w:t xml:space="preserve">assigned </w:t>
      </w:r>
      <w:r w:rsidRPr="00C8505B">
        <w:t xml:space="preserve">to professional development programs </w:t>
      </w:r>
      <w:r w:rsidR="005A51B1" w:rsidRPr="00C8505B">
        <w:t>according to their title or position.  Further, they indicate</w:t>
      </w:r>
      <w:r w:rsidRPr="00C8505B">
        <w:t>d</w:t>
      </w:r>
      <w:r w:rsidR="005A51B1" w:rsidRPr="00C8505B">
        <w:t xml:space="preserve"> that the determinations are often made with little advanced notice. </w:t>
      </w:r>
    </w:p>
    <w:p w:rsidR="00A95420" w:rsidRDefault="00A95420" w:rsidP="001673BF">
      <w:pPr>
        <w:tabs>
          <w:tab w:val="left" w:pos="360"/>
          <w:tab w:val="left" w:pos="720"/>
          <w:tab w:val="left" w:pos="1080"/>
          <w:tab w:val="left" w:pos="1440"/>
          <w:tab w:val="left" w:pos="1800"/>
          <w:tab w:val="left" w:pos="2160"/>
        </w:tabs>
        <w:ind w:left="720" w:hanging="720"/>
      </w:pPr>
      <w:r w:rsidRPr="00C8505B">
        <w:tab/>
      </w:r>
      <w:r w:rsidR="00491978" w:rsidRPr="00C8505B">
        <w:t>D.</w:t>
      </w:r>
      <w:r w:rsidR="005A51B1" w:rsidRPr="00C8505B">
        <w:tab/>
        <w:t>Administrators indicate</w:t>
      </w:r>
      <w:r w:rsidRPr="00C8505B">
        <w:t>d</w:t>
      </w:r>
      <w:r w:rsidR="005A51B1" w:rsidRPr="00C8505B">
        <w:t xml:space="preserve"> that time for professional development is limited during the school</w:t>
      </w:r>
      <w:r w:rsidR="005A51B1">
        <w:t xml:space="preserve"> year.  </w:t>
      </w:r>
    </w:p>
    <w:p w:rsidR="005A51B1" w:rsidRDefault="00A95420" w:rsidP="001673BF">
      <w:pPr>
        <w:tabs>
          <w:tab w:val="left" w:pos="360"/>
          <w:tab w:val="left" w:pos="720"/>
          <w:tab w:val="left" w:pos="1080"/>
          <w:tab w:val="left" w:pos="1440"/>
          <w:tab w:val="left" w:pos="1800"/>
          <w:tab w:val="left" w:pos="2160"/>
        </w:tabs>
        <w:ind w:left="1080" w:hanging="1080"/>
      </w:pPr>
      <w:r>
        <w:rPr>
          <w:b/>
        </w:rPr>
        <w:tab/>
      </w:r>
      <w:r>
        <w:rPr>
          <w:b/>
        </w:rPr>
        <w:tab/>
      </w:r>
      <w:r w:rsidR="00491978" w:rsidRPr="00491978">
        <w:t>1.</w:t>
      </w:r>
      <w:r>
        <w:rPr>
          <w:b/>
        </w:rPr>
        <w:tab/>
      </w:r>
      <w:r w:rsidR="005A51B1">
        <w:t>They report</w:t>
      </w:r>
      <w:r>
        <w:t>ed</w:t>
      </w:r>
      <w:r w:rsidR="005A51B1">
        <w:t xml:space="preserve"> five early release days of three hours </w:t>
      </w:r>
      <w:r>
        <w:t xml:space="preserve">in </w:t>
      </w:r>
      <w:r w:rsidR="005A51B1">
        <w:t xml:space="preserve">duration, three days of five hours in duration, and a full day in August for professional development for new teachers. The November professional development day is used for parent conferences. </w:t>
      </w:r>
    </w:p>
    <w:p w:rsidR="005A51B1" w:rsidRDefault="005A51B1" w:rsidP="001673BF">
      <w:pPr>
        <w:tabs>
          <w:tab w:val="left" w:pos="360"/>
          <w:tab w:val="left" w:pos="720"/>
          <w:tab w:val="left" w:pos="1080"/>
          <w:tab w:val="left" w:pos="1440"/>
          <w:tab w:val="left" w:pos="1800"/>
          <w:tab w:val="left" w:pos="2160"/>
        </w:tabs>
        <w:ind w:left="1080" w:hanging="1080"/>
      </w:pPr>
      <w:r>
        <w:tab/>
      </w:r>
      <w:r>
        <w:tab/>
      </w:r>
      <w:r w:rsidR="00A95420">
        <w:t>2</w:t>
      </w:r>
      <w:r w:rsidRPr="00BA3A76">
        <w:t>.</w:t>
      </w:r>
      <w:r>
        <w:tab/>
        <w:t>Administrators indicated that most of the professional development days are used for mandated trainings (i.e.</w:t>
      </w:r>
      <w:r w:rsidR="003C263C">
        <w:t>,</w:t>
      </w:r>
      <w:r>
        <w:t xml:space="preserve"> restraint</w:t>
      </w:r>
      <w:r w:rsidR="003C263C">
        <w:t xml:space="preserve">, </w:t>
      </w:r>
      <w:r>
        <w:t>kindergarten MKEA goals</w:t>
      </w:r>
      <w:r w:rsidR="003C263C">
        <w:t xml:space="preserve">, </w:t>
      </w:r>
      <w:r>
        <w:t xml:space="preserve">and SEI). </w:t>
      </w:r>
    </w:p>
    <w:p w:rsidR="005A51B1" w:rsidRDefault="005A51B1" w:rsidP="001673BF">
      <w:pPr>
        <w:tabs>
          <w:tab w:val="left" w:pos="360"/>
          <w:tab w:val="left" w:pos="720"/>
          <w:tab w:val="left" w:pos="1080"/>
          <w:tab w:val="left" w:pos="1440"/>
          <w:tab w:val="left" w:pos="1800"/>
          <w:tab w:val="left" w:pos="2160"/>
        </w:tabs>
        <w:ind w:left="1080" w:hanging="1080"/>
      </w:pPr>
      <w:r>
        <w:tab/>
      </w:r>
      <w:r>
        <w:tab/>
      </w:r>
      <w:r w:rsidR="00A95420">
        <w:t>3</w:t>
      </w:r>
      <w:r w:rsidRPr="00BA3A76">
        <w:t>.</w:t>
      </w:r>
      <w:r>
        <w:tab/>
        <w:t xml:space="preserve">Additionally, administrators </w:t>
      </w:r>
      <w:r w:rsidR="003C263C">
        <w:t xml:space="preserve">said </w:t>
      </w:r>
      <w:r>
        <w:t xml:space="preserve">that other forms of professional development taking place </w:t>
      </w:r>
      <w:r w:rsidR="003C263C">
        <w:t xml:space="preserve">include </w:t>
      </w:r>
      <w:r>
        <w:t>teacher initiatives such as informal book study groups, professional development at faculty meeting times, and the Crisis Prevention Initiative (CPI restraint and de-escalation training).</w:t>
      </w:r>
    </w:p>
    <w:p w:rsidR="00F546CF" w:rsidRPr="00F546CF" w:rsidRDefault="00F546CF" w:rsidP="001673BF">
      <w:pPr>
        <w:tabs>
          <w:tab w:val="left" w:pos="360"/>
          <w:tab w:val="left" w:pos="720"/>
          <w:tab w:val="left" w:pos="1080"/>
          <w:tab w:val="left" w:pos="1440"/>
          <w:tab w:val="left" w:pos="1800"/>
          <w:tab w:val="left" w:pos="2160"/>
        </w:tabs>
        <w:ind w:left="720" w:hanging="720"/>
        <w:rPr>
          <w:b/>
        </w:rPr>
      </w:pPr>
      <w:r>
        <w:tab/>
      </w:r>
      <w:r w:rsidRPr="00C8505B">
        <w:t>E.</w:t>
      </w:r>
      <w:r w:rsidRPr="00F546CF">
        <w:rPr>
          <w:b/>
        </w:rPr>
        <w:tab/>
      </w:r>
      <w:r>
        <w:t xml:space="preserve">The team saw </w:t>
      </w:r>
      <w:r w:rsidR="00BC7163">
        <w:t xml:space="preserve">little </w:t>
      </w:r>
      <w:r>
        <w:t>evidence that school achievement plans drive professional development in the district.</w:t>
      </w:r>
    </w:p>
    <w:p w:rsidR="003C263C" w:rsidRDefault="005A51B1" w:rsidP="001673BF">
      <w:pPr>
        <w:tabs>
          <w:tab w:val="left" w:pos="360"/>
          <w:tab w:val="left" w:pos="720"/>
          <w:tab w:val="left" w:pos="1080"/>
          <w:tab w:val="left" w:pos="1440"/>
          <w:tab w:val="left" w:pos="1800"/>
          <w:tab w:val="left" w:pos="2160"/>
        </w:tabs>
      </w:pPr>
      <w:r w:rsidRPr="00F731AA">
        <w:rPr>
          <w:b/>
        </w:rPr>
        <w:t>Impact</w:t>
      </w:r>
      <w:r w:rsidRPr="00BA3A76">
        <w:t xml:space="preserve">: </w:t>
      </w:r>
      <w:r>
        <w:t>By not involving all stakeholders in the formulation of the district’s annual professional development offerings, the district risks a</w:t>
      </w:r>
      <w:r w:rsidR="003C263C">
        <w:t>n</w:t>
      </w:r>
      <w:r>
        <w:t xml:space="preserve"> </w:t>
      </w:r>
      <w:r w:rsidR="003C263C">
        <w:t xml:space="preserve">absence </w:t>
      </w:r>
      <w:r>
        <w:t>of “buy in” on the part of its teachers and miss</w:t>
      </w:r>
      <w:r w:rsidR="0039034D">
        <w:t>es</w:t>
      </w:r>
      <w:r>
        <w:t xml:space="preserve"> the opportunity to more closely target its professional development opportunities to meet differentiated teacher needs</w:t>
      </w:r>
      <w:r w:rsidR="003C263C">
        <w:t xml:space="preserve"> and </w:t>
      </w:r>
      <w:r w:rsidR="0039034D">
        <w:t xml:space="preserve">to </w:t>
      </w:r>
      <w:r w:rsidR="003C263C">
        <w:t>expand and improve their professional competencies</w:t>
      </w:r>
      <w:r>
        <w:t>.</w:t>
      </w:r>
      <w:r w:rsidR="003C263C">
        <w:t xml:space="preserve"> </w:t>
      </w:r>
      <w:r w:rsidR="00BC7163">
        <w:t>An insufficient</w:t>
      </w:r>
      <w:r w:rsidR="0039034D">
        <w:t xml:space="preserve"> link between professional development and school achievement plans prevents the district from effectively advancing educational goals or improving student achievement.</w:t>
      </w:r>
    </w:p>
    <w:p w:rsidR="00C859EC" w:rsidRPr="003D7360" w:rsidRDefault="00C859EC" w:rsidP="001673BF">
      <w:pPr>
        <w:tabs>
          <w:tab w:val="left" w:pos="360"/>
          <w:tab w:val="left" w:pos="720"/>
          <w:tab w:val="left" w:pos="1080"/>
          <w:tab w:val="left" w:pos="1440"/>
          <w:tab w:val="left" w:pos="1800"/>
          <w:tab w:val="left" w:pos="2160"/>
        </w:tabs>
      </w:pPr>
    </w:p>
    <w:p w:rsidR="008E314D" w:rsidRDefault="000E454D" w:rsidP="001673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041823" w:rsidRDefault="00914F75" w:rsidP="001673BF">
      <w:pPr>
        <w:tabs>
          <w:tab w:val="left" w:pos="360"/>
          <w:tab w:val="left" w:pos="720"/>
          <w:tab w:val="left" w:pos="1080"/>
          <w:tab w:val="left" w:pos="1440"/>
          <w:tab w:val="left" w:pos="1800"/>
          <w:tab w:val="left" w:pos="2160"/>
        </w:tabs>
        <w:ind w:left="360" w:hanging="360"/>
        <w:rPr>
          <w:b/>
        </w:rPr>
      </w:pPr>
      <w:r>
        <w:rPr>
          <w:b/>
        </w:rPr>
        <w:t>1</w:t>
      </w:r>
      <w:r w:rsidR="00AB3171">
        <w:rPr>
          <w:b/>
        </w:rPr>
        <w:t>4</w:t>
      </w:r>
      <w:r>
        <w:rPr>
          <w:b/>
        </w:rPr>
        <w:t>.</w:t>
      </w:r>
      <w:r w:rsidR="00464B53">
        <w:rPr>
          <w:b/>
        </w:rPr>
        <w:tab/>
      </w:r>
      <w:r w:rsidR="00491978" w:rsidRPr="00491978">
        <w:rPr>
          <w:b/>
        </w:rPr>
        <w:t xml:space="preserve">The approved fiscal year 2015 operating budget does not address student achievement priorities with budget impacts, as identified in School Achievement Plans. </w:t>
      </w:r>
    </w:p>
    <w:p w:rsidR="00006731" w:rsidRDefault="00006731" w:rsidP="001673BF">
      <w:pPr>
        <w:tabs>
          <w:tab w:val="left" w:pos="360"/>
          <w:tab w:val="left" w:pos="720"/>
          <w:tab w:val="left" w:pos="1080"/>
          <w:tab w:val="left" w:pos="1440"/>
          <w:tab w:val="left" w:pos="1800"/>
          <w:tab w:val="left" w:pos="2160"/>
        </w:tabs>
        <w:ind w:left="720" w:hanging="720"/>
      </w:pPr>
      <w:r>
        <w:rPr>
          <w:b/>
        </w:rPr>
        <w:tab/>
      </w:r>
      <w:r w:rsidRPr="00C8505B">
        <w:t>A.</w:t>
      </w:r>
      <w:r>
        <w:tab/>
      </w:r>
      <w:r w:rsidR="009A7804">
        <w:t xml:space="preserve">All four SAPs cited increased </w:t>
      </w:r>
      <w:r>
        <w:t xml:space="preserve">or focused professional development as </w:t>
      </w:r>
      <w:r w:rsidR="002C47CE">
        <w:t>being needed</w:t>
      </w:r>
      <w:r>
        <w:t xml:space="preserve"> for improved student achievement.</w:t>
      </w:r>
    </w:p>
    <w:p w:rsidR="00006731" w:rsidRDefault="00DE698B" w:rsidP="001673BF">
      <w:pPr>
        <w:tabs>
          <w:tab w:val="left" w:pos="360"/>
          <w:tab w:val="left" w:pos="720"/>
          <w:tab w:val="left" w:pos="1080"/>
          <w:tab w:val="left" w:pos="1440"/>
          <w:tab w:val="left" w:pos="1800"/>
          <w:tab w:val="left" w:pos="2160"/>
        </w:tabs>
        <w:ind w:left="1080" w:hanging="360"/>
      </w:pPr>
      <w:r>
        <w:t>1.</w:t>
      </w:r>
      <w:r w:rsidR="009A7804">
        <w:tab/>
      </w:r>
      <w:r w:rsidR="00006731">
        <w:t xml:space="preserve">Professional development budgets were not increased, and in some cases professional development line items were decreased in </w:t>
      </w:r>
      <w:r w:rsidR="009A7804">
        <w:t>the fiscal year 2015 budget</w:t>
      </w:r>
      <w:r w:rsidR="00006731">
        <w:t xml:space="preserve">. </w:t>
      </w:r>
      <w:r w:rsidR="00006731" w:rsidRPr="00C30A3B">
        <w:t xml:space="preserve"> </w:t>
      </w:r>
    </w:p>
    <w:p w:rsidR="00006731" w:rsidRDefault="00006731" w:rsidP="001673BF">
      <w:pPr>
        <w:tabs>
          <w:tab w:val="left" w:pos="360"/>
          <w:tab w:val="left" w:pos="720"/>
          <w:tab w:val="left" w:pos="1080"/>
          <w:tab w:val="left" w:pos="1440"/>
          <w:tab w:val="left" w:pos="1800"/>
          <w:tab w:val="left" w:pos="2160"/>
        </w:tabs>
        <w:ind w:left="1440" w:hanging="1440"/>
      </w:pPr>
      <w:r>
        <w:tab/>
      </w:r>
      <w:r>
        <w:tab/>
      </w:r>
      <w:r>
        <w:tab/>
      </w:r>
      <w:r w:rsidRPr="00BA3A76">
        <w:t>a.</w:t>
      </w:r>
      <w:r>
        <w:tab/>
      </w:r>
      <w:r w:rsidR="00316AFB">
        <w:t xml:space="preserve">Line items for teacher </w:t>
      </w:r>
      <w:r>
        <w:t>workshop</w:t>
      </w:r>
      <w:r w:rsidR="00316AFB">
        <w:t>s</w:t>
      </w:r>
      <w:r>
        <w:t xml:space="preserve"> for both regular education and special </w:t>
      </w:r>
      <w:r w:rsidR="002C47CE">
        <w:t>education at</w:t>
      </w:r>
      <w:r>
        <w:t xml:space="preserve"> all schools had a net decrease of $1,124</w:t>
      </w:r>
      <w:r w:rsidR="00E14A60">
        <w:t>.</w:t>
      </w:r>
    </w:p>
    <w:p w:rsidR="00006731" w:rsidRDefault="00006731" w:rsidP="001673BF">
      <w:pPr>
        <w:tabs>
          <w:tab w:val="left" w:pos="360"/>
          <w:tab w:val="left" w:pos="720"/>
          <w:tab w:val="left" w:pos="1080"/>
          <w:tab w:val="left" w:pos="1440"/>
          <w:tab w:val="left" w:pos="1800"/>
          <w:tab w:val="left" w:pos="2160"/>
        </w:tabs>
        <w:ind w:left="1080" w:hanging="1080"/>
      </w:pPr>
      <w:r>
        <w:rPr>
          <w:b/>
        </w:rPr>
        <w:lastRenderedPageBreak/>
        <w:tab/>
      </w:r>
      <w:r>
        <w:rPr>
          <w:b/>
        </w:rPr>
        <w:tab/>
      </w:r>
      <w:r>
        <w:t>2</w:t>
      </w:r>
      <w:r w:rsidR="00DE698B">
        <w:t>.</w:t>
      </w:r>
      <w:r>
        <w:tab/>
        <w:t xml:space="preserve">When asked </w:t>
      </w:r>
      <w:r w:rsidR="00316AFB">
        <w:t>whether</w:t>
      </w:r>
      <w:r>
        <w:t xml:space="preserve"> the </w:t>
      </w:r>
      <w:r w:rsidR="00316AFB">
        <w:t xml:space="preserve">fiscal year 2015 </w:t>
      </w:r>
      <w:r>
        <w:t xml:space="preserve">budget addressed their School Achievement Plans, the principals </w:t>
      </w:r>
      <w:r w:rsidR="00316AFB">
        <w:t xml:space="preserve">said </w:t>
      </w:r>
      <w:r>
        <w:t>“No</w:t>
      </w:r>
      <w:r w:rsidR="00316AFB">
        <w:t>.</w:t>
      </w:r>
      <w:r>
        <w:t>”</w:t>
      </w:r>
    </w:p>
    <w:p w:rsidR="00006731" w:rsidRDefault="00006731" w:rsidP="001673BF">
      <w:pPr>
        <w:tabs>
          <w:tab w:val="left" w:pos="360"/>
          <w:tab w:val="left" w:pos="720"/>
          <w:tab w:val="left" w:pos="1080"/>
          <w:tab w:val="left" w:pos="1440"/>
          <w:tab w:val="left" w:pos="1800"/>
          <w:tab w:val="left" w:pos="2160"/>
        </w:tabs>
        <w:ind w:left="1080" w:hanging="1080"/>
      </w:pPr>
      <w:r>
        <w:tab/>
      </w:r>
      <w:r>
        <w:tab/>
        <w:t>3</w:t>
      </w:r>
      <w:r w:rsidRPr="00BA3A76">
        <w:t>.</w:t>
      </w:r>
      <w:r>
        <w:tab/>
        <w:t xml:space="preserve">When asked </w:t>
      </w:r>
      <w:r w:rsidR="00316AFB">
        <w:t xml:space="preserve">whether </w:t>
      </w:r>
      <w:r>
        <w:t xml:space="preserve">the need for professional development was addressed in the </w:t>
      </w:r>
      <w:r w:rsidR="00316AFB">
        <w:t xml:space="preserve">fiscal year 2015 </w:t>
      </w:r>
      <w:r>
        <w:t xml:space="preserve">budget, a central office administrator replied that there was no need for increased funds for professional development but did not offer a rationale. </w:t>
      </w:r>
    </w:p>
    <w:p w:rsidR="00006731" w:rsidRPr="00C8505B" w:rsidRDefault="00006731" w:rsidP="001673BF">
      <w:pPr>
        <w:tabs>
          <w:tab w:val="left" w:pos="360"/>
          <w:tab w:val="left" w:pos="720"/>
          <w:tab w:val="left" w:pos="1080"/>
          <w:tab w:val="left" w:pos="1440"/>
          <w:tab w:val="left" w:pos="1800"/>
          <w:tab w:val="left" w:pos="2160"/>
        </w:tabs>
        <w:ind w:left="720" w:hanging="720"/>
      </w:pPr>
      <w:r w:rsidRPr="00C8505B">
        <w:tab/>
        <w:t>B.</w:t>
      </w:r>
      <w:r w:rsidRPr="00C8505B">
        <w:tab/>
        <w:t xml:space="preserve">Both </w:t>
      </w:r>
      <w:r w:rsidR="009A7804" w:rsidRPr="00C8505B">
        <w:t xml:space="preserve">the </w:t>
      </w:r>
      <w:r w:rsidRPr="00C8505B">
        <w:t xml:space="preserve">Amesbury Elementary School and </w:t>
      </w:r>
      <w:r w:rsidR="009A7804" w:rsidRPr="00C8505B">
        <w:t xml:space="preserve">the </w:t>
      </w:r>
      <w:r w:rsidRPr="00C8505B">
        <w:t xml:space="preserve">Cashman Elementary School </w:t>
      </w:r>
      <w:r w:rsidR="009A7804" w:rsidRPr="00C8505B">
        <w:t xml:space="preserve">SAPs identified as priority concerns </w:t>
      </w:r>
      <w:r w:rsidR="00EF1BA2" w:rsidRPr="00C8505B">
        <w:t xml:space="preserve">about student achievement </w:t>
      </w:r>
      <w:r w:rsidR="009A7804" w:rsidRPr="00C8505B">
        <w:t xml:space="preserve">the </w:t>
      </w:r>
      <w:r w:rsidR="008652E9" w:rsidRPr="00C8505B">
        <w:t xml:space="preserve">unavailability </w:t>
      </w:r>
      <w:r w:rsidR="009A7804" w:rsidRPr="00C8505B">
        <w:t>of instructional interventions outside the regular classroom and insufficient bandwidth, wireless acces</w:t>
      </w:r>
      <w:r w:rsidR="00EF1BA2" w:rsidRPr="00C8505B">
        <w:t>s</w:t>
      </w:r>
      <w:r w:rsidR="009A7804" w:rsidRPr="00C8505B">
        <w:t xml:space="preserve"> and/or hardware for technology-based interventions in their SAPs. Both SAPS </w:t>
      </w:r>
      <w:r w:rsidRPr="00C8505B">
        <w:t>cited “increased access to wireless solutions as well as hardware (e.g.</w:t>
      </w:r>
      <w:r w:rsidR="009A7804" w:rsidRPr="00C8505B">
        <w:t>,</w:t>
      </w:r>
      <w:r w:rsidRPr="00C8505B">
        <w:t xml:space="preserve"> tablets)” as solutions to </w:t>
      </w:r>
      <w:r w:rsidR="009A7804" w:rsidRPr="00C8505B">
        <w:t xml:space="preserve">these </w:t>
      </w:r>
      <w:r w:rsidRPr="00C8505B">
        <w:t>priority concerns.</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1.</w:t>
      </w:r>
      <w:r w:rsidRPr="00C8505B">
        <w:tab/>
        <w:t xml:space="preserve">Neither Amesbury Elementary School nor Cashman Elementary School had increases in their school budgets for instructional technology.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2.</w:t>
      </w:r>
      <w:r w:rsidRPr="00C8505B">
        <w:tab/>
        <w:t xml:space="preserve">Amesbury Elementary School’s districtwide instructional technology hardware budget was decreased by $7,475 in </w:t>
      </w:r>
      <w:r w:rsidR="009A7804" w:rsidRPr="00C8505B">
        <w:t>fiscal year 2015</w:t>
      </w:r>
      <w:r w:rsidRPr="00C8505B">
        <w:t>.</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3.</w:t>
      </w:r>
      <w:r w:rsidRPr="00C8505B">
        <w:tab/>
        <w:t xml:space="preserve">Cashman Elementary School’s districtwide instructional technology hardware budget was decreased by $6,360 in </w:t>
      </w:r>
      <w:r w:rsidR="009A7804" w:rsidRPr="00C8505B">
        <w:t>fiscal year 2015</w:t>
      </w:r>
      <w:r w:rsidRPr="00C8505B">
        <w:t>.</w:t>
      </w:r>
    </w:p>
    <w:p w:rsidR="00006731" w:rsidRPr="00C8505B" w:rsidRDefault="00006731" w:rsidP="001673BF">
      <w:pPr>
        <w:tabs>
          <w:tab w:val="left" w:pos="360"/>
          <w:tab w:val="left" w:pos="720"/>
          <w:tab w:val="left" w:pos="1080"/>
          <w:tab w:val="left" w:pos="1440"/>
          <w:tab w:val="left" w:pos="1800"/>
          <w:tab w:val="left" w:pos="2160"/>
        </w:tabs>
        <w:ind w:left="720" w:hanging="720"/>
      </w:pPr>
      <w:r w:rsidRPr="00C8505B">
        <w:tab/>
        <w:t>C.</w:t>
      </w:r>
      <w:r w:rsidRPr="00C8505B">
        <w:tab/>
      </w:r>
      <w:r w:rsidR="00F74481" w:rsidRPr="00C8505B">
        <w:t>T</w:t>
      </w:r>
      <w:r w:rsidRPr="00C8505B">
        <w:t xml:space="preserve">he Middle School Achievement Plan </w:t>
      </w:r>
      <w:r w:rsidR="009A7804" w:rsidRPr="00C8505B">
        <w:t xml:space="preserve">identified </w:t>
      </w:r>
      <w:r w:rsidR="00F74481" w:rsidRPr="00C8505B">
        <w:t xml:space="preserve">“deficiencies in technology” </w:t>
      </w:r>
      <w:r w:rsidRPr="00C8505B">
        <w:t xml:space="preserve">as a priority concern.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1.</w:t>
      </w:r>
      <w:r w:rsidRPr="00C8505B">
        <w:tab/>
      </w:r>
      <w:r w:rsidR="00F74481" w:rsidRPr="00C8505B">
        <w:t xml:space="preserve">The budget for instructional </w:t>
      </w:r>
      <w:r w:rsidRPr="00C8505B">
        <w:t xml:space="preserve">technology in the middle school was not increased and district-wide technology budgets for the middle school were decreased. </w:t>
      </w:r>
    </w:p>
    <w:p w:rsidR="00006731" w:rsidRPr="00C8505B" w:rsidRDefault="00006731" w:rsidP="001673BF">
      <w:pPr>
        <w:tabs>
          <w:tab w:val="left" w:pos="360"/>
          <w:tab w:val="left" w:pos="720"/>
          <w:tab w:val="left" w:pos="1080"/>
          <w:tab w:val="left" w:pos="1440"/>
          <w:tab w:val="left" w:pos="1800"/>
          <w:tab w:val="left" w:pos="2160"/>
        </w:tabs>
        <w:ind w:left="1440" w:hanging="1440"/>
      </w:pPr>
      <w:r w:rsidRPr="00C8505B">
        <w:tab/>
      </w:r>
      <w:r w:rsidRPr="00C8505B">
        <w:tab/>
      </w:r>
      <w:r w:rsidRPr="00C8505B">
        <w:tab/>
        <w:t>a.</w:t>
      </w:r>
      <w:r w:rsidR="00F74481" w:rsidRPr="00C8505B">
        <w:tab/>
      </w:r>
      <w:r w:rsidRPr="00C8505B">
        <w:t>The instructional technology hardware budget was decreased by $11,985.</w:t>
      </w:r>
    </w:p>
    <w:p w:rsidR="00041823" w:rsidRPr="00C8505B" w:rsidRDefault="00006731" w:rsidP="001673BF">
      <w:pPr>
        <w:tabs>
          <w:tab w:val="left" w:pos="0"/>
          <w:tab w:val="left" w:pos="360"/>
          <w:tab w:val="left" w:pos="720"/>
          <w:tab w:val="left" w:pos="1080"/>
          <w:tab w:val="left" w:pos="1440"/>
          <w:tab w:val="left" w:pos="1800"/>
          <w:tab w:val="left" w:pos="2160"/>
        </w:tabs>
        <w:ind w:left="1440" w:hanging="2880"/>
      </w:pPr>
      <w:r w:rsidRPr="00C8505B">
        <w:tab/>
      </w:r>
      <w:r w:rsidRPr="00C8505B">
        <w:tab/>
      </w:r>
      <w:r w:rsidRPr="00C8505B">
        <w:tab/>
      </w:r>
      <w:r w:rsidRPr="00C8505B">
        <w:tab/>
        <w:t>b.</w:t>
      </w:r>
      <w:r w:rsidR="00F74481" w:rsidRPr="00C8505B">
        <w:tab/>
      </w:r>
      <w:r w:rsidRPr="00C8505B">
        <w:t>The instructional technology software budget for the middle school was decreased by $1,476.</w:t>
      </w:r>
      <w:r w:rsidR="00886592" w:rsidRPr="00C8505B">
        <w:t xml:space="preserve"> </w:t>
      </w:r>
    </w:p>
    <w:p w:rsidR="00006731" w:rsidRDefault="00006731" w:rsidP="001673BF">
      <w:pPr>
        <w:tabs>
          <w:tab w:val="left" w:pos="360"/>
          <w:tab w:val="left" w:pos="720"/>
          <w:tab w:val="left" w:pos="1080"/>
          <w:tab w:val="left" w:pos="1440"/>
          <w:tab w:val="left" w:pos="1800"/>
          <w:tab w:val="left" w:pos="2160"/>
        </w:tabs>
        <w:ind w:left="720" w:hanging="720"/>
      </w:pPr>
      <w:r w:rsidRPr="00C8505B">
        <w:tab/>
        <w:t>D.</w:t>
      </w:r>
      <w:r w:rsidRPr="00C8505B">
        <w:tab/>
        <w:t xml:space="preserve">Amesbury High School’s School Achievement Plan </w:t>
      </w:r>
      <w:r w:rsidR="005C2002" w:rsidRPr="00C8505B">
        <w:t>identified a priority concern about “Availability</w:t>
      </w:r>
      <w:r w:rsidR="005C2002">
        <w:t xml:space="preserve"> and use of technology in the classroom” and cited as the solution: </w:t>
      </w:r>
      <w:r>
        <w:t>“Infrastructure needs to be upgraded to allow full use of wireless and connected devices by students and teachers</w:t>
      </w:r>
      <w:r w:rsidR="005C2002">
        <w:t>.</w:t>
      </w:r>
      <w:r>
        <w:t>”</w:t>
      </w:r>
    </w:p>
    <w:p w:rsidR="00006731" w:rsidRDefault="00006731" w:rsidP="001673BF">
      <w:pPr>
        <w:tabs>
          <w:tab w:val="left" w:pos="360"/>
          <w:tab w:val="left" w:pos="720"/>
          <w:tab w:val="left" w:pos="1080"/>
          <w:tab w:val="left" w:pos="1440"/>
          <w:tab w:val="left" w:pos="1800"/>
          <w:tab w:val="left" w:pos="2160"/>
        </w:tabs>
        <w:ind w:left="1080" w:hanging="1080"/>
      </w:pPr>
      <w:r>
        <w:tab/>
      </w:r>
      <w:r>
        <w:tab/>
      </w:r>
      <w:r w:rsidRPr="00BA3A76">
        <w:t>1.</w:t>
      </w:r>
      <w:r>
        <w:tab/>
      </w:r>
      <w:r w:rsidR="005C2002">
        <w:t xml:space="preserve">There was no increase </w:t>
      </w:r>
      <w:r>
        <w:t xml:space="preserve">in the school instructional technology budget line item </w:t>
      </w:r>
      <w:r w:rsidR="005C2002">
        <w:t xml:space="preserve">for Amesbury High School </w:t>
      </w:r>
      <w:r>
        <w:t xml:space="preserve">in the </w:t>
      </w:r>
      <w:r w:rsidR="005C2002">
        <w:t xml:space="preserve">fiscal year </w:t>
      </w:r>
      <w:r>
        <w:t>2015 operating budget.</w:t>
      </w:r>
      <w:r w:rsidRPr="00BA3A76">
        <w:t xml:space="preserve"> </w:t>
      </w:r>
    </w:p>
    <w:p w:rsidR="00006731" w:rsidRDefault="00006731" w:rsidP="001673BF">
      <w:pPr>
        <w:tabs>
          <w:tab w:val="left" w:pos="360"/>
          <w:tab w:val="left" w:pos="720"/>
          <w:tab w:val="left" w:pos="1080"/>
          <w:tab w:val="left" w:pos="1440"/>
          <w:tab w:val="left" w:pos="1800"/>
          <w:tab w:val="left" w:pos="2160"/>
        </w:tabs>
        <w:ind w:left="1080" w:hanging="1080"/>
      </w:pPr>
      <w:r>
        <w:tab/>
      </w:r>
      <w:r>
        <w:tab/>
        <w:t>2</w:t>
      </w:r>
      <w:r w:rsidRPr="00BA3A76">
        <w:t>.</w:t>
      </w:r>
      <w:r>
        <w:tab/>
        <w:t xml:space="preserve">The high school’s district-wide instructional hardware budget line item was decreased by $24,110 in the </w:t>
      </w:r>
      <w:r w:rsidR="005C2002">
        <w:t xml:space="preserve">fiscal year </w:t>
      </w:r>
      <w:r>
        <w:t>2015 operating budget.</w:t>
      </w:r>
    </w:p>
    <w:p w:rsidR="00006731" w:rsidRDefault="00006731" w:rsidP="001673BF">
      <w:pPr>
        <w:tabs>
          <w:tab w:val="left" w:pos="360"/>
          <w:tab w:val="left" w:pos="720"/>
          <w:tab w:val="left" w:pos="1080"/>
          <w:tab w:val="left" w:pos="1440"/>
          <w:tab w:val="left" w:pos="1800"/>
          <w:tab w:val="left" w:pos="2160"/>
        </w:tabs>
      </w:pPr>
      <w:r w:rsidRPr="00F731AA">
        <w:rPr>
          <w:b/>
        </w:rPr>
        <w:lastRenderedPageBreak/>
        <w:t>Impact</w:t>
      </w:r>
      <w:r w:rsidRPr="00BA3A76">
        <w:t xml:space="preserve">: </w:t>
      </w:r>
      <w:r>
        <w:t xml:space="preserve">By not addressing in the </w:t>
      </w:r>
      <w:r w:rsidR="005C2002">
        <w:t xml:space="preserve">fiscal year 2015 </w:t>
      </w:r>
      <w:r>
        <w:t>operating budget the initiatives identified by sch</w:t>
      </w:r>
      <w:r w:rsidR="00995174">
        <w:t xml:space="preserve">ool principals and included in </w:t>
      </w:r>
      <w:r w:rsidR="001F0588">
        <w:t>S</w:t>
      </w:r>
      <w:r w:rsidR="00995174">
        <w:t xml:space="preserve">chool </w:t>
      </w:r>
      <w:r w:rsidR="001F0588">
        <w:t>Achievement P</w:t>
      </w:r>
      <w:r>
        <w:t>lans, the district is limiting its ability to make a focused and responsive commitment to improving student achievement.</w:t>
      </w:r>
    </w:p>
    <w:p w:rsidR="00006731" w:rsidRDefault="00914F75" w:rsidP="001673BF">
      <w:pPr>
        <w:tabs>
          <w:tab w:val="left" w:pos="360"/>
          <w:tab w:val="left" w:pos="720"/>
          <w:tab w:val="left" w:pos="1080"/>
          <w:tab w:val="left" w:pos="1440"/>
          <w:tab w:val="left" w:pos="1800"/>
          <w:tab w:val="left" w:pos="2160"/>
        </w:tabs>
        <w:ind w:left="360" w:hanging="360"/>
        <w:rPr>
          <w:b/>
        </w:rPr>
      </w:pPr>
      <w:r>
        <w:rPr>
          <w:b/>
        </w:rPr>
        <w:t>1</w:t>
      </w:r>
      <w:r w:rsidR="00AB3171">
        <w:rPr>
          <w:b/>
        </w:rPr>
        <w:t>5</w:t>
      </w:r>
      <w:r w:rsidR="00006731" w:rsidRPr="00895204">
        <w:rPr>
          <w:b/>
        </w:rPr>
        <w:t>.</w:t>
      </w:r>
      <w:r w:rsidR="00006731">
        <w:rPr>
          <w:b/>
        </w:rPr>
        <w:tab/>
      </w:r>
      <w:r w:rsidR="00365F7A">
        <w:rPr>
          <w:b/>
        </w:rPr>
        <w:t>The fiscal</w:t>
      </w:r>
      <w:r w:rsidR="005C2002">
        <w:rPr>
          <w:b/>
        </w:rPr>
        <w:t xml:space="preserve"> year</w:t>
      </w:r>
      <w:r w:rsidR="00D818AD">
        <w:rPr>
          <w:b/>
        </w:rPr>
        <w:t xml:space="preserve"> </w:t>
      </w:r>
      <w:r w:rsidR="005C2002">
        <w:rPr>
          <w:b/>
        </w:rPr>
        <w:t xml:space="preserve">2015 </w:t>
      </w:r>
      <w:r w:rsidR="00006731">
        <w:rPr>
          <w:b/>
        </w:rPr>
        <w:t xml:space="preserve">Operating </w:t>
      </w:r>
      <w:r w:rsidR="00365F7A">
        <w:rPr>
          <w:b/>
        </w:rPr>
        <w:t>Budget is long</w:t>
      </w:r>
      <w:r w:rsidR="005C2002">
        <w:rPr>
          <w:b/>
        </w:rPr>
        <w:t>, incomplete, and unclear</w:t>
      </w:r>
      <w:r w:rsidR="00006731">
        <w:rPr>
          <w:b/>
        </w:rPr>
        <w:t xml:space="preserve">.  It </w:t>
      </w:r>
      <w:r w:rsidR="005C2002">
        <w:rPr>
          <w:b/>
        </w:rPr>
        <w:t xml:space="preserve">does not include </w:t>
      </w:r>
      <w:r w:rsidR="00006731">
        <w:rPr>
          <w:b/>
        </w:rPr>
        <w:t xml:space="preserve">comprehensive staffing data </w:t>
      </w:r>
      <w:r w:rsidR="00E21AC4">
        <w:rPr>
          <w:b/>
        </w:rPr>
        <w:t>or</w:t>
      </w:r>
      <w:r w:rsidR="00006731">
        <w:rPr>
          <w:b/>
        </w:rPr>
        <w:t xml:space="preserve"> special revenue and revolving account revenue and expenses.</w:t>
      </w:r>
    </w:p>
    <w:p w:rsidR="00006731" w:rsidRPr="00C8505B" w:rsidRDefault="00006731" w:rsidP="001673BF">
      <w:pPr>
        <w:tabs>
          <w:tab w:val="left" w:pos="360"/>
          <w:tab w:val="left" w:pos="720"/>
          <w:tab w:val="left" w:pos="1080"/>
          <w:tab w:val="left" w:pos="1440"/>
          <w:tab w:val="left" w:pos="1800"/>
          <w:tab w:val="left" w:pos="2160"/>
        </w:tabs>
        <w:ind w:left="720" w:hanging="720"/>
      </w:pPr>
      <w:r w:rsidRPr="00C8505B">
        <w:tab/>
        <w:t>A.</w:t>
      </w:r>
      <w:r w:rsidRPr="00C8505B">
        <w:tab/>
        <w:t xml:space="preserve">The </w:t>
      </w:r>
      <w:r w:rsidR="00D818AD" w:rsidRPr="00C8505B">
        <w:t xml:space="preserve">fiscal year </w:t>
      </w:r>
      <w:r w:rsidRPr="00C8505B">
        <w:t xml:space="preserve">2015 Operating Budget document </w:t>
      </w:r>
      <w:r w:rsidR="00E21AC4" w:rsidRPr="00C8505B">
        <w:t xml:space="preserve">is </w:t>
      </w:r>
      <w:r w:rsidRPr="00C8505B">
        <w:t xml:space="preserve">100 pages </w:t>
      </w:r>
      <w:r w:rsidR="00E21AC4" w:rsidRPr="00C8505B">
        <w:t>in length and is difficult to navigate</w:t>
      </w:r>
      <w:r w:rsidRPr="00C8505B">
        <w:t xml:space="preserve">.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1.</w:t>
      </w:r>
      <w:r w:rsidRPr="00C8505B">
        <w:tab/>
        <w:t>The budget document contains 47 pages of narrative including descriptions of the schools, definitions of revenue types and mandates, memorandums of understanding, and general budget information.</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2.</w:t>
      </w:r>
      <w:r w:rsidRPr="00C8505B">
        <w:tab/>
        <w:t>The budget document also includes 53 pages of a detailed line item budget.</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t>B.</w:t>
      </w:r>
      <w:r w:rsidRPr="00C8505B">
        <w:tab/>
        <w:t xml:space="preserve">The budget document </w:t>
      </w:r>
      <w:r w:rsidR="00E21AC4" w:rsidRPr="00C8505B">
        <w:t xml:space="preserve">does </w:t>
      </w:r>
      <w:r w:rsidRPr="00C8505B">
        <w:t xml:space="preserve">not contain complete, consistent, or accurate staffing data.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1.</w:t>
      </w:r>
      <w:r w:rsidRPr="00C8505B">
        <w:tab/>
        <w:t xml:space="preserve">Projected </w:t>
      </w:r>
      <w:r w:rsidR="00E21AC4" w:rsidRPr="00C8505B">
        <w:t xml:space="preserve">fiscal year </w:t>
      </w:r>
      <w:r w:rsidRPr="00C8505B">
        <w:t xml:space="preserve">2015 staffing data </w:t>
      </w:r>
      <w:r w:rsidR="00E21AC4" w:rsidRPr="00C8505B">
        <w:t xml:space="preserve">is </w:t>
      </w:r>
      <w:r w:rsidRPr="00C8505B">
        <w:t xml:space="preserve">included for administrators, teachers, clerical, and custodial staff but </w:t>
      </w:r>
      <w:r w:rsidR="00E21AC4" w:rsidRPr="00C8505B">
        <w:t>not for</w:t>
      </w:r>
      <w:r w:rsidRPr="00C8505B">
        <w:t xml:space="preserve"> teacher assistants.</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2.</w:t>
      </w:r>
      <w:r w:rsidRPr="00C8505B">
        <w:tab/>
        <w:t xml:space="preserve">Individual salaries and FTEs </w:t>
      </w:r>
      <w:r w:rsidR="00E21AC4" w:rsidRPr="00C8505B">
        <w:t>for previous fiscal years</w:t>
      </w:r>
      <w:r w:rsidR="00E21AC4" w:rsidRPr="00C8505B" w:rsidDel="00E21AC4">
        <w:t xml:space="preserve"> </w:t>
      </w:r>
      <w:r w:rsidR="00E21AC4" w:rsidRPr="00C8505B">
        <w:t xml:space="preserve">are </w:t>
      </w:r>
      <w:r w:rsidRPr="00C8505B">
        <w:t>not included.</w:t>
      </w:r>
      <w:r w:rsidRPr="00C8505B">
        <w:tab/>
      </w:r>
      <w:r w:rsidRPr="00C8505B">
        <w:tab/>
      </w:r>
      <w:r w:rsidRPr="00C8505B">
        <w:tab/>
      </w:r>
    </w:p>
    <w:p w:rsidR="00006731" w:rsidRPr="00C8505B" w:rsidRDefault="00006731" w:rsidP="001673BF">
      <w:pPr>
        <w:tabs>
          <w:tab w:val="left" w:pos="360"/>
          <w:tab w:val="left" w:pos="720"/>
          <w:tab w:val="left" w:pos="1080"/>
          <w:tab w:val="left" w:pos="1440"/>
          <w:tab w:val="left" w:pos="1800"/>
          <w:tab w:val="left" w:pos="2160"/>
        </w:tabs>
        <w:ind w:left="1440" w:hanging="1440"/>
      </w:pPr>
      <w:r w:rsidRPr="00C8505B">
        <w:tab/>
      </w:r>
      <w:r w:rsidRPr="00C8505B">
        <w:tab/>
        <w:t xml:space="preserve">3. </w:t>
      </w:r>
      <w:r w:rsidRPr="00C8505B">
        <w:tab/>
        <w:t xml:space="preserve">Staffing data FTEs, with corresponding salaries, </w:t>
      </w:r>
      <w:r w:rsidR="00D818AD" w:rsidRPr="00C8505B">
        <w:t xml:space="preserve">are </w:t>
      </w:r>
      <w:r w:rsidRPr="00C8505B">
        <w:t>not consistently presented.</w:t>
      </w:r>
    </w:p>
    <w:p w:rsidR="00006731" w:rsidRPr="00C8505B" w:rsidRDefault="00006731" w:rsidP="001673BF">
      <w:pPr>
        <w:tabs>
          <w:tab w:val="left" w:pos="360"/>
          <w:tab w:val="left" w:pos="720"/>
          <w:tab w:val="left" w:pos="1080"/>
          <w:tab w:val="left" w:pos="1440"/>
          <w:tab w:val="left" w:pos="1800"/>
          <w:tab w:val="left" w:pos="2160"/>
        </w:tabs>
        <w:ind w:left="1440" w:hanging="1440"/>
      </w:pPr>
      <w:r w:rsidRPr="00C8505B">
        <w:tab/>
      </w:r>
      <w:r w:rsidRPr="00C8505B">
        <w:tab/>
      </w:r>
      <w:r w:rsidRPr="00C8505B">
        <w:tab/>
        <w:t>a.</w:t>
      </w:r>
      <w:r w:rsidR="00DE698B" w:rsidRPr="00C8505B">
        <w:tab/>
      </w:r>
      <w:r w:rsidRPr="00C8505B">
        <w:t xml:space="preserve">There are numerous examples of line items where salaries are prorated for less than full-time employees and other line items where they are not.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4.</w:t>
      </w:r>
      <w:r w:rsidRPr="00C8505B">
        <w:tab/>
        <w:t xml:space="preserve">Position reductions </w:t>
      </w:r>
      <w:r w:rsidR="00D818AD" w:rsidRPr="00C8505B">
        <w:t xml:space="preserve">are </w:t>
      </w:r>
      <w:r w:rsidRPr="00C8505B">
        <w:t>not consistently presented throughout the budget document.</w:t>
      </w:r>
    </w:p>
    <w:p w:rsidR="00006731" w:rsidRPr="00C8505B" w:rsidRDefault="00006731" w:rsidP="001673BF">
      <w:pPr>
        <w:tabs>
          <w:tab w:val="left" w:pos="360"/>
          <w:tab w:val="left" w:pos="720"/>
          <w:tab w:val="left" w:pos="1080"/>
          <w:tab w:val="left" w:pos="1440"/>
          <w:tab w:val="left" w:pos="1800"/>
          <w:tab w:val="left" w:pos="2160"/>
        </w:tabs>
        <w:ind w:left="1440" w:hanging="1440"/>
      </w:pPr>
      <w:r w:rsidRPr="00C8505B">
        <w:tab/>
      </w:r>
      <w:r w:rsidRPr="00C8505B">
        <w:tab/>
      </w:r>
      <w:r w:rsidRPr="00C8505B">
        <w:tab/>
        <w:t>a.</w:t>
      </w:r>
      <w:r w:rsidR="00DE698B" w:rsidRPr="00C8505B">
        <w:tab/>
      </w:r>
      <w:r w:rsidRPr="00C8505B">
        <w:t xml:space="preserve">For example, in the high school teacher salary section, a reduction/retirement of a World Languages teacher is clearly noted with a salary of $0 but an Industrial Technology teacher that was reduced is highlighted in red with a full salary amount but without notation of the reduction.  </w:t>
      </w:r>
    </w:p>
    <w:p w:rsidR="00006731" w:rsidRPr="00C8505B" w:rsidRDefault="00006731" w:rsidP="001673BF">
      <w:pPr>
        <w:tabs>
          <w:tab w:val="left" w:pos="360"/>
          <w:tab w:val="left" w:pos="720"/>
          <w:tab w:val="left" w:pos="1080"/>
          <w:tab w:val="left" w:pos="1440"/>
          <w:tab w:val="left" w:pos="1800"/>
          <w:tab w:val="left" w:pos="2160"/>
        </w:tabs>
        <w:ind w:left="720" w:hanging="720"/>
      </w:pPr>
      <w:r w:rsidRPr="00C8505B">
        <w:tab/>
        <w:t>C.</w:t>
      </w:r>
      <w:r w:rsidR="00464B53" w:rsidRPr="00C8505B">
        <w:tab/>
      </w:r>
      <w:r w:rsidRPr="00C8505B">
        <w:t xml:space="preserve">Special Revenue and Revolving Account projected revenue and expenses </w:t>
      </w:r>
      <w:r w:rsidR="00D818AD" w:rsidRPr="00C8505B">
        <w:t xml:space="preserve">are </w:t>
      </w:r>
      <w:r w:rsidRPr="00C8505B">
        <w:t xml:space="preserve">not included in the budget document.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1.</w:t>
      </w:r>
      <w:r w:rsidRPr="00C8505B">
        <w:tab/>
        <w:t xml:space="preserve">Instead of a separate budget for the above funds, general fund operating budget totals </w:t>
      </w:r>
      <w:r w:rsidR="00D818AD" w:rsidRPr="00C8505B">
        <w:t xml:space="preserve">are </w:t>
      </w:r>
      <w:r w:rsidRPr="00C8505B">
        <w:t xml:space="preserve">offset by expenses to be paid from special revenue and revolving funds. </w:t>
      </w:r>
    </w:p>
    <w:p w:rsidR="00006731" w:rsidRPr="00C8505B" w:rsidRDefault="00006731" w:rsidP="001673BF">
      <w:pPr>
        <w:tabs>
          <w:tab w:val="left" w:pos="360"/>
          <w:tab w:val="left" w:pos="720"/>
          <w:tab w:val="left" w:pos="1080"/>
          <w:tab w:val="left" w:pos="1440"/>
          <w:tab w:val="left" w:pos="1800"/>
          <w:tab w:val="left" w:pos="2160"/>
        </w:tabs>
        <w:ind w:left="1440" w:hanging="1440"/>
      </w:pPr>
      <w:r w:rsidRPr="00C8505B">
        <w:tab/>
      </w:r>
      <w:r w:rsidRPr="00C8505B">
        <w:tab/>
      </w:r>
      <w:r w:rsidRPr="00C8505B">
        <w:tab/>
        <w:t>a.</w:t>
      </w:r>
      <w:r w:rsidRPr="00C8505B">
        <w:tab/>
        <w:t>One example of this offset method is found in the high school teacher salary line item where the salary subtotal is offset by payments to be charged to South Hampton tuition revolving and school choice revolving accounts.</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2</w:t>
      </w:r>
      <w:r w:rsidR="006331D8" w:rsidRPr="00C8505B">
        <w:t>.</w:t>
      </w:r>
      <w:r w:rsidRPr="00C8505B">
        <w:tab/>
        <w:t xml:space="preserve">The offset method is used throughout the line item budget but because there is no budget for these accounts showing beginning balances or projected revenue, there is no indication </w:t>
      </w:r>
      <w:r w:rsidRPr="00C8505B">
        <w:lastRenderedPageBreak/>
        <w:t xml:space="preserve">of how the expenses charged to the special revenue and revolving accounts will affect the ending balances in those accounts.  </w:t>
      </w:r>
    </w:p>
    <w:p w:rsidR="00006731" w:rsidRPr="00C8505B" w:rsidRDefault="00006731" w:rsidP="001673BF">
      <w:pPr>
        <w:tabs>
          <w:tab w:val="left" w:pos="360"/>
          <w:tab w:val="left" w:pos="720"/>
          <w:tab w:val="left" w:pos="1080"/>
          <w:tab w:val="left" w:pos="1440"/>
          <w:tab w:val="left" w:pos="1800"/>
          <w:tab w:val="left" w:pos="2160"/>
        </w:tabs>
        <w:ind w:left="1080" w:hanging="1080"/>
      </w:pPr>
      <w:r w:rsidRPr="00C8505B">
        <w:tab/>
      </w:r>
      <w:r w:rsidRPr="00C8505B">
        <w:tab/>
        <w:t>3.</w:t>
      </w:r>
      <w:r w:rsidRPr="00C8505B">
        <w:tab/>
        <w:t>In an interview, a member of the school committee expressed frustration with not knowing true budget numbers because of the revenue offsets used.</w:t>
      </w:r>
    </w:p>
    <w:p w:rsidR="00006731" w:rsidRDefault="00006731" w:rsidP="001673BF">
      <w:pPr>
        <w:tabs>
          <w:tab w:val="left" w:pos="360"/>
          <w:tab w:val="left" w:pos="720"/>
          <w:tab w:val="left" w:pos="1080"/>
          <w:tab w:val="left" w:pos="1440"/>
          <w:tab w:val="left" w:pos="1800"/>
          <w:tab w:val="left" w:pos="2160"/>
        </w:tabs>
        <w:ind w:left="720" w:hanging="720"/>
      </w:pPr>
      <w:r w:rsidRPr="00C8505B">
        <w:tab/>
        <w:t>D.</w:t>
      </w:r>
      <w:r w:rsidR="006331D8" w:rsidRPr="00C8505B">
        <w:tab/>
      </w:r>
      <w:r w:rsidRPr="00C8505B">
        <w:t xml:space="preserve">The length </w:t>
      </w:r>
      <w:r w:rsidR="00D818AD" w:rsidRPr="00C8505B">
        <w:t xml:space="preserve">and </w:t>
      </w:r>
      <w:r w:rsidRPr="00C8505B">
        <w:t>missing</w:t>
      </w:r>
      <w:r w:rsidR="00D818AD" w:rsidRPr="00C8505B">
        <w:t>/incorrect</w:t>
      </w:r>
      <w:r w:rsidRPr="00C8505B">
        <w:t xml:space="preserve"> data result in a document that a number of stakeholders</w:t>
      </w:r>
      <w:r w:rsidR="00D818AD" w:rsidRPr="00C8505B">
        <w:t xml:space="preserve"> find confusing</w:t>
      </w:r>
      <w:r w:rsidRPr="009F3FBB">
        <w:t>.</w:t>
      </w:r>
    </w:p>
    <w:p w:rsidR="00006731" w:rsidRDefault="00006731" w:rsidP="001673BF">
      <w:pPr>
        <w:tabs>
          <w:tab w:val="left" w:pos="360"/>
          <w:tab w:val="left" w:pos="720"/>
          <w:tab w:val="left" w:pos="1080"/>
          <w:tab w:val="left" w:pos="1440"/>
          <w:tab w:val="left" w:pos="1800"/>
          <w:tab w:val="left" w:pos="2160"/>
        </w:tabs>
        <w:ind w:left="1080" w:hanging="1080"/>
      </w:pPr>
      <w:r>
        <w:tab/>
      </w:r>
      <w:r>
        <w:tab/>
        <w:t>1</w:t>
      </w:r>
      <w:r w:rsidRPr="00BA3A76">
        <w:t>.</w:t>
      </w:r>
      <w:r>
        <w:tab/>
      </w:r>
      <w:r w:rsidR="00D818AD">
        <w:t xml:space="preserve">A </w:t>
      </w:r>
      <w:r>
        <w:t xml:space="preserve">central office administrator stated that </w:t>
      </w:r>
      <w:r w:rsidR="00D818AD">
        <w:t>discussions were underway</w:t>
      </w:r>
      <w:r>
        <w:t xml:space="preserve"> to make the budget more understandable to the public and agreed that using non-general fund revenue to offset general fund expenses </w:t>
      </w:r>
      <w:r w:rsidR="00D818AD">
        <w:t xml:space="preserve">had </w:t>
      </w:r>
      <w:r>
        <w:t>to change.</w:t>
      </w:r>
    </w:p>
    <w:p w:rsidR="00006731" w:rsidRDefault="00006731" w:rsidP="001673BF">
      <w:pPr>
        <w:tabs>
          <w:tab w:val="left" w:pos="360"/>
          <w:tab w:val="left" w:pos="720"/>
          <w:tab w:val="left" w:pos="1080"/>
          <w:tab w:val="left" w:pos="1440"/>
          <w:tab w:val="left" w:pos="1800"/>
          <w:tab w:val="left" w:pos="2160"/>
        </w:tabs>
        <w:ind w:left="1080" w:hanging="1080"/>
      </w:pPr>
      <w:r>
        <w:tab/>
      </w:r>
      <w:r>
        <w:tab/>
        <w:t>2.</w:t>
      </w:r>
      <w:r>
        <w:tab/>
      </w:r>
      <w:r w:rsidR="00D818AD">
        <w:t>A</w:t>
      </w:r>
      <w:r>
        <w:t xml:space="preserve"> teacher </w:t>
      </w:r>
      <w:r w:rsidR="00D818AD">
        <w:t xml:space="preserve">said </w:t>
      </w:r>
      <w:r>
        <w:t xml:space="preserve">that she and other members of the public </w:t>
      </w:r>
      <w:r w:rsidR="00D818AD">
        <w:t xml:space="preserve">did not </w:t>
      </w:r>
      <w:r>
        <w:t xml:space="preserve">understand the real financial issues of the district because budget line items </w:t>
      </w:r>
      <w:r w:rsidR="00D818AD">
        <w:t xml:space="preserve">were not </w:t>
      </w:r>
      <w:r>
        <w:t>clear.</w:t>
      </w:r>
    </w:p>
    <w:p w:rsidR="00006731" w:rsidRDefault="00006731" w:rsidP="001673BF">
      <w:pPr>
        <w:tabs>
          <w:tab w:val="left" w:pos="360"/>
          <w:tab w:val="left" w:pos="720"/>
          <w:tab w:val="left" w:pos="1080"/>
          <w:tab w:val="left" w:pos="1440"/>
          <w:tab w:val="left" w:pos="1800"/>
          <w:tab w:val="left" w:pos="2160"/>
        </w:tabs>
      </w:pPr>
      <w:r w:rsidRPr="00F731AA">
        <w:rPr>
          <w:b/>
        </w:rPr>
        <w:t>Impact</w:t>
      </w:r>
      <w:r w:rsidRPr="00BA3A76">
        <w:t xml:space="preserve">: </w:t>
      </w:r>
      <w:r>
        <w:t xml:space="preserve">Although the Amesbury Public Schools </w:t>
      </w:r>
      <w:r w:rsidR="00D818AD">
        <w:t xml:space="preserve">fiscal year </w:t>
      </w:r>
      <w:r>
        <w:t xml:space="preserve">2015 Operating Budget document </w:t>
      </w:r>
      <w:r w:rsidR="00D818AD">
        <w:t xml:space="preserve">contains </w:t>
      </w:r>
      <w:r>
        <w:t xml:space="preserve">a sizeable amount of information, the </w:t>
      </w:r>
      <w:r w:rsidR="00D818AD">
        <w:t xml:space="preserve">absence </w:t>
      </w:r>
      <w:r>
        <w:t xml:space="preserve">of complete and accurate staffing data and the inclusion of special revenue and revolving fund revenue only as operating expense offsets </w:t>
      </w:r>
      <w:r w:rsidR="00D60B13">
        <w:t>makes</w:t>
      </w:r>
      <w:r>
        <w:t xml:space="preserve"> </w:t>
      </w:r>
      <w:r w:rsidR="00D60B13">
        <w:t xml:space="preserve">the </w:t>
      </w:r>
      <w:r>
        <w:t>document</w:t>
      </w:r>
      <w:r w:rsidR="00D60B13">
        <w:t xml:space="preserve"> confusing</w:t>
      </w:r>
      <w:r>
        <w:t>.  This confusion make</w:t>
      </w:r>
      <w:r w:rsidR="00D60B13">
        <w:t>s</w:t>
      </w:r>
      <w:r>
        <w:t xml:space="preserve"> it difficult for all stakeholders to understand and </w:t>
      </w:r>
      <w:r w:rsidR="00D60B13">
        <w:t xml:space="preserve">to </w:t>
      </w:r>
      <w:r>
        <w:t>support the district’s budget proposal.</w:t>
      </w:r>
    </w:p>
    <w:p w:rsidR="00006731" w:rsidRDefault="00914F75" w:rsidP="001673BF">
      <w:pPr>
        <w:tabs>
          <w:tab w:val="left" w:pos="360"/>
          <w:tab w:val="left" w:pos="720"/>
          <w:tab w:val="left" w:pos="1080"/>
          <w:tab w:val="left" w:pos="1440"/>
          <w:tab w:val="left" w:pos="1800"/>
          <w:tab w:val="left" w:pos="2160"/>
        </w:tabs>
        <w:ind w:left="360" w:hanging="360"/>
        <w:rPr>
          <w:b/>
        </w:rPr>
      </w:pPr>
      <w:r>
        <w:rPr>
          <w:b/>
        </w:rPr>
        <w:t>1</w:t>
      </w:r>
      <w:r w:rsidR="00AB3171">
        <w:rPr>
          <w:b/>
        </w:rPr>
        <w:t>6</w:t>
      </w:r>
      <w:r w:rsidR="00006731" w:rsidRPr="00895204">
        <w:rPr>
          <w:b/>
        </w:rPr>
        <w:t xml:space="preserve">. </w:t>
      </w:r>
      <w:r w:rsidR="00006731">
        <w:rPr>
          <w:b/>
        </w:rPr>
        <w:tab/>
      </w:r>
      <w:r w:rsidR="006F2CF6">
        <w:rPr>
          <w:b/>
        </w:rPr>
        <w:t xml:space="preserve">The district is not using accounting </w:t>
      </w:r>
      <w:r w:rsidR="00006731">
        <w:rPr>
          <w:b/>
        </w:rPr>
        <w:t xml:space="preserve">technology to </w:t>
      </w:r>
      <w:r w:rsidR="006F2CF6">
        <w:rPr>
          <w:b/>
        </w:rPr>
        <w:t xml:space="preserve">effectively </w:t>
      </w:r>
      <w:r w:rsidR="00006731">
        <w:rPr>
          <w:b/>
        </w:rPr>
        <w:t xml:space="preserve">track, manage, and forecast funds </w:t>
      </w:r>
      <w:r w:rsidR="006F2CF6">
        <w:rPr>
          <w:b/>
        </w:rPr>
        <w:t xml:space="preserve">or to </w:t>
      </w:r>
      <w:r w:rsidR="00006731">
        <w:rPr>
          <w:b/>
        </w:rPr>
        <w:t xml:space="preserve">provide useful reports to district leaders and the </w:t>
      </w:r>
      <w:r w:rsidR="00FE549F">
        <w:rPr>
          <w:b/>
        </w:rPr>
        <w:t>school committee</w:t>
      </w:r>
      <w:r w:rsidR="00006731">
        <w:rPr>
          <w:b/>
        </w:rPr>
        <w:t>.</w:t>
      </w:r>
      <w:r w:rsidR="00006731" w:rsidRPr="00895204">
        <w:rPr>
          <w:b/>
        </w:rPr>
        <w:t xml:space="preserve"> </w:t>
      </w:r>
    </w:p>
    <w:p w:rsidR="00006731" w:rsidRPr="00816ED8" w:rsidRDefault="00006731" w:rsidP="001673BF">
      <w:pPr>
        <w:tabs>
          <w:tab w:val="left" w:pos="360"/>
          <w:tab w:val="left" w:pos="720"/>
          <w:tab w:val="left" w:pos="1080"/>
          <w:tab w:val="left" w:pos="1440"/>
          <w:tab w:val="left" w:pos="1800"/>
          <w:tab w:val="left" w:pos="2160"/>
        </w:tabs>
        <w:ind w:left="720" w:hanging="720"/>
        <w:rPr>
          <w:i/>
          <w:color w:val="FF0000"/>
        </w:rPr>
      </w:pPr>
      <w:r>
        <w:rPr>
          <w:b/>
        </w:rPr>
        <w:tab/>
      </w:r>
      <w:r w:rsidRPr="00C8505B">
        <w:rPr>
          <w:color w:val="FF0000"/>
        </w:rPr>
        <w:t xml:space="preserve"> </w:t>
      </w:r>
      <w:r w:rsidRPr="00C8505B">
        <w:t>A.</w:t>
      </w:r>
      <w:r w:rsidRPr="00C8505B">
        <w:tab/>
      </w:r>
      <w:r w:rsidR="006F2CF6">
        <w:t>A</w:t>
      </w:r>
      <w:r>
        <w:t xml:space="preserve"> central office administrator</w:t>
      </w:r>
      <w:r w:rsidR="006F2CF6">
        <w:t xml:space="preserve"> told the review team that</w:t>
      </w:r>
      <w:r>
        <w:t xml:space="preserve"> staffing expenses are 80-85</w:t>
      </w:r>
      <w:r w:rsidR="006F2CF6">
        <w:t xml:space="preserve"> percent</w:t>
      </w:r>
      <w:r>
        <w:t xml:space="preserve"> of the district’s expenses but staffing information is not kept in an electronic format</w:t>
      </w:r>
      <w:r w:rsidR="00F94D1F">
        <w:t>.</w:t>
      </w:r>
      <w:r>
        <w:t xml:space="preserve">  </w:t>
      </w:r>
    </w:p>
    <w:p w:rsidR="00006731" w:rsidRDefault="00006731" w:rsidP="001673BF">
      <w:pPr>
        <w:tabs>
          <w:tab w:val="left" w:pos="360"/>
          <w:tab w:val="left" w:pos="720"/>
          <w:tab w:val="left" w:pos="1080"/>
          <w:tab w:val="left" w:pos="1440"/>
          <w:tab w:val="left" w:pos="1800"/>
          <w:tab w:val="left" w:pos="2160"/>
        </w:tabs>
        <w:ind w:left="1080" w:hanging="1080"/>
      </w:pPr>
      <w:r>
        <w:rPr>
          <w:b/>
        </w:rPr>
        <w:tab/>
      </w:r>
      <w:r>
        <w:rPr>
          <w:b/>
        </w:rPr>
        <w:tab/>
      </w:r>
      <w:r>
        <w:t>1</w:t>
      </w:r>
      <w:r w:rsidRPr="00BA3A76">
        <w:t>.</w:t>
      </w:r>
      <w:r>
        <w:tab/>
      </w:r>
      <w:r w:rsidR="006F2CF6">
        <w:t>A</w:t>
      </w:r>
      <w:r>
        <w:t xml:space="preserve"> school committee member</w:t>
      </w:r>
      <w:r w:rsidR="006F2CF6">
        <w:t xml:space="preserve"> told the team that in response to a request for</w:t>
      </w:r>
      <w:r>
        <w:t xml:space="preserve"> staffing data a handwritten list</w:t>
      </w:r>
      <w:r w:rsidR="006F2CF6">
        <w:t xml:space="preserve"> was provided</w:t>
      </w:r>
      <w:r>
        <w:t>.</w:t>
      </w:r>
    </w:p>
    <w:p w:rsidR="00006731" w:rsidRDefault="00006731" w:rsidP="001673BF">
      <w:pPr>
        <w:tabs>
          <w:tab w:val="left" w:pos="360"/>
          <w:tab w:val="left" w:pos="720"/>
          <w:tab w:val="left" w:pos="1080"/>
          <w:tab w:val="left" w:pos="1440"/>
          <w:tab w:val="left" w:pos="1800"/>
          <w:tab w:val="left" w:pos="2160"/>
        </w:tabs>
        <w:ind w:left="1080" w:hanging="1080"/>
      </w:pPr>
      <w:r>
        <w:tab/>
      </w:r>
      <w:r>
        <w:tab/>
        <w:t>2</w:t>
      </w:r>
      <w:r w:rsidRPr="00BA3A76">
        <w:t>.</w:t>
      </w:r>
      <w:r w:rsidR="006F2CF6">
        <w:tab/>
        <w:t>A</w:t>
      </w:r>
      <w:r>
        <w:t xml:space="preserve"> central office administrator stated that </w:t>
      </w:r>
      <w:r w:rsidR="006F2CF6">
        <w:t xml:space="preserve">when a request was made for </w:t>
      </w:r>
      <w:r>
        <w:t xml:space="preserve">payroll information to forecast payroll expenses, </w:t>
      </w:r>
      <w:r w:rsidR="006F2CF6">
        <w:t xml:space="preserve">it was provided in a </w:t>
      </w:r>
      <w:r>
        <w:t>handwritten tally that was inaccurate by an amount of $250,000.</w:t>
      </w:r>
      <w:r>
        <w:tab/>
      </w:r>
    </w:p>
    <w:p w:rsidR="00006731" w:rsidRPr="00AD2549" w:rsidRDefault="00006731" w:rsidP="001673BF">
      <w:pPr>
        <w:tabs>
          <w:tab w:val="left" w:pos="360"/>
          <w:tab w:val="left" w:pos="720"/>
          <w:tab w:val="left" w:pos="1080"/>
          <w:tab w:val="left" w:pos="1440"/>
          <w:tab w:val="left" w:pos="1800"/>
          <w:tab w:val="left" w:pos="2160"/>
        </w:tabs>
      </w:pPr>
      <w:r w:rsidRPr="00224D0A">
        <w:rPr>
          <w:b/>
        </w:rPr>
        <w:t>Impact</w:t>
      </w:r>
      <w:r w:rsidRPr="00224D0A">
        <w:t xml:space="preserve">: </w:t>
      </w:r>
      <w:r>
        <w:t xml:space="preserve"> </w:t>
      </w:r>
      <w:r w:rsidR="00D73047">
        <w:t>Not</w:t>
      </w:r>
      <w:r>
        <w:t xml:space="preserve"> </w:t>
      </w:r>
      <w:r w:rsidR="00D73047">
        <w:t xml:space="preserve">using </w:t>
      </w:r>
      <w:r>
        <w:t xml:space="preserve">an accounting system that efficiently tracks staff-related expense records makes it difficult for the district to effectively monitor, forecast, and fulfill its financial responsibilities.  </w:t>
      </w:r>
    </w:p>
    <w:p w:rsidR="008E314D" w:rsidRDefault="001831B5"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3243322"/>
      <w:r>
        <w:lastRenderedPageBreak/>
        <w:t>Amesbury Public Schools</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041823" w:rsidRDefault="006331D8" w:rsidP="000750E1">
      <w:pPr>
        <w:tabs>
          <w:tab w:val="left" w:pos="360"/>
          <w:tab w:val="left" w:pos="720"/>
          <w:tab w:val="left" w:pos="1080"/>
          <w:tab w:val="left" w:pos="1440"/>
          <w:tab w:val="left" w:pos="1800"/>
          <w:tab w:val="left" w:pos="2160"/>
        </w:tabs>
        <w:ind w:left="360" w:right="-180" w:hanging="360"/>
        <w:jc w:val="both"/>
        <w:rPr>
          <w:b/>
          <w:i/>
        </w:rPr>
      </w:pPr>
      <w:r>
        <w:rPr>
          <w:b/>
        </w:rPr>
        <w:t>1.</w:t>
      </w:r>
      <w:r w:rsidR="008545D8" w:rsidRPr="00A47638">
        <w:rPr>
          <w:b/>
        </w:rPr>
        <w:tab/>
        <w:t xml:space="preserve">The superintendent and </w:t>
      </w:r>
      <w:r w:rsidR="00FA2A91">
        <w:rPr>
          <w:b/>
        </w:rPr>
        <w:t>the administrative staff</w:t>
      </w:r>
      <w:r w:rsidR="008545D8" w:rsidRPr="00A47638">
        <w:rPr>
          <w:b/>
        </w:rPr>
        <w:t xml:space="preserve"> should </w:t>
      </w:r>
      <w:r w:rsidR="00676DDA">
        <w:rPr>
          <w:b/>
        </w:rPr>
        <w:t>recommend a budget</w:t>
      </w:r>
      <w:r w:rsidR="00FA2A91">
        <w:rPr>
          <w:b/>
        </w:rPr>
        <w:t xml:space="preserve"> that refer</w:t>
      </w:r>
      <w:r w:rsidR="00676DDA">
        <w:rPr>
          <w:b/>
        </w:rPr>
        <w:t>s</w:t>
      </w:r>
      <w:r w:rsidR="00FA2A91">
        <w:rPr>
          <w:b/>
        </w:rPr>
        <w:t xml:space="preserve"> to</w:t>
      </w:r>
      <w:r w:rsidR="008545D8" w:rsidRPr="00A47638">
        <w:rPr>
          <w:b/>
        </w:rPr>
        <w:t xml:space="preserve"> the district’s improvement planning and </w:t>
      </w:r>
      <w:r w:rsidR="00FA2A91">
        <w:rPr>
          <w:b/>
        </w:rPr>
        <w:t>include</w:t>
      </w:r>
      <w:r w:rsidR="00C73EF5">
        <w:rPr>
          <w:b/>
        </w:rPr>
        <w:t>s</w:t>
      </w:r>
      <w:r w:rsidR="00FA2A91">
        <w:rPr>
          <w:b/>
        </w:rPr>
        <w:t xml:space="preserve"> </w:t>
      </w:r>
      <w:r w:rsidR="008545D8" w:rsidRPr="00A47638">
        <w:rPr>
          <w:b/>
        </w:rPr>
        <w:t>an analysis of student achievement data.</w:t>
      </w:r>
    </w:p>
    <w:p w:rsidR="00041823" w:rsidRDefault="008545D8" w:rsidP="00FA2A91">
      <w:pPr>
        <w:tabs>
          <w:tab w:val="left" w:pos="360"/>
          <w:tab w:val="left" w:pos="720"/>
          <w:tab w:val="left" w:pos="1080"/>
          <w:tab w:val="left" w:pos="1440"/>
          <w:tab w:val="left" w:pos="1800"/>
          <w:tab w:val="left" w:pos="2160"/>
        </w:tabs>
        <w:ind w:left="720" w:right="-180" w:hanging="720"/>
      </w:pPr>
      <w:r w:rsidRPr="00A47638">
        <w:rPr>
          <w:b/>
        </w:rPr>
        <w:tab/>
      </w:r>
      <w:r w:rsidRPr="00C8505B">
        <w:t>A.</w:t>
      </w:r>
      <w:r w:rsidRPr="00A47638">
        <w:tab/>
      </w:r>
      <w:r w:rsidR="00FA2A91" w:rsidRPr="00A47638">
        <w:t xml:space="preserve">The superintendent’s recommended budget should respond to the needs of </w:t>
      </w:r>
      <w:r w:rsidR="00D555D1">
        <w:t xml:space="preserve">the </w:t>
      </w:r>
      <w:r w:rsidR="00FA2A91" w:rsidRPr="00A47638">
        <w:t xml:space="preserve">district and its schools related to staffing, instruction, supervision and administration, as well as </w:t>
      </w:r>
      <w:r w:rsidR="00D555D1">
        <w:t xml:space="preserve">to </w:t>
      </w:r>
      <w:r w:rsidR="00FA2A91" w:rsidRPr="00A47638">
        <w:t>operations and support</w:t>
      </w:r>
      <w:r w:rsidR="00FA2A91">
        <w:t>,</w:t>
      </w:r>
      <w:r w:rsidR="00FA2A91" w:rsidRPr="00A47638">
        <w:t xml:space="preserve"> to improve student achievement.</w:t>
      </w:r>
      <w:r w:rsidRPr="00A47638">
        <w:t xml:space="preserve"> </w:t>
      </w:r>
    </w:p>
    <w:p w:rsidR="00041823" w:rsidRDefault="008545D8" w:rsidP="000750E1">
      <w:pPr>
        <w:tabs>
          <w:tab w:val="left" w:pos="360"/>
          <w:tab w:val="left" w:pos="720"/>
          <w:tab w:val="left" w:pos="1080"/>
          <w:tab w:val="left" w:pos="1440"/>
          <w:tab w:val="left" w:pos="1800"/>
          <w:tab w:val="left" w:pos="2160"/>
        </w:tabs>
        <w:ind w:left="1080" w:right="-180" w:hanging="1080"/>
      </w:pPr>
      <w:r w:rsidRPr="00A47638">
        <w:tab/>
      </w:r>
      <w:r w:rsidRPr="00A47638">
        <w:tab/>
      </w:r>
      <w:r w:rsidR="000431F8">
        <w:t>1</w:t>
      </w:r>
      <w:r w:rsidRPr="00A47638">
        <w:t>.</w:t>
      </w:r>
      <w:r w:rsidRPr="00A47638">
        <w:tab/>
        <w:t xml:space="preserve">The superintendent should </w:t>
      </w:r>
      <w:r w:rsidR="00FA2A91">
        <w:t>continue to</w:t>
      </w:r>
      <w:r w:rsidR="00FA2A91" w:rsidRPr="00A47638">
        <w:t xml:space="preserve"> </w:t>
      </w:r>
      <w:r w:rsidRPr="00A47638">
        <w:t xml:space="preserve">articulate to the </w:t>
      </w:r>
      <w:r w:rsidR="00845978">
        <w:t>s</w:t>
      </w:r>
      <w:r w:rsidRPr="00A47638">
        <w:t>chool committee and the community what data analyses are performed to identify trends in student achievement and related student needs that inform decision-making and budget planning.</w:t>
      </w:r>
    </w:p>
    <w:p w:rsidR="00041823" w:rsidRDefault="008545D8" w:rsidP="000750E1">
      <w:pPr>
        <w:tabs>
          <w:tab w:val="left" w:pos="360"/>
          <w:tab w:val="left" w:pos="720"/>
          <w:tab w:val="left" w:pos="1080"/>
          <w:tab w:val="left" w:pos="1440"/>
          <w:tab w:val="left" w:pos="1800"/>
          <w:tab w:val="left" w:pos="2160"/>
        </w:tabs>
        <w:ind w:left="1080" w:right="-180" w:hanging="1080"/>
      </w:pPr>
      <w:r w:rsidRPr="00A47638">
        <w:tab/>
      </w:r>
      <w:r w:rsidRPr="00A47638">
        <w:tab/>
      </w:r>
      <w:r w:rsidR="000431F8">
        <w:t>2</w:t>
      </w:r>
      <w:r w:rsidRPr="00A47638">
        <w:t>.</w:t>
      </w:r>
      <w:r w:rsidRPr="00A47638">
        <w:tab/>
        <w:t xml:space="preserve">The budget should be aligned with district and </w:t>
      </w:r>
      <w:r w:rsidR="0051212E" w:rsidRPr="00A47638">
        <w:t>school improvement</w:t>
      </w:r>
      <w:r w:rsidRPr="00A47638">
        <w:t xml:space="preserve"> plans.</w:t>
      </w:r>
    </w:p>
    <w:p w:rsidR="000431F8" w:rsidRDefault="008545D8" w:rsidP="000750E1">
      <w:pPr>
        <w:tabs>
          <w:tab w:val="left" w:pos="360"/>
          <w:tab w:val="left" w:pos="720"/>
          <w:tab w:val="left" w:pos="1080"/>
          <w:tab w:val="left" w:pos="1440"/>
          <w:tab w:val="left" w:pos="1800"/>
          <w:tab w:val="left" w:pos="2160"/>
        </w:tabs>
        <w:ind w:left="1080" w:right="-180" w:hanging="1080"/>
      </w:pPr>
      <w:r w:rsidRPr="00A47638">
        <w:tab/>
      </w:r>
      <w:r w:rsidRPr="00A47638">
        <w:tab/>
      </w:r>
      <w:r w:rsidR="000431F8">
        <w:t xml:space="preserve">3. </w:t>
      </w:r>
      <w:r w:rsidR="000431F8">
        <w:tab/>
      </w:r>
      <w:r w:rsidR="000431F8" w:rsidRPr="000431F8">
        <w:t>Resources should be allocated to meet students’ needs.</w:t>
      </w:r>
    </w:p>
    <w:p w:rsidR="005743AB" w:rsidRDefault="000431F8" w:rsidP="005743AB">
      <w:pPr>
        <w:tabs>
          <w:tab w:val="left" w:pos="360"/>
          <w:tab w:val="left" w:pos="720"/>
          <w:tab w:val="left" w:pos="1080"/>
          <w:tab w:val="left" w:pos="1440"/>
          <w:tab w:val="left" w:pos="1800"/>
          <w:tab w:val="left" w:pos="2160"/>
        </w:tabs>
        <w:ind w:left="1080" w:right="-180" w:hanging="720"/>
      </w:pPr>
      <w:r>
        <w:tab/>
      </w:r>
      <w:r w:rsidR="00FA2A91">
        <w:t>4</w:t>
      </w:r>
      <w:r w:rsidR="008545D8" w:rsidRPr="00A47638">
        <w:t>.</w:t>
      </w:r>
      <w:r w:rsidR="008545D8" w:rsidRPr="00A47638">
        <w:tab/>
        <w:t xml:space="preserve">The </w:t>
      </w:r>
      <w:r w:rsidR="0051212E" w:rsidRPr="00A47638">
        <w:t>superintendent should</w:t>
      </w:r>
      <w:r w:rsidR="008545D8" w:rsidRPr="00A47638">
        <w:t xml:space="preserve"> ensure that the budget and </w:t>
      </w:r>
      <w:r w:rsidR="005E6666">
        <w:t xml:space="preserve">the district’s </w:t>
      </w:r>
      <w:r w:rsidR="008545D8" w:rsidRPr="00A47638">
        <w:t xml:space="preserve">administrative structure provide for monitoring and support of district and </w:t>
      </w:r>
      <w:r w:rsidR="0051212E" w:rsidRPr="00A47638">
        <w:t>school achievement</w:t>
      </w:r>
      <w:r w:rsidR="008545D8" w:rsidRPr="00A47638">
        <w:t xml:space="preserve"> plans.</w:t>
      </w:r>
    </w:p>
    <w:p w:rsidR="00041823" w:rsidRDefault="006331D8" w:rsidP="006331D8">
      <w:pPr>
        <w:tabs>
          <w:tab w:val="left" w:pos="360"/>
          <w:tab w:val="left" w:pos="720"/>
          <w:tab w:val="left" w:pos="1080"/>
          <w:tab w:val="left" w:pos="1440"/>
          <w:tab w:val="left" w:pos="1800"/>
          <w:tab w:val="left" w:pos="2160"/>
        </w:tabs>
        <w:ind w:left="1080" w:right="-187" w:hanging="1080"/>
      </w:pPr>
      <w:r>
        <w:tab/>
      </w:r>
      <w:r>
        <w:tab/>
      </w:r>
      <w:r w:rsidR="00FA2A91">
        <w:t>5</w:t>
      </w:r>
      <w:r>
        <w:t>.</w:t>
      </w:r>
      <w:r>
        <w:tab/>
      </w:r>
      <w:r w:rsidR="004F1829">
        <w:t>The school committee should base its planning and decision-making on a careful analysis of student achievement.</w:t>
      </w:r>
      <w:r w:rsidR="004F1829" w:rsidRPr="00A47638">
        <w:t xml:space="preserve"> </w:t>
      </w:r>
      <w:r w:rsidR="004F1829" w:rsidRPr="00A47638">
        <w:tab/>
      </w:r>
    </w:p>
    <w:p w:rsidR="00041823" w:rsidRDefault="00491978" w:rsidP="000750E1">
      <w:pPr>
        <w:tabs>
          <w:tab w:val="left" w:pos="360"/>
          <w:tab w:val="left" w:pos="720"/>
          <w:tab w:val="left" w:pos="770"/>
          <w:tab w:val="left" w:pos="1440"/>
          <w:tab w:val="left" w:pos="1800"/>
          <w:tab w:val="left" w:pos="2160"/>
        </w:tabs>
        <w:ind w:right="-180"/>
      </w:pPr>
      <w:r w:rsidRPr="00491978">
        <w:rPr>
          <w:b/>
        </w:rPr>
        <w:t>Recommended resources:</w:t>
      </w:r>
    </w:p>
    <w:p w:rsidR="00041823" w:rsidRDefault="008545D8" w:rsidP="000750E1">
      <w:pPr>
        <w:pStyle w:val="ListParagraph"/>
        <w:numPr>
          <w:ilvl w:val="0"/>
          <w:numId w:val="73"/>
        </w:numPr>
        <w:tabs>
          <w:tab w:val="left" w:pos="330"/>
          <w:tab w:val="left" w:pos="360"/>
          <w:tab w:val="left" w:pos="720"/>
          <w:tab w:val="left" w:pos="1440"/>
          <w:tab w:val="left" w:pos="1800"/>
          <w:tab w:val="left" w:pos="2160"/>
        </w:tabs>
        <w:ind w:left="330" w:right="-180" w:hanging="330"/>
        <w:contextualSpacing w:val="0"/>
      </w:pPr>
      <w:r w:rsidRPr="00A47638">
        <w:t xml:space="preserve">The Rennie Center’s </w:t>
      </w:r>
      <w:r w:rsidRPr="00086571">
        <w:rPr>
          <w:i/>
        </w:rPr>
        <w:t xml:space="preserve">Smart </w:t>
      </w:r>
      <w:r w:rsidR="0051212E" w:rsidRPr="00086571">
        <w:rPr>
          <w:i/>
        </w:rPr>
        <w:t>School Budgeting</w:t>
      </w:r>
      <w:r w:rsidR="00086571" w:rsidRPr="00086571">
        <w:rPr>
          <w:i/>
        </w:rPr>
        <w:t xml:space="preserve"> </w:t>
      </w:r>
      <w:r w:rsidR="00086571" w:rsidRPr="00086571">
        <w:rPr>
          <w:rFonts w:cs="Times New Roman"/>
        </w:rPr>
        <w:t>(</w:t>
      </w:r>
      <w:hyperlink r:id="rId19" w:history="1">
        <w:r w:rsidR="006331D8" w:rsidRPr="003112B5">
          <w:rPr>
            <w:rStyle w:val="Hyperlink"/>
          </w:rPr>
          <w:t>http://www.renniecenter.org/topics/smart_school  budgeting.html</w:t>
        </w:r>
      </w:hyperlink>
      <w:r w:rsidR="00086571" w:rsidRPr="00A47638">
        <w:t xml:space="preserve">; </w:t>
      </w:r>
      <w:r w:rsidR="00086571">
        <w:t>direct</w:t>
      </w:r>
      <w:r w:rsidR="00086571" w:rsidRPr="00A47638">
        <w:t xml:space="preserve"> link: </w:t>
      </w:r>
      <w:hyperlink r:id="rId20" w:history="1">
        <w:r w:rsidR="00086571" w:rsidRPr="00086571">
          <w:rPr>
            <w:rStyle w:val="Hyperlink"/>
            <w:rFonts w:cs="Times New Roman"/>
          </w:rPr>
          <w:t>http://www.renniecenter.org/research/SmartSchool  Budgeting.pdf</w:t>
        </w:r>
      </w:hyperlink>
      <w:r w:rsidR="00086571" w:rsidRPr="00A47638">
        <w:t>)</w:t>
      </w:r>
      <w:r w:rsidRPr="00A47638">
        <w:t xml:space="preserve"> contains a summary of existing resources on </w:t>
      </w:r>
      <w:r w:rsidR="0051212E" w:rsidRPr="00A47638">
        <w:t>school finance</w:t>
      </w:r>
      <w:r w:rsidRPr="00A47638">
        <w:t xml:space="preserve">, budgeting and reallocation. </w:t>
      </w:r>
      <w:r w:rsidRPr="00A47638">
        <w:tab/>
      </w:r>
      <w:r w:rsidRPr="00A47638">
        <w:tab/>
      </w:r>
    </w:p>
    <w:p w:rsidR="00041823" w:rsidRDefault="003515C2" w:rsidP="000750E1">
      <w:pPr>
        <w:numPr>
          <w:ilvl w:val="0"/>
          <w:numId w:val="73"/>
        </w:numPr>
        <w:tabs>
          <w:tab w:val="left" w:pos="330"/>
        </w:tabs>
        <w:ind w:left="330" w:hanging="330"/>
        <w:rPr>
          <w:rFonts w:cs="Calibri"/>
          <w:bCs/>
          <w:i/>
        </w:rPr>
      </w:pPr>
      <w:r w:rsidRPr="005376F9">
        <w:rPr>
          <w:rFonts w:cs="Calibri"/>
          <w:bCs/>
        </w:rPr>
        <w:t xml:space="preserve">ESE’s </w:t>
      </w:r>
      <w:r w:rsidRPr="005376F9">
        <w:rPr>
          <w:rFonts w:cs="Calibri"/>
          <w:bCs/>
          <w:i/>
        </w:rPr>
        <w:t xml:space="preserve">District Analysis and Review Tool (DART) </w:t>
      </w:r>
      <w:r w:rsidRPr="005376F9">
        <w:rPr>
          <w:rFonts w:cs="Calibri"/>
          <w:bCs/>
        </w:rPr>
        <w:t>(</w:t>
      </w:r>
      <w:hyperlink r:id="rId21" w:history="1">
        <w:r w:rsidRPr="005376F9">
          <w:rPr>
            <w:rStyle w:val="Hyperlink"/>
            <w:rFonts w:cs="Calibri"/>
            <w:bCs/>
          </w:rPr>
          <w:t>http://www.doe.mass.edu/apa/dart/</w:t>
        </w:r>
      </w:hyperlink>
      <w:r w:rsidRPr="005376F9">
        <w:rPr>
          <w:rFonts w:cs="Calibri"/>
          <w:bCs/>
        </w:rPr>
        <w:t>) is organized by the District Standards and can help district leaders see where similar districts in the state are showing progress in specific areas to identify possible best practice.</w:t>
      </w:r>
      <w:r w:rsidRPr="005376F9">
        <w:rPr>
          <w:rFonts w:cs="Calibri"/>
          <w:bCs/>
          <w:i/>
        </w:rPr>
        <w:t xml:space="preserve"> </w:t>
      </w:r>
    </w:p>
    <w:p w:rsidR="00041823" w:rsidRDefault="003515C2" w:rsidP="000750E1">
      <w:pPr>
        <w:numPr>
          <w:ilvl w:val="0"/>
          <w:numId w:val="73"/>
        </w:numPr>
        <w:tabs>
          <w:tab w:val="left" w:pos="330"/>
        </w:tabs>
        <w:ind w:left="330" w:hanging="330"/>
        <w:rPr>
          <w:rFonts w:cs="Calibri"/>
          <w:bCs/>
          <w:i/>
        </w:rPr>
      </w:pPr>
      <w:r w:rsidRPr="003515C2">
        <w:rPr>
          <w:rFonts w:cs="Calibri"/>
        </w:rPr>
        <w:t xml:space="preserve">ESE’s </w:t>
      </w:r>
      <w:r w:rsidRPr="003515C2">
        <w:rPr>
          <w:rFonts w:cs="Calibri"/>
          <w:i/>
        </w:rPr>
        <w:t>Statistical Reports</w:t>
      </w:r>
      <w:r w:rsidRPr="003515C2">
        <w:rPr>
          <w:rFonts w:cs="Calibri"/>
        </w:rPr>
        <w:t xml:space="preserve"> page (</w:t>
      </w:r>
      <w:hyperlink r:id="rId22" w:history="1">
        <w:r w:rsidRPr="003515C2">
          <w:rPr>
            <w:rStyle w:val="Hyperlink"/>
            <w:rFonts w:cs="Calibri"/>
          </w:rPr>
          <w:t>http://www.doe.mass.edu/infoservices/reports/</w:t>
        </w:r>
      </w:hyperlink>
      <w:r w:rsidRPr="003515C2">
        <w:rPr>
          <w:rFonts w:cs="Calibri"/>
        </w:rPr>
        <w:t xml:space="preserve">) provides links to downloadable district-level reports on graduation rates, grade retention, dropout rates, educator evaluation data, enrollment, mobility, and other data. </w:t>
      </w:r>
    </w:p>
    <w:p w:rsidR="00041823" w:rsidRDefault="00284555" w:rsidP="000750E1">
      <w:pPr>
        <w:pStyle w:val="ListParagraph"/>
        <w:numPr>
          <w:ilvl w:val="0"/>
          <w:numId w:val="73"/>
        </w:numPr>
        <w:tabs>
          <w:tab w:val="left" w:pos="330"/>
        </w:tabs>
        <w:ind w:left="330" w:hanging="330"/>
        <w:contextualSpacing w:val="0"/>
      </w:pPr>
      <w:r w:rsidRPr="009A7770">
        <w:rPr>
          <w:i/>
        </w:rPr>
        <w:t>Per-Pupil Expenditure Reports</w:t>
      </w:r>
      <w:r w:rsidRPr="005376F9">
        <w:t xml:space="preserve"> (</w:t>
      </w:r>
      <w:hyperlink r:id="rId23" w:history="1">
        <w:r w:rsidRPr="005376F9">
          <w:rPr>
            <w:rStyle w:val="Hyperlink"/>
          </w:rPr>
          <w:t>http://www.doe.mass.edu/finance/statistics/</w:t>
        </w:r>
      </w:hyperlink>
      <w:r w:rsidR="009020C2" w:rsidRPr="005376F9">
        <w:t xml:space="preserve"> </w:t>
      </w:r>
      <w:r w:rsidRPr="005376F9">
        <w:t>)</w:t>
      </w:r>
      <w:r>
        <w:t xml:space="preserve"> is </w:t>
      </w:r>
      <w:r w:rsidRPr="005376F9">
        <w:t xml:space="preserve">a report series that provides summary and detail per pupil spending data for each school district. </w:t>
      </w:r>
    </w:p>
    <w:p w:rsidR="00041823" w:rsidRDefault="008545D8" w:rsidP="000750E1">
      <w:pPr>
        <w:tabs>
          <w:tab w:val="left" w:pos="360"/>
          <w:tab w:val="left" w:pos="6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s>
        <w:ind w:right="-180"/>
      </w:pPr>
      <w:r w:rsidRPr="00A47638">
        <w:rPr>
          <w:b/>
        </w:rPr>
        <w:t>Benefits</w:t>
      </w:r>
      <w:r w:rsidRPr="00A47638">
        <w:t xml:space="preserve"> from implementing this recommendation could include increased public confidence</w:t>
      </w:r>
      <w:r w:rsidR="00086571">
        <w:t xml:space="preserve"> and</w:t>
      </w:r>
      <w:r w:rsidRPr="00A47638">
        <w:t xml:space="preserve"> co</w:t>
      </w:r>
      <w:r w:rsidR="009B3F2E">
        <w:t>m</w:t>
      </w:r>
      <w:r w:rsidRPr="00A47638">
        <w:t xml:space="preserve">munity support needed to achieve high performance by students and staff. </w:t>
      </w:r>
      <w:r w:rsidR="00FA2A91">
        <w:t>Recommending</w:t>
      </w:r>
      <w:r w:rsidR="00FA2A91" w:rsidRPr="00A47638">
        <w:t xml:space="preserve"> </w:t>
      </w:r>
      <w:r w:rsidRPr="00A47638">
        <w:t xml:space="preserve">an educationally sound budget, based primarily on the district’s and schools' </w:t>
      </w:r>
      <w:r w:rsidR="00491CEF">
        <w:t>improve</w:t>
      </w:r>
      <w:r w:rsidRPr="00A47638">
        <w:t xml:space="preserve">ment plans and student achievement data, will help to foster the allocation of resources based on identified need. </w:t>
      </w:r>
      <w:r w:rsidR="00086571">
        <w:t xml:space="preserve">By using </w:t>
      </w:r>
      <w:r w:rsidR="00086571">
        <w:lastRenderedPageBreak/>
        <w:t>student performance to inform decision-making, the school committee will ensure that its actions move the district toward improved achievement</w:t>
      </w:r>
      <w:r w:rsidRPr="00A47638">
        <w:t>.</w:t>
      </w:r>
    </w:p>
    <w:p w:rsidR="00041823" w:rsidRDefault="00A57594" w:rsidP="000750E1">
      <w:pPr>
        <w:tabs>
          <w:tab w:val="left" w:pos="0"/>
          <w:tab w:val="left" w:pos="360"/>
          <w:tab w:val="left" w:pos="720"/>
          <w:tab w:val="left" w:pos="1080"/>
          <w:tab w:val="left" w:pos="1440"/>
          <w:tab w:val="left" w:pos="1800"/>
          <w:tab w:val="left" w:pos="2160"/>
        </w:tabs>
        <w:ind w:left="360" w:right="-180" w:hanging="360"/>
        <w:rPr>
          <w:b/>
        </w:rPr>
      </w:pPr>
      <w:r>
        <w:rPr>
          <w:b/>
        </w:rPr>
        <w:t>2</w:t>
      </w:r>
      <w:r w:rsidR="006331D8">
        <w:rPr>
          <w:b/>
        </w:rPr>
        <w:t>.</w:t>
      </w:r>
      <w:r w:rsidR="008545D8" w:rsidRPr="00A47638">
        <w:rPr>
          <w:b/>
        </w:rPr>
        <w:tab/>
        <w:t xml:space="preserve">The superintendent, with input from stakeholders, should lead a focused improvement planning process </w:t>
      </w:r>
      <w:r w:rsidR="008F48F9">
        <w:rPr>
          <w:b/>
        </w:rPr>
        <w:t>to guide</w:t>
      </w:r>
      <w:r w:rsidR="008545D8" w:rsidRPr="00A47638">
        <w:rPr>
          <w:b/>
        </w:rPr>
        <w:t xml:space="preserve"> continuous improvement of achievement for all Amesbury students.  </w:t>
      </w:r>
    </w:p>
    <w:p w:rsidR="00041823" w:rsidRDefault="008545D8" w:rsidP="000750E1">
      <w:pPr>
        <w:tabs>
          <w:tab w:val="left" w:pos="0"/>
          <w:tab w:val="left" w:pos="360"/>
          <w:tab w:val="left" w:pos="720"/>
          <w:tab w:val="left" w:pos="1080"/>
          <w:tab w:val="left" w:pos="1440"/>
          <w:tab w:val="left" w:pos="1800"/>
          <w:tab w:val="left" w:pos="2160"/>
        </w:tabs>
        <w:ind w:left="720" w:right="-180" w:hanging="720"/>
      </w:pPr>
      <w:r w:rsidRPr="00A47638">
        <w:rPr>
          <w:b/>
        </w:rPr>
        <w:tab/>
      </w:r>
      <w:r w:rsidRPr="00C8505B">
        <w:t>A.</w:t>
      </w:r>
      <w:r w:rsidRPr="00A47638">
        <w:tab/>
        <w:t>A two</w:t>
      </w:r>
      <w:r w:rsidR="008F48F9">
        <w:t>-</w:t>
      </w:r>
      <w:r w:rsidRPr="00A47638">
        <w:t xml:space="preserve"> to three-year district achievement (improvement) plan (DAP) should be developed.  It should be grounded in a vision and a thorough analysis of needs to be addressed and strengths on which to build.  </w:t>
      </w:r>
    </w:p>
    <w:p w:rsidR="00041823" w:rsidRDefault="00864A69" w:rsidP="000750E1">
      <w:pPr>
        <w:tabs>
          <w:tab w:val="left" w:pos="0"/>
          <w:tab w:val="left" w:pos="360"/>
          <w:tab w:val="left" w:pos="720"/>
          <w:tab w:val="left" w:pos="1080"/>
          <w:tab w:val="left" w:pos="1440"/>
          <w:tab w:val="left" w:pos="1800"/>
          <w:tab w:val="left" w:pos="2160"/>
        </w:tabs>
        <w:ind w:left="1080" w:right="-180" w:hanging="1080"/>
      </w:pPr>
      <w:r>
        <w:rPr>
          <w:b/>
        </w:rPr>
        <w:tab/>
      </w:r>
      <w:r>
        <w:rPr>
          <w:b/>
        </w:rPr>
        <w:tab/>
      </w:r>
      <w:r w:rsidR="00491978" w:rsidRPr="00491978">
        <w:t>1.</w:t>
      </w:r>
      <w:r>
        <w:tab/>
      </w:r>
      <w:r w:rsidR="008545D8" w:rsidRPr="00A47638">
        <w:t>The analysis should consist of an extensive review of current student achievement data, other measures of student progress</w:t>
      </w:r>
      <w:r>
        <w:t>,</w:t>
      </w:r>
      <w:r w:rsidR="008545D8" w:rsidRPr="00A47638">
        <w:t xml:space="preserve"> and additional information. </w:t>
      </w:r>
    </w:p>
    <w:p w:rsidR="00041823" w:rsidRDefault="00864A69" w:rsidP="000750E1">
      <w:pPr>
        <w:tabs>
          <w:tab w:val="left" w:pos="0"/>
          <w:tab w:val="left" w:pos="360"/>
          <w:tab w:val="left" w:pos="720"/>
          <w:tab w:val="left" w:pos="1080"/>
          <w:tab w:val="left" w:pos="1440"/>
          <w:tab w:val="left" w:pos="1800"/>
          <w:tab w:val="left" w:pos="2160"/>
        </w:tabs>
        <w:ind w:left="1080" w:right="-180" w:hanging="1080"/>
      </w:pPr>
      <w:r>
        <w:tab/>
      </w:r>
      <w:r>
        <w:tab/>
        <w:t>2.</w:t>
      </w:r>
      <w:r>
        <w:tab/>
        <w:t xml:space="preserve">The district </w:t>
      </w:r>
      <w:r w:rsidR="008545D8" w:rsidRPr="00A47638">
        <w:t>should utilize the results of the analysis to establish SMART goals (</w:t>
      </w:r>
      <w:r w:rsidR="008545D8" w:rsidRPr="00A47638">
        <w:rPr>
          <w:b/>
          <w:u w:val="single"/>
        </w:rPr>
        <w:t>S</w:t>
      </w:r>
      <w:r w:rsidR="008545D8" w:rsidRPr="00A47638">
        <w:t xml:space="preserve">pecific and </w:t>
      </w:r>
      <w:r w:rsidR="008545D8" w:rsidRPr="00A47638">
        <w:rPr>
          <w:b/>
          <w:u w:val="single"/>
        </w:rPr>
        <w:t>S</w:t>
      </w:r>
      <w:r w:rsidR="008545D8" w:rsidRPr="00A47638">
        <w:t xml:space="preserve">trategic; </w:t>
      </w:r>
      <w:r w:rsidR="008545D8" w:rsidRPr="00A47638">
        <w:rPr>
          <w:b/>
          <w:u w:val="single"/>
        </w:rPr>
        <w:t>M</w:t>
      </w:r>
      <w:r w:rsidR="008545D8" w:rsidRPr="00A47638">
        <w:t xml:space="preserve">easurable; </w:t>
      </w:r>
      <w:r w:rsidR="008545D8" w:rsidRPr="00A47638">
        <w:rPr>
          <w:b/>
          <w:u w:val="single"/>
        </w:rPr>
        <w:t>A</w:t>
      </w:r>
      <w:r w:rsidR="008545D8" w:rsidRPr="00A47638">
        <w:t xml:space="preserve">ction Oriented and </w:t>
      </w:r>
      <w:r w:rsidR="008545D8" w:rsidRPr="00A47638">
        <w:rPr>
          <w:b/>
          <w:u w:val="single"/>
        </w:rPr>
        <w:t>R</w:t>
      </w:r>
      <w:r w:rsidR="008545D8" w:rsidRPr="00A47638">
        <w:t>esults Focus</w:t>
      </w:r>
      <w:r>
        <w:t>ed</w:t>
      </w:r>
      <w:r w:rsidR="008545D8" w:rsidRPr="00A47638">
        <w:t xml:space="preserve">; and </w:t>
      </w:r>
      <w:r w:rsidR="008545D8" w:rsidRPr="00A47638">
        <w:rPr>
          <w:b/>
          <w:u w:val="single"/>
        </w:rPr>
        <w:t>T</w:t>
      </w:r>
      <w:r w:rsidR="008545D8" w:rsidRPr="00A47638">
        <w:t>imed and Tracked)</w:t>
      </w:r>
      <w:r>
        <w:t>.</w:t>
      </w:r>
    </w:p>
    <w:p w:rsidR="00041823" w:rsidRDefault="008545D8" w:rsidP="000750E1">
      <w:pPr>
        <w:tabs>
          <w:tab w:val="left" w:pos="360"/>
          <w:tab w:val="left" w:pos="720"/>
          <w:tab w:val="left" w:pos="1080"/>
          <w:tab w:val="left" w:pos="1440"/>
          <w:tab w:val="left" w:pos="1800"/>
          <w:tab w:val="left" w:pos="2160"/>
        </w:tabs>
        <w:ind w:right="-187"/>
      </w:pPr>
      <w:r w:rsidRPr="00A47638">
        <w:tab/>
      </w:r>
      <w:r w:rsidRPr="00C8505B">
        <w:t>B.</w:t>
      </w:r>
      <w:r w:rsidRPr="00A47638">
        <w:tab/>
        <w:t xml:space="preserve">The DAP should be used as a tool for continuous improvement. </w:t>
      </w:r>
    </w:p>
    <w:p w:rsidR="00041823" w:rsidRDefault="006331D8" w:rsidP="000750E1">
      <w:pPr>
        <w:tabs>
          <w:tab w:val="left" w:pos="360"/>
          <w:tab w:val="left" w:pos="720"/>
          <w:tab w:val="left" w:pos="1080"/>
          <w:tab w:val="left" w:pos="1440"/>
          <w:tab w:val="left" w:pos="1800"/>
          <w:tab w:val="left" w:pos="2160"/>
        </w:tabs>
        <w:ind w:left="1080" w:right="-187" w:hanging="1080"/>
      </w:pPr>
      <w:r>
        <w:tab/>
      </w:r>
      <w:r>
        <w:tab/>
        <w:t>1.</w:t>
      </w:r>
      <w:r w:rsidR="008545D8" w:rsidRPr="00A47638">
        <w:tab/>
      </w:r>
      <w:r w:rsidR="00864A69" w:rsidRPr="00864A69">
        <w:t xml:space="preserve">The plan’s goals </w:t>
      </w:r>
      <w:r w:rsidR="00864A69">
        <w:t>should</w:t>
      </w:r>
      <w:r w:rsidR="00864A69" w:rsidRPr="00864A69">
        <w:t xml:space="preserve"> drive the development, implementation, and modification of educational programs</w:t>
      </w:r>
      <w:r w:rsidR="005832DB">
        <w:t xml:space="preserve"> in the district</w:t>
      </w:r>
      <w:r w:rsidR="00864A69" w:rsidRPr="00864A69">
        <w:t>.</w:t>
      </w:r>
    </w:p>
    <w:p w:rsidR="00041823" w:rsidRDefault="005832DB" w:rsidP="000750E1">
      <w:pPr>
        <w:tabs>
          <w:tab w:val="left" w:pos="360"/>
          <w:tab w:val="left" w:pos="720"/>
          <w:tab w:val="left" w:pos="1080"/>
          <w:tab w:val="left" w:pos="1440"/>
          <w:tab w:val="left" w:pos="1800"/>
          <w:tab w:val="left" w:pos="2160"/>
        </w:tabs>
        <w:ind w:left="1080" w:right="-187" w:hanging="1080"/>
      </w:pPr>
      <w:r>
        <w:tab/>
      </w:r>
      <w:r>
        <w:tab/>
        <w:t>2.</w:t>
      </w:r>
      <w:r>
        <w:tab/>
      </w:r>
      <w:r w:rsidR="008545D8" w:rsidRPr="00A47638">
        <w:t xml:space="preserve">Procedures should be established to </w:t>
      </w:r>
      <w:r>
        <w:t xml:space="preserve">regularly and publicly </w:t>
      </w:r>
      <w:r w:rsidR="008545D8" w:rsidRPr="00A47638">
        <w:t xml:space="preserve">review progress </w:t>
      </w:r>
      <w:r>
        <w:t xml:space="preserve">toward </w:t>
      </w:r>
      <w:r w:rsidR="008545D8" w:rsidRPr="00A47638">
        <w:t xml:space="preserve">DAP </w:t>
      </w:r>
      <w:r>
        <w:t>goals</w:t>
      </w:r>
      <w:r w:rsidR="008545D8" w:rsidRPr="00A47638">
        <w:t xml:space="preserve">. </w:t>
      </w:r>
      <w:r>
        <w:t>A</w:t>
      </w:r>
      <w:r w:rsidR="008545D8" w:rsidRPr="00A47638">
        <w:t xml:space="preserve">ctivities and benchmarks should be adjusted when required to </w:t>
      </w:r>
      <w:r>
        <w:t>address changing</w:t>
      </w:r>
      <w:r w:rsidR="008545D8" w:rsidRPr="00A47638">
        <w:t xml:space="preserve"> conditions.</w:t>
      </w:r>
    </w:p>
    <w:p w:rsidR="00041823" w:rsidRDefault="008545D8" w:rsidP="000750E1">
      <w:pPr>
        <w:tabs>
          <w:tab w:val="left" w:pos="360"/>
          <w:tab w:val="left" w:pos="720"/>
          <w:tab w:val="left" w:pos="1080"/>
          <w:tab w:val="left" w:pos="1440"/>
          <w:tab w:val="left" w:pos="1800"/>
          <w:tab w:val="left" w:pos="2160"/>
        </w:tabs>
        <w:ind w:left="1080" w:right="-187" w:hanging="1080"/>
      </w:pPr>
      <w:r w:rsidRPr="00A47638">
        <w:tab/>
      </w:r>
      <w:r w:rsidRPr="00A47638">
        <w:tab/>
      </w:r>
      <w:r w:rsidR="00EC471E">
        <w:t>3</w:t>
      </w:r>
      <w:r w:rsidRPr="00A47638">
        <w:t>.</w:t>
      </w:r>
      <w:r w:rsidRPr="00A47638">
        <w:tab/>
        <w:t xml:space="preserve">The </w:t>
      </w:r>
      <w:r w:rsidR="0051212E" w:rsidRPr="00A47638">
        <w:t>superintendent and</w:t>
      </w:r>
      <w:r w:rsidRPr="00A47638">
        <w:t xml:space="preserve"> school committee should </w:t>
      </w:r>
      <w:r w:rsidR="005832DB">
        <w:t xml:space="preserve">consider </w:t>
      </w:r>
      <w:r w:rsidRPr="00A47638">
        <w:t>align</w:t>
      </w:r>
      <w:r w:rsidR="005832DB">
        <w:t>ing</w:t>
      </w:r>
      <w:r w:rsidRPr="00A47638">
        <w:t xml:space="preserve"> some of the goals in the superintendent’s Educator Plan with DAP goals.</w:t>
      </w:r>
    </w:p>
    <w:p w:rsidR="00041823" w:rsidRPr="00C8505B" w:rsidRDefault="008545D8" w:rsidP="000750E1">
      <w:pPr>
        <w:tabs>
          <w:tab w:val="left" w:pos="360"/>
          <w:tab w:val="left" w:pos="720"/>
          <w:tab w:val="left" w:pos="1080"/>
          <w:tab w:val="left" w:pos="1440"/>
          <w:tab w:val="left" w:pos="1800"/>
          <w:tab w:val="left" w:pos="2160"/>
        </w:tabs>
        <w:ind w:left="720" w:right="-187" w:hanging="720"/>
      </w:pPr>
      <w:r w:rsidRPr="00C8505B">
        <w:tab/>
        <w:t>C.</w:t>
      </w:r>
      <w:r w:rsidRPr="00C8505B">
        <w:tab/>
        <w:t xml:space="preserve">The </w:t>
      </w:r>
      <w:r w:rsidR="0051212E" w:rsidRPr="00C8505B">
        <w:t>superintendent should</w:t>
      </w:r>
      <w:r w:rsidRPr="00C8505B">
        <w:t xml:space="preserve"> ensure that all principals </w:t>
      </w:r>
      <w:r w:rsidR="007B5C55" w:rsidRPr="00C8505B">
        <w:t>develop</w:t>
      </w:r>
      <w:r w:rsidRPr="00C8505B">
        <w:t xml:space="preserve"> </w:t>
      </w:r>
      <w:r w:rsidR="0051212E" w:rsidRPr="00C8505B">
        <w:t>school achievement</w:t>
      </w:r>
      <w:r w:rsidRPr="00C8505B">
        <w:t xml:space="preserve"> (improvement) plans (SAP) that are aligned with the DAP and contain SMART Goals.</w:t>
      </w:r>
    </w:p>
    <w:p w:rsidR="00041823" w:rsidRPr="00C8505B" w:rsidRDefault="008545D8" w:rsidP="000750E1">
      <w:pPr>
        <w:pStyle w:val="ListParagraph"/>
        <w:numPr>
          <w:ilvl w:val="0"/>
          <w:numId w:val="54"/>
        </w:numPr>
        <w:tabs>
          <w:tab w:val="left" w:pos="360"/>
          <w:tab w:val="left" w:pos="720"/>
          <w:tab w:val="left" w:pos="1080"/>
          <w:tab w:val="left" w:pos="1440"/>
          <w:tab w:val="left" w:pos="1800"/>
          <w:tab w:val="left" w:pos="2160"/>
        </w:tabs>
        <w:ind w:right="-187"/>
        <w:contextualSpacing w:val="0"/>
      </w:pPr>
      <w:r w:rsidRPr="00C8505B">
        <w:t xml:space="preserve">The development of the SAPs should include input </w:t>
      </w:r>
      <w:r w:rsidR="00EC1831" w:rsidRPr="00C8505B">
        <w:t xml:space="preserve">from a range of </w:t>
      </w:r>
      <w:r w:rsidRPr="00C8505B">
        <w:t>stakeholders</w:t>
      </w:r>
      <w:r w:rsidR="00EC1831" w:rsidRPr="00C8505B">
        <w:t>.</w:t>
      </w:r>
    </w:p>
    <w:p w:rsidR="00041823" w:rsidRPr="00C8505B" w:rsidRDefault="00EC1831" w:rsidP="000750E1">
      <w:pPr>
        <w:pStyle w:val="ListParagraph"/>
        <w:numPr>
          <w:ilvl w:val="0"/>
          <w:numId w:val="54"/>
        </w:numPr>
        <w:tabs>
          <w:tab w:val="left" w:pos="360"/>
          <w:tab w:val="left" w:pos="720"/>
          <w:tab w:val="left" w:pos="1080"/>
          <w:tab w:val="left" w:pos="1440"/>
          <w:tab w:val="left" w:pos="1800"/>
          <w:tab w:val="left" w:pos="2160"/>
        </w:tabs>
        <w:ind w:right="-187"/>
        <w:contextualSpacing w:val="0"/>
      </w:pPr>
      <w:r w:rsidRPr="00C8505B">
        <w:t>SAPs</w:t>
      </w:r>
      <w:r w:rsidR="008545D8" w:rsidRPr="00C8505B">
        <w:t xml:space="preserve"> </w:t>
      </w:r>
      <w:r w:rsidRPr="00C8505B">
        <w:t xml:space="preserve">should </w:t>
      </w:r>
      <w:r w:rsidR="008545D8" w:rsidRPr="00C8505B">
        <w:t xml:space="preserve">include </w:t>
      </w:r>
      <w:r w:rsidRPr="00C8505B">
        <w:t xml:space="preserve">specific </w:t>
      </w:r>
      <w:r w:rsidR="008545D8" w:rsidRPr="00C8505B">
        <w:t>performance goals for students based on an analysis of student achievement data and other important measures</w:t>
      </w:r>
      <w:r w:rsidRPr="00C8505B">
        <w:t>.</w:t>
      </w:r>
      <w:r w:rsidR="008545D8" w:rsidRPr="00C8505B">
        <w:t xml:space="preserve"> </w:t>
      </w:r>
    </w:p>
    <w:p w:rsidR="00041823" w:rsidRDefault="008545D8" w:rsidP="000750E1">
      <w:pPr>
        <w:tabs>
          <w:tab w:val="left" w:pos="360"/>
          <w:tab w:val="left" w:pos="720"/>
          <w:tab w:val="left" w:pos="1080"/>
          <w:tab w:val="left" w:pos="1440"/>
          <w:tab w:val="left" w:pos="1800"/>
          <w:tab w:val="left" w:pos="2160"/>
        </w:tabs>
        <w:ind w:left="720" w:right="-180" w:hanging="720"/>
      </w:pPr>
      <w:r w:rsidRPr="00C8505B">
        <w:tab/>
        <w:t>D.</w:t>
      </w:r>
      <w:r w:rsidRPr="00C8505B">
        <w:tab/>
      </w:r>
      <w:r w:rsidRPr="00A47638">
        <w:t xml:space="preserve">The </w:t>
      </w:r>
      <w:r w:rsidR="001F0588">
        <w:t xml:space="preserve"> implementation </w:t>
      </w:r>
      <w:r w:rsidR="00491CEF">
        <w:t xml:space="preserve">of the SAPs </w:t>
      </w:r>
      <w:r w:rsidRPr="00A47638">
        <w:t>should be monitored consistently</w:t>
      </w:r>
      <w:r w:rsidR="00AB3ED1">
        <w:t>,</w:t>
      </w:r>
      <w:r w:rsidRPr="00A47638">
        <w:t xml:space="preserve"> and midcourse adjustment</w:t>
      </w:r>
      <w:r w:rsidR="00AB3ED1">
        <w:t>s</w:t>
      </w:r>
      <w:r w:rsidRPr="00A47638">
        <w:t xml:space="preserve"> should be made as necessary. </w:t>
      </w:r>
    </w:p>
    <w:p w:rsidR="008545D8" w:rsidRPr="00A47638" w:rsidRDefault="008545D8" w:rsidP="000750E1">
      <w:pPr>
        <w:tabs>
          <w:tab w:val="left" w:pos="360"/>
          <w:tab w:val="left" w:pos="720"/>
          <w:tab w:val="left" w:pos="1080"/>
          <w:tab w:val="left" w:pos="1440"/>
          <w:tab w:val="left" w:pos="1800"/>
          <w:tab w:val="left" w:pos="2160"/>
        </w:tabs>
        <w:ind w:left="1080" w:right="-187" w:hanging="1080"/>
      </w:pPr>
      <w:r w:rsidRPr="00A47638">
        <w:tab/>
      </w:r>
      <w:r w:rsidRPr="00A47638">
        <w:tab/>
        <w:t>1.</w:t>
      </w:r>
      <w:r w:rsidRPr="00A47638">
        <w:tab/>
        <w:t>The superintendent or designee should meet regularly with principals to review the progress of the SAPs’ objectives and the schools’ student achievement progress.</w:t>
      </w:r>
    </w:p>
    <w:p w:rsidR="00041823" w:rsidRDefault="00345AAD" w:rsidP="000750E1">
      <w:pPr>
        <w:tabs>
          <w:tab w:val="left" w:pos="360"/>
          <w:tab w:val="left" w:pos="720"/>
          <w:tab w:val="left" w:pos="1080"/>
          <w:tab w:val="left" w:pos="1440"/>
          <w:tab w:val="left" w:pos="1800"/>
          <w:tab w:val="left" w:pos="2160"/>
        </w:tabs>
        <w:ind w:left="1080" w:right="-187" w:hanging="1080"/>
      </w:pPr>
      <w:r>
        <w:tab/>
      </w:r>
      <w:r>
        <w:tab/>
      </w:r>
      <w:r w:rsidR="008545D8" w:rsidRPr="00A47638">
        <w:t>2.</w:t>
      </w:r>
      <w:r w:rsidR="008545D8" w:rsidRPr="00A47638">
        <w:tab/>
      </w:r>
      <w:r w:rsidRPr="00A47638">
        <w:t xml:space="preserve">Principals and their faculties should review the progress </w:t>
      </w:r>
      <w:r>
        <w:t>toward</w:t>
      </w:r>
      <w:r w:rsidRPr="00A47638">
        <w:t xml:space="preserve"> SAP</w:t>
      </w:r>
      <w:r>
        <w:t xml:space="preserve"> goal</w:t>
      </w:r>
      <w:r w:rsidRPr="00A47638">
        <w:t>s on a regular basis</w:t>
      </w:r>
      <w:r>
        <w:t>, and should provide regular updates to</w:t>
      </w:r>
      <w:r w:rsidRPr="00A47638">
        <w:t xml:space="preserve"> the school committee</w:t>
      </w:r>
      <w:r>
        <w:t xml:space="preserve"> and community</w:t>
      </w:r>
      <w:r w:rsidRPr="00A47638">
        <w:t>.</w:t>
      </w:r>
    </w:p>
    <w:p w:rsidR="00041823" w:rsidRDefault="00345AAD" w:rsidP="000750E1">
      <w:pPr>
        <w:tabs>
          <w:tab w:val="left" w:pos="360"/>
          <w:tab w:val="left" w:pos="720"/>
          <w:tab w:val="left" w:pos="1080"/>
          <w:tab w:val="left" w:pos="1440"/>
          <w:tab w:val="left" w:pos="1800"/>
          <w:tab w:val="left" w:pos="2160"/>
        </w:tabs>
        <w:ind w:left="1080" w:right="-187" w:hanging="1080"/>
      </w:pPr>
      <w:r>
        <w:tab/>
      </w:r>
      <w:r>
        <w:tab/>
        <w:t>3.</w:t>
      </w:r>
      <w:r>
        <w:tab/>
      </w:r>
      <w:r w:rsidR="00D253D6" w:rsidRPr="00EC1831">
        <w:t>Each princi</w:t>
      </w:r>
      <w:r w:rsidR="00491CEF">
        <w:t>pal should use the SA</w:t>
      </w:r>
      <w:r w:rsidR="00D253D6" w:rsidRPr="00EC1831">
        <w:t>P to inform his/her self-assessment and goal setting process when creating the Educator Plan</w:t>
      </w:r>
      <w:r w:rsidR="00D253D6">
        <w:t>. P</w:t>
      </w:r>
      <w:r w:rsidR="00D253D6" w:rsidRPr="00EC1831">
        <w:t>rogress toward Educator Plan goals should be used as evidence during implementation.</w:t>
      </w:r>
    </w:p>
    <w:p w:rsidR="00622F29" w:rsidRPr="00A47638" w:rsidRDefault="00622F29" w:rsidP="000750E1">
      <w:pPr>
        <w:tabs>
          <w:tab w:val="left" w:pos="360"/>
          <w:tab w:val="left" w:pos="720"/>
          <w:tab w:val="left" w:pos="1080"/>
          <w:tab w:val="left" w:pos="1440"/>
          <w:tab w:val="left" w:pos="1800"/>
          <w:tab w:val="left" w:pos="2160"/>
        </w:tabs>
        <w:ind w:left="1080" w:right="-187" w:hanging="1080"/>
      </w:pPr>
      <w:r>
        <w:lastRenderedPageBreak/>
        <w:tab/>
      </w:r>
      <w:r>
        <w:tab/>
      </w:r>
      <w:r w:rsidR="00345AAD">
        <w:t>4</w:t>
      </w:r>
      <w:r>
        <w:t>.</w:t>
      </w:r>
      <w:r>
        <w:tab/>
      </w:r>
      <w:r w:rsidRPr="00622F29">
        <w:t>Teachers should consider aligning the goals in their Educator Plans with</w:t>
      </w:r>
      <w:r>
        <w:t xml:space="preserve"> SAP goals.</w:t>
      </w:r>
      <w:r w:rsidRPr="00622F29">
        <w:t xml:space="preserve"> Team goals may be an appropriate opportunity to focus on addressing g</w:t>
      </w:r>
      <w:r>
        <w:t>rowth areas identified in the SA</w:t>
      </w:r>
      <w:r w:rsidRPr="00622F29">
        <w:t>P.</w:t>
      </w:r>
    </w:p>
    <w:p w:rsidR="00041823" w:rsidRDefault="008545D8" w:rsidP="000750E1">
      <w:pPr>
        <w:tabs>
          <w:tab w:val="left" w:pos="360"/>
          <w:tab w:val="left" w:pos="720"/>
          <w:tab w:val="left" w:pos="1080"/>
          <w:tab w:val="left" w:pos="1440"/>
          <w:tab w:val="left" w:pos="1800"/>
          <w:tab w:val="left" w:pos="2160"/>
        </w:tabs>
        <w:ind w:right="-180"/>
        <w:rPr>
          <w:b/>
        </w:rPr>
      </w:pPr>
      <w:r w:rsidRPr="00A47638">
        <w:rPr>
          <w:b/>
        </w:rPr>
        <w:t>Recommended Resources:</w:t>
      </w:r>
    </w:p>
    <w:p w:rsidR="00041823" w:rsidRDefault="008545D8" w:rsidP="000750E1">
      <w:pPr>
        <w:numPr>
          <w:ilvl w:val="0"/>
          <w:numId w:val="41"/>
        </w:numPr>
        <w:ind w:left="240" w:hanging="240"/>
        <w:rPr>
          <w:rFonts w:cs="Times New Roman"/>
          <w:bCs/>
        </w:rPr>
      </w:pPr>
      <w:r w:rsidRPr="00A47638">
        <w:rPr>
          <w:rFonts w:cs="Times New Roman"/>
          <w:bCs/>
        </w:rPr>
        <w:t xml:space="preserve">ESE’s </w:t>
      </w:r>
      <w:r w:rsidRPr="00A47638">
        <w:rPr>
          <w:rFonts w:cs="Times New Roman"/>
          <w:bCs/>
          <w:i/>
        </w:rPr>
        <w:t>District Standards and Indicators</w:t>
      </w:r>
      <w:r w:rsidRPr="00A47638">
        <w:rPr>
          <w:rFonts w:cs="Times New Roman"/>
          <w:bCs/>
        </w:rPr>
        <w:t xml:space="preserve"> (</w:t>
      </w:r>
      <w:hyperlink r:id="rId24" w:history="1">
        <w:r w:rsidRPr="00A47638">
          <w:rPr>
            <w:rStyle w:val="Hyperlink"/>
            <w:rFonts w:cs="Times New Roman"/>
            <w:bCs/>
          </w:rPr>
          <w:t>http://www.doe.mass.edu/apa/review/district/StandardsIndicators.pdf</w:t>
        </w:r>
      </w:hyperlink>
      <w:r w:rsidRPr="00A47638">
        <w:rPr>
          <w:rFonts w:cs="Times New Roman"/>
          <w:bCs/>
        </w:rPr>
        <w:t xml:space="preserve">) identify the characteristics of effective districts in supporting and sustaining school improvement. </w:t>
      </w:r>
    </w:p>
    <w:p w:rsidR="00041823" w:rsidRDefault="008545D8" w:rsidP="000750E1">
      <w:pPr>
        <w:numPr>
          <w:ilvl w:val="0"/>
          <w:numId w:val="41"/>
        </w:numPr>
        <w:ind w:left="240" w:hanging="240"/>
        <w:rPr>
          <w:rFonts w:cs="Times New Roman"/>
          <w:bCs/>
        </w:rPr>
      </w:pPr>
      <w:r w:rsidRPr="00A47638">
        <w:rPr>
          <w:rFonts w:cs="Times New Roman"/>
          <w:bCs/>
        </w:rPr>
        <w:t xml:space="preserve">The </w:t>
      </w:r>
      <w:r w:rsidRPr="00A47638">
        <w:rPr>
          <w:rFonts w:cs="Times New Roman"/>
          <w:bCs/>
          <w:i/>
        </w:rPr>
        <w:t>District Self-Assessment</w:t>
      </w:r>
      <w:r w:rsidRPr="00A47638">
        <w:rPr>
          <w:rFonts w:cs="Times New Roman"/>
          <w:bCs/>
        </w:rPr>
        <w:t xml:space="preserve"> (</w:t>
      </w:r>
      <w:hyperlink r:id="rId25" w:history="1">
        <w:r w:rsidRPr="00A47638">
          <w:rPr>
            <w:rStyle w:val="Hyperlink"/>
            <w:rFonts w:cs="Times New Roman"/>
            <w:bCs/>
          </w:rPr>
          <w:t>http://www.doe.mass.edu/apa/review/district/district-self-assessment.pdf</w:t>
        </w:r>
      </w:hyperlink>
      <w:r w:rsidRPr="00A47638">
        <w:rPr>
          <w:rFonts w:cs="Times New Roman"/>
          <w:bCs/>
        </w:rPr>
        <w:t xml:space="preserve">) frames the District Standards and Indicators, along with key questions, in a rubric for conducting a scan of current practice, identifying areas of strength and highlighting areas requiring greater focus.  </w:t>
      </w:r>
    </w:p>
    <w:p w:rsidR="00041823" w:rsidRDefault="008545D8" w:rsidP="000750E1">
      <w:pPr>
        <w:pStyle w:val="ListParagraph"/>
        <w:numPr>
          <w:ilvl w:val="0"/>
          <w:numId w:val="41"/>
        </w:numPr>
        <w:tabs>
          <w:tab w:val="left" w:pos="360"/>
          <w:tab w:val="left" w:pos="600"/>
          <w:tab w:val="left" w:pos="1080"/>
          <w:tab w:val="left" w:pos="1440"/>
          <w:tab w:val="left" w:pos="1800"/>
          <w:tab w:val="left" w:pos="2160"/>
        </w:tabs>
        <w:ind w:left="240" w:hanging="240"/>
        <w:contextualSpacing w:val="0"/>
        <w:rPr>
          <w:rFonts w:cs="Times New Roman"/>
        </w:rPr>
      </w:pPr>
      <w:r w:rsidRPr="00A47638">
        <w:rPr>
          <w:rFonts w:cs="Times New Roman"/>
        </w:rPr>
        <w:t xml:space="preserve">ESE’s </w:t>
      </w:r>
      <w:r w:rsidRPr="00A47638">
        <w:rPr>
          <w:rFonts w:cs="Times New Roman"/>
          <w:i/>
        </w:rPr>
        <w:t>Planning for Success</w:t>
      </w:r>
      <w:r w:rsidRPr="00A47638">
        <w:rPr>
          <w:rFonts w:cs="Times New Roman"/>
        </w:rPr>
        <w:t xml:space="preserve"> tools (</w:t>
      </w:r>
      <w:hyperlink r:id="rId26" w:history="1">
        <w:r w:rsidRPr="00A47638">
          <w:rPr>
            <w:rStyle w:val="Hyperlink"/>
            <w:rFonts w:cs="Times New Roman"/>
          </w:rPr>
          <w:t>http://www.doe.mass.edu/research/success/</w:t>
        </w:r>
      </w:hyperlink>
      <w:r w:rsidRPr="00A47638">
        <w:rPr>
          <w:rFonts w:cs="Times New Roman"/>
        </w:rPr>
        <w:t>) support the improvement planning process by spotlighting practices, characteristics, and behaviors that support effective planning and implementation and meet existing state requirements for improvement planning.</w:t>
      </w:r>
    </w:p>
    <w:p w:rsidR="00041823" w:rsidRDefault="008545D8" w:rsidP="000750E1">
      <w:pPr>
        <w:numPr>
          <w:ilvl w:val="2"/>
          <w:numId w:val="41"/>
        </w:numPr>
        <w:ind w:left="240" w:hanging="240"/>
        <w:rPr>
          <w:rFonts w:cs="Times New Roman"/>
        </w:rPr>
      </w:pPr>
      <w:r w:rsidRPr="00A47638">
        <w:rPr>
          <w:rFonts w:cs="Times New Roman"/>
          <w:i/>
        </w:rPr>
        <w:t>District Accelerated Improvement Planning - Guiding Principles for Effective Benchmarks</w:t>
      </w:r>
      <w:r w:rsidRPr="00A47638">
        <w:rPr>
          <w:rFonts w:cs="Times New Roman"/>
        </w:rPr>
        <w:t xml:space="preserve"> (</w:t>
      </w:r>
      <w:hyperlink r:id="rId27" w:history="1">
        <w:r w:rsidRPr="00A47638">
          <w:rPr>
            <w:rStyle w:val="Hyperlink"/>
            <w:rFonts w:cs="Times New Roman"/>
          </w:rPr>
          <w:t>http://www.doe.mass.edu/apa/sss/turnaround/level4/AIP-GuidingPrinciples.pdf</w:t>
        </w:r>
      </w:hyperlink>
      <w:r w:rsidRPr="00A47638">
        <w:t xml:space="preserve">) provides information about different types of benchmarks to guide and measure district improvement efforts. </w:t>
      </w:r>
    </w:p>
    <w:p w:rsidR="00041823" w:rsidRDefault="008545D8" w:rsidP="00C859EC">
      <w:pPr>
        <w:tabs>
          <w:tab w:val="left" w:pos="-360"/>
          <w:tab w:val="left" w:pos="0"/>
          <w:tab w:val="left" w:pos="360"/>
          <w:tab w:val="left" w:pos="720"/>
          <w:tab w:val="left" w:pos="1080"/>
          <w:tab w:val="left" w:pos="1440"/>
          <w:tab w:val="left" w:pos="1800"/>
          <w:tab w:val="left" w:pos="2160"/>
        </w:tabs>
        <w:ind w:right="-180"/>
        <w:rPr>
          <w:b/>
          <w:szCs w:val="28"/>
        </w:rPr>
      </w:pPr>
      <w:r w:rsidRPr="00A47638">
        <w:rPr>
          <w:b/>
        </w:rPr>
        <w:t>Benefits</w:t>
      </w:r>
      <w:r w:rsidRPr="00A47638">
        <w:t xml:space="preserve"> from implementing this recommendation include the establishment of a structure in the district that can serve as a road map to success. </w:t>
      </w:r>
      <w:r w:rsidR="00AE6FBE">
        <w:t>Careful</w:t>
      </w:r>
      <w:r w:rsidRPr="00A47638">
        <w:t xml:space="preserve"> planning, regular monitoring of progress, and </w:t>
      </w:r>
      <w:r w:rsidR="00AE6FBE">
        <w:t>f</w:t>
      </w:r>
      <w:r w:rsidR="00E40698">
        <w:t>requent</w:t>
      </w:r>
      <w:r w:rsidR="00E40698" w:rsidRPr="00A47638">
        <w:t xml:space="preserve"> </w:t>
      </w:r>
      <w:r w:rsidRPr="00A47638">
        <w:t xml:space="preserve">adjustments will </w:t>
      </w:r>
      <w:r w:rsidR="00AE6FBE" w:rsidRPr="00AE6FBE">
        <w:t xml:space="preserve">ensure that the work at each level is intentionally </w:t>
      </w:r>
      <w:r w:rsidR="00AE6FBE">
        <w:t>focused on</w:t>
      </w:r>
      <w:r w:rsidR="00AE6FBE" w:rsidRPr="00AE6FBE">
        <w:t xml:space="preserve"> accomplish</w:t>
      </w:r>
      <w:r w:rsidR="00AE6FBE">
        <w:t>ing</w:t>
      </w:r>
      <w:r w:rsidR="00AE6FBE" w:rsidRPr="00AE6FBE">
        <w:t xml:space="preserve"> the district’s short- and long-term goals.</w:t>
      </w:r>
    </w:p>
    <w:p w:rsidR="001673BF" w:rsidRDefault="001673BF" w:rsidP="000750E1">
      <w:pPr>
        <w:tabs>
          <w:tab w:val="left" w:pos="-360"/>
          <w:tab w:val="left" w:pos="0"/>
          <w:tab w:val="left" w:pos="360"/>
          <w:tab w:val="left" w:pos="720"/>
          <w:tab w:val="left" w:pos="1080"/>
          <w:tab w:val="left" w:pos="1440"/>
          <w:tab w:val="left" w:pos="1800"/>
          <w:tab w:val="left" w:pos="2160"/>
        </w:tabs>
        <w:ind w:right="-180" w:hanging="718"/>
        <w:rPr>
          <w:b/>
          <w:szCs w:val="28"/>
        </w:rPr>
      </w:pPr>
    </w:p>
    <w:p w:rsidR="008B17E2" w:rsidRDefault="008E314D" w:rsidP="000750E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8B17E2" w:rsidRPr="00F757A1" w:rsidRDefault="00B16E32" w:rsidP="000750E1">
      <w:pPr>
        <w:tabs>
          <w:tab w:val="left" w:pos="0"/>
          <w:tab w:val="left" w:pos="720"/>
          <w:tab w:val="left" w:pos="1080"/>
          <w:tab w:val="left" w:pos="1440"/>
          <w:tab w:val="left" w:pos="1800"/>
          <w:tab w:val="left" w:pos="2160"/>
        </w:tabs>
        <w:ind w:left="360" w:hanging="360"/>
        <w:rPr>
          <w:b/>
        </w:rPr>
      </w:pPr>
      <w:r>
        <w:rPr>
          <w:b/>
        </w:rPr>
        <w:t>3</w:t>
      </w:r>
      <w:r w:rsidR="008B17E2">
        <w:rPr>
          <w:b/>
        </w:rPr>
        <w:t>.</w:t>
      </w:r>
      <w:r w:rsidR="008B17E2">
        <w:rPr>
          <w:b/>
        </w:rPr>
        <w:tab/>
        <w:t xml:space="preserve">The district should give high priority to curriculum development and renewal by restoring infrastructure and providing more time for curriculum work. </w:t>
      </w:r>
    </w:p>
    <w:p w:rsidR="008B17E2" w:rsidRPr="00F757A1" w:rsidRDefault="008B17E2" w:rsidP="000750E1">
      <w:pPr>
        <w:pStyle w:val="ListParagraph"/>
        <w:numPr>
          <w:ilvl w:val="0"/>
          <w:numId w:val="42"/>
        </w:numPr>
        <w:tabs>
          <w:tab w:val="left" w:pos="720"/>
          <w:tab w:val="left" w:pos="770"/>
          <w:tab w:val="left" w:pos="1080"/>
          <w:tab w:val="left" w:pos="1440"/>
          <w:tab w:val="left" w:pos="1800"/>
          <w:tab w:val="left" w:pos="2160"/>
        </w:tabs>
        <w:ind w:left="770" w:hanging="440"/>
        <w:contextualSpacing w:val="0"/>
      </w:pPr>
      <w:r w:rsidRPr="00F757A1">
        <w:t>All districts were expected to have aligned their ELA and math</w:t>
      </w:r>
      <w:r>
        <w:t>ematics</w:t>
      </w:r>
      <w:r w:rsidRPr="00F757A1">
        <w:t xml:space="preserve"> curricula to the </w:t>
      </w:r>
      <w:r w:rsidRPr="00491CEF">
        <w:rPr>
          <w:i/>
        </w:rPr>
        <w:t>2011 Massachusetts Curriculum Frameworks</w:t>
      </w:r>
      <w:r w:rsidRPr="00F757A1">
        <w:t xml:space="preserve"> by the beginning of the 2013-2014 school year. Race to the Top (RTTT) districts received an orientation to the 2011 frameworks and resources to help them accomplish the alignment.</w:t>
      </w:r>
      <w:r>
        <w:t xml:space="preserve"> </w:t>
      </w:r>
    </w:p>
    <w:p w:rsidR="008B17E2" w:rsidRDefault="008B17E2" w:rsidP="000750E1">
      <w:pPr>
        <w:pStyle w:val="ListParagraph"/>
        <w:numPr>
          <w:ilvl w:val="1"/>
          <w:numId w:val="42"/>
        </w:numPr>
        <w:tabs>
          <w:tab w:val="left" w:pos="720"/>
          <w:tab w:val="left" w:pos="770"/>
          <w:tab w:val="left" w:pos="1080"/>
          <w:tab w:val="left" w:pos="1440"/>
          <w:tab w:val="left" w:pos="1800"/>
          <w:tab w:val="left" w:pos="2160"/>
        </w:tabs>
        <w:contextualSpacing w:val="0"/>
      </w:pPr>
      <w:r>
        <w:t>District administrators should develop a plan for accelerating</w:t>
      </w:r>
      <w:r w:rsidRPr="00F757A1">
        <w:t xml:space="preserve"> curriculum development and ensur</w:t>
      </w:r>
      <w:r>
        <w:t xml:space="preserve">ing </w:t>
      </w:r>
      <w:r w:rsidRPr="00F757A1">
        <w:t>that</w:t>
      </w:r>
      <w:r>
        <w:t xml:space="preserve"> </w:t>
      </w:r>
      <w:r w:rsidRPr="00F757A1">
        <w:t>existing curriculum</w:t>
      </w:r>
      <w:r>
        <w:t xml:space="preserve"> maps</w:t>
      </w:r>
      <w:r w:rsidRPr="00F757A1">
        <w:t xml:space="preserve"> </w:t>
      </w:r>
      <w:r>
        <w:t>are</w:t>
      </w:r>
      <w:r w:rsidRPr="00F757A1">
        <w:t xml:space="preserve"> </w:t>
      </w:r>
      <w:r>
        <w:t>current</w:t>
      </w:r>
      <w:r w:rsidR="00C2071C">
        <w:t>, high-quality,</w:t>
      </w:r>
      <w:r>
        <w:t xml:space="preserve"> and</w:t>
      </w:r>
      <w:r w:rsidR="00C2071C">
        <w:t xml:space="preserve"> posted on the district’s curriculum platform</w:t>
      </w:r>
      <w:r w:rsidRPr="00F757A1">
        <w:t>.</w:t>
      </w:r>
    </w:p>
    <w:p w:rsidR="00477623" w:rsidRPr="00F757A1" w:rsidRDefault="00477623" w:rsidP="000750E1">
      <w:pPr>
        <w:pStyle w:val="ListParagraph"/>
        <w:numPr>
          <w:ilvl w:val="1"/>
          <w:numId w:val="42"/>
        </w:numPr>
        <w:tabs>
          <w:tab w:val="left" w:pos="720"/>
          <w:tab w:val="left" w:pos="770"/>
          <w:tab w:val="left" w:pos="1080"/>
          <w:tab w:val="left" w:pos="1440"/>
          <w:tab w:val="left" w:pos="1800"/>
          <w:tab w:val="left" w:pos="2160"/>
        </w:tabs>
        <w:contextualSpacing w:val="0"/>
      </w:pPr>
      <w:r>
        <w:t>The district should ensure that all teachers have the access, training, and support necessary to easily access all curriculum materials.</w:t>
      </w:r>
    </w:p>
    <w:p w:rsidR="008B17E2" w:rsidRDefault="008B17E2" w:rsidP="000750E1">
      <w:pPr>
        <w:pStyle w:val="ListParagraph"/>
        <w:numPr>
          <w:ilvl w:val="0"/>
          <w:numId w:val="42"/>
        </w:numPr>
        <w:tabs>
          <w:tab w:val="left" w:pos="720"/>
          <w:tab w:val="left" w:pos="770"/>
          <w:tab w:val="left" w:pos="1080"/>
          <w:tab w:val="left" w:pos="1440"/>
          <w:tab w:val="left" w:pos="1800"/>
          <w:tab w:val="left" w:pos="2160"/>
        </w:tabs>
        <w:ind w:left="770" w:hanging="440"/>
        <w:contextualSpacing w:val="0"/>
      </w:pPr>
      <w:r>
        <w:lastRenderedPageBreak/>
        <w:t xml:space="preserve">The district </w:t>
      </w:r>
      <w:r w:rsidR="00FB146B">
        <w:t xml:space="preserve">should </w:t>
      </w:r>
      <w:r>
        <w:t>restore capacity for curriculum development and renewal by giving individuals and groups clearly delineated r</w:t>
      </w:r>
      <w:r w:rsidRPr="00F757A1">
        <w:t>ole</w:t>
      </w:r>
      <w:r>
        <w:t>s</w:t>
      </w:r>
      <w:r w:rsidRPr="00F757A1">
        <w:t xml:space="preserve"> and responsibilities</w:t>
      </w:r>
      <w:r>
        <w:t xml:space="preserve"> for aspects of the work under the overall direction of the director of teaching and learning. </w:t>
      </w:r>
    </w:p>
    <w:p w:rsidR="00041823" w:rsidRDefault="00DF69D2" w:rsidP="000750E1">
      <w:pPr>
        <w:pStyle w:val="ListParagraph"/>
        <w:numPr>
          <w:ilvl w:val="1"/>
          <w:numId w:val="42"/>
        </w:numPr>
        <w:tabs>
          <w:tab w:val="left" w:pos="720"/>
          <w:tab w:val="left" w:pos="770"/>
          <w:tab w:val="left" w:pos="1080"/>
          <w:tab w:val="left" w:pos="1440"/>
          <w:tab w:val="left" w:pos="1800"/>
          <w:tab w:val="left" w:pos="2160"/>
        </w:tabs>
        <w:contextualSpacing w:val="0"/>
      </w:pPr>
      <w:r>
        <w:t>The director of teaching and learning, with the support of other curriculum leaders, should plan and oversee a comprehensive, ongoing cycle of curriculum review and renewal</w:t>
      </w:r>
      <w:r w:rsidR="00477623">
        <w:t>.</w:t>
      </w:r>
    </w:p>
    <w:p w:rsidR="008B17E2" w:rsidRPr="00F757A1" w:rsidRDefault="008B17E2" w:rsidP="006331D8">
      <w:pPr>
        <w:pStyle w:val="ListParagraph"/>
        <w:numPr>
          <w:ilvl w:val="0"/>
          <w:numId w:val="42"/>
        </w:numPr>
        <w:tabs>
          <w:tab w:val="left" w:pos="720"/>
          <w:tab w:val="left" w:pos="1080"/>
          <w:tab w:val="left" w:pos="1440"/>
          <w:tab w:val="left" w:pos="1800"/>
          <w:tab w:val="left" w:pos="2160"/>
        </w:tabs>
        <w:ind w:left="720"/>
        <w:contextualSpacing w:val="0"/>
      </w:pPr>
      <w:r w:rsidRPr="00F757A1">
        <w:t xml:space="preserve">The district should increase the time available for curriculum development and renewal, including vertical alignment of </w:t>
      </w:r>
      <w:r>
        <w:t xml:space="preserve">the </w:t>
      </w:r>
      <w:r w:rsidRPr="00F757A1">
        <w:t>curriculum.</w:t>
      </w:r>
    </w:p>
    <w:p w:rsidR="008B17E2" w:rsidRPr="00F757A1" w:rsidRDefault="008B17E2" w:rsidP="000750E1">
      <w:pPr>
        <w:pStyle w:val="ListParagraph"/>
        <w:numPr>
          <w:ilvl w:val="1"/>
          <w:numId w:val="42"/>
        </w:numPr>
        <w:tabs>
          <w:tab w:val="left" w:pos="720"/>
          <w:tab w:val="left" w:pos="770"/>
          <w:tab w:val="left" w:pos="1080"/>
          <w:tab w:val="left" w:pos="1440"/>
          <w:tab w:val="left" w:pos="1800"/>
          <w:tab w:val="left" w:pos="2160"/>
        </w:tabs>
        <w:contextualSpacing w:val="0"/>
      </w:pPr>
      <w:r>
        <w:t>Some p</w:t>
      </w:r>
      <w:r w:rsidRPr="00F757A1">
        <w:t>ossible approaches to accomplish</w:t>
      </w:r>
      <w:r>
        <w:t>ing</w:t>
      </w:r>
      <w:r w:rsidRPr="00F757A1">
        <w:t xml:space="preserve"> this include:</w:t>
      </w:r>
    </w:p>
    <w:p w:rsidR="008B17E2" w:rsidRPr="00F757A1" w:rsidRDefault="008B17E2" w:rsidP="000750E1">
      <w:pPr>
        <w:pStyle w:val="ListParagraph"/>
        <w:numPr>
          <w:ilvl w:val="2"/>
          <w:numId w:val="42"/>
        </w:numPr>
        <w:tabs>
          <w:tab w:val="left" w:pos="720"/>
          <w:tab w:val="left" w:pos="770"/>
          <w:tab w:val="left" w:pos="1080"/>
          <w:tab w:val="left" w:pos="1430"/>
        </w:tabs>
        <w:ind w:left="1430" w:hanging="330"/>
        <w:contextualSpacing w:val="0"/>
      </w:pPr>
      <w:r w:rsidRPr="00F757A1">
        <w:t xml:space="preserve">Increasing the number of early-release days for professional  development and dedicating these to curriculum development activities; </w:t>
      </w:r>
    </w:p>
    <w:p w:rsidR="008B17E2" w:rsidRPr="00F757A1" w:rsidRDefault="008B17E2" w:rsidP="000750E1">
      <w:pPr>
        <w:pStyle w:val="ListParagraph"/>
        <w:numPr>
          <w:ilvl w:val="2"/>
          <w:numId w:val="42"/>
        </w:numPr>
        <w:tabs>
          <w:tab w:val="left" w:pos="720"/>
          <w:tab w:val="left" w:pos="770"/>
          <w:tab w:val="left" w:pos="1080"/>
          <w:tab w:val="left" w:pos="1430"/>
        </w:tabs>
        <w:ind w:left="1430" w:hanging="330"/>
        <w:contextualSpacing w:val="0"/>
      </w:pPr>
      <w:r w:rsidRPr="00F757A1">
        <w:tab/>
        <w:t>Holding curriculum development workshops after school and during the summer; or</w:t>
      </w:r>
    </w:p>
    <w:p w:rsidR="008B17E2" w:rsidRDefault="008B17E2" w:rsidP="000750E1">
      <w:pPr>
        <w:pStyle w:val="ListParagraph"/>
        <w:numPr>
          <w:ilvl w:val="2"/>
          <w:numId w:val="42"/>
        </w:numPr>
        <w:tabs>
          <w:tab w:val="left" w:pos="720"/>
          <w:tab w:val="left" w:pos="770"/>
          <w:tab w:val="left" w:pos="1080"/>
          <w:tab w:val="left" w:pos="1440"/>
        </w:tabs>
        <w:ind w:left="1430" w:hanging="330"/>
        <w:contextualSpacing w:val="0"/>
      </w:pPr>
      <w:r w:rsidRPr="00F757A1">
        <w:t>Other district-determined approaches.</w:t>
      </w:r>
      <w:r w:rsidRPr="00F757A1">
        <w:tab/>
        <w:t xml:space="preserve"> </w:t>
      </w:r>
    </w:p>
    <w:p w:rsidR="008B17E2" w:rsidRPr="00F757A1" w:rsidRDefault="008B17E2" w:rsidP="006331D8">
      <w:pPr>
        <w:pStyle w:val="ListParagraph"/>
        <w:numPr>
          <w:ilvl w:val="0"/>
          <w:numId w:val="42"/>
        </w:numPr>
        <w:tabs>
          <w:tab w:val="left" w:pos="720"/>
          <w:tab w:val="left" w:pos="1080"/>
          <w:tab w:val="left" w:pos="1440"/>
        </w:tabs>
        <w:ind w:left="720"/>
      </w:pPr>
      <w:r w:rsidRPr="00F757A1">
        <w:t xml:space="preserve">The district </w:t>
      </w:r>
      <w:r>
        <w:t xml:space="preserve">may wish to consider supplementing the Aspen/X2 data base with a </w:t>
      </w:r>
      <w:r w:rsidR="00257521">
        <w:t>platform</w:t>
      </w:r>
      <w:r>
        <w:t xml:space="preserve"> dedicated exclusively to curriculum development. </w:t>
      </w:r>
      <w:r w:rsidR="00257521">
        <w:t>This</w:t>
      </w:r>
      <w:r>
        <w:t xml:space="preserve"> would allow teachers to work collaboratively and to comment on drafts of curriculum documents in order to inform </w:t>
      </w:r>
      <w:r w:rsidR="00257521">
        <w:t>curriculum planning</w:t>
      </w:r>
      <w:r>
        <w:t xml:space="preserve">. </w:t>
      </w:r>
    </w:p>
    <w:p w:rsidR="008B17E2" w:rsidRPr="00F757A1" w:rsidRDefault="008B17E2" w:rsidP="000750E1">
      <w:pPr>
        <w:tabs>
          <w:tab w:val="left" w:pos="360"/>
          <w:tab w:val="left" w:pos="720"/>
          <w:tab w:val="left" w:pos="1080"/>
          <w:tab w:val="left" w:pos="1440"/>
          <w:tab w:val="left" w:pos="1800"/>
          <w:tab w:val="left" w:pos="2160"/>
        </w:tabs>
        <w:rPr>
          <w:b/>
        </w:rPr>
      </w:pPr>
      <w:r w:rsidRPr="00F757A1">
        <w:rPr>
          <w:b/>
        </w:rPr>
        <w:t>Recommended resources:</w:t>
      </w:r>
    </w:p>
    <w:p w:rsidR="008B17E2" w:rsidRPr="00F757A1" w:rsidRDefault="008B17E2" w:rsidP="000750E1">
      <w:pPr>
        <w:pStyle w:val="ListParagraph"/>
        <w:numPr>
          <w:ilvl w:val="2"/>
          <w:numId w:val="41"/>
        </w:numPr>
        <w:tabs>
          <w:tab w:val="num" w:pos="480"/>
        </w:tabs>
        <w:ind w:left="245" w:hanging="245"/>
        <w:contextualSpacing w:val="0"/>
        <w:rPr>
          <w:rFonts w:cs="Calibri"/>
        </w:rPr>
      </w:pPr>
      <w:r w:rsidRPr="00F757A1">
        <w:rPr>
          <w:rFonts w:cs="Calibri"/>
        </w:rPr>
        <w:t xml:space="preserve">ESE’s </w:t>
      </w:r>
      <w:r w:rsidRPr="00F757A1">
        <w:rPr>
          <w:rFonts w:cs="Calibri"/>
          <w:i/>
        </w:rPr>
        <w:t>Common Core State Standards Initiative</w:t>
      </w:r>
      <w:r w:rsidRPr="00F757A1">
        <w:rPr>
          <w:rFonts w:cs="Calibri"/>
        </w:rPr>
        <w:t xml:space="preserve"> web page</w:t>
      </w:r>
      <w:r w:rsidRPr="00F757A1">
        <w:rPr>
          <w:rFonts w:cs="Calibri"/>
          <w:b/>
        </w:rPr>
        <w:t xml:space="preserve"> </w:t>
      </w:r>
      <w:r w:rsidRPr="00F757A1">
        <w:rPr>
          <w:rFonts w:cs="Calibri"/>
        </w:rPr>
        <w:t>(</w:t>
      </w:r>
      <w:hyperlink r:id="rId28" w:history="1">
        <w:r w:rsidRPr="00F757A1">
          <w:rPr>
            <w:rStyle w:val="Hyperlink"/>
            <w:rFonts w:cs="Calibri"/>
          </w:rPr>
          <w:t>http://www.doe.mass.edu/candi/commoncore/</w:t>
        </w:r>
      </w:hyperlink>
      <w:r w:rsidRPr="00F757A1">
        <w:t>) includes links to several resources designed to support the transition to the 2011 Massachusetts Curriculum Frameworks, which incorporate the Common Core.</w:t>
      </w:r>
    </w:p>
    <w:p w:rsidR="008B17E2" w:rsidRPr="00F757A1" w:rsidRDefault="008B17E2" w:rsidP="000750E1">
      <w:pPr>
        <w:pStyle w:val="ListParagraph"/>
        <w:numPr>
          <w:ilvl w:val="2"/>
          <w:numId w:val="41"/>
        </w:numPr>
        <w:tabs>
          <w:tab w:val="num" w:pos="480"/>
        </w:tabs>
        <w:ind w:left="240" w:hanging="240"/>
        <w:contextualSpacing w:val="0"/>
        <w:rPr>
          <w:rFonts w:cs="Calibri"/>
        </w:rPr>
      </w:pPr>
      <w:r w:rsidRPr="00F757A1">
        <w:rPr>
          <w:rFonts w:cs="Calibri"/>
          <w:i/>
          <w:iCs/>
        </w:rPr>
        <w:t xml:space="preserve">Creating Curriculum Units at the Local Level </w:t>
      </w:r>
      <w:r w:rsidRPr="00F757A1">
        <w:rPr>
          <w:rFonts w:cs="Calibri"/>
          <w:iCs/>
        </w:rPr>
        <w:t>(</w:t>
      </w:r>
      <w:hyperlink r:id="rId29" w:history="1">
        <w:r w:rsidRPr="00F757A1">
          <w:rPr>
            <w:rStyle w:val="Hyperlink"/>
            <w:rFonts w:cs="Calibri"/>
            <w:iCs/>
          </w:rPr>
          <w:t>http://www.doe.mass.edu/candi/model/mcu_guide.pdf</w:t>
        </w:r>
      </w:hyperlink>
      <w:r w:rsidRPr="00F757A1">
        <w:rPr>
          <w:rFonts w:cs="Calibri"/>
          <w:iCs/>
        </w:rPr>
        <w:t xml:space="preserve">) is a </w:t>
      </w:r>
      <w:r w:rsidRPr="00F757A1">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8B17E2" w:rsidRPr="00F757A1" w:rsidRDefault="008B17E2" w:rsidP="000750E1">
      <w:pPr>
        <w:pStyle w:val="ListParagraph"/>
        <w:numPr>
          <w:ilvl w:val="2"/>
          <w:numId w:val="41"/>
        </w:numPr>
        <w:tabs>
          <w:tab w:val="num" w:pos="480"/>
        </w:tabs>
        <w:ind w:left="240" w:hanging="240"/>
        <w:contextualSpacing w:val="0"/>
        <w:rPr>
          <w:rFonts w:cs="Calibri"/>
        </w:rPr>
      </w:pPr>
      <w:r w:rsidRPr="00F757A1">
        <w:rPr>
          <w:rFonts w:cs="Calibri"/>
        </w:rPr>
        <w:t xml:space="preserve"> </w:t>
      </w:r>
      <w:r w:rsidRPr="00F757A1">
        <w:rPr>
          <w:rFonts w:cs="Calibri"/>
          <w:i/>
        </w:rPr>
        <w:t>Creating Model Curriculum Units</w:t>
      </w:r>
      <w:r w:rsidRPr="00F757A1">
        <w:rPr>
          <w:rFonts w:cs="Calibri"/>
        </w:rPr>
        <w:t xml:space="preserve"> (</w:t>
      </w:r>
      <w:hyperlink r:id="rId30" w:history="1">
        <w:r w:rsidRPr="00F757A1">
          <w:rPr>
            <w:rStyle w:val="Hyperlink"/>
            <w:rFonts w:cs="Calibri"/>
          </w:rPr>
          <w:t>http://www.youtube.com/playlist?list=PLTuqmiQ9ssquWrLjKc9h5h2cSpDVZqe6t</w:t>
        </w:r>
      </w:hyperlink>
      <w:r w:rsidRPr="00F757A1">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8B17E2" w:rsidRPr="00F757A1" w:rsidRDefault="008B17E2" w:rsidP="000750E1">
      <w:pPr>
        <w:pStyle w:val="ListParagraph"/>
        <w:numPr>
          <w:ilvl w:val="2"/>
          <w:numId w:val="41"/>
        </w:numPr>
        <w:tabs>
          <w:tab w:val="num" w:pos="480"/>
        </w:tabs>
        <w:ind w:left="245" w:hanging="245"/>
        <w:contextualSpacing w:val="0"/>
        <w:rPr>
          <w:rFonts w:cs="Calibri"/>
        </w:rPr>
      </w:pPr>
      <w:r w:rsidRPr="00F757A1">
        <w:rPr>
          <w:rFonts w:cs="Calibri"/>
          <w:i/>
          <w:iCs/>
        </w:rPr>
        <w:lastRenderedPageBreak/>
        <w:t xml:space="preserve">Model Curriculum Units </w:t>
      </w:r>
      <w:r w:rsidRPr="00F757A1">
        <w:rPr>
          <w:rFonts w:cs="Calibri"/>
          <w:iCs/>
        </w:rPr>
        <w:t>(</w:t>
      </w:r>
      <w:hyperlink r:id="rId31" w:history="1">
        <w:r w:rsidRPr="00F757A1">
          <w:rPr>
            <w:rStyle w:val="Hyperlink"/>
            <w:rFonts w:cs="Calibri"/>
            <w:iCs/>
          </w:rPr>
          <w:t>http://www.youtube.com/playlist?list=PLTuqmiQ9ssqvx_Yjra4nBfqQPwc4auUBu</w:t>
        </w:r>
      </w:hyperlink>
      <w:r w:rsidRPr="00F757A1">
        <w:rPr>
          <w:rFonts w:cs="Calibri"/>
          <w:iCs/>
        </w:rPr>
        <w:t>) is a video series that shows examples of the implementation of Massachusetts’ Model Curriculum Units.</w:t>
      </w:r>
    </w:p>
    <w:p w:rsidR="008B17E2" w:rsidRPr="00F757A1" w:rsidRDefault="008B17E2" w:rsidP="000750E1">
      <w:pPr>
        <w:pStyle w:val="ListParagraph"/>
        <w:numPr>
          <w:ilvl w:val="2"/>
          <w:numId w:val="41"/>
        </w:numPr>
        <w:tabs>
          <w:tab w:val="num" w:pos="480"/>
        </w:tabs>
        <w:ind w:left="245" w:hanging="245"/>
        <w:contextualSpacing w:val="0"/>
        <w:rPr>
          <w:rFonts w:cs="Calibri"/>
        </w:rPr>
      </w:pPr>
      <w:r w:rsidRPr="00F757A1">
        <w:rPr>
          <w:rFonts w:cs="Calibri"/>
        </w:rPr>
        <w:t xml:space="preserve">ESE’s </w:t>
      </w:r>
      <w:r w:rsidRPr="00F757A1">
        <w:rPr>
          <w:rFonts w:cs="Calibri"/>
          <w:i/>
        </w:rPr>
        <w:t>Quality Review Rubrics</w:t>
      </w:r>
      <w:r w:rsidRPr="00F757A1">
        <w:rPr>
          <w:rFonts w:cs="Calibri"/>
        </w:rPr>
        <w:t xml:space="preserve"> (</w:t>
      </w:r>
      <w:hyperlink r:id="rId32" w:history="1">
        <w:r w:rsidRPr="00F757A1">
          <w:rPr>
            <w:rStyle w:val="Hyperlink"/>
            <w:rFonts w:cs="Calibri"/>
          </w:rPr>
          <w:t>http://www.doe.mass.edu/candi/model/rubrics/</w:t>
        </w:r>
      </w:hyperlink>
      <w:r w:rsidRPr="00F757A1">
        <w:rPr>
          <w:rFonts w:cs="Calibri"/>
        </w:rPr>
        <w:t xml:space="preserve">) can support the analysis and improvement of curriculum units.  </w:t>
      </w:r>
    </w:p>
    <w:p w:rsidR="008B17E2" w:rsidRPr="00F757A1" w:rsidRDefault="008B17E2" w:rsidP="000750E1">
      <w:pPr>
        <w:tabs>
          <w:tab w:val="left" w:pos="360"/>
          <w:tab w:val="left" w:pos="720"/>
          <w:tab w:val="left" w:pos="1080"/>
          <w:tab w:val="left" w:pos="1440"/>
          <w:tab w:val="left" w:pos="1800"/>
          <w:tab w:val="left" w:pos="2160"/>
        </w:tabs>
      </w:pPr>
      <w:r w:rsidRPr="00F757A1">
        <w:rPr>
          <w:b/>
        </w:rPr>
        <w:t>Benefits:</w:t>
      </w:r>
      <w:r w:rsidRPr="00F757A1">
        <w:t xml:space="preserve">  Strong central office direction </w:t>
      </w:r>
      <w:r>
        <w:t xml:space="preserve">and </w:t>
      </w:r>
      <w:r w:rsidR="00A979A3">
        <w:t>a robust</w:t>
      </w:r>
      <w:r>
        <w:t xml:space="preserve"> infrastructure for curriculum development and renewal </w:t>
      </w:r>
      <w:r w:rsidRPr="00F757A1">
        <w:t xml:space="preserve">will facilitate </w:t>
      </w:r>
      <w:r>
        <w:t>curricular</w:t>
      </w:r>
      <w:r w:rsidRPr="00F757A1">
        <w:t xml:space="preserve"> coherence and ensure that decisions about programs and initiatives serve the en</w:t>
      </w:r>
      <w:r w:rsidRPr="00491CEF">
        <w:rPr>
          <w:i/>
        </w:rPr>
        <w:t>tire district. A fully documented</w:t>
      </w:r>
      <w:r w:rsidR="00C850C4" w:rsidRPr="00491CEF">
        <w:rPr>
          <w:i/>
        </w:rPr>
        <w:t>, aligned</w:t>
      </w:r>
      <w:r w:rsidRPr="00491CEF">
        <w:rPr>
          <w:i/>
        </w:rPr>
        <w:t xml:space="preserve"> curriculum based on the</w:t>
      </w:r>
      <w:r w:rsidRPr="00F757A1">
        <w:t xml:space="preserve"> 2011 Massachusetts Frameworks with shared, rigorous expectations for student learning will</w:t>
      </w:r>
      <w:r w:rsidR="00C850C4">
        <w:t xml:space="preserve">: help to ensure that all students have access to high quality instruction; </w:t>
      </w:r>
      <w:r w:rsidRPr="00F757A1">
        <w:t xml:space="preserve">contribute to </w:t>
      </w:r>
      <w:r>
        <w:t>smoother</w:t>
      </w:r>
      <w:r w:rsidRPr="00F757A1">
        <w:t xml:space="preserve"> transitions for students</w:t>
      </w:r>
      <w:r w:rsidR="00C850C4">
        <w:t>;</w:t>
      </w:r>
      <w:r w:rsidRPr="00F757A1">
        <w:t xml:space="preserve"> and potential</w:t>
      </w:r>
      <w:r w:rsidR="00C850C4">
        <w:t>ly</w:t>
      </w:r>
      <w:r w:rsidRPr="00F757A1">
        <w:t xml:space="preserve"> raise the overall level of student achievement in </w:t>
      </w:r>
      <w:r>
        <w:t>Amesbury</w:t>
      </w:r>
      <w:r w:rsidRPr="00F757A1">
        <w:t xml:space="preserve">.  </w:t>
      </w:r>
    </w:p>
    <w:p w:rsidR="008B17E2" w:rsidRPr="00F757A1" w:rsidRDefault="00E624C3" w:rsidP="006331D8">
      <w:pPr>
        <w:tabs>
          <w:tab w:val="left" w:pos="360"/>
          <w:tab w:val="left" w:pos="720"/>
          <w:tab w:val="left" w:pos="1080"/>
          <w:tab w:val="left" w:pos="1440"/>
          <w:tab w:val="left" w:pos="1800"/>
          <w:tab w:val="left" w:pos="2160"/>
        </w:tabs>
        <w:ind w:left="360" w:hanging="360"/>
        <w:rPr>
          <w:b/>
        </w:rPr>
      </w:pPr>
      <w:r>
        <w:rPr>
          <w:b/>
        </w:rPr>
        <w:t>4</w:t>
      </w:r>
      <w:r w:rsidR="002C47CE">
        <w:rPr>
          <w:b/>
        </w:rPr>
        <w:t>.</w:t>
      </w:r>
      <w:r w:rsidR="008B17E2" w:rsidRPr="00F757A1">
        <w:rPr>
          <w:b/>
        </w:rPr>
        <w:tab/>
        <w:t xml:space="preserve">The district should </w:t>
      </w:r>
      <w:r w:rsidR="00EF235C">
        <w:rPr>
          <w:b/>
        </w:rPr>
        <w:t>take steps to ensure that rigorous, high-quality instruction occurs in all classrooms every day</w:t>
      </w:r>
      <w:r w:rsidR="008B17E2" w:rsidRPr="00F757A1">
        <w:rPr>
          <w:b/>
        </w:rPr>
        <w:t>.</w:t>
      </w:r>
    </w:p>
    <w:p w:rsidR="008B17E2" w:rsidRDefault="008B17E2" w:rsidP="006331D8">
      <w:pPr>
        <w:pStyle w:val="ListParagraph"/>
        <w:numPr>
          <w:ilvl w:val="0"/>
          <w:numId w:val="80"/>
        </w:numPr>
        <w:tabs>
          <w:tab w:val="left" w:pos="360"/>
          <w:tab w:val="left" w:pos="1080"/>
          <w:tab w:val="left" w:pos="1440"/>
          <w:tab w:val="left" w:pos="1800"/>
          <w:tab w:val="left" w:pos="2160"/>
        </w:tabs>
        <w:rPr>
          <w:rFonts w:cs="Rotis Semi Sans Std"/>
          <w:color w:val="000000"/>
        </w:rPr>
      </w:pPr>
      <w:r w:rsidRPr="006331D8">
        <w:rPr>
          <w:rFonts w:cs="Rotis Semi Sans Std"/>
          <w:color w:val="000000"/>
        </w:rPr>
        <w:t xml:space="preserve">Leaders and teachers should develop a common definition of high quality instruction </w:t>
      </w:r>
      <w:r w:rsidR="00EF235C" w:rsidRPr="006331D8">
        <w:rPr>
          <w:rFonts w:cs="Rotis Semi Sans Std"/>
          <w:color w:val="000000"/>
        </w:rPr>
        <w:t xml:space="preserve">that </w:t>
      </w:r>
      <w:r w:rsidRPr="006331D8">
        <w:rPr>
          <w:rFonts w:cs="Rotis Semi Sans Std"/>
          <w:color w:val="000000"/>
        </w:rPr>
        <w:t>emphasiz</w:t>
      </w:r>
      <w:r w:rsidR="00EF235C" w:rsidRPr="006331D8">
        <w:rPr>
          <w:rFonts w:cs="Rotis Semi Sans Std"/>
          <w:color w:val="000000"/>
        </w:rPr>
        <w:t>es</w:t>
      </w:r>
      <w:r w:rsidRPr="006331D8">
        <w:rPr>
          <w:rFonts w:cs="Rotis Semi Sans Std"/>
          <w:color w:val="000000"/>
        </w:rPr>
        <w:t xml:space="preserve"> high expectations for student learning</w:t>
      </w:r>
      <w:r w:rsidR="00EF235C" w:rsidRPr="006331D8">
        <w:rPr>
          <w:rFonts w:cs="Rotis Semi Sans Std"/>
          <w:color w:val="000000"/>
        </w:rPr>
        <w:t xml:space="preserve">, opportunities for students to articulate and elaborate </w:t>
      </w:r>
      <w:r w:rsidR="00C274DB" w:rsidRPr="006331D8">
        <w:rPr>
          <w:rFonts w:cs="Rotis Semi Sans Std"/>
          <w:color w:val="000000"/>
        </w:rPr>
        <w:t>about</w:t>
      </w:r>
      <w:r w:rsidR="00EF235C" w:rsidRPr="006331D8">
        <w:rPr>
          <w:rFonts w:cs="Rotis Semi Sans Std"/>
          <w:color w:val="000000"/>
        </w:rPr>
        <w:t xml:space="preserve"> their </w:t>
      </w:r>
      <w:r w:rsidR="00C274DB" w:rsidRPr="006331D8">
        <w:rPr>
          <w:rFonts w:cs="Rotis Semi Sans Std"/>
          <w:color w:val="000000"/>
        </w:rPr>
        <w:t>ideas</w:t>
      </w:r>
      <w:r w:rsidR="00EF235C" w:rsidRPr="006331D8">
        <w:rPr>
          <w:rFonts w:cs="Rotis Semi Sans Std"/>
          <w:color w:val="000000"/>
        </w:rPr>
        <w:t xml:space="preserve"> verbally and in writing,</w:t>
      </w:r>
      <w:r w:rsidRPr="006331D8">
        <w:rPr>
          <w:rFonts w:cs="Rotis Semi Sans Std"/>
          <w:color w:val="000000"/>
        </w:rPr>
        <w:t xml:space="preserve"> and higher order thinking such as </w:t>
      </w:r>
      <w:r w:rsidR="00EF235C" w:rsidRPr="006331D8">
        <w:rPr>
          <w:rFonts w:cs="Rotis Semi Sans Std"/>
          <w:color w:val="000000"/>
        </w:rPr>
        <w:t xml:space="preserve">the </w:t>
      </w:r>
      <w:r w:rsidRPr="006331D8">
        <w:rPr>
          <w:rFonts w:cs="Rotis Semi Sans Std"/>
          <w:color w:val="000000"/>
        </w:rPr>
        <w:t>use of inquiry, exploration, application, analysis, synthesis, and evaluation of concepts and knowledge.</w:t>
      </w:r>
    </w:p>
    <w:p w:rsidR="006331D8" w:rsidRPr="006331D8" w:rsidRDefault="006331D8" w:rsidP="006331D8">
      <w:pPr>
        <w:pStyle w:val="ListParagraph"/>
        <w:tabs>
          <w:tab w:val="left" w:pos="360"/>
          <w:tab w:val="left" w:pos="1080"/>
          <w:tab w:val="left" w:pos="1440"/>
          <w:tab w:val="left" w:pos="1800"/>
          <w:tab w:val="left" w:pos="2160"/>
        </w:tabs>
        <w:rPr>
          <w:rFonts w:cs="Rotis Semi Sans Std"/>
          <w:color w:val="000000"/>
        </w:rPr>
      </w:pPr>
    </w:p>
    <w:p w:rsidR="008B17E2" w:rsidRPr="00F757A1" w:rsidRDefault="008B17E2" w:rsidP="006331D8">
      <w:pPr>
        <w:pStyle w:val="ListParagraph"/>
        <w:numPr>
          <w:ilvl w:val="0"/>
          <w:numId w:val="44"/>
        </w:numPr>
        <w:tabs>
          <w:tab w:val="left" w:pos="720"/>
          <w:tab w:val="left" w:pos="1080"/>
          <w:tab w:val="left" w:pos="1320"/>
          <w:tab w:val="left" w:pos="1800"/>
          <w:tab w:val="left" w:pos="2160"/>
        </w:tabs>
        <w:contextualSpacing w:val="0"/>
      </w:pPr>
      <w:r w:rsidRPr="00F757A1">
        <w:t xml:space="preserve">The district should provide guidance to educators, including </w:t>
      </w:r>
      <w:r w:rsidR="00476AD9">
        <w:t xml:space="preserve">ongoing </w:t>
      </w:r>
      <w:r w:rsidRPr="00F757A1">
        <w:t>professional development, to support the use of instructional strategies that provide an appropriate level of challenge for students.</w:t>
      </w:r>
    </w:p>
    <w:p w:rsidR="008B17E2" w:rsidRDefault="008B17E2" w:rsidP="006331D8">
      <w:pPr>
        <w:pStyle w:val="ListParagraph"/>
        <w:numPr>
          <w:ilvl w:val="0"/>
          <w:numId w:val="44"/>
        </w:numPr>
        <w:tabs>
          <w:tab w:val="left" w:pos="720"/>
          <w:tab w:val="left" w:pos="1080"/>
          <w:tab w:val="left" w:pos="1320"/>
          <w:tab w:val="left" w:pos="1800"/>
          <w:tab w:val="left" w:pos="2160"/>
        </w:tabs>
        <w:contextualSpacing w:val="0"/>
      </w:pPr>
      <w:r w:rsidRPr="00F757A1">
        <w:t>The district should consider identifying and disseminating examples of best practice</w:t>
      </w:r>
      <w:r>
        <w:t>s</w:t>
      </w:r>
      <w:r w:rsidRPr="00F757A1">
        <w:t xml:space="preserve"> in </w:t>
      </w:r>
      <w:r w:rsidR="00B10621">
        <w:t>these</w:t>
      </w:r>
      <w:r w:rsidR="00B10621" w:rsidRPr="00F757A1">
        <w:t xml:space="preserve"> </w:t>
      </w:r>
      <w:r w:rsidRPr="00F757A1">
        <w:t>area</w:t>
      </w:r>
      <w:r w:rsidR="00B10621">
        <w:t>s</w:t>
      </w:r>
      <w:r w:rsidRPr="00F757A1">
        <w:t>.</w:t>
      </w:r>
    </w:p>
    <w:p w:rsidR="00B31F3A" w:rsidRPr="00F757A1" w:rsidRDefault="00B31F3A" w:rsidP="006331D8">
      <w:pPr>
        <w:pStyle w:val="ListParagraph"/>
        <w:numPr>
          <w:ilvl w:val="0"/>
          <w:numId w:val="44"/>
        </w:numPr>
        <w:tabs>
          <w:tab w:val="left" w:pos="720"/>
          <w:tab w:val="left" w:pos="1320"/>
          <w:tab w:val="left" w:pos="1800"/>
          <w:tab w:val="left" w:pos="2160"/>
        </w:tabs>
        <w:contextualSpacing w:val="0"/>
      </w:pPr>
      <w:r w:rsidRPr="00B31F3A">
        <w:t>The district should review and, if possible, modify teaching schedules so that teachers at all levels have regular, frequent department and/or grade-level common planning and meeting time that can be used to collaboratively reflect on and improve curriculum and instruction.</w:t>
      </w:r>
    </w:p>
    <w:p w:rsidR="008B17E2" w:rsidRPr="00F757A1" w:rsidRDefault="008B17E2" w:rsidP="006331D8">
      <w:pPr>
        <w:pStyle w:val="ListParagraph"/>
        <w:numPr>
          <w:ilvl w:val="0"/>
          <w:numId w:val="80"/>
        </w:numPr>
        <w:tabs>
          <w:tab w:val="left" w:pos="360"/>
          <w:tab w:val="left" w:pos="1080"/>
          <w:tab w:val="left" w:pos="1440"/>
          <w:tab w:val="left" w:pos="1800"/>
          <w:tab w:val="left" w:pos="2160"/>
        </w:tabs>
        <w:contextualSpacing w:val="0"/>
        <w:rPr>
          <w:rFonts w:cs="Rotis Semi Sans Std"/>
          <w:color w:val="000000"/>
        </w:rPr>
      </w:pPr>
      <w:r w:rsidRPr="00F757A1">
        <w:rPr>
          <w:rFonts w:cs="Rotis Semi Sans Std"/>
          <w:color w:val="000000"/>
        </w:rPr>
        <w:t>District and school leaders should inform teachers that lesson objectives must be posted, stated orally, or both, and referenced periodically during the course of the lesson</w:t>
      </w:r>
      <w:r>
        <w:rPr>
          <w:rFonts w:cs="Rotis Semi Sans Std"/>
          <w:color w:val="000000"/>
        </w:rPr>
        <w:t xml:space="preserve"> in order to ensure that students understand and can state the purpose of the learning activities</w:t>
      </w:r>
      <w:r w:rsidRPr="00F757A1">
        <w:rPr>
          <w:rFonts w:cs="Rotis Semi Sans Std"/>
          <w:color w:val="000000"/>
        </w:rPr>
        <w:t>.</w:t>
      </w:r>
      <w:r>
        <w:rPr>
          <w:rFonts w:cs="Rotis Semi Sans Std"/>
          <w:color w:val="000000"/>
        </w:rPr>
        <w:t xml:space="preserve"> </w:t>
      </w:r>
      <w:r w:rsidRPr="00F757A1">
        <w:rPr>
          <w:rFonts w:cs="Rotis Semi Sans Std"/>
          <w:color w:val="000000"/>
        </w:rPr>
        <w:t xml:space="preserve"> </w:t>
      </w:r>
    </w:p>
    <w:p w:rsidR="008B17E2" w:rsidRPr="00F757A1" w:rsidRDefault="008B17E2" w:rsidP="006331D8">
      <w:pPr>
        <w:pStyle w:val="ListParagraph"/>
        <w:numPr>
          <w:ilvl w:val="0"/>
          <w:numId w:val="80"/>
        </w:numPr>
        <w:tabs>
          <w:tab w:val="left" w:pos="360"/>
          <w:tab w:val="left" w:pos="1080"/>
          <w:tab w:val="left" w:pos="1440"/>
          <w:tab w:val="left" w:pos="1800"/>
          <w:tab w:val="left" w:pos="2160"/>
        </w:tabs>
        <w:contextualSpacing w:val="0"/>
        <w:rPr>
          <w:rFonts w:cs="Rotis Semi Sans Std"/>
          <w:color w:val="000000"/>
        </w:rPr>
      </w:pPr>
      <w:r w:rsidRPr="00F757A1">
        <w:rPr>
          <w:rFonts w:cs="Rotis Semi Sans Std"/>
          <w:color w:val="000000"/>
        </w:rPr>
        <w:t xml:space="preserve">Principals </w:t>
      </w:r>
      <w:r>
        <w:rPr>
          <w:rFonts w:cs="Rotis Semi Sans Std"/>
          <w:color w:val="000000"/>
        </w:rPr>
        <w:t>should provide regular</w:t>
      </w:r>
      <w:r w:rsidR="0092778D">
        <w:rPr>
          <w:rFonts w:cs="Rotis Semi Sans Std"/>
          <w:color w:val="000000"/>
        </w:rPr>
        <w:t>, timely, useful</w:t>
      </w:r>
      <w:r>
        <w:rPr>
          <w:rFonts w:cs="Rotis Semi Sans Std"/>
          <w:color w:val="000000"/>
        </w:rPr>
        <w:t xml:space="preserve"> feedback</w:t>
      </w:r>
      <w:r w:rsidRPr="00F757A1">
        <w:rPr>
          <w:rFonts w:cs="Rotis Semi Sans Std"/>
          <w:color w:val="000000"/>
        </w:rPr>
        <w:t xml:space="preserve"> on teachers’ lessons in order to improve the quality and consistency of instruction. </w:t>
      </w:r>
    </w:p>
    <w:p w:rsidR="008B17E2" w:rsidRDefault="008B17E2" w:rsidP="006331D8">
      <w:pPr>
        <w:pStyle w:val="ListParagraph"/>
        <w:numPr>
          <w:ilvl w:val="3"/>
          <w:numId w:val="40"/>
        </w:numPr>
        <w:tabs>
          <w:tab w:val="clear" w:pos="2880"/>
          <w:tab w:val="left" w:pos="720"/>
          <w:tab w:val="left" w:pos="1080"/>
          <w:tab w:val="left" w:pos="1320"/>
          <w:tab w:val="num" w:pos="1540"/>
          <w:tab w:val="left" w:pos="1800"/>
          <w:tab w:val="left" w:pos="2160"/>
        </w:tabs>
        <w:ind w:left="1080"/>
        <w:contextualSpacing w:val="0"/>
      </w:pPr>
      <w:r w:rsidRPr="00F757A1">
        <w:t xml:space="preserve">The quality of instruction should be monitored as part of informal classroom visits and formal observations. </w:t>
      </w:r>
    </w:p>
    <w:p w:rsidR="00C859EC" w:rsidRPr="00F757A1" w:rsidRDefault="00C859EC" w:rsidP="00C859EC">
      <w:pPr>
        <w:tabs>
          <w:tab w:val="left" w:pos="720"/>
          <w:tab w:val="left" w:pos="1080"/>
          <w:tab w:val="left" w:pos="1320"/>
          <w:tab w:val="num" w:pos="1540"/>
          <w:tab w:val="left" w:pos="1800"/>
          <w:tab w:val="left" w:pos="2160"/>
        </w:tabs>
        <w:ind w:left="720"/>
      </w:pPr>
    </w:p>
    <w:p w:rsidR="008B17E2" w:rsidRPr="00F757A1" w:rsidRDefault="008B17E2" w:rsidP="000750E1">
      <w:pPr>
        <w:tabs>
          <w:tab w:val="left" w:pos="360"/>
          <w:tab w:val="left" w:pos="720"/>
          <w:tab w:val="left" w:pos="1080"/>
          <w:tab w:val="left" w:pos="1440"/>
          <w:tab w:val="left" w:pos="1800"/>
          <w:tab w:val="left" w:pos="2160"/>
        </w:tabs>
        <w:ind w:left="720" w:hanging="720"/>
        <w:rPr>
          <w:b/>
        </w:rPr>
      </w:pPr>
      <w:r w:rsidRPr="00F757A1">
        <w:rPr>
          <w:b/>
        </w:rPr>
        <w:lastRenderedPageBreak/>
        <w:t>Recommended resource:</w:t>
      </w:r>
    </w:p>
    <w:p w:rsidR="008B17E2" w:rsidRPr="00F757A1" w:rsidRDefault="008B17E2" w:rsidP="000750E1">
      <w:pPr>
        <w:numPr>
          <w:ilvl w:val="0"/>
          <w:numId w:val="41"/>
        </w:numPr>
        <w:ind w:left="240" w:hanging="240"/>
        <w:rPr>
          <w:rFonts w:cs="Calibri"/>
        </w:rPr>
      </w:pPr>
      <w:r w:rsidRPr="00F757A1">
        <w:rPr>
          <w:rFonts w:cs="Calibri"/>
        </w:rPr>
        <w:t xml:space="preserve">ESE’s </w:t>
      </w:r>
      <w:r w:rsidRPr="00F757A1">
        <w:rPr>
          <w:rFonts w:cs="Calibri"/>
          <w:i/>
        </w:rPr>
        <w:t>Learning Walkthrough Implementation Guide</w:t>
      </w:r>
      <w:r w:rsidRPr="00F757A1">
        <w:rPr>
          <w:rFonts w:cs="Calibri"/>
        </w:rPr>
        <w:t xml:space="preserve"> (</w:t>
      </w:r>
      <w:hyperlink r:id="rId33" w:history="1">
        <w:r w:rsidRPr="00F757A1">
          <w:rPr>
            <w:rStyle w:val="Hyperlink"/>
            <w:rFonts w:cs="Calibri"/>
          </w:rPr>
          <w:t>http://www.doe.mass.edu/apa/dart/walk/ImplementationGuide.pdf</w:t>
        </w:r>
      </w:hyperlink>
      <w:r w:rsidRPr="00F757A1">
        <w:rPr>
          <w:rFonts w:cs="Calibri"/>
        </w:rPr>
        <w:t xml:space="preserve">) is a resource to support instructional leaders in establishing a </w:t>
      </w:r>
      <w:r w:rsidRPr="00F757A1">
        <w:rPr>
          <w:rFonts w:cs="Calibri"/>
          <w:i/>
          <w:iCs/>
        </w:rPr>
        <w:t xml:space="preserve">Learning Walkthrough </w:t>
      </w:r>
      <w:r w:rsidRPr="00F757A1">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8B17E2" w:rsidRPr="00F757A1" w:rsidRDefault="008B17E2" w:rsidP="000750E1">
      <w:pPr>
        <w:ind w:left="240"/>
        <w:rPr>
          <w:rFonts w:cs="Calibri"/>
        </w:rPr>
      </w:pPr>
      <w:r w:rsidRPr="00F757A1">
        <w:rPr>
          <w:rFonts w:cs="Calibri"/>
        </w:rPr>
        <w:t xml:space="preserve">Appendix 4, </w:t>
      </w:r>
      <w:r w:rsidRPr="00F757A1">
        <w:rPr>
          <w:rFonts w:cs="Calibri"/>
          <w:i/>
        </w:rPr>
        <w:t xml:space="preserve">Characteristics of Standards-Based Teaching and Learning: Continuum of Practice </w:t>
      </w:r>
      <w:r w:rsidRPr="00F757A1">
        <w:rPr>
          <w:rFonts w:cs="Calibri"/>
        </w:rPr>
        <w:t>(</w:t>
      </w:r>
      <w:hyperlink r:id="rId34" w:history="1">
        <w:r w:rsidRPr="00F757A1">
          <w:rPr>
            <w:rStyle w:val="Hyperlink"/>
            <w:rFonts w:cs="Calibri"/>
          </w:rPr>
          <w:t>http://www.doe.mass.edu/apa/dart/walk/04.0.pdf</w:t>
        </w:r>
      </w:hyperlink>
      <w:r w:rsidRPr="00F757A1">
        <w:rPr>
          <w:rFonts w:cs="Calibri"/>
        </w:rPr>
        <w:t xml:space="preserve">) is a framework that provides a common language or reference point for looking at teaching and learning. </w:t>
      </w:r>
    </w:p>
    <w:p w:rsidR="00041823" w:rsidRDefault="008B17E2" w:rsidP="000750E1">
      <w:pPr>
        <w:tabs>
          <w:tab w:val="left" w:pos="0"/>
          <w:tab w:val="left" w:pos="360"/>
          <w:tab w:val="left" w:pos="1080"/>
          <w:tab w:val="left" w:pos="1440"/>
          <w:tab w:val="left" w:pos="1800"/>
          <w:tab w:val="left" w:pos="2160"/>
        </w:tabs>
        <w:rPr>
          <w:rFonts w:cs="Rotis Semi Sans Std"/>
          <w:color w:val="000000"/>
        </w:rPr>
      </w:pPr>
      <w:r w:rsidRPr="00F757A1">
        <w:rPr>
          <w:b/>
        </w:rPr>
        <w:t xml:space="preserve">Benefits: </w:t>
      </w:r>
      <w:r w:rsidR="002B07A3">
        <w:t>More consistent high-quality instruction</w:t>
      </w:r>
      <w:r w:rsidRPr="00F757A1">
        <w:rPr>
          <w:rFonts w:cs="Rotis Semi Sans Std"/>
          <w:color w:val="000000"/>
        </w:rPr>
        <w:t xml:space="preserve"> will help to ensure educational equity for all students. High expectations and an emphasis on higher-order thinking will accelerate and deepen student learning and increase achievement.</w:t>
      </w:r>
    </w:p>
    <w:p w:rsidR="00175A0B" w:rsidRDefault="00175A0B" w:rsidP="000750E1">
      <w:pPr>
        <w:tabs>
          <w:tab w:val="left" w:pos="0"/>
          <w:tab w:val="left" w:pos="360"/>
          <w:tab w:val="left" w:pos="1080"/>
          <w:tab w:val="left" w:pos="1440"/>
          <w:tab w:val="left" w:pos="1800"/>
          <w:tab w:val="left" w:pos="2160"/>
        </w:tabs>
        <w:rPr>
          <w:rFonts w:cs="Rotis Semi Sans Std"/>
          <w:color w:val="000000"/>
        </w:rPr>
      </w:pPr>
    </w:p>
    <w:p w:rsidR="009F258B" w:rsidRPr="009F258B" w:rsidRDefault="008E314D" w:rsidP="000750E1">
      <w:pPr>
        <w:tabs>
          <w:tab w:val="left" w:pos="0"/>
          <w:tab w:val="left" w:pos="360"/>
          <w:tab w:val="left" w:pos="1080"/>
          <w:tab w:val="left" w:pos="1440"/>
          <w:tab w:val="left" w:pos="1800"/>
          <w:tab w:val="left" w:pos="2160"/>
        </w:tabs>
        <w:rPr>
          <w:rFonts w:cs="Rotis Semi Sans Std"/>
          <w:b/>
          <w:i/>
          <w:color w:val="000000"/>
          <w:sz w:val="24"/>
          <w:szCs w:val="24"/>
        </w:rPr>
      </w:pPr>
      <w:r w:rsidRPr="009F258B">
        <w:rPr>
          <w:b/>
          <w:i/>
          <w:sz w:val="24"/>
          <w:szCs w:val="24"/>
        </w:rPr>
        <w:t>Assessment</w:t>
      </w:r>
    </w:p>
    <w:p w:rsidR="00665070" w:rsidRPr="00D46A67" w:rsidRDefault="005743AB" w:rsidP="00A7787F">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sidRPr="005743AB">
        <w:rPr>
          <w:i w:val="0"/>
          <w:sz w:val="22"/>
          <w:szCs w:val="22"/>
        </w:rPr>
        <w:t>5.</w:t>
      </w:r>
      <w:r w:rsidRPr="005743AB">
        <w:rPr>
          <w:b w:val="0"/>
          <w:i w:val="0"/>
          <w:sz w:val="22"/>
          <w:szCs w:val="22"/>
        </w:rPr>
        <w:tab/>
      </w:r>
      <w:r w:rsidRPr="005743AB">
        <w:rPr>
          <w:i w:val="0"/>
          <w:sz w:val="22"/>
          <w:szCs w:val="22"/>
        </w:rPr>
        <w:t>The district should ensure that there are multiple forms of formative data available to high school educators, and that educators have the necessary support to use the data to inform instruction, planning, and decision-making.</w:t>
      </w:r>
    </w:p>
    <w:p w:rsidR="00041823" w:rsidRDefault="008B17E2" w:rsidP="000750E1">
      <w:pPr>
        <w:pStyle w:val="ListParagraph"/>
        <w:numPr>
          <w:ilvl w:val="0"/>
          <w:numId w:val="45"/>
        </w:numPr>
        <w:contextualSpacing w:val="0"/>
      </w:pPr>
      <w:r>
        <w:t>The district should identify formative and benchmark assessments for grades nine through 12 that can be used to inform instruction, modify programming and identify struggling students.</w:t>
      </w:r>
    </w:p>
    <w:p w:rsidR="00041823" w:rsidRDefault="008B17E2" w:rsidP="000750E1">
      <w:pPr>
        <w:pStyle w:val="ListParagraph"/>
        <w:numPr>
          <w:ilvl w:val="0"/>
          <w:numId w:val="45"/>
        </w:numPr>
        <w:contextualSpacing w:val="0"/>
      </w:pPr>
      <w:r>
        <w:t>The district should provide professional development to high school educators in how to collect, analyze, and use data results to modify programs and inform instruction better meet the need of students.</w:t>
      </w:r>
    </w:p>
    <w:p w:rsidR="00041823" w:rsidRDefault="008B17E2" w:rsidP="000750E1">
      <w:pPr>
        <w:pStyle w:val="ListParagraph"/>
        <w:numPr>
          <w:ilvl w:val="0"/>
          <w:numId w:val="45"/>
        </w:numPr>
        <w:contextualSpacing w:val="0"/>
      </w:pPr>
      <w:r>
        <w:t>The district should provide opportunities for educators at the high school to review student data, develop goals and objectives that identify strengths and address challenges and create action steps that include interventions for at- risk students.</w:t>
      </w:r>
    </w:p>
    <w:p w:rsidR="00041823" w:rsidRDefault="008B17E2" w:rsidP="000750E1">
      <w:pPr>
        <w:pStyle w:val="ListParagraph"/>
        <w:numPr>
          <w:ilvl w:val="0"/>
          <w:numId w:val="45"/>
        </w:numPr>
        <w:contextualSpacing w:val="0"/>
      </w:pPr>
      <w:r>
        <w:t>The district should provide leadership and guidance to ensure that high school educators have well-organized data discussions.</w:t>
      </w:r>
    </w:p>
    <w:p w:rsidR="008B17E2" w:rsidRDefault="008B17E2" w:rsidP="000750E1">
      <w:r w:rsidRPr="00C8036C">
        <w:rPr>
          <w:b/>
        </w:rPr>
        <w:t>Benefits</w:t>
      </w:r>
      <w:r>
        <w:t>: By implementing this recommendation, the high school will join the elementary and middle schools in having multiple forms of data to plan improvements as well as a strong basis to advocate for needed services. By putting student data at the forefront of planning and goal setting, student’s needs are more likely to be met and student achievement is more likely to improve.</w:t>
      </w:r>
    </w:p>
    <w:p w:rsidR="00C859EC" w:rsidRDefault="00C859EC" w:rsidP="000750E1"/>
    <w:p w:rsidR="008E314D" w:rsidRDefault="008E314D" w:rsidP="000750E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 and Professional Development</w:t>
      </w:r>
    </w:p>
    <w:p w:rsidR="00041823" w:rsidRDefault="00656AD6" w:rsidP="000750E1">
      <w:pPr>
        <w:tabs>
          <w:tab w:val="left" w:pos="360"/>
          <w:tab w:val="left" w:pos="630"/>
          <w:tab w:val="left" w:pos="1080"/>
          <w:tab w:val="left" w:pos="1440"/>
          <w:tab w:val="left" w:pos="1800"/>
          <w:tab w:val="left" w:pos="2160"/>
        </w:tabs>
        <w:ind w:left="360" w:hanging="360"/>
        <w:rPr>
          <w:b/>
        </w:rPr>
      </w:pPr>
      <w:r>
        <w:rPr>
          <w:b/>
        </w:rPr>
        <w:t>6</w:t>
      </w:r>
      <w:r w:rsidR="00B34041">
        <w:rPr>
          <w:b/>
        </w:rPr>
        <w:t>.</w:t>
      </w:r>
      <w:r w:rsidR="00B34041">
        <w:rPr>
          <w:b/>
        </w:rPr>
        <w:tab/>
      </w:r>
      <w:r w:rsidR="008C5BB8">
        <w:rPr>
          <w:b/>
        </w:rPr>
        <w:t>To improve the implementation of the new educator evaluation system and enhance its overall effectiveness, t</w:t>
      </w:r>
      <w:r w:rsidR="00491978" w:rsidRPr="00491978">
        <w:rPr>
          <w:b/>
        </w:rPr>
        <w:t xml:space="preserve">he district should review its current </w:t>
      </w:r>
      <w:r w:rsidR="008C5BB8">
        <w:rPr>
          <w:b/>
        </w:rPr>
        <w:t>staffing levels</w:t>
      </w:r>
      <w:r w:rsidR="00491978" w:rsidRPr="00491978">
        <w:rPr>
          <w:b/>
        </w:rPr>
        <w:t xml:space="preserve"> </w:t>
      </w:r>
      <w:r w:rsidR="00C12A3E">
        <w:rPr>
          <w:b/>
        </w:rPr>
        <w:t xml:space="preserve">and allocation of responsibilities </w:t>
      </w:r>
      <w:r w:rsidR="008C5BB8">
        <w:rPr>
          <w:b/>
        </w:rPr>
        <w:t xml:space="preserve">and </w:t>
      </w:r>
      <w:r w:rsidR="00C12A3E">
        <w:rPr>
          <w:b/>
        </w:rPr>
        <w:t>prioritize the development or acquisition of software with the capacity to properly support the new evaluation system</w:t>
      </w:r>
      <w:r w:rsidR="00491978" w:rsidRPr="00491978">
        <w:rPr>
          <w:b/>
        </w:rPr>
        <w:t>.</w:t>
      </w:r>
    </w:p>
    <w:p w:rsidR="00041823" w:rsidRDefault="00175A0B" w:rsidP="000750E1">
      <w:pPr>
        <w:tabs>
          <w:tab w:val="left" w:pos="360"/>
          <w:tab w:val="left" w:pos="720"/>
          <w:tab w:val="left" w:pos="1080"/>
          <w:tab w:val="left" w:pos="1440"/>
          <w:tab w:val="left" w:pos="1800"/>
          <w:tab w:val="left" w:pos="2160"/>
        </w:tabs>
        <w:ind w:left="720" w:hanging="720"/>
        <w:rPr>
          <w:b/>
        </w:rPr>
      </w:pPr>
      <w:r>
        <w:rPr>
          <w:b/>
        </w:rPr>
        <w:tab/>
      </w:r>
      <w:r w:rsidR="00491978" w:rsidRPr="00C8505B">
        <w:t>A.</w:t>
      </w:r>
      <w:r w:rsidR="006E3A8D">
        <w:tab/>
      </w:r>
      <w:r w:rsidR="00CD7387">
        <w:t xml:space="preserve">The district should consider the formation of a joint committee, composed equally of administrators and teachers, </w:t>
      </w:r>
      <w:r>
        <w:t>which</w:t>
      </w:r>
      <w:r w:rsidR="00CD7387">
        <w:t xml:space="preserve"> would meet regularly and serve as a formal mechanism to monitor the overall implementation of the new educator evaluation system, to identify problems proactively, and to collaboratively develop appropriate and timely solutions. In particular, the joint committee should focus on opportunities to maximize the efficiency of the new educator evaluation system by scrutinizing current observation and evidence collection practices and generating recommendations for streamlining these processes for both educators and evaluators. For example, the joint committee might identify “priority elements” from the Model Rubric aligned to district priorities to tighten the focus of the evaluation process and improve integration with other district initiatives.</w:t>
      </w:r>
    </w:p>
    <w:p w:rsidR="00041823" w:rsidRDefault="00B34041" w:rsidP="000750E1">
      <w:pPr>
        <w:tabs>
          <w:tab w:val="left" w:pos="360"/>
          <w:tab w:val="left" w:pos="720"/>
          <w:tab w:val="left" w:pos="1080"/>
          <w:tab w:val="left" w:pos="1440"/>
          <w:tab w:val="left" w:pos="1800"/>
          <w:tab w:val="left" w:pos="2160"/>
        </w:tabs>
      </w:pPr>
      <w:r w:rsidRPr="006361E3">
        <w:rPr>
          <w:b/>
        </w:rPr>
        <w:t>Benefits</w:t>
      </w:r>
      <w:r w:rsidR="008A08D3">
        <w:rPr>
          <w:b/>
        </w:rPr>
        <w:t>:</w:t>
      </w:r>
      <w:r w:rsidRPr="00870959">
        <w:t xml:space="preserve"> </w:t>
      </w:r>
      <w:r w:rsidR="008A08D3">
        <w:t>by</w:t>
      </w:r>
      <w:r w:rsidR="008A08D3" w:rsidRPr="00870959">
        <w:t xml:space="preserve"> </w:t>
      </w:r>
      <w:r w:rsidRPr="00870959">
        <w:t>implementing this</w:t>
      </w:r>
      <w:r>
        <w:t xml:space="preserve"> recommendation </w:t>
      </w:r>
      <w:r w:rsidR="008A08D3">
        <w:t xml:space="preserve">the superintendent, </w:t>
      </w:r>
      <w:r w:rsidR="005B52B2">
        <w:t xml:space="preserve">her administrative team, and all key stakeholders </w:t>
      </w:r>
      <w:r>
        <w:t>will more effective</w:t>
      </w:r>
      <w:r w:rsidR="005B52B2">
        <w:t>ly oversee and ensure</w:t>
      </w:r>
      <w:r>
        <w:t xml:space="preserve"> </w:t>
      </w:r>
      <w:r w:rsidR="005B52B2">
        <w:t>the full</w:t>
      </w:r>
      <w:r>
        <w:t xml:space="preserve"> implementation of </w:t>
      </w:r>
      <w:r w:rsidR="005B52B2">
        <w:t>the new educator evaluation system and a culture of growth oriented supervision as envisioned in the educator evaluation regulations</w:t>
      </w:r>
      <w:r>
        <w:t xml:space="preserve">.   </w:t>
      </w:r>
    </w:p>
    <w:p w:rsidR="008B17E2" w:rsidRPr="00474640" w:rsidRDefault="00656AD6" w:rsidP="000750E1">
      <w:pPr>
        <w:tabs>
          <w:tab w:val="left" w:pos="360"/>
          <w:tab w:val="left" w:pos="630"/>
          <w:tab w:val="left" w:pos="1080"/>
          <w:tab w:val="left" w:pos="1440"/>
          <w:tab w:val="left" w:pos="1800"/>
          <w:tab w:val="left" w:pos="2160"/>
        </w:tabs>
        <w:ind w:left="360" w:hanging="360"/>
        <w:rPr>
          <w:b/>
        </w:rPr>
      </w:pPr>
      <w:r>
        <w:rPr>
          <w:b/>
        </w:rPr>
        <w:t>7</w:t>
      </w:r>
      <w:r w:rsidR="00474640">
        <w:rPr>
          <w:b/>
        </w:rPr>
        <w:t>.</w:t>
      </w:r>
      <w:r w:rsidR="00A7787F">
        <w:rPr>
          <w:b/>
        </w:rPr>
        <w:tab/>
      </w:r>
      <w:r w:rsidR="008B17E2" w:rsidRPr="00474640">
        <w:rPr>
          <w:b/>
        </w:rPr>
        <w:t xml:space="preserve">The district should consider re-activating its </w:t>
      </w:r>
      <w:r w:rsidR="00DB71C0">
        <w:rPr>
          <w:b/>
        </w:rPr>
        <w:t>p</w:t>
      </w:r>
      <w:r w:rsidR="008B17E2" w:rsidRPr="00474640">
        <w:rPr>
          <w:b/>
        </w:rPr>
        <w:t xml:space="preserve">rofessional </w:t>
      </w:r>
      <w:r w:rsidR="00DB71C0">
        <w:rPr>
          <w:b/>
        </w:rPr>
        <w:t>d</w:t>
      </w:r>
      <w:r w:rsidR="008B17E2" w:rsidRPr="00474640">
        <w:rPr>
          <w:b/>
        </w:rPr>
        <w:t xml:space="preserve">evelopment </w:t>
      </w:r>
      <w:r w:rsidR="00DB71C0">
        <w:rPr>
          <w:b/>
        </w:rPr>
        <w:t>c</w:t>
      </w:r>
      <w:r w:rsidR="008B17E2" w:rsidRPr="00474640">
        <w:rPr>
          <w:b/>
        </w:rPr>
        <w:t>ommittee and charg</w:t>
      </w:r>
      <w:r w:rsidR="00DB71C0">
        <w:rPr>
          <w:b/>
        </w:rPr>
        <w:t>ing</w:t>
      </w:r>
      <w:r w:rsidR="008B17E2" w:rsidRPr="00474640">
        <w:rPr>
          <w:b/>
        </w:rPr>
        <w:t xml:space="preserve"> it with developing and evaluating </w:t>
      </w:r>
      <w:r w:rsidR="00DB71C0">
        <w:rPr>
          <w:b/>
        </w:rPr>
        <w:t>annual professional development plan for the district</w:t>
      </w:r>
      <w:r w:rsidR="008B17E2" w:rsidRPr="00474640">
        <w:rPr>
          <w:b/>
        </w:rPr>
        <w:t xml:space="preserve">. </w:t>
      </w:r>
    </w:p>
    <w:p w:rsidR="002D3DD3" w:rsidRDefault="008B17E2" w:rsidP="000750E1">
      <w:pPr>
        <w:tabs>
          <w:tab w:val="left" w:pos="360"/>
          <w:tab w:val="left" w:pos="720"/>
          <w:tab w:val="left" w:pos="1080"/>
          <w:tab w:val="left" w:pos="1440"/>
          <w:tab w:val="left" w:pos="1800"/>
          <w:tab w:val="left" w:pos="2160"/>
        </w:tabs>
        <w:ind w:left="720" w:hanging="720"/>
      </w:pPr>
      <w:r>
        <w:rPr>
          <w:b/>
        </w:rPr>
        <w:tab/>
      </w:r>
      <w:r w:rsidRPr="00C8505B">
        <w:t>A.</w:t>
      </w:r>
      <w:r>
        <w:tab/>
      </w:r>
      <w:r w:rsidR="0096112B">
        <w:t>In collaboration with district leaders, t</w:t>
      </w:r>
      <w:r>
        <w:t xml:space="preserve">he </w:t>
      </w:r>
      <w:r w:rsidR="002D3DD3">
        <w:t>p</w:t>
      </w:r>
      <w:r>
        <w:t xml:space="preserve">rofessional </w:t>
      </w:r>
      <w:r w:rsidR="002D3DD3">
        <w:t>d</w:t>
      </w:r>
      <w:r>
        <w:t xml:space="preserve">evelopment </w:t>
      </w:r>
      <w:r w:rsidR="002D3DD3">
        <w:t>c</w:t>
      </w:r>
      <w:r>
        <w:t>ommittee should</w:t>
      </w:r>
      <w:r w:rsidR="002D3DD3">
        <w:t xml:space="preserve"> develop an</w:t>
      </w:r>
      <w:r>
        <w:t xml:space="preserve"> annual </w:t>
      </w:r>
      <w:r w:rsidR="002D3DD3">
        <w:t>districtwide p</w:t>
      </w:r>
      <w:r>
        <w:t xml:space="preserve">rofessional </w:t>
      </w:r>
      <w:r w:rsidR="002D3DD3">
        <w:t>d</w:t>
      </w:r>
      <w:r>
        <w:t xml:space="preserve">evelopment </w:t>
      </w:r>
      <w:r w:rsidR="002D3DD3">
        <w:t>p</w:t>
      </w:r>
      <w:r>
        <w:t xml:space="preserve">lan </w:t>
      </w:r>
      <w:r w:rsidR="002D3DD3">
        <w:t xml:space="preserve">that </w:t>
      </w:r>
      <w:r w:rsidRPr="009663C1">
        <w:t>represents a coherent approach to professional development</w:t>
      </w:r>
      <w:r w:rsidR="000E09A6">
        <w:t xml:space="preserve"> for </w:t>
      </w:r>
      <w:r w:rsidR="000E09A6" w:rsidRPr="000E09A6">
        <w:t xml:space="preserve">all principals, teachers, </w:t>
      </w:r>
      <w:r w:rsidR="000E09A6">
        <w:t xml:space="preserve">and </w:t>
      </w:r>
      <w:r w:rsidR="000E09A6" w:rsidRPr="000E09A6">
        <w:t>other professional staff</w:t>
      </w:r>
      <w:r w:rsidR="002D3DD3">
        <w:t>.</w:t>
      </w:r>
    </w:p>
    <w:p w:rsidR="00041823" w:rsidRDefault="002D3DD3" w:rsidP="000750E1">
      <w:pPr>
        <w:tabs>
          <w:tab w:val="left" w:pos="360"/>
          <w:tab w:val="left" w:pos="720"/>
          <w:tab w:val="left" w:pos="1080"/>
          <w:tab w:val="left" w:pos="1440"/>
          <w:tab w:val="left" w:pos="1800"/>
          <w:tab w:val="left" w:pos="2160"/>
        </w:tabs>
        <w:ind w:left="1080" w:hanging="1080"/>
      </w:pPr>
      <w:r>
        <w:rPr>
          <w:b/>
        </w:rPr>
        <w:tab/>
      </w:r>
      <w:r>
        <w:rPr>
          <w:b/>
        </w:rPr>
        <w:tab/>
      </w:r>
      <w:r w:rsidR="00491978" w:rsidRPr="00491978">
        <w:t>1.</w:t>
      </w:r>
      <w:r>
        <w:tab/>
      </w:r>
      <w:r w:rsidR="006632CD">
        <w:t xml:space="preserve">The plan should </w:t>
      </w:r>
      <w:r w:rsidR="00B03FE8">
        <w:t>include specific learning goals for educators that are based on</w:t>
      </w:r>
      <w:r w:rsidR="006632CD">
        <w:t xml:space="preserve">: </w:t>
      </w:r>
      <w:r w:rsidR="006632CD" w:rsidRPr="006632CD">
        <w:t xml:space="preserve">district </w:t>
      </w:r>
      <w:r w:rsidR="006632CD">
        <w:t xml:space="preserve">and school </w:t>
      </w:r>
      <w:r w:rsidR="006632CD" w:rsidRPr="006632CD">
        <w:t>priorities</w:t>
      </w:r>
      <w:r w:rsidR="006632CD">
        <w:t xml:space="preserve"> (as indicated by the DAP and SAPs);</w:t>
      </w:r>
      <w:r w:rsidR="006632CD" w:rsidRPr="006632CD">
        <w:t xml:space="preserve"> </w:t>
      </w:r>
      <w:r w:rsidR="006632CD">
        <w:t>student achievement data; information about staff needs;</w:t>
      </w:r>
      <w:r w:rsidR="006632CD" w:rsidRPr="006632CD">
        <w:t xml:space="preserve"> and assessments of instructional practices and programs at each school.</w:t>
      </w:r>
    </w:p>
    <w:p w:rsidR="008B17E2" w:rsidRDefault="00A7787F" w:rsidP="00A7787F">
      <w:pPr>
        <w:tabs>
          <w:tab w:val="left" w:pos="360"/>
          <w:tab w:val="left" w:pos="720"/>
          <w:tab w:val="left" w:pos="1080"/>
          <w:tab w:val="left" w:pos="1440"/>
          <w:tab w:val="left" w:pos="1800"/>
          <w:tab w:val="left" w:pos="2160"/>
        </w:tabs>
        <w:ind w:left="1080" w:hanging="1080"/>
      </w:pPr>
      <w:r>
        <w:tab/>
      </w:r>
      <w:r>
        <w:tab/>
      </w:r>
      <w:r w:rsidR="002A3A57">
        <w:t>2</w:t>
      </w:r>
      <w:r>
        <w:t>.</w:t>
      </w:r>
      <w:r w:rsidR="008B17E2">
        <w:tab/>
        <w:t xml:space="preserve">The committee should ensure that the professional development plan </w:t>
      </w:r>
      <w:r w:rsidR="008B17E2" w:rsidRPr="00C42CA7">
        <w:t>reflect</w:t>
      </w:r>
      <w:r w:rsidR="00AB1272">
        <w:t>s</w:t>
      </w:r>
      <w:r w:rsidR="008B17E2" w:rsidRPr="00C42CA7">
        <w:t xml:space="preserve"> input from all constituents</w:t>
      </w:r>
      <w:r w:rsidR="00AB1272">
        <w:t xml:space="preserve"> </w:t>
      </w:r>
      <w:r w:rsidR="008B17E2" w:rsidRPr="00C42CA7">
        <w:t xml:space="preserve">and </w:t>
      </w:r>
      <w:r w:rsidR="00AB1272">
        <w:t xml:space="preserve">is </w:t>
      </w:r>
      <w:r w:rsidR="00AB1272" w:rsidRPr="00AB1272">
        <w:t>differentiate</w:t>
      </w:r>
      <w:r w:rsidR="00AB1272">
        <w:t>d</w:t>
      </w:r>
      <w:r w:rsidR="00AB1272" w:rsidRPr="00AB1272">
        <w:t xml:space="preserve"> </w:t>
      </w:r>
      <w:r w:rsidR="00AB1272">
        <w:t>based on</w:t>
      </w:r>
      <w:r w:rsidR="00AB1272" w:rsidRPr="00AB1272">
        <w:t xml:space="preserve"> educators’ areas of responsibility and levels of expertise and experience. </w:t>
      </w:r>
      <w:r w:rsidR="008B17E2">
        <w:t xml:space="preserve">  </w:t>
      </w:r>
    </w:p>
    <w:p w:rsidR="00B03FE8" w:rsidRDefault="008B17E2" w:rsidP="000750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r>
      <w:r w:rsidR="00EF7CBE">
        <w:t>3</w:t>
      </w:r>
      <w:r>
        <w:t>.</w:t>
      </w:r>
      <w:r w:rsidR="00A7787F">
        <w:tab/>
      </w:r>
      <w:r w:rsidR="00B03FE8">
        <w:t xml:space="preserve">The plan should </w:t>
      </w:r>
      <w:r w:rsidR="00EF7CBE">
        <w:t>identify the resources, including funding and time, necessary for successful implementation.</w:t>
      </w:r>
    </w:p>
    <w:p w:rsidR="00041823" w:rsidRDefault="002C7079" w:rsidP="000750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pPr>
      <w:r>
        <w:tab/>
      </w:r>
      <w:r>
        <w:tab/>
      </w:r>
      <w:r>
        <w:tab/>
        <w:t>a.</w:t>
      </w:r>
      <w:r>
        <w:tab/>
        <w:t>The committee should consider possible ways to reallocate time, and/or to provide additional time, for educators to participate in professional development.</w:t>
      </w:r>
    </w:p>
    <w:p w:rsidR="00204F9A" w:rsidRDefault="00204F9A" w:rsidP="000750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lastRenderedPageBreak/>
        <w:tab/>
      </w:r>
      <w:r>
        <w:tab/>
        <w:t xml:space="preserve">4. </w:t>
      </w:r>
      <w:r>
        <w:tab/>
        <w:t xml:space="preserve">The plan should include short- and long-term mechanisms for evaluating the effectiveness of professional development. </w:t>
      </w:r>
    </w:p>
    <w:p w:rsidR="00041823" w:rsidRDefault="00491978" w:rsidP="000750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rPr>
      </w:pPr>
      <w:r w:rsidRPr="00491978">
        <w:rPr>
          <w:b/>
        </w:rPr>
        <w:t>Recommended resources:</w:t>
      </w:r>
    </w:p>
    <w:p w:rsidR="009530E5" w:rsidRPr="005376F9" w:rsidRDefault="009530E5" w:rsidP="000750E1">
      <w:pPr>
        <w:numPr>
          <w:ilvl w:val="0"/>
          <w:numId w:val="78"/>
        </w:numPr>
        <w:ind w:left="240" w:hanging="240"/>
      </w:pPr>
      <w:r w:rsidRPr="005376F9">
        <w:rPr>
          <w:i/>
        </w:rPr>
        <w:t>The Massachusetts Standards for Professional Development</w:t>
      </w:r>
      <w:r w:rsidRPr="005376F9">
        <w:t xml:space="preserve"> (</w:t>
      </w:r>
      <w:hyperlink r:id="rId35" w:history="1">
        <w:r w:rsidRPr="005376F9">
          <w:rPr>
            <w:rStyle w:val="Hyperlink"/>
          </w:rPr>
          <w:t>http://www.doe.mass.edu/pd/standards.pdf</w:t>
        </w:r>
      </w:hyperlink>
      <w:r w:rsidRPr="005376F9">
        <w:t>) describe, identify, and characterize what high quality learning experiences should look like for educators.</w:t>
      </w:r>
    </w:p>
    <w:p w:rsidR="009530E5" w:rsidRPr="005376F9" w:rsidRDefault="009530E5" w:rsidP="000750E1">
      <w:pPr>
        <w:pStyle w:val="ListParagraph"/>
        <w:numPr>
          <w:ilvl w:val="0"/>
          <w:numId w:val="41"/>
        </w:numPr>
        <w:tabs>
          <w:tab w:val="left" w:pos="240"/>
          <w:tab w:val="left" w:pos="360"/>
          <w:tab w:val="left" w:pos="1080"/>
          <w:tab w:val="left" w:pos="1440"/>
          <w:tab w:val="left" w:pos="1800"/>
          <w:tab w:val="left" w:pos="2160"/>
          <w:tab w:val="left" w:pos="2520"/>
          <w:tab w:val="left" w:pos="2880"/>
        </w:tabs>
        <w:ind w:left="240" w:hanging="240"/>
        <w:contextualSpacing w:val="0"/>
      </w:pPr>
      <w:r w:rsidRPr="005376F9">
        <w:rPr>
          <w:i/>
        </w:rPr>
        <w:t>PBS LearningMedia</w:t>
      </w:r>
      <w:r w:rsidRPr="005376F9">
        <w:t xml:space="preserve"> (</w:t>
      </w:r>
      <w:hyperlink r:id="rId36"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9530E5" w:rsidRPr="005376F9" w:rsidRDefault="009530E5" w:rsidP="000750E1">
      <w:pPr>
        <w:pStyle w:val="ListParagraph"/>
        <w:numPr>
          <w:ilvl w:val="2"/>
          <w:numId w:val="41"/>
        </w:numPr>
        <w:tabs>
          <w:tab w:val="left" w:pos="240"/>
          <w:tab w:val="left" w:pos="360"/>
          <w:tab w:val="left" w:pos="1080"/>
          <w:tab w:val="left" w:pos="1440"/>
          <w:tab w:val="left" w:pos="1800"/>
          <w:tab w:val="left" w:pos="2160"/>
          <w:tab w:val="left" w:pos="2520"/>
          <w:tab w:val="left" w:pos="2880"/>
        </w:tabs>
        <w:ind w:left="240" w:hanging="240"/>
        <w:contextualSpacing w:val="0"/>
        <w:rPr>
          <w:rFonts w:cs="Calibri"/>
          <w:i/>
        </w:rPr>
      </w:pPr>
      <w:r w:rsidRPr="005376F9">
        <w:rPr>
          <w:i/>
        </w:rPr>
        <w:t>Quick Reference Guide: Educator Evaluation &amp; Professional Development</w:t>
      </w:r>
      <w:r w:rsidRPr="005376F9">
        <w:t xml:space="preserve"> (</w:t>
      </w:r>
      <w:hyperlink r:id="rId37" w:history="1">
        <w:r w:rsidRPr="005376F9">
          <w:rPr>
            <w:rStyle w:val="Hyperlink"/>
          </w:rPr>
          <w:t>http://www.doe.mass.edu/edeval/resources/QRG-ProfessionalDevelopment.pdf</w:t>
        </w:r>
      </w:hyperlink>
      <w:r w:rsidRPr="005376F9">
        <w:t xml:space="preserve">) describes how educator evaluation and professional development can be used as mutually reinforcing systems to improve educator practice and student outcomes. </w:t>
      </w:r>
    </w:p>
    <w:p w:rsidR="009530E5" w:rsidRPr="005376F9" w:rsidRDefault="009530E5" w:rsidP="000750E1">
      <w:pPr>
        <w:pStyle w:val="ListParagraph"/>
        <w:numPr>
          <w:ilvl w:val="0"/>
          <w:numId w:val="41"/>
        </w:numPr>
        <w:ind w:left="240" w:hanging="240"/>
        <w:contextualSpacing w:val="0"/>
      </w:pPr>
      <w:r w:rsidRPr="005376F9">
        <w:rPr>
          <w:rFonts w:cs="Calibri"/>
          <w:i/>
        </w:rPr>
        <w:t>The Relationship between High Quality Professional Development and Educator Evaluation</w:t>
      </w:r>
      <w:r w:rsidRPr="005376F9">
        <w:rPr>
          <w:rFonts w:cs="Calibri"/>
        </w:rPr>
        <w:t xml:space="preserve"> (</w:t>
      </w:r>
      <w:hyperlink r:id="rId38" w:history="1">
        <w:r w:rsidRPr="005376F9">
          <w:rPr>
            <w:rStyle w:val="Hyperlink"/>
            <w:rFonts w:cs="Calibri"/>
          </w:rPr>
          <w:t>http://www.youtube.com/watch?v=R-aDxtEDncg&amp;list=PLTuqmiQ9ssqt9EmOcWkDEHPKBqRvurebm&amp;index=1</w:t>
        </w:r>
      </w:hyperlink>
      <w:r w:rsidRPr="005376F9">
        <w:rPr>
          <w:rFonts w:cs="Calibri"/>
        </w:rPr>
        <w:t>) is a video presentation that includes examples from real districts.</w:t>
      </w:r>
    </w:p>
    <w:p w:rsidR="008B17E2" w:rsidRDefault="008B17E2" w:rsidP="000750E1">
      <w:pPr>
        <w:tabs>
          <w:tab w:val="left" w:pos="360"/>
          <w:tab w:val="left" w:pos="720"/>
          <w:tab w:val="left" w:pos="1080"/>
          <w:tab w:val="left" w:pos="1440"/>
          <w:tab w:val="left" w:pos="1800"/>
          <w:tab w:val="left" w:pos="2160"/>
        </w:tabs>
      </w:pPr>
      <w:r w:rsidRPr="00071D3E">
        <w:rPr>
          <w:b/>
        </w:rPr>
        <w:t>Benefits</w:t>
      </w:r>
      <w:r w:rsidR="00DE1709">
        <w:rPr>
          <w:b/>
        </w:rPr>
        <w:t xml:space="preserve">: </w:t>
      </w:r>
      <w:r w:rsidR="00DE1709" w:rsidRPr="00DE1709">
        <w:t xml:space="preserve">Developing a districtwide professional development plan that is </w:t>
      </w:r>
      <w:r w:rsidR="00DE1709">
        <w:t>data-driven, aligned with</w:t>
      </w:r>
      <w:r w:rsidR="00DE1709" w:rsidRPr="00DE1709">
        <w:t xml:space="preserve"> </w:t>
      </w:r>
      <w:r w:rsidR="00DE1709">
        <w:t xml:space="preserve">district and school goals, </w:t>
      </w:r>
      <w:r w:rsidR="00DE1709" w:rsidRPr="00DE1709">
        <w:t xml:space="preserve">and includes expected learning experiences for educators will help </w:t>
      </w:r>
      <w:r w:rsidR="00DE1709">
        <w:t xml:space="preserve">to ensure a more coordinated and purposeful approach to professional growth in the district. </w:t>
      </w:r>
      <w:r w:rsidR="00DE1709" w:rsidRPr="00DE1709">
        <w:t xml:space="preserve">A high quality professional development program </w:t>
      </w:r>
      <w:r>
        <w:t>will facilitate the attainment of goals identified in the district and school achievement plans and will enhance the likelihood of improved student achievement.</w:t>
      </w:r>
    </w:p>
    <w:p w:rsidR="00886592" w:rsidRDefault="00886592" w:rsidP="000750E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0E454D" w:rsidP="000750E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C84713" w:rsidRDefault="00656AD6" w:rsidP="000750E1">
      <w:pPr>
        <w:tabs>
          <w:tab w:val="left" w:pos="360"/>
          <w:tab w:val="left" w:pos="720"/>
          <w:tab w:val="left" w:pos="1080"/>
          <w:tab w:val="left" w:pos="1440"/>
          <w:tab w:val="left" w:pos="1800"/>
          <w:tab w:val="left" w:pos="2160"/>
        </w:tabs>
        <w:ind w:left="360" w:hanging="360"/>
        <w:rPr>
          <w:b/>
        </w:rPr>
      </w:pPr>
      <w:r>
        <w:rPr>
          <w:b/>
        </w:rPr>
        <w:t>8</w:t>
      </w:r>
      <w:r w:rsidR="00A7787F">
        <w:rPr>
          <w:b/>
        </w:rPr>
        <w:t>.</w:t>
      </w:r>
      <w:r w:rsidR="00C84713">
        <w:rPr>
          <w:b/>
        </w:rPr>
        <w:tab/>
        <w:t xml:space="preserve">The district should create budget documents for public presentation that contain comprehensive and historical data and that are written more clearly and concisely to better communicate the </w:t>
      </w:r>
      <w:r w:rsidR="00EA7C2B">
        <w:rPr>
          <w:b/>
        </w:rPr>
        <w:t xml:space="preserve">district’s </w:t>
      </w:r>
      <w:r w:rsidR="00C84713">
        <w:rPr>
          <w:b/>
        </w:rPr>
        <w:t xml:space="preserve">academic, programmatic, and financial needs </w:t>
      </w:r>
      <w:r w:rsidR="00EA7C2B">
        <w:rPr>
          <w:b/>
        </w:rPr>
        <w:t>and plans</w:t>
      </w:r>
      <w:r w:rsidR="00C84713">
        <w:rPr>
          <w:b/>
        </w:rPr>
        <w:t xml:space="preserve">.  </w:t>
      </w:r>
    </w:p>
    <w:p w:rsidR="00C84713" w:rsidRDefault="00C84713" w:rsidP="000750E1">
      <w:pPr>
        <w:tabs>
          <w:tab w:val="left" w:pos="360"/>
          <w:tab w:val="left" w:pos="720"/>
          <w:tab w:val="left" w:pos="1080"/>
          <w:tab w:val="left" w:pos="1440"/>
          <w:tab w:val="left" w:pos="1800"/>
          <w:tab w:val="left" w:pos="2160"/>
        </w:tabs>
        <w:ind w:left="720" w:hanging="720"/>
      </w:pPr>
      <w:r>
        <w:rPr>
          <w:b/>
        </w:rPr>
        <w:tab/>
      </w:r>
      <w:r w:rsidRPr="00C8505B">
        <w:t>A.</w:t>
      </w:r>
      <w:r>
        <w:tab/>
      </w:r>
      <w:r w:rsidR="00EA7C2B">
        <w:t>The</w:t>
      </w:r>
      <w:r>
        <w:t xml:space="preserve"> district should consider revising the annual budget document that is used in discussions and presentations to the school committee, city councilors, and residents. </w:t>
      </w:r>
    </w:p>
    <w:p w:rsidR="00D73047" w:rsidRDefault="00D73047" w:rsidP="00D73047">
      <w:pPr>
        <w:tabs>
          <w:tab w:val="left" w:pos="360"/>
          <w:tab w:val="left" w:pos="720"/>
          <w:tab w:val="left" w:pos="1080"/>
          <w:tab w:val="left" w:pos="1440"/>
          <w:tab w:val="left" w:pos="1800"/>
          <w:tab w:val="left" w:pos="2160"/>
        </w:tabs>
        <w:ind w:left="1080" w:hanging="1080"/>
      </w:pPr>
      <w:r>
        <w:tab/>
      </w:r>
      <w:r>
        <w:tab/>
        <w:t>1.</w:t>
      </w:r>
      <w:r>
        <w:tab/>
        <w:t>The district should consider including a brief narrative section at the beginning of the budget summarizing plans, achievement data, etc.</w:t>
      </w:r>
    </w:p>
    <w:p w:rsidR="00C84713" w:rsidRDefault="00C84713" w:rsidP="000750E1">
      <w:pPr>
        <w:tabs>
          <w:tab w:val="left" w:pos="360"/>
          <w:tab w:val="left" w:pos="720"/>
          <w:tab w:val="left" w:pos="1080"/>
          <w:tab w:val="left" w:pos="1440"/>
          <w:tab w:val="left" w:pos="1800"/>
          <w:tab w:val="left" w:pos="2160"/>
        </w:tabs>
        <w:ind w:left="1080" w:hanging="1080"/>
      </w:pPr>
      <w:r>
        <w:tab/>
      </w:r>
      <w:r>
        <w:tab/>
      </w:r>
      <w:r w:rsidR="00D73047">
        <w:t>2</w:t>
      </w:r>
      <w:r>
        <w:t>.</w:t>
      </w:r>
      <w:r w:rsidR="00A7787F">
        <w:tab/>
      </w:r>
      <w:r>
        <w:t xml:space="preserve">The district should consider presenting </w:t>
      </w:r>
      <w:r w:rsidR="00ED7FB6">
        <w:t xml:space="preserve">some information, such as </w:t>
      </w:r>
      <w:r>
        <w:t>non-financial school descriptions and the pages of state and federal mandates</w:t>
      </w:r>
      <w:r w:rsidR="00ED7FB6">
        <w:t>,</w:t>
      </w:r>
      <w:r>
        <w:t xml:space="preserve"> in a separate format other than </w:t>
      </w:r>
      <w:r>
        <w:lastRenderedPageBreak/>
        <w:t>the budget document. The inclusion of this non-financial information contributes to an unnecessarily hefty budget document.</w:t>
      </w:r>
    </w:p>
    <w:p w:rsidR="00C84713" w:rsidRDefault="00A7787F" w:rsidP="000750E1">
      <w:pPr>
        <w:tabs>
          <w:tab w:val="left" w:pos="360"/>
          <w:tab w:val="left" w:pos="720"/>
          <w:tab w:val="left" w:pos="1080"/>
          <w:tab w:val="left" w:pos="1440"/>
          <w:tab w:val="left" w:pos="1800"/>
          <w:tab w:val="left" w:pos="2160"/>
        </w:tabs>
        <w:ind w:left="1080" w:hanging="1080"/>
      </w:pPr>
      <w:r>
        <w:tab/>
      </w:r>
      <w:r>
        <w:tab/>
      </w:r>
      <w:r w:rsidR="00D73047">
        <w:t>3</w:t>
      </w:r>
      <w:r>
        <w:t>.</w:t>
      </w:r>
      <w:r>
        <w:tab/>
      </w:r>
      <w:r w:rsidR="00C84713">
        <w:t xml:space="preserve">The district should continue providing the </w:t>
      </w:r>
      <w:r w:rsidR="00B225BC">
        <w:t>f</w:t>
      </w:r>
      <w:r w:rsidR="00C84713">
        <w:t xml:space="preserve">inance </w:t>
      </w:r>
      <w:r w:rsidR="00B225BC">
        <w:t>s</w:t>
      </w:r>
      <w:r w:rsidR="00C84713">
        <w:t xml:space="preserve">ubcommittee of the </w:t>
      </w:r>
      <w:r w:rsidR="00B225BC">
        <w:t>s</w:t>
      </w:r>
      <w:r w:rsidR="00C84713">
        <w:t xml:space="preserve">chool </w:t>
      </w:r>
      <w:r w:rsidR="00B225BC">
        <w:t>c</w:t>
      </w:r>
      <w:r w:rsidR="00C84713">
        <w:t xml:space="preserve">ommittee with all line item detail from the accounting system and to any member of the public who requests it. However, the district should consider creating a separate budget document that condenses all of the important budget information into a more clear and concise format to be shared with </w:t>
      </w:r>
      <w:r w:rsidR="00B225BC">
        <w:t>a wide audience</w:t>
      </w:r>
      <w:r w:rsidR="00C84713">
        <w:t>.</w:t>
      </w:r>
    </w:p>
    <w:p w:rsidR="00041823" w:rsidRDefault="00C84713" w:rsidP="000750E1">
      <w:pPr>
        <w:tabs>
          <w:tab w:val="left" w:pos="0"/>
          <w:tab w:val="left" w:pos="360"/>
          <w:tab w:val="left" w:pos="720"/>
          <w:tab w:val="left" w:pos="1440"/>
          <w:tab w:val="left" w:pos="1800"/>
          <w:tab w:val="left" w:pos="2160"/>
        </w:tabs>
      </w:pPr>
      <w:r w:rsidRPr="00071D3E">
        <w:rPr>
          <w:b/>
        </w:rPr>
        <w:t>Benefits</w:t>
      </w:r>
      <w:r w:rsidRPr="00870959">
        <w:t xml:space="preserve"> from implementing this</w:t>
      </w:r>
      <w:r>
        <w:t xml:space="preserve"> recommendation will include stakeholders having a better</w:t>
      </w:r>
      <w:r w:rsidR="007A5F14">
        <w:t xml:space="preserve"> </w:t>
      </w:r>
      <w:r>
        <w:t xml:space="preserve">understanding of the district’s financial position, greater trust in the administration’s and school committee’s management of public funds, and support for the district’s efforts to provide </w:t>
      </w:r>
      <w:r w:rsidR="004109FD">
        <w:t>an</w:t>
      </w:r>
      <w:r>
        <w:t xml:space="preserve"> education </w:t>
      </w:r>
      <w:r w:rsidR="004109FD">
        <w:t>that leads to</w:t>
      </w:r>
      <w:r>
        <w:t xml:space="preserve"> students’ academic success.</w:t>
      </w:r>
    </w:p>
    <w:p w:rsidR="00C84713" w:rsidRPr="00790AFE" w:rsidRDefault="00026CC6" w:rsidP="000750E1">
      <w:pPr>
        <w:tabs>
          <w:tab w:val="left" w:pos="360"/>
          <w:tab w:val="left" w:pos="720"/>
          <w:tab w:val="left" w:pos="1080"/>
          <w:tab w:val="left" w:pos="1440"/>
          <w:tab w:val="left" w:pos="1800"/>
          <w:tab w:val="left" w:pos="2160"/>
        </w:tabs>
        <w:ind w:left="360" w:hanging="360"/>
        <w:rPr>
          <w:b/>
        </w:rPr>
      </w:pPr>
      <w:r>
        <w:rPr>
          <w:b/>
        </w:rPr>
        <w:t>9</w:t>
      </w:r>
      <w:r w:rsidR="00C84713" w:rsidRPr="009D3487">
        <w:rPr>
          <w:b/>
        </w:rPr>
        <w:t>.</w:t>
      </w:r>
      <w:r w:rsidR="00A7787F">
        <w:rPr>
          <w:b/>
        </w:rPr>
        <w:tab/>
      </w:r>
      <w:r w:rsidR="00C84713">
        <w:rPr>
          <w:b/>
        </w:rPr>
        <w:t>The training of central office staff in the use of accounting technology, and the immediate creation of staff-related expense information in an electronic format that can be easily modified and shared, should be a district priority.</w:t>
      </w:r>
    </w:p>
    <w:p w:rsidR="00C84713" w:rsidRPr="00C8505B" w:rsidRDefault="00C84713" w:rsidP="000750E1">
      <w:pPr>
        <w:pStyle w:val="ListParagraph"/>
        <w:tabs>
          <w:tab w:val="left" w:pos="360"/>
          <w:tab w:val="left" w:pos="720"/>
          <w:tab w:val="left" w:pos="1080"/>
          <w:tab w:val="left" w:pos="1440"/>
          <w:tab w:val="left" w:pos="1800"/>
          <w:tab w:val="left" w:pos="2160"/>
        </w:tabs>
        <w:ind w:hanging="720"/>
        <w:contextualSpacing w:val="0"/>
      </w:pPr>
      <w:r>
        <w:rPr>
          <w:b/>
        </w:rPr>
        <w:tab/>
      </w:r>
      <w:r w:rsidRPr="00C8505B">
        <w:t>A.</w:t>
      </w:r>
      <w:r w:rsidRPr="00C8505B">
        <w:tab/>
        <w:t xml:space="preserve">Central office staff with responsibility for staff-related expenses should receive appropriate professional development in both Excel and the accounting software shared with the municipality. </w:t>
      </w:r>
      <w:r w:rsidRPr="00C8505B">
        <w:tab/>
      </w:r>
      <w:r w:rsidRPr="00C8505B">
        <w:tab/>
      </w:r>
    </w:p>
    <w:p w:rsidR="00C84713" w:rsidRDefault="00C84713" w:rsidP="000750E1">
      <w:pPr>
        <w:tabs>
          <w:tab w:val="left" w:pos="360"/>
          <w:tab w:val="left" w:pos="720"/>
          <w:tab w:val="left" w:pos="1080"/>
          <w:tab w:val="left" w:pos="1440"/>
          <w:tab w:val="left" w:pos="1800"/>
          <w:tab w:val="left" w:pos="2160"/>
        </w:tabs>
        <w:ind w:left="720" w:hanging="720"/>
      </w:pPr>
      <w:r w:rsidRPr="00C8505B">
        <w:tab/>
        <w:t>B.</w:t>
      </w:r>
      <w:r>
        <w:tab/>
        <w:t>A comprehensive list of staff-related expenses, including but not limited to names, job titles, full-time equivalents, salaries, and stipends, should be created in an electronic format, and subsequently monitored and updated on a regular basis.</w:t>
      </w:r>
    </w:p>
    <w:p w:rsidR="008E314D" w:rsidRPr="009E3184" w:rsidRDefault="00C84713" w:rsidP="000750E1">
      <w:pPr>
        <w:tabs>
          <w:tab w:val="left" w:pos="360"/>
          <w:tab w:val="left" w:pos="720"/>
          <w:tab w:val="left" w:pos="1080"/>
          <w:tab w:val="left" w:pos="1440"/>
          <w:tab w:val="left" w:pos="1800"/>
          <w:tab w:val="left" w:pos="2160"/>
        </w:tabs>
      </w:pPr>
      <w:r w:rsidRPr="005F11F4">
        <w:rPr>
          <w:b/>
        </w:rPr>
        <w:t>Benefits:</w:t>
      </w:r>
      <w:r>
        <w:t xml:space="preserve">  </w:t>
      </w:r>
      <w:r w:rsidRPr="005F11F4">
        <w:t xml:space="preserve">With staff-related expenses </w:t>
      </w:r>
      <w:r w:rsidR="00A11822">
        <w:t>mak</w:t>
      </w:r>
      <w:r w:rsidRPr="005F11F4">
        <w:t xml:space="preserve">ing </w:t>
      </w:r>
      <w:r w:rsidR="00A11822">
        <w:t xml:space="preserve">up </w:t>
      </w:r>
      <w:r w:rsidRPr="005F11F4">
        <w:t>80-85</w:t>
      </w:r>
      <w:r w:rsidR="00C718DD">
        <w:t xml:space="preserve"> percent </w:t>
      </w:r>
      <w:r w:rsidRPr="005F11F4">
        <w:t xml:space="preserve">of the total operating budget, the benefits of having accurate financial staff data will </w:t>
      </w:r>
      <w:r>
        <w:t>include</w:t>
      </w:r>
      <w:r w:rsidRPr="005F11F4">
        <w:t xml:space="preserve"> </w:t>
      </w:r>
      <w:r>
        <w:t xml:space="preserve">timely and </w:t>
      </w:r>
      <w:r w:rsidRPr="005F11F4">
        <w:t>effective expense monitoring</w:t>
      </w:r>
      <w:r>
        <w:t xml:space="preserve"> and</w:t>
      </w:r>
      <w:r w:rsidRPr="005F11F4">
        <w:t xml:space="preserve"> forecasting</w:t>
      </w:r>
      <w:r>
        <w:t xml:space="preserve">. In addition, being able to share accurate staff data with all stakeholders will contribute to budget development transparency and </w:t>
      </w:r>
      <w:r w:rsidR="009848D0">
        <w:t xml:space="preserve">a clearer understanding of this element of the budget on the part of </w:t>
      </w:r>
      <w:r>
        <w:t xml:space="preserve">school committee, city councilors, and </w:t>
      </w:r>
      <w:r w:rsidR="009848D0">
        <w:t xml:space="preserve">the </w:t>
      </w:r>
      <w:r>
        <w:t>community.</w:t>
      </w:r>
    </w:p>
    <w:p w:rsidR="00CB3ADF" w:rsidRDefault="008E314D">
      <w:pPr>
        <w:pStyle w:val="Section"/>
      </w:pPr>
      <w:bookmarkStart w:id="12" w:name="_Toc273777167"/>
      <w:bookmarkStart w:id="13" w:name="_Toc277066425"/>
      <w:bookmarkStart w:id="14" w:name="_Toc337817149"/>
      <w:bookmarkStart w:id="15" w:name="_Toc413243323"/>
      <w:r w:rsidRPr="00C7256A">
        <w:lastRenderedPageBreak/>
        <w:t xml:space="preserve">Appendix A: Review </w:t>
      </w:r>
      <w:bookmarkEnd w:id="12"/>
      <w:bookmarkEnd w:id="13"/>
      <w:bookmarkEnd w:id="14"/>
      <w:r w:rsidRPr="00C7256A">
        <w:t xml:space="preserve">Team, Activities, </w:t>
      </w:r>
      <w:r w:rsidR="007714A9">
        <w:t xml:space="preserve">Site Visit </w:t>
      </w:r>
      <w:r w:rsidRPr="00C7256A">
        <w:t>Schedule</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9F77E2" w:rsidRDefault="008E314D" w:rsidP="008E314D">
      <w:pPr>
        <w:tabs>
          <w:tab w:val="left" w:pos="360"/>
          <w:tab w:val="left" w:pos="720"/>
          <w:tab w:val="left" w:pos="1080"/>
          <w:tab w:val="left" w:pos="1440"/>
          <w:tab w:val="left" w:pos="1800"/>
          <w:tab w:val="left" w:pos="2160"/>
          <w:tab w:val="left" w:pos="2520"/>
          <w:tab w:val="left" w:pos="2880"/>
        </w:tabs>
      </w:pPr>
      <w:r w:rsidRPr="009F77E2">
        <w:t xml:space="preserve">The review was conducted from </w:t>
      </w:r>
      <w:r w:rsidR="009F77E2" w:rsidRPr="009F77E2">
        <w:t>November 17</w:t>
      </w:r>
      <w:r w:rsidR="00962703">
        <w:t>-20</w:t>
      </w:r>
      <w:r w:rsidR="009F77E2" w:rsidRPr="009F77E2">
        <w:t>, 2014</w:t>
      </w:r>
      <w:r w:rsidR="00962703">
        <w:t>,</w:t>
      </w:r>
      <w:r w:rsidR="009F77E2" w:rsidRPr="009F77E2">
        <w:t xml:space="preserve"> </w:t>
      </w:r>
      <w:r w:rsidRPr="009F77E2">
        <w:t xml:space="preserve">by the following team of independent ESE consultants. </w:t>
      </w:r>
    </w:p>
    <w:p w:rsidR="008E314D" w:rsidRPr="009F77E2" w:rsidRDefault="009F77E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F77E2">
        <w:rPr>
          <w:rFonts w:ascii="Calibri" w:hAnsi="Calibri"/>
        </w:rPr>
        <w:t>Dr. Richard Silverman</w:t>
      </w:r>
      <w:r w:rsidR="008E314D" w:rsidRPr="009F77E2">
        <w:rPr>
          <w:rFonts w:ascii="Calibri" w:hAnsi="Calibri"/>
        </w:rPr>
        <w:t xml:space="preserve">, leadership and governance </w:t>
      </w:r>
    </w:p>
    <w:p w:rsidR="008E314D" w:rsidRPr="009F77E2" w:rsidRDefault="009F77E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F77E2">
        <w:rPr>
          <w:rFonts w:ascii="Calibri" w:hAnsi="Calibri"/>
        </w:rPr>
        <w:t>Dr. James McAuliffe</w:t>
      </w:r>
      <w:r w:rsidR="008E314D" w:rsidRPr="009F77E2">
        <w:rPr>
          <w:rFonts w:ascii="Calibri" w:hAnsi="Calibri"/>
        </w:rPr>
        <w:t xml:space="preserve">, curriculum and instruction </w:t>
      </w:r>
    </w:p>
    <w:p w:rsidR="008E314D" w:rsidRPr="009F77E2" w:rsidRDefault="009F77E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F77E2">
        <w:rPr>
          <w:rFonts w:ascii="Calibri" w:hAnsi="Calibri"/>
        </w:rPr>
        <w:t>Lenora Jennings</w:t>
      </w:r>
      <w:r w:rsidR="008E314D" w:rsidRPr="009F77E2">
        <w:rPr>
          <w:rFonts w:ascii="Calibri" w:hAnsi="Calibri"/>
        </w:rPr>
        <w:t>,</w:t>
      </w:r>
      <w:r w:rsidRPr="009F77E2">
        <w:rPr>
          <w:rFonts w:ascii="Calibri" w:hAnsi="Calibri"/>
        </w:rPr>
        <w:t xml:space="preserve"> </w:t>
      </w:r>
      <w:r w:rsidRPr="00C859EC">
        <w:rPr>
          <w:rFonts w:ascii="Calibri" w:hAnsi="Calibri"/>
          <w:i/>
        </w:rPr>
        <w:t>review team coordinator</w:t>
      </w:r>
      <w:r w:rsidRPr="009F77E2">
        <w:rPr>
          <w:rFonts w:ascii="Calibri" w:hAnsi="Calibri"/>
        </w:rPr>
        <w:t>,</w:t>
      </w:r>
      <w:r w:rsidR="008E314D" w:rsidRPr="009F77E2">
        <w:rPr>
          <w:rFonts w:ascii="Calibri" w:hAnsi="Calibri"/>
        </w:rPr>
        <w:t xml:space="preserve"> assessment</w:t>
      </w:r>
      <w:r w:rsidRPr="009F77E2">
        <w:rPr>
          <w:rFonts w:ascii="Calibri" w:hAnsi="Calibri"/>
        </w:rPr>
        <w:t xml:space="preserve"> and student support</w:t>
      </w:r>
    </w:p>
    <w:p w:rsidR="008E314D" w:rsidRPr="009F77E2" w:rsidRDefault="009F77E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F77E2">
        <w:rPr>
          <w:rFonts w:ascii="Calibri" w:hAnsi="Calibri"/>
        </w:rPr>
        <w:t>Dr. Bill Contreras</w:t>
      </w:r>
      <w:r w:rsidR="008E314D" w:rsidRPr="009F77E2">
        <w:rPr>
          <w:rFonts w:ascii="Calibri" w:hAnsi="Calibri"/>
        </w:rPr>
        <w:t xml:space="preserve">, human resources and professional development </w:t>
      </w:r>
    </w:p>
    <w:p w:rsidR="008E314D" w:rsidRPr="009F77E2" w:rsidRDefault="009F77E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F77E2">
        <w:rPr>
          <w:rFonts w:ascii="Calibri" w:hAnsi="Calibri"/>
        </w:rPr>
        <w:t>Marge Foster</w:t>
      </w:r>
      <w:r w:rsidR="008E314D" w:rsidRPr="009F77E2">
        <w:rPr>
          <w:rFonts w:ascii="Calibri" w:hAnsi="Calibri"/>
        </w:rPr>
        <w:t>, financial and asset management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750D63">
        <w:t xml:space="preserve">The team conducted interviews with the following financial personnel: </w:t>
      </w:r>
      <w:r w:rsidR="00750D63" w:rsidRPr="00750D63">
        <w:t>the assistant superintendent, finance manager, the town chief financial officer, and the assistant city accountant</w:t>
      </w:r>
      <w:r w:rsidRPr="00750D6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750D63">
        <w:t>The team conducted interviews wit</w:t>
      </w:r>
      <w:r w:rsidR="000E454D" w:rsidRPr="00750D63">
        <w:t>h the following members of the school c</w:t>
      </w:r>
      <w:r w:rsidRPr="00750D63">
        <w:t xml:space="preserve">ommittee: </w:t>
      </w:r>
      <w:r w:rsidR="00750D63" w:rsidRPr="00750D63">
        <w:t>the chair, the vice chair, the secretary, and four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750D63">
        <w:t xml:space="preserve">The review team conducted interviews with the following representatives of the teachers’ association: </w:t>
      </w:r>
      <w:r w:rsidR="00750D63" w:rsidRPr="00750D63">
        <w:t>the president, vice president, and three building representatives</w:t>
      </w:r>
      <w:r w:rsidRPr="00750D6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42DD2">
        <w:t xml:space="preserve">the assistant superintendent, </w:t>
      </w:r>
      <w:r w:rsidR="00962703">
        <w:t xml:space="preserve">the </w:t>
      </w:r>
      <w:r w:rsidR="00142DD2">
        <w:t>director of teaching and learning, and the director of student services</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750D63">
        <w:t xml:space="preserve">The team visited the following schools: </w:t>
      </w:r>
      <w:r w:rsidR="00750D63" w:rsidRPr="00750D63">
        <w:t>Amesbury Elementary</w:t>
      </w:r>
      <w:r w:rsidRPr="00750D63">
        <w:t xml:space="preserve"> (</w:t>
      </w:r>
      <w:r w:rsidR="00750D63" w:rsidRPr="00750D63">
        <w:t>PK-4</w:t>
      </w:r>
      <w:r w:rsidRPr="00750D63">
        <w:t xml:space="preserve">), </w:t>
      </w:r>
      <w:r w:rsidR="00750D63" w:rsidRPr="00750D63">
        <w:t>Cashman Elementary</w:t>
      </w:r>
      <w:r w:rsidRPr="00750D63">
        <w:t xml:space="preserve"> (</w:t>
      </w:r>
      <w:r w:rsidR="00750D63" w:rsidRPr="00750D63">
        <w:t>PK-4</w:t>
      </w:r>
      <w:r w:rsidRPr="00750D63">
        <w:t xml:space="preserve">), </w:t>
      </w:r>
      <w:r w:rsidR="00750D63" w:rsidRPr="00750D63">
        <w:t>Amesbury Middle School</w:t>
      </w:r>
      <w:r w:rsidRPr="00750D63">
        <w:t xml:space="preserve"> (grades </w:t>
      </w:r>
      <w:r w:rsidR="00750D63" w:rsidRPr="00750D63">
        <w:t>5-8</w:t>
      </w:r>
      <w:r w:rsidRPr="00750D63">
        <w:t xml:space="preserve">), and </w:t>
      </w:r>
      <w:r w:rsidR="00750D63" w:rsidRPr="00750D63">
        <w:t xml:space="preserve">Amesbury High School </w:t>
      </w:r>
      <w:r w:rsidRPr="00750D63">
        <w:t xml:space="preserve">(grades </w:t>
      </w:r>
      <w:r w:rsidR="00750D63" w:rsidRPr="00750D63">
        <w:t>9-12</w:t>
      </w:r>
      <w:r w:rsidRPr="00750D63">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753119">
        <w:t>During school visits, the team conducted interviews with</w:t>
      </w:r>
      <w:r w:rsidR="00750D63" w:rsidRPr="00753119">
        <w:t xml:space="preserve"> four </w:t>
      </w:r>
      <w:r w:rsidRPr="00753119">
        <w:t>principals</w:t>
      </w:r>
      <w:r w:rsidR="000E454D" w:rsidRPr="00753119">
        <w:t xml:space="preserve"> </w:t>
      </w:r>
      <w:r w:rsidRPr="00753119">
        <w:t xml:space="preserve">and focus groups with </w:t>
      </w:r>
      <w:r w:rsidR="00750D63" w:rsidRPr="00753119">
        <w:t xml:space="preserve">12 </w:t>
      </w:r>
      <w:r w:rsidRPr="00753119">
        <w:t xml:space="preserve">elementary school teachers, </w:t>
      </w:r>
      <w:r w:rsidR="00962703">
        <w:t>1</w:t>
      </w:r>
      <w:r w:rsidR="00962703" w:rsidRPr="00753119">
        <w:t xml:space="preserve"> </w:t>
      </w:r>
      <w:r w:rsidR="00750D63" w:rsidRPr="00753119">
        <w:t>middle school teacher</w:t>
      </w:r>
      <w:r w:rsidRPr="00753119">
        <w:t xml:space="preserve">, and </w:t>
      </w:r>
      <w:r w:rsidR="00962703">
        <w:t>1</w:t>
      </w:r>
      <w:r w:rsidR="00175A0B">
        <w:t xml:space="preserve"> </w:t>
      </w:r>
      <w:r w:rsidRPr="00753119">
        <w:t>high school teacher.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753119">
        <w:t xml:space="preserve">The team observed </w:t>
      </w:r>
      <w:r w:rsidR="00753119" w:rsidRPr="00753119">
        <w:t xml:space="preserve">48 </w:t>
      </w:r>
      <w:r w:rsidRPr="00753119">
        <w:t xml:space="preserve">classes in the district:  </w:t>
      </w:r>
      <w:r w:rsidR="00753119" w:rsidRPr="00753119">
        <w:t>16 at the one high school</w:t>
      </w:r>
      <w:r w:rsidRPr="00753119">
        <w:t xml:space="preserve">, </w:t>
      </w:r>
      <w:r w:rsidR="00962703">
        <w:t>9</w:t>
      </w:r>
      <w:r w:rsidR="00962703" w:rsidRPr="00753119">
        <w:t xml:space="preserve"> </w:t>
      </w:r>
      <w:r w:rsidRPr="00753119">
        <w:t xml:space="preserve">at the </w:t>
      </w:r>
      <w:r w:rsidR="00753119" w:rsidRPr="00753119">
        <w:t>middle school</w:t>
      </w:r>
      <w:r w:rsidRPr="00753119">
        <w:t xml:space="preserve">, and </w:t>
      </w:r>
      <w:r w:rsidR="00753119" w:rsidRPr="00753119">
        <w:t xml:space="preserve">23 </w:t>
      </w:r>
      <w:r w:rsidRPr="00753119">
        <w:t xml:space="preserve">at the </w:t>
      </w:r>
      <w:r w:rsidR="00962703">
        <w:t>2</w:t>
      </w:r>
      <w:r w:rsidR="00962703" w:rsidRPr="00753119">
        <w:t xml:space="preserve"> </w:t>
      </w:r>
      <w:r w:rsidR="00753119" w:rsidRPr="00753119">
        <w:t>elementary schools</w:t>
      </w:r>
      <w:r w:rsidRPr="0075311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0B4BBA" w:rsidRDefault="008E314D" w:rsidP="000B4BBA">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Pr="000B4BBA"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0B4BBA">
              <w:rPr>
                <w:b/>
                <w:sz w:val="20"/>
              </w:rPr>
              <w:t>Monday</w:t>
            </w:r>
          </w:p>
          <w:p w:rsidR="008E314D" w:rsidRPr="000B4BBA" w:rsidRDefault="009F77E2" w:rsidP="00350132">
            <w:pPr>
              <w:tabs>
                <w:tab w:val="left" w:pos="360"/>
                <w:tab w:val="left" w:pos="720"/>
                <w:tab w:val="left" w:pos="1080"/>
                <w:tab w:val="left" w:pos="1440"/>
                <w:tab w:val="left" w:pos="1800"/>
                <w:tab w:val="left" w:pos="2160"/>
                <w:tab w:val="left" w:pos="2520"/>
                <w:tab w:val="left" w:pos="2880"/>
              </w:tabs>
              <w:jc w:val="center"/>
              <w:rPr>
                <w:sz w:val="20"/>
              </w:rPr>
            </w:pPr>
            <w:r w:rsidRPr="000B4BBA">
              <w:rPr>
                <w:sz w:val="20"/>
              </w:rPr>
              <w:t>11/17/2014</w:t>
            </w:r>
          </w:p>
        </w:tc>
        <w:tc>
          <w:tcPr>
            <w:tcW w:w="2190" w:type="dxa"/>
            <w:shd w:val="clear" w:color="auto" w:fill="D9D9D9" w:themeFill="background1" w:themeFillShade="D9"/>
          </w:tcPr>
          <w:p w:rsidR="008E314D" w:rsidRPr="000B4BBA"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0B4BBA">
              <w:rPr>
                <w:b/>
                <w:sz w:val="20"/>
              </w:rPr>
              <w:t>Tuesday</w:t>
            </w:r>
          </w:p>
          <w:p w:rsidR="008E314D" w:rsidRPr="000B4BBA" w:rsidRDefault="009F77E2" w:rsidP="009F77E2">
            <w:pPr>
              <w:tabs>
                <w:tab w:val="left" w:pos="360"/>
                <w:tab w:val="left" w:pos="720"/>
                <w:tab w:val="left" w:pos="1080"/>
                <w:tab w:val="left" w:pos="1440"/>
                <w:tab w:val="left" w:pos="1800"/>
                <w:tab w:val="left" w:pos="2160"/>
                <w:tab w:val="left" w:pos="2520"/>
                <w:tab w:val="left" w:pos="2880"/>
              </w:tabs>
              <w:jc w:val="center"/>
              <w:rPr>
                <w:sz w:val="20"/>
              </w:rPr>
            </w:pPr>
            <w:r w:rsidRPr="000B4BBA">
              <w:rPr>
                <w:sz w:val="20"/>
              </w:rPr>
              <w:t>11/18/2014</w:t>
            </w:r>
          </w:p>
        </w:tc>
        <w:tc>
          <w:tcPr>
            <w:tcW w:w="2292" w:type="dxa"/>
            <w:shd w:val="clear" w:color="auto" w:fill="D9D9D9" w:themeFill="background1" w:themeFillShade="D9"/>
          </w:tcPr>
          <w:p w:rsidR="008E314D" w:rsidRPr="000B4BBA"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0B4BBA">
              <w:rPr>
                <w:b/>
                <w:sz w:val="20"/>
              </w:rPr>
              <w:t>Wednesday</w:t>
            </w:r>
          </w:p>
          <w:p w:rsidR="008E314D" w:rsidRPr="000B4BBA" w:rsidRDefault="000B4BBA" w:rsidP="00350132">
            <w:pPr>
              <w:tabs>
                <w:tab w:val="left" w:pos="360"/>
                <w:tab w:val="left" w:pos="720"/>
                <w:tab w:val="left" w:pos="1080"/>
                <w:tab w:val="left" w:pos="1440"/>
                <w:tab w:val="left" w:pos="1800"/>
                <w:tab w:val="left" w:pos="2160"/>
                <w:tab w:val="left" w:pos="2520"/>
                <w:tab w:val="left" w:pos="2880"/>
              </w:tabs>
              <w:jc w:val="center"/>
              <w:rPr>
                <w:sz w:val="20"/>
              </w:rPr>
            </w:pPr>
            <w:r w:rsidRPr="000B4BBA">
              <w:rPr>
                <w:sz w:val="20"/>
              </w:rPr>
              <w:t>11/19/2014</w:t>
            </w:r>
          </w:p>
        </w:tc>
        <w:tc>
          <w:tcPr>
            <w:tcW w:w="2520" w:type="dxa"/>
            <w:shd w:val="clear" w:color="auto" w:fill="D9D9D9" w:themeFill="background1" w:themeFillShade="D9"/>
          </w:tcPr>
          <w:p w:rsidR="008E314D" w:rsidRPr="000B4BBA"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0B4BBA">
              <w:rPr>
                <w:b/>
                <w:sz w:val="20"/>
              </w:rPr>
              <w:t>Thursday</w:t>
            </w:r>
          </w:p>
          <w:p w:rsidR="008E314D" w:rsidRPr="000B4BBA" w:rsidRDefault="000B4BBA" w:rsidP="00350132">
            <w:pPr>
              <w:tabs>
                <w:tab w:val="left" w:pos="360"/>
                <w:tab w:val="left" w:pos="720"/>
                <w:tab w:val="left" w:pos="1080"/>
                <w:tab w:val="left" w:pos="1440"/>
                <w:tab w:val="left" w:pos="1800"/>
                <w:tab w:val="left" w:pos="2160"/>
                <w:tab w:val="left" w:pos="2520"/>
                <w:tab w:val="left" w:pos="2880"/>
              </w:tabs>
              <w:jc w:val="center"/>
              <w:rPr>
                <w:sz w:val="20"/>
              </w:rPr>
            </w:pPr>
            <w:r w:rsidRPr="000B4BBA">
              <w:rPr>
                <w:sz w:val="20"/>
              </w:rPr>
              <w:t>11/20/2014</w:t>
            </w:r>
          </w:p>
        </w:tc>
      </w:tr>
      <w:tr w:rsidR="008E314D" w:rsidRPr="00E06B74" w:rsidTr="00350132">
        <w:trPr>
          <w:trHeight w:val="620"/>
        </w:trPr>
        <w:tc>
          <w:tcPr>
            <w:tcW w:w="2178" w:type="dxa"/>
          </w:tcPr>
          <w:p w:rsidR="008E314D" w:rsidRPr="000B4BBA" w:rsidRDefault="008E314D" w:rsidP="009F77E2">
            <w:pPr>
              <w:tabs>
                <w:tab w:val="left" w:pos="360"/>
                <w:tab w:val="left" w:pos="720"/>
                <w:tab w:val="left" w:pos="1080"/>
                <w:tab w:val="left" w:pos="1440"/>
                <w:tab w:val="left" w:pos="1800"/>
                <w:tab w:val="left" w:pos="2160"/>
                <w:tab w:val="left" w:pos="2520"/>
                <w:tab w:val="left" w:pos="2880"/>
              </w:tabs>
              <w:rPr>
                <w:sz w:val="20"/>
              </w:rPr>
            </w:pPr>
            <w:r w:rsidRPr="000B4BBA">
              <w:rPr>
                <w:sz w:val="20"/>
              </w:rPr>
              <w:t xml:space="preserve">Orientation with district leaders and principals; interviews with district staff and principals; document reviews; interview with teachers’ association; and </w:t>
            </w:r>
            <w:r w:rsidR="009F77E2" w:rsidRPr="000B4BBA">
              <w:rPr>
                <w:sz w:val="20"/>
              </w:rPr>
              <w:t>school committee members</w:t>
            </w:r>
          </w:p>
        </w:tc>
        <w:tc>
          <w:tcPr>
            <w:tcW w:w="2190" w:type="dxa"/>
          </w:tcPr>
          <w:p w:rsidR="008E314D" w:rsidRPr="000B4BBA" w:rsidRDefault="008E314D" w:rsidP="00350132">
            <w:pPr>
              <w:tabs>
                <w:tab w:val="left" w:pos="360"/>
                <w:tab w:val="left" w:pos="720"/>
                <w:tab w:val="left" w:pos="1080"/>
                <w:tab w:val="left" w:pos="1440"/>
                <w:tab w:val="left" w:pos="1800"/>
                <w:tab w:val="left" w:pos="2160"/>
                <w:tab w:val="left" w:pos="2520"/>
                <w:tab w:val="left" w:pos="2880"/>
              </w:tabs>
              <w:rPr>
                <w:sz w:val="20"/>
              </w:rPr>
            </w:pPr>
            <w:r w:rsidRPr="000B4BBA">
              <w:rPr>
                <w:sz w:val="20"/>
              </w:rPr>
              <w:t xml:space="preserve">Interviews with district staff and principals; review of personnel files; teacher focus groups; parent focus group; and visits to </w:t>
            </w:r>
            <w:r w:rsidR="009F77E2" w:rsidRPr="000B4BBA">
              <w:rPr>
                <w:sz w:val="20"/>
              </w:rPr>
              <w:t>Amesbury High School</w:t>
            </w:r>
            <w:r w:rsidRPr="000B4BBA">
              <w:rPr>
                <w:sz w:val="20"/>
              </w:rPr>
              <w:t xml:space="preserve"> for classroom observations.</w:t>
            </w:r>
          </w:p>
        </w:tc>
        <w:tc>
          <w:tcPr>
            <w:tcW w:w="2292" w:type="dxa"/>
          </w:tcPr>
          <w:p w:rsidR="008E314D" w:rsidRPr="000B4BBA" w:rsidRDefault="008E314D" w:rsidP="00962703">
            <w:pPr>
              <w:tabs>
                <w:tab w:val="left" w:pos="360"/>
                <w:tab w:val="left" w:pos="720"/>
                <w:tab w:val="left" w:pos="1080"/>
                <w:tab w:val="left" w:pos="1440"/>
                <w:tab w:val="left" w:pos="1800"/>
                <w:tab w:val="left" w:pos="2160"/>
                <w:tab w:val="left" w:pos="2520"/>
                <w:tab w:val="left" w:pos="2880"/>
              </w:tabs>
              <w:rPr>
                <w:sz w:val="20"/>
              </w:rPr>
            </w:pPr>
            <w:r w:rsidRPr="000B4BBA">
              <w:rPr>
                <w:sz w:val="20"/>
              </w:rPr>
              <w:t xml:space="preserve">Interviews with town or city personnel; </w:t>
            </w:r>
            <w:r w:rsidR="000B4BBA" w:rsidRPr="000B4BBA">
              <w:rPr>
                <w:sz w:val="20"/>
              </w:rPr>
              <w:t>interviews with school leaders</w:t>
            </w:r>
            <w:r w:rsidRPr="000B4BBA">
              <w:rPr>
                <w:sz w:val="20"/>
              </w:rPr>
              <w:t xml:space="preserve">; visits to </w:t>
            </w:r>
            <w:r w:rsidR="000B4BBA" w:rsidRPr="000B4BBA">
              <w:rPr>
                <w:sz w:val="20"/>
              </w:rPr>
              <w:t>Amesbury Middle School</w:t>
            </w:r>
            <w:r w:rsidR="00962703">
              <w:rPr>
                <w:sz w:val="20"/>
              </w:rPr>
              <w:t xml:space="preserve"> and the </w:t>
            </w:r>
            <w:r w:rsidR="000B4BBA" w:rsidRPr="000B4BBA">
              <w:rPr>
                <w:sz w:val="20"/>
              </w:rPr>
              <w:t xml:space="preserve">Cashman and Amesbury </w:t>
            </w:r>
            <w:r w:rsidR="00962703">
              <w:rPr>
                <w:sz w:val="20"/>
              </w:rPr>
              <w:t>e</w:t>
            </w:r>
            <w:r w:rsidR="00962703" w:rsidRPr="000B4BBA">
              <w:rPr>
                <w:sz w:val="20"/>
              </w:rPr>
              <w:t xml:space="preserve">lementary </w:t>
            </w:r>
            <w:r w:rsidR="000B4BBA" w:rsidRPr="000B4BBA">
              <w:rPr>
                <w:sz w:val="20"/>
              </w:rPr>
              <w:t>schools</w:t>
            </w:r>
            <w:r w:rsidRPr="000B4BBA">
              <w:rPr>
                <w:sz w:val="20"/>
              </w:rPr>
              <w:t xml:space="preserve"> for classroom observations.</w:t>
            </w:r>
          </w:p>
        </w:tc>
        <w:tc>
          <w:tcPr>
            <w:tcW w:w="2520" w:type="dxa"/>
          </w:tcPr>
          <w:p w:rsidR="008E314D" w:rsidRPr="000B4BBA" w:rsidRDefault="008E314D" w:rsidP="00962703">
            <w:pPr>
              <w:tabs>
                <w:tab w:val="left" w:pos="360"/>
                <w:tab w:val="left" w:pos="720"/>
                <w:tab w:val="left" w:pos="1080"/>
                <w:tab w:val="left" w:pos="1440"/>
                <w:tab w:val="left" w:pos="1800"/>
                <w:tab w:val="left" w:pos="2160"/>
                <w:tab w:val="left" w:pos="2520"/>
                <w:tab w:val="left" w:pos="2880"/>
              </w:tabs>
              <w:rPr>
                <w:sz w:val="20"/>
              </w:rPr>
            </w:pPr>
            <w:r w:rsidRPr="000B4BBA">
              <w:rPr>
                <w:sz w:val="20"/>
              </w:rPr>
              <w:t xml:space="preserve">Interviews with school leaders; follow-up interviews; district review team meeting; visits to </w:t>
            </w:r>
            <w:r w:rsidR="000B4BBA" w:rsidRPr="000B4BBA">
              <w:rPr>
                <w:sz w:val="20"/>
              </w:rPr>
              <w:t>Amesbury High School</w:t>
            </w:r>
            <w:r w:rsidR="00962703">
              <w:rPr>
                <w:sz w:val="20"/>
              </w:rPr>
              <w:t xml:space="preserve"> and</w:t>
            </w:r>
            <w:r w:rsidR="00175A0B">
              <w:rPr>
                <w:sz w:val="20"/>
              </w:rPr>
              <w:t xml:space="preserve"> </w:t>
            </w:r>
            <w:r w:rsidR="000B4BBA" w:rsidRPr="000B4BBA">
              <w:rPr>
                <w:sz w:val="20"/>
              </w:rPr>
              <w:t>Cashman Elementary</w:t>
            </w:r>
            <w:r w:rsidRPr="000B4BBA">
              <w:rPr>
                <w:sz w:val="20"/>
              </w:rPr>
              <w:t xml:space="preserve"> </w:t>
            </w:r>
            <w:r w:rsidR="00962703">
              <w:rPr>
                <w:sz w:val="20"/>
              </w:rPr>
              <w:t xml:space="preserve">School </w:t>
            </w:r>
            <w:r w:rsidRPr="000B4BBA">
              <w:rPr>
                <w:sz w:val="20"/>
              </w:rPr>
              <w:t>for classroom observations;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CB3ADF" w:rsidRDefault="002F1EBE">
      <w:pPr>
        <w:pStyle w:val="Section"/>
      </w:pPr>
      <w:bookmarkStart w:id="17" w:name="_Toc413243324"/>
      <w:r w:rsidRPr="002F1EBE">
        <w:lastRenderedPageBreak/>
        <w:t>Appendix B: Enrollment, Performance, Expenditures</w:t>
      </w:r>
      <w:bookmarkEnd w:id="17"/>
      <w:r w:rsidRPr="002F1EBE">
        <w:t xml:space="preserve"> </w:t>
      </w:r>
    </w:p>
    <w:p w:rsidR="00A16117" w:rsidRPr="00A16117" w:rsidRDefault="00A16117" w:rsidP="00A16117">
      <w:pPr>
        <w:spacing w:after="0"/>
        <w:jc w:val="center"/>
        <w:rPr>
          <w:rFonts w:ascii="Calibri" w:eastAsia="Calibri" w:hAnsi="Calibri" w:cs="Times New Roman"/>
          <w:b/>
          <w:sz w:val="20"/>
        </w:rPr>
      </w:pPr>
      <w:r w:rsidRPr="00A16117">
        <w:rPr>
          <w:rFonts w:ascii="Calibri" w:eastAsia="Calibri" w:hAnsi="Calibri" w:cs="Times New Roman"/>
          <w:b/>
          <w:sz w:val="20"/>
        </w:rPr>
        <w:t>Table B1a: Amesbury Public Schools</w:t>
      </w:r>
    </w:p>
    <w:p w:rsidR="00A16117" w:rsidRPr="00A16117" w:rsidRDefault="00A16117" w:rsidP="00A16117">
      <w:pPr>
        <w:spacing w:after="0"/>
        <w:jc w:val="center"/>
        <w:rPr>
          <w:rFonts w:ascii="Calibri" w:eastAsia="Calibri" w:hAnsi="Calibri" w:cs="Times New Roman"/>
          <w:b/>
          <w:sz w:val="20"/>
        </w:rPr>
      </w:pPr>
      <w:r w:rsidRPr="00A16117">
        <w:rPr>
          <w:rFonts w:ascii="Calibri" w:eastAsia="Calibri" w:hAnsi="Calibri" w:cs="Times New Roman"/>
          <w:b/>
          <w:sz w:val="20"/>
        </w:rPr>
        <w:t>2013-2014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A16117" w:rsidRPr="00A16117" w:rsidTr="005B4D7A">
        <w:tc>
          <w:tcPr>
            <w:tcW w:w="2898" w:type="dxa"/>
            <w:vAlign w:val="center"/>
          </w:tcPr>
          <w:p w:rsidR="00A16117" w:rsidRPr="00A16117" w:rsidRDefault="00A16117" w:rsidP="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Student Group</w:t>
            </w:r>
          </w:p>
        </w:tc>
        <w:tc>
          <w:tcPr>
            <w:tcW w:w="1489" w:type="dxa"/>
            <w:vAlign w:val="center"/>
          </w:tcPr>
          <w:p w:rsidR="00041823" w:rsidRDefault="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Percent</w:t>
            </w:r>
          </w:p>
          <w:p w:rsidR="00041823" w:rsidRDefault="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of Total</w:t>
            </w:r>
          </w:p>
        </w:tc>
        <w:tc>
          <w:tcPr>
            <w:tcW w:w="1489" w:type="dxa"/>
            <w:vAlign w:val="center"/>
          </w:tcPr>
          <w:p w:rsidR="00041823" w:rsidRDefault="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State</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Percent of</w:t>
            </w:r>
          </w:p>
          <w:p w:rsidR="00041823" w:rsidRDefault="00A16117">
            <w:pPr>
              <w:spacing w:after="0" w:line="240" w:lineRule="auto"/>
              <w:jc w:val="center"/>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Total</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African-American</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33</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1.4%</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82990</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8.7%</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Asian</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28</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1.2%</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58455</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6.1%</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Hispanic</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97</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4.1%</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162647</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17.0%</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Native American</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2209</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0.2%</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White</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2123</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90.4%</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620628</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64.9%</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Native Hawaiian</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0.1%</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1007</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0.1%</w:t>
            </w:r>
          </w:p>
        </w:tc>
      </w:tr>
      <w:tr w:rsidR="00A16117" w:rsidRPr="00A16117" w:rsidTr="005B4D7A">
        <w:tc>
          <w:tcPr>
            <w:tcW w:w="2898" w:type="dxa"/>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 xml:space="preserve">Multi-Race, Non-Hispanic </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65</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2.8%</w:t>
            </w:r>
          </w:p>
        </w:tc>
        <w:tc>
          <w:tcPr>
            <w:tcW w:w="1489" w:type="dxa"/>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27803</w:t>
            </w:r>
          </w:p>
        </w:tc>
        <w:tc>
          <w:tcPr>
            <w:tcW w:w="1490" w:type="dxa"/>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2.9%</w:t>
            </w:r>
          </w:p>
        </w:tc>
      </w:tr>
      <w:tr w:rsidR="00A16117" w:rsidRPr="00A16117" w:rsidTr="005B4D7A">
        <w:tc>
          <w:tcPr>
            <w:tcW w:w="2898" w:type="dxa"/>
            <w:tcBorders>
              <w:bottom w:val="single" w:sz="4" w:space="0" w:color="auto"/>
            </w:tcBorders>
            <w:vAlign w:val="bottom"/>
          </w:tcPr>
          <w:p w:rsidR="00A16117" w:rsidRPr="00A16117" w:rsidRDefault="00A16117" w:rsidP="00A16117">
            <w:pPr>
              <w:spacing w:after="0" w:line="240" w:lineRule="auto"/>
              <w:rPr>
                <w:rFonts w:ascii="Calibri" w:eastAsia="Times New Roman" w:hAnsi="Calibri" w:cs="Times New Roman"/>
                <w:b/>
                <w:color w:val="000000"/>
                <w:sz w:val="20"/>
                <w:szCs w:val="20"/>
              </w:rPr>
            </w:pPr>
            <w:r w:rsidRPr="00A16117">
              <w:rPr>
                <w:rFonts w:ascii="Calibri" w:eastAsia="Times New Roman" w:hAnsi="Calibri" w:cs="Times New Roman"/>
                <w:b/>
                <w:color w:val="000000"/>
                <w:sz w:val="20"/>
                <w:szCs w:val="20"/>
              </w:rPr>
              <w:t>All Students</w:t>
            </w:r>
          </w:p>
        </w:tc>
        <w:tc>
          <w:tcPr>
            <w:tcW w:w="1489" w:type="dxa"/>
            <w:tcBorders>
              <w:bottom w:val="single" w:sz="4" w:space="0" w:color="auto"/>
            </w:tcBorders>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2348</w:t>
            </w:r>
          </w:p>
        </w:tc>
        <w:tc>
          <w:tcPr>
            <w:tcW w:w="1490" w:type="dxa"/>
            <w:tcBorders>
              <w:bottom w:val="single" w:sz="4" w:space="0" w:color="auto"/>
            </w:tcBorders>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100.0%</w:t>
            </w:r>
          </w:p>
        </w:tc>
        <w:tc>
          <w:tcPr>
            <w:tcW w:w="1489" w:type="dxa"/>
            <w:tcBorders>
              <w:bottom w:val="single" w:sz="4" w:space="0" w:color="auto"/>
            </w:tcBorders>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955739</w:t>
            </w:r>
          </w:p>
        </w:tc>
        <w:tc>
          <w:tcPr>
            <w:tcW w:w="1490" w:type="dxa"/>
            <w:tcBorders>
              <w:bottom w:val="single" w:sz="4" w:space="0" w:color="auto"/>
            </w:tcBorders>
            <w:shd w:val="clear" w:color="auto" w:fill="D9D9D9" w:themeFill="background1" w:themeFillShade="D9"/>
            <w:vAlign w:val="center"/>
          </w:tcPr>
          <w:p w:rsidR="00041823" w:rsidRDefault="00A16117">
            <w:pPr>
              <w:spacing w:after="0" w:line="240" w:lineRule="auto"/>
              <w:jc w:val="center"/>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100.0%</w:t>
            </w:r>
          </w:p>
        </w:tc>
      </w:tr>
      <w:tr w:rsidR="00A16117" w:rsidRPr="00A16117" w:rsidTr="00D83AAB">
        <w:tc>
          <w:tcPr>
            <w:tcW w:w="8856" w:type="dxa"/>
            <w:gridSpan w:val="5"/>
            <w:tcBorders>
              <w:left w:val="nil"/>
              <w:bottom w:val="nil"/>
              <w:right w:val="nil"/>
            </w:tcBorders>
            <w:vAlign w:val="bottom"/>
          </w:tcPr>
          <w:p w:rsidR="00A16117" w:rsidRPr="00A16117" w:rsidRDefault="00A16117" w:rsidP="00A16117">
            <w:pPr>
              <w:spacing w:after="0" w:line="240" w:lineRule="auto"/>
              <w:rPr>
                <w:rFonts w:ascii="Calibri" w:eastAsia="Times New Roman" w:hAnsi="Calibri" w:cs="Times New Roman"/>
                <w:color w:val="000000"/>
                <w:sz w:val="20"/>
                <w:szCs w:val="20"/>
              </w:rPr>
            </w:pPr>
            <w:r w:rsidRPr="00A16117">
              <w:rPr>
                <w:rFonts w:ascii="Calibri" w:eastAsia="Times New Roman" w:hAnsi="Calibri" w:cs="Times New Roman"/>
                <w:color w:val="000000"/>
                <w:sz w:val="20"/>
                <w:szCs w:val="20"/>
              </w:rPr>
              <w:t>Note: As of October 1, 2013</w:t>
            </w:r>
          </w:p>
        </w:tc>
      </w:tr>
    </w:tbl>
    <w:p w:rsidR="002A3AD3" w:rsidRPr="002A3AD3" w:rsidRDefault="002A3AD3" w:rsidP="002A3AD3">
      <w:pPr>
        <w:spacing w:after="0"/>
        <w:jc w:val="center"/>
        <w:rPr>
          <w:b/>
          <w:sz w:val="20"/>
        </w:rPr>
      </w:pPr>
      <w:r w:rsidRPr="002A3AD3">
        <w:rPr>
          <w:b/>
          <w:sz w:val="20"/>
        </w:rPr>
        <w:t>Table B1b: Amesbury Public Schools</w:t>
      </w:r>
    </w:p>
    <w:p w:rsidR="002A3AD3" w:rsidRPr="002A3AD3" w:rsidRDefault="002A3AD3" w:rsidP="002A3AD3">
      <w:pPr>
        <w:spacing w:after="0"/>
        <w:jc w:val="center"/>
        <w:rPr>
          <w:b/>
          <w:sz w:val="20"/>
        </w:rPr>
      </w:pPr>
      <w:r w:rsidRPr="002A3AD3">
        <w:rPr>
          <w:b/>
          <w:sz w:val="20"/>
        </w:rPr>
        <w:t>2013-2014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A3AD3" w:rsidRPr="002A3AD3" w:rsidTr="00D83AAB">
        <w:tc>
          <w:tcPr>
            <w:tcW w:w="2268" w:type="dxa"/>
            <w:vMerge w:val="restart"/>
            <w:vAlign w:val="center"/>
          </w:tcPr>
          <w:p w:rsidR="002A3AD3" w:rsidRPr="002A3AD3" w:rsidRDefault="002A3AD3" w:rsidP="002A3AD3">
            <w:pPr>
              <w:spacing w:after="0"/>
              <w:jc w:val="center"/>
              <w:rPr>
                <w:rFonts w:ascii="Calibri" w:eastAsia="Calibri" w:hAnsi="Calibri" w:cs="Times New Roman"/>
                <w:b/>
                <w:sz w:val="20"/>
              </w:rPr>
            </w:pPr>
            <w:r w:rsidRPr="002A3AD3">
              <w:rPr>
                <w:rFonts w:ascii="Calibri" w:eastAsia="Calibri" w:hAnsi="Calibri" w:cs="Times New Roman"/>
                <w:b/>
                <w:sz w:val="20"/>
              </w:rPr>
              <w:t>Student Groups</w:t>
            </w:r>
          </w:p>
        </w:tc>
        <w:tc>
          <w:tcPr>
            <w:tcW w:w="3295" w:type="dxa"/>
            <w:gridSpan w:val="3"/>
          </w:tcPr>
          <w:p w:rsidR="002A3AD3" w:rsidRPr="002A3AD3" w:rsidRDefault="002A3AD3" w:rsidP="002A3AD3">
            <w:pPr>
              <w:spacing w:after="0"/>
              <w:jc w:val="center"/>
              <w:rPr>
                <w:rFonts w:ascii="Calibri" w:eastAsia="Calibri" w:hAnsi="Calibri" w:cs="Times New Roman"/>
                <w:b/>
                <w:sz w:val="20"/>
              </w:rPr>
            </w:pPr>
            <w:r w:rsidRPr="002A3AD3">
              <w:rPr>
                <w:rFonts w:ascii="Calibri" w:eastAsia="Calibri" w:hAnsi="Calibri" w:cs="Times New Roman"/>
                <w:b/>
                <w:sz w:val="20"/>
              </w:rPr>
              <w:t>District</w:t>
            </w:r>
          </w:p>
        </w:tc>
        <w:tc>
          <w:tcPr>
            <w:tcW w:w="3295" w:type="dxa"/>
            <w:gridSpan w:val="3"/>
          </w:tcPr>
          <w:p w:rsidR="002A3AD3" w:rsidRPr="002A3AD3" w:rsidRDefault="002A3AD3" w:rsidP="002A3AD3">
            <w:pPr>
              <w:spacing w:after="0"/>
              <w:jc w:val="center"/>
              <w:rPr>
                <w:rFonts w:ascii="Calibri" w:eastAsia="Calibri" w:hAnsi="Calibri" w:cs="Times New Roman"/>
                <w:b/>
                <w:sz w:val="20"/>
              </w:rPr>
            </w:pPr>
            <w:r w:rsidRPr="002A3AD3">
              <w:rPr>
                <w:rFonts w:ascii="Calibri" w:eastAsia="Calibri" w:hAnsi="Calibri" w:cs="Times New Roman"/>
                <w:b/>
                <w:sz w:val="20"/>
              </w:rPr>
              <w:t>State</w:t>
            </w:r>
          </w:p>
        </w:tc>
      </w:tr>
      <w:tr w:rsidR="002A3AD3" w:rsidRPr="002A3AD3" w:rsidTr="00D83AAB">
        <w:tc>
          <w:tcPr>
            <w:tcW w:w="2268" w:type="dxa"/>
            <w:vMerge/>
          </w:tcPr>
          <w:p w:rsidR="002A3AD3" w:rsidRPr="002A3AD3" w:rsidRDefault="002A3AD3" w:rsidP="002A3AD3">
            <w:pPr>
              <w:spacing w:after="0"/>
              <w:rPr>
                <w:rFonts w:ascii="Calibri" w:eastAsia="Calibri" w:hAnsi="Calibri" w:cs="Times New Roman"/>
                <w:sz w:val="20"/>
              </w:rPr>
            </w:pPr>
          </w:p>
        </w:tc>
        <w:tc>
          <w:tcPr>
            <w:tcW w:w="900" w:type="dxa"/>
          </w:tcPr>
          <w:p w:rsidR="00041823" w:rsidRDefault="002A3AD3">
            <w:pPr>
              <w:spacing w:after="0"/>
              <w:jc w:val="center"/>
              <w:rPr>
                <w:rFonts w:ascii="Calibri" w:eastAsia="Calibri" w:hAnsi="Calibri" w:cs="Times New Roman"/>
                <w:b/>
                <w:sz w:val="20"/>
              </w:rPr>
            </w:pPr>
            <w:r w:rsidRPr="002A3AD3">
              <w:rPr>
                <w:rFonts w:ascii="Calibri" w:eastAsia="Calibri" w:hAnsi="Calibri" w:cs="Times New Roman"/>
                <w:b/>
                <w:sz w:val="20"/>
              </w:rPr>
              <w:t>N</w:t>
            </w:r>
          </w:p>
        </w:tc>
        <w:tc>
          <w:tcPr>
            <w:tcW w:w="1197" w:type="dxa"/>
            <w:shd w:val="clear" w:color="auto" w:fill="D9D9D9" w:themeFill="background1" w:themeFillShade="D9"/>
          </w:tcPr>
          <w:p w:rsidR="00041823" w:rsidRDefault="002A3AD3">
            <w:pPr>
              <w:spacing w:after="0"/>
              <w:jc w:val="center"/>
              <w:rPr>
                <w:rFonts w:ascii="Calibri" w:eastAsia="Calibri" w:hAnsi="Calibri" w:cs="Times New Roman"/>
                <w:b/>
                <w:sz w:val="20"/>
              </w:rPr>
            </w:pPr>
            <w:r w:rsidRPr="002A3AD3">
              <w:rPr>
                <w:rFonts w:ascii="Calibri" w:eastAsia="Calibri" w:hAnsi="Calibri" w:cs="Times New Roman"/>
                <w:b/>
                <w:sz w:val="20"/>
              </w:rPr>
              <w:t>Percent of High Needs</w:t>
            </w:r>
          </w:p>
        </w:tc>
        <w:tc>
          <w:tcPr>
            <w:tcW w:w="1198" w:type="dxa"/>
            <w:shd w:val="clear" w:color="auto" w:fill="D9D9D9" w:themeFill="background1" w:themeFillShade="D9"/>
          </w:tcPr>
          <w:p w:rsidR="00041823" w:rsidRDefault="002A3AD3">
            <w:pPr>
              <w:spacing w:after="0"/>
              <w:jc w:val="center"/>
              <w:rPr>
                <w:rFonts w:ascii="Calibri" w:eastAsia="Calibri" w:hAnsi="Calibri" w:cs="Times New Roman"/>
                <w:b/>
                <w:sz w:val="20"/>
              </w:rPr>
            </w:pPr>
            <w:r w:rsidRPr="002A3AD3">
              <w:rPr>
                <w:rFonts w:ascii="Calibri" w:eastAsia="Calibri" w:hAnsi="Calibri" w:cs="Times New Roman"/>
                <w:b/>
                <w:sz w:val="20"/>
              </w:rPr>
              <w:t>Percent of District</w:t>
            </w:r>
          </w:p>
        </w:tc>
        <w:tc>
          <w:tcPr>
            <w:tcW w:w="935" w:type="dxa"/>
          </w:tcPr>
          <w:p w:rsidR="00041823" w:rsidRDefault="002A3AD3">
            <w:pPr>
              <w:spacing w:after="0"/>
              <w:jc w:val="center"/>
              <w:rPr>
                <w:rFonts w:ascii="Calibri" w:eastAsia="Calibri" w:hAnsi="Calibri" w:cs="Times New Roman"/>
                <w:b/>
                <w:sz w:val="20"/>
              </w:rPr>
            </w:pPr>
            <w:r w:rsidRPr="002A3AD3">
              <w:rPr>
                <w:rFonts w:ascii="Calibri" w:eastAsia="Calibri" w:hAnsi="Calibri" w:cs="Times New Roman"/>
                <w:b/>
                <w:sz w:val="20"/>
              </w:rPr>
              <w:t>N</w:t>
            </w:r>
          </w:p>
        </w:tc>
        <w:tc>
          <w:tcPr>
            <w:tcW w:w="1180" w:type="dxa"/>
            <w:shd w:val="clear" w:color="auto" w:fill="D9D9D9" w:themeFill="background1" w:themeFillShade="D9"/>
          </w:tcPr>
          <w:p w:rsidR="00041823" w:rsidRDefault="002A3AD3">
            <w:pPr>
              <w:spacing w:after="0"/>
              <w:jc w:val="center"/>
              <w:rPr>
                <w:rFonts w:ascii="Calibri" w:eastAsia="Calibri" w:hAnsi="Calibri" w:cs="Times New Roman"/>
                <w:b/>
                <w:sz w:val="20"/>
              </w:rPr>
            </w:pPr>
            <w:r w:rsidRPr="002A3AD3">
              <w:rPr>
                <w:rFonts w:ascii="Calibri" w:eastAsia="Calibri" w:hAnsi="Calibri" w:cs="Times New Roman"/>
                <w:b/>
                <w:sz w:val="20"/>
              </w:rPr>
              <w:t>Percent of High Needs</w:t>
            </w:r>
          </w:p>
        </w:tc>
        <w:tc>
          <w:tcPr>
            <w:tcW w:w="1180" w:type="dxa"/>
            <w:shd w:val="clear" w:color="auto" w:fill="D9D9D9" w:themeFill="background1" w:themeFillShade="D9"/>
          </w:tcPr>
          <w:p w:rsidR="00041823" w:rsidRDefault="002A3AD3">
            <w:pPr>
              <w:spacing w:after="0"/>
              <w:jc w:val="center"/>
              <w:rPr>
                <w:rFonts w:ascii="Calibri" w:eastAsia="Calibri" w:hAnsi="Calibri" w:cs="Times New Roman"/>
                <w:b/>
                <w:sz w:val="20"/>
              </w:rPr>
            </w:pPr>
            <w:r w:rsidRPr="002A3AD3">
              <w:rPr>
                <w:rFonts w:ascii="Calibri" w:eastAsia="Calibri" w:hAnsi="Calibri" w:cs="Times New Roman"/>
                <w:b/>
                <w:sz w:val="20"/>
              </w:rPr>
              <w:t>Percent of State</w:t>
            </w:r>
          </w:p>
        </w:tc>
      </w:tr>
      <w:tr w:rsidR="002A3AD3" w:rsidRPr="002A3AD3" w:rsidTr="00D83AAB">
        <w:tc>
          <w:tcPr>
            <w:tcW w:w="2268" w:type="dxa"/>
          </w:tcPr>
          <w:p w:rsidR="002A3AD3" w:rsidRPr="002A3AD3" w:rsidRDefault="002A3AD3" w:rsidP="002A3AD3">
            <w:pPr>
              <w:spacing w:after="0"/>
              <w:rPr>
                <w:rFonts w:ascii="Calibri" w:eastAsia="Calibri" w:hAnsi="Calibri" w:cs="Times New Roman"/>
                <w:sz w:val="20"/>
              </w:rPr>
            </w:pPr>
            <w:r w:rsidRPr="002A3AD3">
              <w:rPr>
                <w:rFonts w:ascii="Calibri" w:eastAsia="Calibri" w:hAnsi="Calibri" w:cs="Times New Roman"/>
                <w:sz w:val="20"/>
              </w:rPr>
              <w:t>Students w/ disabilities</w:t>
            </w:r>
          </w:p>
        </w:tc>
        <w:tc>
          <w:tcPr>
            <w:tcW w:w="900" w:type="dxa"/>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459</w:t>
            </w:r>
          </w:p>
        </w:tc>
        <w:tc>
          <w:tcPr>
            <w:tcW w:w="1197"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52.3%</w:t>
            </w:r>
          </w:p>
        </w:tc>
        <w:tc>
          <w:tcPr>
            <w:tcW w:w="1198"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19.5%</w:t>
            </w:r>
          </w:p>
        </w:tc>
        <w:tc>
          <w:tcPr>
            <w:tcW w:w="935" w:type="dxa"/>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164336</w:t>
            </w:r>
          </w:p>
        </w:tc>
        <w:tc>
          <w:tcPr>
            <w:tcW w:w="1180"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17.2%</w:t>
            </w:r>
          </w:p>
        </w:tc>
      </w:tr>
      <w:tr w:rsidR="002A3AD3" w:rsidRPr="002A3AD3" w:rsidTr="00D83AAB">
        <w:tc>
          <w:tcPr>
            <w:tcW w:w="2268" w:type="dxa"/>
          </w:tcPr>
          <w:p w:rsidR="002A3AD3" w:rsidRPr="002A3AD3" w:rsidRDefault="002A3AD3" w:rsidP="002A3AD3">
            <w:pPr>
              <w:spacing w:after="0"/>
              <w:rPr>
                <w:rFonts w:ascii="Calibri" w:eastAsia="Calibri" w:hAnsi="Calibri" w:cs="Times New Roman"/>
                <w:sz w:val="20"/>
              </w:rPr>
            </w:pPr>
            <w:r w:rsidRPr="002A3AD3">
              <w:rPr>
                <w:rFonts w:ascii="Calibri" w:eastAsia="Calibri" w:hAnsi="Calibri" w:cs="Times New Roman"/>
                <w:sz w:val="20"/>
              </w:rPr>
              <w:t>Low Income</w:t>
            </w:r>
          </w:p>
        </w:tc>
        <w:tc>
          <w:tcPr>
            <w:tcW w:w="900" w:type="dxa"/>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623</w:t>
            </w:r>
          </w:p>
        </w:tc>
        <w:tc>
          <w:tcPr>
            <w:tcW w:w="1197"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71.0%</w:t>
            </w:r>
          </w:p>
        </w:tc>
        <w:tc>
          <w:tcPr>
            <w:tcW w:w="1198"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26.5%</w:t>
            </w:r>
          </w:p>
        </w:tc>
        <w:tc>
          <w:tcPr>
            <w:tcW w:w="935" w:type="dxa"/>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365885</w:t>
            </w:r>
          </w:p>
        </w:tc>
        <w:tc>
          <w:tcPr>
            <w:tcW w:w="1180"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38.3%</w:t>
            </w:r>
          </w:p>
        </w:tc>
      </w:tr>
      <w:tr w:rsidR="002A3AD3" w:rsidRPr="002A3AD3" w:rsidTr="00D83AAB">
        <w:tc>
          <w:tcPr>
            <w:tcW w:w="2268" w:type="dxa"/>
          </w:tcPr>
          <w:p w:rsidR="002A3AD3" w:rsidRPr="002A3AD3" w:rsidRDefault="002A3AD3" w:rsidP="002A3AD3">
            <w:pPr>
              <w:spacing w:after="0"/>
              <w:rPr>
                <w:rFonts w:ascii="Calibri" w:eastAsia="Calibri" w:hAnsi="Calibri" w:cs="Times New Roman"/>
                <w:sz w:val="20"/>
              </w:rPr>
            </w:pPr>
            <w:r w:rsidRPr="002A3AD3">
              <w:rPr>
                <w:rFonts w:ascii="Calibri" w:eastAsia="Calibri" w:hAnsi="Calibri" w:cs="Times New Roman"/>
                <w:sz w:val="20"/>
              </w:rPr>
              <w:t>ELLs and Former ELLs</w:t>
            </w:r>
          </w:p>
        </w:tc>
        <w:tc>
          <w:tcPr>
            <w:tcW w:w="900" w:type="dxa"/>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22</w:t>
            </w:r>
          </w:p>
        </w:tc>
        <w:tc>
          <w:tcPr>
            <w:tcW w:w="1197"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2.5%</w:t>
            </w:r>
          </w:p>
        </w:tc>
        <w:tc>
          <w:tcPr>
            <w:tcW w:w="1198"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0.9%</w:t>
            </w:r>
          </w:p>
        </w:tc>
        <w:tc>
          <w:tcPr>
            <w:tcW w:w="935" w:type="dxa"/>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75947</w:t>
            </w:r>
          </w:p>
        </w:tc>
        <w:tc>
          <w:tcPr>
            <w:tcW w:w="1180"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7.9%</w:t>
            </w:r>
          </w:p>
        </w:tc>
      </w:tr>
      <w:tr w:rsidR="002A3AD3" w:rsidRPr="002A3AD3" w:rsidTr="00D83AAB">
        <w:tc>
          <w:tcPr>
            <w:tcW w:w="2268" w:type="dxa"/>
            <w:tcBorders>
              <w:bottom w:val="single" w:sz="4" w:space="0" w:color="auto"/>
            </w:tcBorders>
          </w:tcPr>
          <w:p w:rsidR="002A3AD3" w:rsidRPr="002A3AD3" w:rsidRDefault="002A3AD3" w:rsidP="002A3AD3">
            <w:pPr>
              <w:spacing w:after="0"/>
              <w:rPr>
                <w:rFonts w:ascii="Calibri" w:eastAsia="Calibri" w:hAnsi="Calibri" w:cs="Times New Roman"/>
                <w:sz w:val="20"/>
              </w:rPr>
            </w:pPr>
            <w:r w:rsidRPr="002A3AD3">
              <w:rPr>
                <w:rFonts w:ascii="Calibri" w:eastAsia="Calibri" w:hAnsi="Calibri" w:cs="Times New Roman"/>
                <w:sz w:val="20"/>
              </w:rPr>
              <w:t>All high needs students</w:t>
            </w:r>
          </w:p>
        </w:tc>
        <w:tc>
          <w:tcPr>
            <w:tcW w:w="900" w:type="dxa"/>
            <w:tcBorders>
              <w:bottom w:val="single" w:sz="4" w:space="0" w:color="auto"/>
            </w:tcBorders>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878</w:t>
            </w:r>
          </w:p>
        </w:tc>
        <w:tc>
          <w:tcPr>
            <w:tcW w:w="1197" w:type="dxa"/>
            <w:tcBorders>
              <w:bottom w:val="single" w:sz="4" w:space="0" w:color="auto"/>
            </w:tcBorders>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37.4%</w:t>
            </w:r>
          </w:p>
        </w:tc>
        <w:tc>
          <w:tcPr>
            <w:tcW w:w="935" w:type="dxa"/>
            <w:tcBorders>
              <w:bottom w:val="single" w:sz="4" w:space="0" w:color="auto"/>
            </w:tcBorders>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456639</w:t>
            </w:r>
          </w:p>
        </w:tc>
        <w:tc>
          <w:tcPr>
            <w:tcW w:w="1180" w:type="dxa"/>
            <w:tcBorders>
              <w:bottom w:val="single" w:sz="4" w:space="0" w:color="auto"/>
            </w:tcBorders>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041823" w:rsidRDefault="002A3AD3">
            <w:pPr>
              <w:spacing w:after="0" w:line="240" w:lineRule="auto"/>
              <w:jc w:val="center"/>
              <w:rPr>
                <w:rFonts w:ascii="Calibri" w:eastAsia="Times New Roman" w:hAnsi="Calibri" w:cs="Times New Roman"/>
                <w:color w:val="000000"/>
                <w:sz w:val="20"/>
                <w:szCs w:val="20"/>
              </w:rPr>
            </w:pPr>
            <w:r w:rsidRPr="002A3AD3">
              <w:rPr>
                <w:rFonts w:ascii="Calibri" w:eastAsia="Times New Roman" w:hAnsi="Calibri" w:cs="Times New Roman"/>
                <w:color w:val="000000"/>
                <w:sz w:val="20"/>
                <w:szCs w:val="20"/>
              </w:rPr>
              <w:t>47.8%</w:t>
            </w:r>
          </w:p>
        </w:tc>
      </w:tr>
      <w:tr w:rsidR="002A3AD3" w:rsidRPr="002A3AD3" w:rsidTr="00D83AAB">
        <w:tc>
          <w:tcPr>
            <w:tcW w:w="8858" w:type="dxa"/>
            <w:gridSpan w:val="7"/>
            <w:tcBorders>
              <w:left w:val="nil"/>
              <w:bottom w:val="nil"/>
              <w:right w:val="nil"/>
            </w:tcBorders>
          </w:tcPr>
          <w:p w:rsidR="002A3AD3" w:rsidRPr="002A3AD3" w:rsidRDefault="002A3AD3" w:rsidP="00962703">
            <w:pPr>
              <w:spacing w:after="0"/>
              <w:rPr>
                <w:rFonts w:ascii="Calibri" w:eastAsia="Calibri" w:hAnsi="Calibri" w:cs="Times New Roman"/>
                <w:sz w:val="20"/>
              </w:rPr>
            </w:pPr>
            <w:r w:rsidRPr="002A3AD3">
              <w:rPr>
                <w:rFonts w:ascii="Calibri" w:eastAsia="Calibri" w:hAnsi="Calibri" w:cs="Times New Roman"/>
                <w:sz w:val="20"/>
                <w:szCs w:val="24"/>
              </w:rPr>
              <w:t xml:space="preserve">Notes: As of October 1, 2013. District and state numbers and percentages for students with disabilities and high needs students are calculated including students in out-of-district placements. Total district enrollment including students in out-of-district placement is </w:t>
            </w:r>
            <w:r w:rsidR="00491978" w:rsidRPr="00175A0B">
              <w:rPr>
                <w:rFonts w:ascii="Calibri" w:eastAsia="Calibri" w:hAnsi="Calibri" w:cs="Times New Roman"/>
                <w:sz w:val="20"/>
                <w:szCs w:val="24"/>
              </w:rPr>
              <w:t>2,382</w:t>
            </w:r>
            <w:r w:rsidR="00491978" w:rsidRPr="00491978">
              <w:rPr>
                <w:rFonts w:ascii="Calibri" w:eastAsia="Calibri" w:hAnsi="Calibri" w:cs="Times New Roman"/>
                <w:sz w:val="20"/>
                <w:szCs w:val="24"/>
              </w:rPr>
              <w:t>;</w:t>
            </w:r>
            <w:r w:rsidRPr="002A3AD3">
              <w:rPr>
                <w:rFonts w:ascii="Calibri" w:eastAsia="Calibri" w:hAnsi="Calibri" w:cs="Times New Roman"/>
                <w:sz w:val="20"/>
                <w:szCs w:val="24"/>
              </w:rPr>
              <w:t xml:space="preserve">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0E2B95" w:rsidRPr="000E2B95" w:rsidRDefault="000E2B95" w:rsidP="000E2B95">
      <w:pPr>
        <w:spacing w:after="0"/>
        <w:jc w:val="center"/>
        <w:rPr>
          <w:rFonts w:ascii="Calibri" w:eastAsia="Calibri" w:hAnsi="Calibri" w:cs="Times New Roman"/>
          <w:b/>
          <w:sz w:val="20"/>
        </w:rPr>
      </w:pPr>
      <w:r w:rsidRPr="000E2B95">
        <w:rPr>
          <w:rFonts w:ascii="Calibri" w:eastAsia="Calibri" w:hAnsi="Calibri" w:cs="Times New Roman"/>
          <w:b/>
          <w:sz w:val="20"/>
        </w:rPr>
        <w:lastRenderedPageBreak/>
        <w:t>Table B2a: Amesbury Public Schools</w:t>
      </w:r>
    </w:p>
    <w:p w:rsidR="000E2B95" w:rsidRPr="000E2B95" w:rsidRDefault="000E2B95" w:rsidP="000E2B95">
      <w:pPr>
        <w:spacing w:after="0"/>
        <w:jc w:val="center"/>
        <w:rPr>
          <w:rFonts w:ascii="Calibri" w:eastAsia="Calibri" w:hAnsi="Calibri" w:cs="Times New Roman"/>
          <w:b/>
          <w:sz w:val="20"/>
        </w:rPr>
      </w:pPr>
      <w:r w:rsidRPr="000E2B95">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0E2B95" w:rsidRPr="000E2B95" w:rsidTr="00D83AAB">
        <w:tc>
          <w:tcPr>
            <w:tcW w:w="1278" w:type="dxa"/>
            <w:gridSpan w:val="2"/>
            <w:vMerge w:val="restart"/>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Grade and Measure</w:t>
            </w:r>
          </w:p>
        </w:tc>
        <w:tc>
          <w:tcPr>
            <w:tcW w:w="1396" w:type="dxa"/>
            <w:vMerge w:val="restart"/>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Number Included (2014)</w:t>
            </w:r>
          </w:p>
        </w:tc>
        <w:tc>
          <w:tcPr>
            <w:tcW w:w="4414" w:type="dxa"/>
            <w:gridSpan w:val="5"/>
            <w:vMerge w:val="restart"/>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Spring MCAS Year</w:t>
            </w:r>
          </w:p>
        </w:tc>
        <w:tc>
          <w:tcPr>
            <w:tcW w:w="1840" w:type="dxa"/>
            <w:gridSpan w:val="2"/>
          </w:tcPr>
          <w:p w:rsidR="000E2B95" w:rsidRPr="000E2B95" w:rsidRDefault="000E2B95" w:rsidP="000E2B95">
            <w:pPr>
              <w:spacing w:after="0" w:line="240" w:lineRule="auto"/>
              <w:rPr>
                <w:rFonts w:ascii="Calibri" w:eastAsia="Times New Roman" w:hAnsi="Calibri" w:cs="Times New Roman"/>
                <w:b/>
                <w:sz w:val="20"/>
                <w:szCs w:val="20"/>
              </w:rPr>
            </w:pPr>
            <w:r w:rsidRPr="000E2B95">
              <w:rPr>
                <w:rFonts w:ascii="Calibri" w:eastAsia="Times New Roman" w:hAnsi="Calibri" w:cs="Times New Roman"/>
                <w:b/>
                <w:sz w:val="20"/>
                <w:szCs w:val="20"/>
              </w:rPr>
              <w:t>Gains and Declines</w:t>
            </w:r>
          </w:p>
        </w:tc>
      </w:tr>
      <w:tr w:rsidR="000E2B95" w:rsidRPr="000E2B95" w:rsidTr="00D83AAB">
        <w:trPr>
          <w:trHeight w:val="244"/>
        </w:trPr>
        <w:tc>
          <w:tcPr>
            <w:tcW w:w="1278" w:type="dxa"/>
            <w:gridSpan w:val="2"/>
            <w:vMerge/>
          </w:tcPr>
          <w:p w:rsidR="000E2B95" w:rsidRPr="000E2B95" w:rsidRDefault="000E2B95" w:rsidP="000E2B95">
            <w:pPr>
              <w:spacing w:after="0" w:line="240" w:lineRule="auto"/>
              <w:rPr>
                <w:rFonts w:ascii="Calibri" w:eastAsia="Times New Roman" w:hAnsi="Calibri" w:cs="Times New Roman"/>
                <w:b/>
                <w:sz w:val="20"/>
                <w:szCs w:val="20"/>
              </w:rPr>
            </w:pPr>
          </w:p>
        </w:tc>
        <w:tc>
          <w:tcPr>
            <w:tcW w:w="1396" w:type="dxa"/>
            <w:vMerge/>
          </w:tcPr>
          <w:p w:rsidR="000E2B95" w:rsidRPr="000E2B95" w:rsidRDefault="000E2B95" w:rsidP="000E2B95">
            <w:pPr>
              <w:spacing w:after="0" w:line="240" w:lineRule="auto"/>
              <w:rPr>
                <w:rFonts w:ascii="Calibri" w:eastAsia="Times New Roman" w:hAnsi="Calibri" w:cs="Times New Roman"/>
                <w:b/>
                <w:sz w:val="20"/>
                <w:szCs w:val="20"/>
              </w:rPr>
            </w:pPr>
          </w:p>
        </w:tc>
        <w:tc>
          <w:tcPr>
            <w:tcW w:w="4414" w:type="dxa"/>
            <w:gridSpan w:val="5"/>
            <w:vMerge/>
          </w:tcPr>
          <w:p w:rsidR="000E2B95" w:rsidRPr="000E2B95" w:rsidRDefault="000E2B95" w:rsidP="000E2B95">
            <w:pPr>
              <w:spacing w:after="0" w:line="240" w:lineRule="auto"/>
              <w:rPr>
                <w:rFonts w:ascii="Calibri" w:eastAsia="Times New Roman" w:hAnsi="Calibri" w:cs="Times New Roman"/>
                <w:b/>
                <w:sz w:val="20"/>
                <w:szCs w:val="20"/>
              </w:rPr>
            </w:pPr>
          </w:p>
        </w:tc>
        <w:tc>
          <w:tcPr>
            <w:tcW w:w="884" w:type="dxa"/>
            <w:vMerge w:val="restart"/>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4-Year Trend</w:t>
            </w:r>
          </w:p>
        </w:tc>
        <w:tc>
          <w:tcPr>
            <w:tcW w:w="956" w:type="dxa"/>
            <w:vMerge w:val="restart"/>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2 Year Trend</w:t>
            </w:r>
          </w:p>
        </w:tc>
      </w:tr>
      <w:tr w:rsidR="000E2B95" w:rsidRPr="000E2B95" w:rsidTr="00D83AAB">
        <w:tc>
          <w:tcPr>
            <w:tcW w:w="1278" w:type="dxa"/>
            <w:gridSpan w:val="2"/>
            <w:vMerge/>
          </w:tcPr>
          <w:p w:rsidR="000E2B95" w:rsidRPr="000E2B95" w:rsidRDefault="000E2B95" w:rsidP="000E2B95">
            <w:pPr>
              <w:spacing w:after="0" w:line="240" w:lineRule="auto"/>
              <w:rPr>
                <w:rFonts w:ascii="Calibri" w:eastAsia="Times New Roman" w:hAnsi="Calibri" w:cs="Times New Roman"/>
                <w:sz w:val="20"/>
                <w:szCs w:val="20"/>
              </w:rPr>
            </w:pPr>
          </w:p>
        </w:tc>
        <w:tc>
          <w:tcPr>
            <w:tcW w:w="1396" w:type="dxa"/>
            <w:vMerge/>
          </w:tcPr>
          <w:p w:rsidR="000E2B95" w:rsidRPr="000E2B95" w:rsidRDefault="000E2B95" w:rsidP="000E2B95">
            <w:pPr>
              <w:spacing w:after="0" w:line="240" w:lineRule="auto"/>
              <w:rPr>
                <w:rFonts w:ascii="Calibri" w:eastAsia="Times New Roman" w:hAnsi="Calibri" w:cs="Times New Roman"/>
                <w:sz w:val="20"/>
                <w:szCs w:val="20"/>
              </w:rPr>
            </w:pPr>
          </w:p>
        </w:tc>
        <w:tc>
          <w:tcPr>
            <w:tcW w:w="882" w:type="dxa"/>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2011</w:t>
            </w:r>
          </w:p>
        </w:tc>
        <w:tc>
          <w:tcPr>
            <w:tcW w:w="883" w:type="dxa"/>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2012</w:t>
            </w:r>
          </w:p>
        </w:tc>
        <w:tc>
          <w:tcPr>
            <w:tcW w:w="883" w:type="dxa"/>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2013</w:t>
            </w:r>
          </w:p>
        </w:tc>
        <w:tc>
          <w:tcPr>
            <w:tcW w:w="883" w:type="dxa"/>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0E2B95" w:rsidRPr="000E2B95" w:rsidRDefault="000E2B95" w:rsidP="000E2B95">
            <w:pPr>
              <w:spacing w:after="0" w:line="240" w:lineRule="auto"/>
              <w:jc w:val="center"/>
              <w:rPr>
                <w:rFonts w:ascii="Calibri" w:eastAsia="Times New Roman" w:hAnsi="Calibri" w:cs="Times New Roman"/>
                <w:b/>
                <w:sz w:val="20"/>
                <w:szCs w:val="20"/>
              </w:rPr>
            </w:pPr>
            <w:r w:rsidRPr="000E2B95">
              <w:rPr>
                <w:rFonts w:ascii="Calibri" w:eastAsia="Times New Roman" w:hAnsi="Calibri" w:cs="Times New Roman"/>
                <w:b/>
                <w:sz w:val="20"/>
                <w:szCs w:val="20"/>
              </w:rPr>
              <w:t>State 2014</w:t>
            </w:r>
          </w:p>
        </w:tc>
        <w:tc>
          <w:tcPr>
            <w:tcW w:w="884" w:type="dxa"/>
            <w:vMerge/>
          </w:tcPr>
          <w:p w:rsidR="000E2B95" w:rsidRPr="000E2B95" w:rsidRDefault="000E2B95" w:rsidP="000E2B95">
            <w:pPr>
              <w:spacing w:after="0" w:line="240" w:lineRule="auto"/>
              <w:rPr>
                <w:rFonts w:ascii="Calibri" w:eastAsia="Times New Roman" w:hAnsi="Calibri" w:cs="Times New Roman"/>
                <w:sz w:val="20"/>
                <w:szCs w:val="20"/>
              </w:rPr>
            </w:pPr>
          </w:p>
        </w:tc>
        <w:tc>
          <w:tcPr>
            <w:tcW w:w="956" w:type="dxa"/>
            <w:vMerge/>
          </w:tcPr>
          <w:p w:rsidR="000E2B95" w:rsidRPr="000E2B95" w:rsidRDefault="000E2B95" w:rsidP="000E2B95">
            <w:pPr>
              <w:spacing w:after="0" w:line="240" w:lineRule="auto"/>
              <w:rPr>
                <w:rFonts w:ascii="Calibri" w:eastAsia="Times New Roman" w:hAnsi="Calibri" w:cs="Times New Roman"/>
                <w:sz w:val="20"/>
                <w:szCs w:val="20"/>
              </w:rPr>
            </w:pP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3</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170</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87.9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89.1</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91.9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87.6</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82.6</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-0.3</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-4.3</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170</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67.0%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76.0%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76.0%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57.0%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-12.0%</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4</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181</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85</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85.3</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85.4</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86.3</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79.1</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1.3</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0.9</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181</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60.0%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62.0%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69.0%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54.0%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169</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53</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58</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57</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49</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-10</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5</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180</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86</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87.2</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84.6</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84.5</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-6.3</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-2.6</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180</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75.0%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65.0%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71.0%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64.0%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-11.0%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-7.0%</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171</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64</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46</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34</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-15</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6</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194</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89.5</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86.3</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90.5</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85.8</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-0.4</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4.2</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194</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75.0%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73.0%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68.0%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78.0%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68.0%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10.0%</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187</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46.5</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52</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12</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5.5</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7</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187</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90.8</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90.1</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91.5</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88.2</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88.3</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-2.6</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-3.3</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187</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79.0%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76.0%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72.0%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177</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62</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41</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-21</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8</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173</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89.9</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91.8</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91.6</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89.9</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90.2</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173</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77.0%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82.0%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82.0%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77.0%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79.0%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161</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34</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46</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42</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31</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-11</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10</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174</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96.3</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96</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98</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98.1</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96</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1.8</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0.1</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174</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88.0%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94.0%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0.0%</w:t>
            </w:r>
          </w:p>
        </w:tc>
      </w:tr>
      <w:tr w:rsidR="000E2B95" w:rsidRPr="000E2B95" w:rsidTr="00D83AAB">
        <w:tc>
          <w:tcPr>
            <w:tcW w:w="554" w:type="dxa"/>
            <w:vMerge/>
            <w:vAlign w:val="center"/>
          </w:tcPr>
          <w:p w:rsidR="000E2B95" w:rsidRPr="000E2B95" w:rsidRDefault="000E2B95" w:rsidP="000E2B95">
            <w:pPr>
              <w:spacing w:after="0" w:line="240" w:lineRule="auto"/>
              <w:jc w:val="center"/>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157</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43.5</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58</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65</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67</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23.5</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2</w:t>
            </w:r>
          </w:p>
        </w:tc>
      </w:tr>
      <w:tr w:rsidR="000E2B95" w:rsidRPr="000E2B95" w:rsidTr="00D83AAB">
        <w:tc>
          <w:tcPr>
            <w:tcW w:w="554" w:type="dxa"/>
            <w:vMerge w:val="restart"/>
            <w:vAlign w:val="center"/>
          </w:tcPr>
          <w:p w:rsidR="000E2B95" w:rsidRPr="000E2B95" w:rsidRDefault="000E2B95" w:rsidP="000E2B95">
            <w:pPr>
              <w:spacing w:after="0" w:line="240" w:lineRule="auto"/>
              <w:jc w:val="center"/>
              <w:rPr>
                <w:rFonts w:ascii="Calibri" w:eastAsia="Times New Roman" w:hAnsi="Calibri" w:cs="Times New Roman"/>
                <w:sz w:val="20"/>
                <w:szCs w:val="20"/>
              </w:rPr>
            </w:pPr>
            <w:r w:rsidRPr="000E2B95">
              <w:rPr>
                <w:rFonts w:ascii="Calibri" w:eastAsia="Times New Roman" w:hAnsi="Calibri" w:cs="Times New Roman"/>
                <w:sz w:val="20"/>
                <w:szCs w:val="20"/>
              </w:rPr>
              <w:t>All</w:t>
            </w: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CPI</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1259</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90.1</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89.6</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90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89.3</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86.7</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-0.8</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-0.7</w:t>
            </w:r>
          </w:p>
        </w:tc>
      </w:tr>
      <w:tr w:rsidR="000E2B95" w:rsidRPr="000E2B95" w:rsidTr="00D83AAB">
        <w:tc>
          <w:tcPr>
            <w:tcW w:w="554" w:type="dxa"/>
            <w:vMerge/>
          </w:tcPr>
          <w:p w:rsidR="000E2B95" w:rsidRPr="000E2B95" w:rsidRDefault="000E2B95" w:rsidP="000E2B95">
            <w:pPr>
              <w:spacing w:after="0" w:line="240" w:lineRule="auto"/>
              <w:rPr>
                <w:rFonts w:ascii="Calibri" w:eastAsia="Times New Roman" w:hAnsi="Calibri" w:cs="Times New Roman"/>
                <w:sz w:val="20"/>
                <w:szCs w:val="20"/>
              </w:rPr>
            </w:pPr>
          </w:p>
        </w:tc>
        <w:tc>
          <w:tcPr>
            <w:tcW w:w="724" w:type="dxa"/>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P+</w:t>
            </w:r>
          </w:p>
        </w:tc>
        <w:tc>
          <w:tcPr>
            <w:tcW w:w="139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1259</w:t>
            </w:r>
          </w:p>
        </w:tc>
        <w:tc>
          <w:tcPr>
            <w:tcW w:w="882"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74.0%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76.0%</w:t>
            </w:r>
          </w:p>
        </w:tc>
        <w:tc>
          <w:tcPr>
            <w:tcW w:w="883"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69.0%</w:t>
            </w:r>
          </w:p>
        </w:tc>
        <w:tc>
          <w:tcPr>
            <w:tcW w:w="884"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-1.0%</w:t>
            </w:r>
          </w:p>
        </w:tc>
        <w:tc>
          <w:tcPr>
            <w:tcW w:w="956" w:type="dxa"/>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-3.0%</w:t>
            </w:r>
          </w:p>
        </w:tc>
      </w:tr>
      <w:tr w:rsidR="000E2B95" w:rsidRPr="000E2B95" w:rsidTr="00D83AAB">
        <w:tc>
          <w:tcPr>
            <w:tcW w:w="554" w:type="dxa"/>
            <w:vMerge/>
            <w:tcBorders>
              <w:bottom w:val="single" w:sz="4" w:space="0" w:color="auto"/>
            </w:tcBorders>
          </w:tcPr>
          <w:p w:rsidR="000E2B95" w:rsidRPr="000E2B95" w:rsidRDefault="000E2B95" w:rsidP="000E2B95">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E2B95" w:rsidRPr="000E2B95" w:rsidRDefault="000E2B95" w:rsidP="000E2B95">
            <w:pPr>
              <w:spacing w:after="0" w:line="240" w:lineRule="auto"/>
              <w:rPr>
                <w:rFonts w:ascii="Calibri" w:eastAsia="Times New Roman" w:hAnsi="Calibri" w:cs="Times New Roman"/>
                <w:sz w:val="20"/>
                <w:szCs w:val="20"/>
              </w:rPr>
            </w:pPr>
            <w:r w:rsidRPr="000E2B95">
              <w:rPr>
                <w:rFonts w:ascii="Calibri" w:eastAsia="Times New Roman" w:hAnsi="Calibri" w:cs="Times New Roman"/>
                <w:sz w:val="20"/>
                <w:szCs w:val="20"/>
              </w:rPr>
              <w:t>SGP</w:t>
            </w:r>
          </w:p>
        </w:tc>
        <w:tc>
          <w:tcPr>
            <w:tcW w:w="1396"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1022</w:t>
            </w:r>
          </w:p>
        </w:tc>
        <w:tc>
          <w:tcPr>
            <w:tcW w:w="882"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46</w:t>
            </w:r>
          </w:p>
        </w:tc>
        <w:tc>
          <w:tcPr>
            <w:tcW w:w="883" w:type="dxa"/>
            <w:tcBorders>
              <w:bottom w:val="single" w:sz="4" w:space="0" w:color="auto"/>
            </w:tcBorders>
            <w:shd w:val="clear" w:color="auto" w:fill="D9D9D9" w:themeFill="background1" w:themeFillShade="D9"/>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041823" w:rsidRDefault="000E2B95">
            <w:pPr>
              <w:spacing w:after="0" w:line="240" w:lineRule="auto"/>
              <w:jc w:val="center"/>
              <w:rPr>
                <w:rFonts w:ascii="Calibri" w:eastAsia="Times New Roman" w:hAnsi="Calibri" w:cs="Times New Roman"/>
                <w:color w:val="000000"/>
                <w:sz w:val="20"/>
                <w:szCs w:val="20"/>
              </w:rPr>
            </w:pPr>
            <w:r w:rsidRPr="000E2B95">
              <w:rPr>
                <w:rFonts w:ascii="Calibri" w:eastAsia="Times New Roman" w:hAnsi="Calibri" w:cs="Times New Roman"/>
                <w:color w:val="000000"/>
                <w:sz w:val="20"/>
                <w:szCs w:val="20"/>
              </w:rPr>
              <w:t>-3</w:t>
            </w:r>
          </w:p>
        </w:tc>
      </w:tr>
      <w:tr w:rsidR="000E2B95" w:rsidRPr="000E2B95" w:rsidTr="00D83AAB">
        <w:tc>
          <w:tcPr>
            <w:tcW w:w="8928" w:type="dxa"/>
            <w:gridSpan w:val="10"/>
            <w:tcBorders>
              <w:left w:val="nil"/>
              <w:bottom w:val="nil"/>
              <w:right w:val="nil"/>
            </w:tcBorders>
          </w:tcPr>
          <w:p w:rsidR="000E2B95" w:rsidRPr="000E2B95" w:rsidRDefault="000E2B95" w:rsidP="000E2B95">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0E2B95">
              <w:rPr>
                <w:rFonts w:ascii="Calibri" w:eastAsia="Times New Roman" w:hAnsi="Calibri" w:cs="Times New Roman"/>
                <w:bCs/>
                <w:color w:val="000000"/>
                <w:kern w:val="28"/>
                <w:sz w:val="20"/>
                <w:szCs w:val="20"/>
              </w:rPr>
              <w:t xml:space="preserve">Notes: The number of students included in CPI and percent </w:t>
            </w:r>
            <w:r w:rsidRPr="000E2B95">
              <w:rPr>
                <w:rFonts w:ascii="Calibri" w:eastAsia="Times New Roman" w:hAnsi="Calibri" w:cs="Times New Roman"/>
                <w:bCs/>
                <w:i/>
                <w:color w:val="000000"/>
                <w:kern w:val="28"/>
                <w:sz w:val="20"/>
                <w:szCs w:val="20"/>
              </w:rPr>
              <w:t>Proficient</w:t>
            </w:r>
            <w:r w:rsidRPr="000E2B95">
              <w:rPr>
                <w:rFonts w:ascii="Calibri" w:eastAsia="Times New Roman" w:hAnsi="Calibri" w:cs="Times New Roman"/>
                <w:bCs/>
                <w:color w:val="000000"/>
                <w:kern w:val="28"/>
                <w:sz w:val="20"/>
                <w:szCs w:val="20"/>
              </w:rPr>
              <w:t xml:space="preserve"> or </w:t>
            </w:r>
            <w:r w:rsidRPr="000E2B95">
              <w:rPr>
                <w:rFonts w:ascii="Calibri" w:eastAsia="Times New Roman" w:hAnsi="Calibri" w:cs="Times New Roman"/>
                <w:bCs/>
                <w:i/>
                <w:color w:val="000000"/>
                <w:kern w:val="28"/>
                <w:sz w:val="20"/>
                <w:szCs w:val="20"/>
              </w:rPr>
              <w:t>Advanced</w:t>
            </w:r>
            <w:r w:rsidRPr="000E2B95">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0E2B95" w:rsidRPr="000E2B95" w:rsidRDefault="000E2B95" w:rsidP="000E2B9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17050" w:rsidRPr="00617050" w:rsidRDefault="00617050" w:rsidP="00617050">
      <w:pPr>
        <w:spacing w:after="0"/>
        <w:jc w:val="center"/>
        <w:rPr>
          <w:rFonts w:ascii="Calibri" w:eastAsia="Calibri" w:hAnsi="Calibri" w:cs="Times New Roman"/>
          <w:b/>
          <w:sz w:val="20"/>
        </w:rPr>
      </w:pPr>
      <w:r w:rsidRPr="00617050">
        <w:rPr>
          <w:rFonts w:ascii="Calibri" w:eastAsia="Calibri" w:hAnsi="Calibri" w:cs="Times New Roman"/>
          <w:b/>
          <w:sz w:val="20"/>
        </w:rPr>
        <w:lastRenderedPageBreak/>
        <w:t>Table B2b: Amesbury Public Schools</w:t>
      </w:r>
    </w:p>
    <w:p w:rsidR="00617050" w:rsidRPr="00617050" w:rsidRDefault="00617050" w:rsidP="00617050">
      <w:pPr>
        <w:spacing w:after="0"/>
        <w:jc w:val="center"/>
        <w:rPr>
          <w:rFonts w:ascii="Calibri" w:eastAsia="Calibri" w:hAnsi="Calibri" w:cs="Times New Roman"/>
          <w:b/>
          <w:sz w:val="20"/>
        </w:rPr>
      </w:pPr>
      <w:r w:rsidRPr="00617050">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17050" w:rsidRPr="00617050" w:rsidTr="00D83AAB">
        <w:tc>
          <w:tcPr>
            <w:tcW w:w="1278" w:type="dxa"/>
            <w:gridSpan w:val="2"/>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Grade and Measure</w:t>
            </w:r>
          </w:p>
        </w:tc>
        <w:tc>
          <w:tcPr>
            <w:tcW w:w="1396" w:type="dxa"/>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Number Included (2014)</w:t>
            </w:r>
          </w:p>
        </w:tc>
        <w:tc>
          <w:tcPr>
            <w:tcW w:w="4414" w:type="dxa"/>
            <w:gridSpan w:val="5"/>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Spring MCAS Year</w:t>
            </w:r>
          </w:p>
        </w:tc>
        <w:tc>
          <w:tcPr>
            <w:tcW w:w="1840" w:type="dxa"/>
            <w:gridSpan w:val="2"/>
          </w:tcPr>
          <w:p w:rsidR="00617050" w:rsidRPr="00617050" w:rsidRDefault="00617050" w:rsidP="00617050">
            <w:pPr>
              <w:spacing w:after="0" w:line="240" w:lineRule="auto"/>
              <w:rPr>
                <w:rFonts w:ascii="Calibri" w:eastAsia="Times New Roman" w:hAnsi="Calibri" w:cs="Times New Roman"/>
                <w:b/>
                <w:sz w:val="20"/>
                <w:szCs w:val="20"/>
              </w:rPr>
            </w:pPr>
            <w:r w:rsidRPr="00617050">
              <w:rPr>
                <w:rFonts w:ascii="Calibri" w:eastAsia="Times New Roman" w:hAnsi="Calibri" w:cs="Times New Roman"/>
                <w:b/>
                <w:sz w:val="20"/>
                <w:szCs w:val="20"/>
              </w:rPr>
              <w:t>Gains and Declines</w:t>
            </w:r>
          </w:p>
        </w:tc>
      </w:tr>
      <w:tr w:rsidR="00617050" w:rsidRPr="00617050" w:rsidTr="00D83AAB">
        <w:trPr>
          <w:trHeight w:val="244"/>
        </w:trPr>
        <w:tc>
          <w:tcPr>
            <w:tcW w:w="1278" w:type="dxa"/>
            <w:gridSpan w:val="2"/>
            <w:vMerge/>
          </w:tcPr>
          <w:p w:rsidR="00617050" w:rsidRPr="00617050" w:rsidRDefault="00617050" w:rsidP="00617050">
            <w:pPr>
              <w:spacing w:after="0" w:line="240" w:lineRule="auto"/>
              <w:rPr>
                <w:rFonts w:ascii="Calibri" w:eastAsia="Times New Roman" w:hAnsi="Calibri" w:cs="Times New Roman"/>
                <w:b/>
                <w:sz w:val="20"/>
                <w:szCs w:val="20"/>
              </w:rPr>
            </w:pPr>
          </w:p>
        </w:tc>
        <w:tc>
          <w:tcPr>
            <w:tcW w:w="1396" w:type="dxa"/>
            <w:vMerge/>
          </w:tcPr>
          <w:p w:rsidR="00617050" w:rsidRPr="00617050" w:rsidRDefault="00617050" w:rsidP="00617050">
            <w:pPr>
              <w:spacing w:after="0" w:line="240" w:lineRule="auto"/>
              <w:rPr>
                <w:rFonts w:ascii="Calibri" w:eastAsia="Times New Roman" w:hAnsi="Calibri" w:cs="Times New Roman"/>
                <w:b/>
                <w:sz w:val="20"/>
                <w:szCs w:val="20"/>
              </w:rPr>
            </w:pPr>
          </w:p>
        </w:tc>
        <w:tc>
          <w:tcPr>
            <w:tcW w:w="4414" w:type="dxa"/>
            <w:gridSpan w:val="5"/>
            <w:vMerge/>
          </w:tcPr>
          <w:p w:rsidR="00617050" w:rsidRPr="00617050" w:rsidRDefault="00617050" w:rsidP="00617050">
            <w:pPr>
              <w:spacing w:after="0" w:line="240" w:lineRule="auto"/>
              <w:rPr>
                <w:rFonts w:ascii="Calibri" w:eastAsia="Times New Roman" w:hAnsi="Calibri" w:cs="Times New Roman"/>
                <w:b/>
                <w:sz w:val="20"/>
                <w:szCs w:val="20"/>
              </w:rPr>
            </w:pPr>
          </w:p>
        </w:tc>
        <w:tc>
          <w:tcPr>
            <w:tcW w:w="884" w:type="dxa"/>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4-Year Trend</w:t>
            </w:r>
          </w:p>
        </w:tc>
        <w:tc>
          <w:tcPr>
            <w:tcW w:w="956" w:type="dxa"/>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 Year Trend</w:t>
            </w:r>
          </w:p>
        </w:tc>
      </w:tr>
      <w:tr w:rsidR="00617050" w:rsidRPr="00617050" w:rsidTr="00D83AAB">
        <w:tc>
          <w:tcPr>
            <w:tcW w:w="1278" w:type="dxa"/>
            <w:gridSpan w:val="2"/>
            <w:vMerge/>
          </w:tcPr>
          <w:p w:rsidR="00617050" w:rsidRPr="00617050" w:rsidRDefault="00617050" w:rsidP="00617050">
            <w:pPr>
              <w:spacing w:after="0" w:line="240" w:lineRule="auto"/>
              <w:rPr>
                <w:rFonts w:ascii="Calibri" w:eastAsia="Times New Roman" w:hAnsi="Calibri" w:cs="Times New Roman"/>
                <w:sz w:val="20"/>
                <w:szCs w:val="20"/>
              </w:rPr>
            </w:pPr>
          </w:p>
        </w:tc>
        <w:tc>
          <w:tcPr>
            <w:tcW w:w="1396" w:type="dxa"/>
            <w:vMerge/>
          </w:tcPr>
          <w:p w:rsidR="00617050" w:rsidRPr="00617050" w:rsidRDefault="00617050" w:rsidP="00617050">
            <w:pPr>
              <w:spacing w:after="0" w:line="240" w:lineRule="auto"/>
              <w:rPr>
                <w:rFonts w:ascii="Calibri" w:eastAsia="Times New Roman" w:hAnsi="Calibri" w:cs="Times New Roman"/>
                <w:sz w:val="20"/>
                <w:szCs w:val="20"/>
              </w:rPr>
            </w:pPr>
          </w:p>
        </w:tc>
        <w:tc>
          <w:tcPr>
            <w:tcW w:w="882"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2011</w:t>
            </w:r>
          </w:p>
        </w:tc>
        <w:tc>
          <w:tcPr>
            <w:tcW w:w="883"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2012</w:t>
            </w:r>
          </w:p>
        </w:tc>
        <w:tc>
          <w:tcPr>
            <w:tcW w:w="883"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2013</w:t>
            </w:r>
          </w:p>
        </w:tc>
        <w:tc>
          <w:tcPr>
            <w:tcW w:w="883"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State 2014</w:t>
            </w:r>
          </w:p>
        </w:tc>
        <w:tc>
          <w:tcPr>
            <w:tcW w:w="884" w:type="dxa"/>
            <w:vMerge/>
          </w:tcPr>
          <w:p w:rsidR="00617050" w:rsidRPr="00617050" w:rsidRDefault="00617050" w:rsidP="00617050">
            <w:pPr>
              <w:spacing w:after="0" w:line="240" w:lineRule="auto"/>
              <w:rPr>
                <w:rFonts w:ascii="Calibri" w:eastAsia="Times New Roman" w:hAnsi="Calibri" w:cs="Times New Roman"/>
                <w:sz w:val="20"/>
                <w:szCs w:val="20"/>
              </w:rPr>
            </w:pPr>
          </w:p>
        </w:tc>
        <w:tc>
          <w:tcPr>
            <w:tcW w:w="956" w:type="dxa"/>
            <w:vMerge/>
          </w:tcPr>
          <w:p w:rsidR="00617050" w:rsidRPr="00617050" w:rsidRDefault="00617050" w:rsidP="00617050">
            <w:pPr>
              <w:spacing w:after="0" w:line="240" w:lineRule="auto"/>
              <w:rPr>
                <w:rFonts w:ascii="Calibri" w:eastAsia="Times New Roman" w:hAnsi="Calibri" w:cs="Times New Roman"/>
                <w:sz w:val="20"/>
                <w:szCs w:val="20"/>
              </w:rPr>
            </w:pP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3</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167</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87.3</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92.3</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86.2</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85.1</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-1.1</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-6.1</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167</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74.0%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68.0%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-11.0%</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4</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179</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84.2</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85.9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85.9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79.6</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0.1</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179</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58.0%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65.0%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65.0%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52.0%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168</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54</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68</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66</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43</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-11</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-23</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5</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180</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80.6</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75.3</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77.9</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80.4</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-2.7</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-1.1</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180</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49.0%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61.0%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61.0%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-3.0%</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170</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31</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33.5</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28</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-5.5</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6</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193</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73.8</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77.2</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75.1</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74.4</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80.2</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0.6</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-0.7</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193</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51.0%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53.0%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185</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34</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25</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-12</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7</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185</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72.6</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81.7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77.6</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77.2</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72.5</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4.6</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-0.4</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185</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51.0%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58.0%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56.0%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176</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64.5</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72</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55</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69</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4.5</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14</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8</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173</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79.2</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76.2</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77.9</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74.7</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-1.3</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173</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55.0%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61.0%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57.0%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52.0%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-4.0%</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160</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68</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68.5</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54</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-14</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-14.5</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10</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175</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92.5</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94.8</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93.1</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91.9</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-0.6</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-1.2</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175</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87.0%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-7.0%</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156</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69.5</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68</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62</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-7.5</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12</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All</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1252</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82.3</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82.9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81.5</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80.3</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0.6</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-1.4</w:t>
            </w:r>
          </w:p>
        </w:tc>
      </w:tr>
      <w:tr w:rsidR="00617050" w:rsidRPr="00617050" w:rsidTr="00D83AAB">
        <w:tc>
          <w:tcPr>
            <w:tcW w:w="554" w:type="dxa"/>
            <w:vMerge/>
          </w:tcPr>
          <w:p w:rsidR="00617050" w:rsidRPr="00617050" w:rsidRDefault="00617050" w:rsidP="00617050">
            <w:pPr>
              <w:spacing w:after="0" w:line="240" w:lineRule="auto"/>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1252</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62.0%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65.0%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62.0%</w:t>
            </w:r>
          </w:p>
        </w:tc>
        <w:tc>
          <w:tcPr>
            <w:tcW w:w="883" w:type="dxa"/>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-3.0%</w:t>
            </w:r>
          </w:p>
        </w:tc>
      </w:tr>
      <w:tr w:rsidR="00617050" w:rsidRPr="00617050" w:rsidTr="00D83AAB">
        <w:tc>
          <w:tcPr>
            <w:tcW w:w="554" w:type="dxa"/>
            <w:vMerge/>
            <w:tcBorders>
              <w:bottom w:val="single" w:sz="4" w:space="0" w:color="auto"/>
            </w:tcBorders>
          </w:tcPr>
          <w:p w:rsidR="00617050" w:rsidRPr="00617050" w:rsidRDefault="00617050" w:rsidP="0061705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SGP</w:t>
            </w:r>
          </w:p>
        </w:tc>
        <w:tc>
          <w:tcPr>
            <w:tcW w:w="1396"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1015</w:t>
            </w:r>
          </w:p>
        </w:tc>
        <w:tc>
          <w:tcPr>
            <w:tcW w:w="882"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58</w:t>
            </w:r>
          </w:p>
        </w:tc>
        <w:tc>
          <w:tcPr>
            <w:tcW w:w="883"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49</w:t>
            </w:r>
          </w:p>
        </w:tc>
        <w:tc>
          <w:tcPr>
            <w:tcW w:w="883" w:type="dxa"/>
            <w:tcBorders>
              <w:bottom w:val="single" w:sz="4" w:space="0" w:color="auto"/>
            </w:tcBorders>
            <w:shd w:val="clear" w:color="auto" w:fill="BFBFBF" w:themeFill="background1" w:themeFillShade="BF"/>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w:t>
            </w:r>
          </w:p>
        </w:tc>
        <w:tc>
          <w:tcPr>
            <w:tcW w:w="956" w:type="dxa"/>
            <w:tcBorders>
              <w:bottom w:val="single" w:sz="4" w:space="0" w:color="auto"/>
            </w:tcBorders>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w:t>
            </w:r>
          </w:p>
        </w:tc>
      </w:tr>
      <w:tr w:rsidR="00617050" w:rsidRPr="00617050" w:rsidTr="00D83AAB">
        <w:tc>
          <w:tcPr>
            <w:tcW w:w="8928" w:type="dxa"/>
            <w:gridSpan w:val="10"/>
            <w:tcBorders>
              <w:left w:val="nil"/>
              <w:bottom w:val="nil"/>
              <w:right w:val="nil"/>
            </w:tcBorders>
          </w:tcPr>
          <w:p w:rsidR="00617050" w:rsidRPr="00617050" w:rsidRDefault="00617050" w:rsidP="00617050">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17050">
              <w:rPr>
                <w:rFonts w:ascii="Calibri" w:eastAsia="Times New Roman" w:hAnsi="Calibri" w:cs="Times New Roman"/>
                <w:bCs/>
                <w:color w:val="000000"/>
                <w:kern w:val="28"/>
                <w:sz w:val="20"/>
                <w:szCs w:val="20"/>
              </w:rPr>
              <w:t xml:space="preserve">Notes: The number of students included in CPI and percent </w:t>
            </w:r>
            <w:r w:rsidRPr="00617050">
              <w:rPr>
                <w:rFonts w:ascii="Calibri" w:eastAsia="Times New Roman" w:hAnsi="Calibri" w:cs="Times New Roman"/>
                <w:bCs/>
                <w:i/>
                <w:color w:val="000000"/>
                <w:kern w:val="28"/>
                <w:sz w:val="20"/>
                <w:szCs w:val="20"/>
              </w:rPr>
              <w:t>Proficient</w:t>
            </w:r>
            <w:r w:rsidRPr="00617050">
              <w:rPr>
                <w:rFonts w:ascii="Calibri" w:eastAsia="Times New Roman" w:hAnsi="Calibri" w:cs="Times New Roman"/>
                <w:bCs/>
                <w:color w:val="000000"/>
                <w:kern w:val="28"/>
                <w:sz w:val="20"/>
                <w:szCs w:val="20"/>
              </w:rPr>
              <w:t xml:space="preserve"> or </w:t>
            </w:r>
            <w:r w:rsidRPr="00617050">
              <w:rPr>
                <w:rFonts w:ascii="Calibri" w:eastAsia="Times New Roman" w:hAnsi="Calibri" w:cs="Times New Roman"/>
                <w:bCs/>
                <w:i/>
                <w:color w:val="000000"/>
                <w:kern w:val="28"/>
                <w:sz w:val="20"/>
                <w:szCs w:val="20"/>
              </w:rPr>
              <w:t>Advanced</w:t>
            </w:r>
            <w:r w:rsidRPr="00617050">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17050" w:rsidRPr="00617050" w:rsidRDefault="00617050" w:rsidP="00617050">
      <w:pPr>
        <w:spacing w:after="0"/>
        <w:jc w:val="center"/>
        <w:rPr>
          <w:rFonts w:ascii="Calibri" w:eastAsia="Calibri" w:hAnsi="Calibri" w:cs="Times New Roman"/>
          <w:b/>
          <w:sz w:val="20"/>
        </w:rPr>
      </w:pPr>
      <w:r w:rsidRPr="00617050">
        <w:rPr>
          <w:rFonts w:ascii="Calibri" w:eastAsia="Calibri" w:hAnsi="Calibri" w:cs="Times New Roman"/>
          <w:b/>
          <w:sz w:val="20"/>
        </w:rPr>
        <w:lastRenderedPageBreak/>
        <w:t>Table B2c: Amesbury Public Schools</w:t>
      </w:r>
    </w:p>
    <w:p w:rsidR="00617050" w:rsidRPr="00617050" w:rsidRDefault="00617050" w:rsidP="00617050">
      <w:pPr>
        <w:spacing w:after="0"/>
        <w:jc w:val="center"/>
        <w:rPr>
          <w:rFonts w:ascii="Calibri" w:eastAsia="Calibri" w:hAnsi="Calibri" w:cs="Times New Roman"/>
          <w:b/>
          <w:sz w:val="20"/>
        </w:rPr>
      </w:pPr>
      <w:r w:rsidRPr="00617050">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17050" w:rsidRPr="00617050" w:rsidTr="00D83AAB">
        <w:tc>
          <w:tcPr>
            <w:tcW w:w="1278" w:type="dxa"/>
            <w:gridSpan w:val="2"/>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Grade and Measure</w:t>
            </w:r>
          </w:p>
        </w:tc>
        <w:tc>
          <w:tcPr>
            <w:tcW w:w="1396" w:type="dxa"/>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Number Included (2014)</w:t>
            </w:r>
          </w:p>
        </w:tc>
        <w:tc>
          <w:tcPr>
            <w:tcW w:w="4414" w:type="dxa"/>
            <w:gridSpan w:val="5"/>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Spring MCAS Year</w:t>
            </w:r>
          </w:p>
        </w:tc>
        <w:tc>
          <w:tcPr>
            <w:tcW w:w="1840" w:type="dxa"/>
            <w:gridSpan w:val="2"/>
          </w:tcPr>
          <w:p w:rsidR="00617050" w:rsidRPr="00617050" w:rsidRDefault="00617050" w:rsidP="00617050">
            <w:pPr>
              <w:spacing w:after="0" w:line="240" w:lineRule="auto"/>
              <w:rPr>
                <w:rFonts w:ascii="Calibri" w:eastAsia="Times New Roman" w:hAnsi="Calibri" w:cs="Times New Roman"/>
                <w:b/>
                <w:sz w:val="20"/>
                <w:szCs w:val="20"/>
              </w:rPr>
            </w:pPr>
            <w:r w:rsidRPr="00617050">
              <w:rPr>
                <w:rFonts w:ascii="Calibri" w:eastAsia="Times New Roman" w:hAnsi="Calibri" w:cs="Times New Roman"/>
                <w:b/>
                <w:sz w:val="20"/>
                <w:szCs w:val="20"/>
              </w:rPr>
              <w:t>Gains and Declines</w:t>
            </w:r>
          </w:p>
        </w:tc>
      </w:tr>
      <w:tr w:rsidR="00617050" w:rsidRPr="00617050" w:rsidTr="00D83AAB">
        <w:trPr>
          <w:trHeight w:val="244"/>
        </w:trPr>
        <w:tc>
          <w:tcPr>
            <w:tcW w:w="1278" w:type="dxa"/>
            <w:gridSpan w:val="2"/>
            <w:vMerge/>
          </w:tcPr>
          <w:p w:rsidR="00617050" w:rsidRPr="00617050" w:rsidRDefault="00617050" w:rsidP="00617050">
            <w:pPr>
              <w:spacing w:after="0" w:line="240" w:lineRule="auto"/>
              <w:rPr>
                <w:rFonts w:ascii="Calibri" w:eastAsia="Times New Roman" w:hAnsi="Calibri" w:cs="Times New Roman"/>
                <w:b/>
                <w:sz w:val="20"/>
                <w:szCs w:val="20"/>
              </w:rPr>
            </w:pPr>
          </w:p>
        </w:tc>
        <w:tc>
          <w:tcPr>
            <w:tcW w:w="1396" w:type="dxa"/>
            <w:vMerge/>
          </w:tcPr>
          <w:p w:rsidR="00617050" w:rsidRPr="00617050" w:rsidRDefault="00617050" w:rsidP="00617050">
            <w:pPr>
              <w:spacing w:after="0" w:line="240" w:lineRule="auto"/>
              <w:rPr>
                <w:rFonts w:ascii="Calibri" w:eastAsia="Times New Roman" w:hAnsi="Calibri" w:cs="Times New Roman"/>
                <w:b/>
                <w:sz w:val="20"/>
                <w:szCs w:val="20"/>
              </w:rPr>
            </w:pPr>
          </w:p>
        </w:tc>
        <w:tc>
          <w:tcPr>
            <w:tcW w:w="4414" w:type="dxa"/>
            <w:gridSpan w:val="5"/>
            <w:vMerge/>
          </w:tcPr>
          <w:p w:rsidR="00617050" w:rsidRPr="00617050" w:rsidRDefault="00617050" w:rsidP="00617050">
            <w:pPr>
              <w:spacing w:after="0" w:line="240" w:lineRule="auto"/>
              <w:rPr>
                <w:rFonts w:ascii="Calibri" w:eastAsia="Times New Roman" w:hAnsi="Calibri" w:cs="Times New Roman"/>
                <w:b/>
                <w:sz w:val="20"/>
                <w:szCs w:val="20"/>
              </w:rPr>
            </w:pPr>
          </w:p>
        </w:tc>
        <w:tc>
          <w:tcPr>
            <w:tcW w:w="884" w:type="dxa"/>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4-Year Trend</w:t>
            </w:r>
          </w:p>
        </w:tc>
        <w:tc>
          <w:tcPr>
            <w:tcW w:w="956" w:type="dxa"/>
            <w:vMerge w:val="restart"/>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 Year Trend</w:t>
            </w:r>
          </w:p>
        </w:tc>
      </w:tr>
      <w:tr w:rsidR="00617050" w:rsidRPr="00617050" w:rsidTr="00D83AAB">
        <w:tc>
          <w:tcPr>
            <w:tcW w:w="1278" w:type="dxa"/>
            <w:gridSpan w:val="2"/>
            <w:vMerge/>
          </w:tcPr>
          <w:p w:rsidR="00617050" w:rsidRPr="00617050" w:rsidRDefault="00617050" w:rsidP="00617050">
            <w:pPr>
              <w:spacing w:after="0" w:line="240" w:lineRule="auto"/>
              <w:rPr>
                <w:rFonts w:ascii="Calibri" w:eastAsia="Times New Roman" w:hAnsi="Calibri" w:cs="Times New Roman"/>
                <w:sz w:val="20"/>
                <w:szCs w:val="20"/>
              </w:rPr>
            </w:pPr>
          </w:p>
        </w:tc>
        <w:tc>
          <w:tcPr>
            <w:tcW w:w="1396" w:type="dxa"/>
            <w:vMerge/>
          </w:tcPr>
          <w:p w:rsidR="00617050" w:rsidRPr="00617050" w:rsidRDefault="00617050" w:rsidP="00617050">
            <w:pPr>
              <w:spacing w:after="0" w:line="240" w:lineRule="auto"/>
              <w:rPr>
                <w:rFonts w:ascii="Calibri" w:eastAsia="Times New Roman" w:hAnsi="Calibri" w:cs="Times New Roman"/>
                <w:sz w:val="20"/>
                <w:szCs w:val="20"/>
              </w:rPr>
            </w:pPr>
          </w:p>
        </w:tc>
        <w:tc>
          <w:tcPr>
            <w:tcW w:w="882"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2011</w:t>
            </w:r>
          </w:p>
        </w:tc>
        <w:tc>
          <w:tcPr>
            <w:tcW w:w="883"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2012</w:t>
            </w:r>
          </w:p>
        </w:tc>
        <w:tc>
          <w:tcPr>
            <w:tcW w:w="883"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2013</w:t>
            </w:r>
          </w:p>
        </w:tc>
        <w:tc>
          <w:tcPr>
            <w:tcW w:w="883" w:type="dxa"/>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617050" w:rsidRPr="00617050" w:rsidRDefault="00617050" w:rsidP="00617050">
            <w:pPr>
              <w:spacing w:after="0" w:line="240" w:lineRule="auto"/>
              <w:jc w:val="center"/>
              <w:rPr>
                <w:rFonts w:ascii="Calibri" w:eastAsia="Times New Roman" w:hAnsi="Calibri" w:cs="Times New Roman"/>
                <w:b/>
                <w:sz w:val="20"/>
                <w:szCs w:val="20"/>
              </w:rPr>
            </w:pPr>
            <w:r w:rsidRPr="00617050">
              <w:rPr>
                <w:rFonts w:ascii="Calibri" w:eastAsia="Times New Roman" w:hAnsi="Calibri" w:cs="Times New Roman"/>
                <w:b/>
                <w:sz w:val="20"/>
                <w:szCs w:val="20"/>
              </w:rPr>
              <w:t>State 2014</w:t>
            </w:r>
          </w:p>
        </w:tc>
        <w:tc>
          <w:tcPr>
            <w:tcW w:w="884" w:type="dxa"/>
            <w:vMerge/>
          </w:tcPr>
          <w:p w:rsidR="00617050" w:rsidRPr="00617050" w:rsidRDefault="00617050" w:rsidP="00617050">
            <w:pPr>
              <w:spacing w:after="0" w:line="240" w:lineRule="auto"/>
              <w:rPr>
                <w:rFonts w:ascii="Calibri" w:eastAsia="Times New Roman" w:hAnsi="Calibri" w:cs="Times New Roman"/>
                <w:sz w:val="20"/>
                <w:szCs w:val="20"/>
              </w:rPr>
            </w:pPr>
          </w:p>
        </w:tc>
        <w:tc>
          <w:tcPr>
            <w:tcW w:w="956" w:type="dxa"/>
            <w:vMerge/>
          </w:tcPr>
          <w:p w:rsidR="00617050" w:rsidRPr="00617050" w:rsidRDefault="00617050" w:rsidP="00617050">
            <w:pPr>
              <w:spacing w:after="0" w:line="240" w:lineRule="auto"/>
              <w:rPr>
                <w:rFonts w:ascii="Calibri" w:eastAsia="Times New Roman" w:hAnsi="Calibri" w:cs="Times New Roman"/>
                <w:sz w:val="20"/>
                <w:szCs w:val="20"/>
              </w:rPr>
            </w:pP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5</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180</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83.1</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82.6</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84</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-2.9</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1.4</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180</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64.0%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53.0%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62.0%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66.0%</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53.0%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4.0%</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8</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173</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75.7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78.7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76.8</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82.1</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72.4</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6.4</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5.3</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173</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45.0%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56.0%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49.0%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42.0%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10.0%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10</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168</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90.7</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88.3</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89.1</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87.9</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3.2</w:t>
            </w:r>
          </w:p>
        </w:tc>
      </w:tr>
      <w:tr w:rsidR="00617050" w:rsidRPr="00617050" w:rsidTr="00D83AAB">
        <w:tc>
          <w:tcPr>
            <w:tcW w:w="554" w:type="dxa"/>
            <w:vMerge/>
            <w:vAlign w:val="center"/>
          </w:tcPr>
          <w:p w:rsidR="00617050" w:rsidRPr="00617050" w:rsidRDefault="00617050" w:rsidP="00617050">
            <w:pPr>
              <w:spacing w:after="0" w:line="240" w:lineRule="auto"/>
              <w:jc w:val="center"/>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168</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74.0%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73.0%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69.0%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80.0%</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71.0%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11.0%</w:t>
            </w:r>
          </w:p>
        </w:tc>
      </w:tr>
      <w:tr w:rsidR="00617050" w:rsidRPr="00617050" w:rsidTr="00D83AAB">
        <w:tc>
          <w:tcPr>
            <w:tcW w:w="554" w:type="dxa"/>
            <w:vMerge w:val="restart"/>
            <w:vAlign w:val="center"/>
          </w:tcPr>
          <w:p w:rsidR="00617050" w:rsidRPr="00617050" w:rsidRDefault="00617050" w:rsidP="00617050">
            <w:pPr>
              <w:spacing w:after="0" w:line="240" w:lineRule="auto"/>
              <w:jc w:val="center"/>
              <w:rPr>
                <w:rFonts w:ascii="Calibri" w:eastAsia="Times New Roman" w:hAnsi="Calibri" w:cs="Times New Roman"/>
                <w:sz w:val="20"/>
                <w:szCs w:val="20"/>
              </w:rPr>
            </w:pPr>
            <w:r w:rsidRPr="00617050">
              <w:rPr>
                <w:rFonts w:ascii="Calibri" w:eastAsia="Times New Roman" w:hAnsi="Calibri" w:cs="Times New Roman"/>
                <w:sz w:val="20"/>
                <w:szCs w:val="20"/>
              </w:rPr>
              <w:t>All</w:t>
            </w: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CPI</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521</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84</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82.9</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82</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86</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79.6</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2</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4</w:t>
            </w:r>
          </w:p>
        </w:tc>
      </w:tr>
      <w:tr w:rsidR="00617050" w:rsidRPr="00617050" w:rsidTr="00D83AAB">
        <w:tc>
          <w:tcPr>
            <w:tcW w:w="554" w:type="dxa"/>
            <w:vMerge/>
          </w:tcPr>
          <w:p w:rsidR="00617050" w:rsidRPr="00617050" w:rsidRDefault="00617050" w:rsidP="00617050">
            <w:pPr>
              <w:spacing w:after="0" w:line="240" w:lineRule="auto"/>
              <w:rPr>
                <w:rFonts w:ascii="Calibri" w:eastAsia="Times New Roman" w:hAnsi="Calibri" w:cs="Times New Roman"/>
                <w:sz w:val="20"/>
                <w:szCs w:val="20"/>
              </w:rPr>
            </w:pPr>
          </w:p>
        </w:tc>
        <w:tc>
          <w:tcPr>
            <w:tcW w:w="724" w:type="dxa"/>
          </w:tcPr>
          <w:p w:rsidR="00617050" w:rsidRPr="00617050" w:rsidRDefault="00617050" w:rsidP="00617050">
            <w:pPr>
              <w:spacing w:after="0" w:line="240" w:lineRule="auto"/>
              <w:rPr>
                <w:rFonts w:ascii="Calibri" w:eastAsia="Times New Roman" w:hAnsi="Calibri" w:cs="Times New Roman"/>
                <w:sz w:val="20"/>
                <w:szCs w:val="20"/>
              </w:rPr>
            </w:pPr>
            <w:r w:rsidRPr="00617050">
              <w:rPr>
                <w:rFonts w:ascii="Calibri" w:eastAsia="Times New Roman" w:hAnsi="Calibri" w:cs="Times New Roman"/>
                <w:sz w:val="20"/>
                <w:szCs w:val="20"/>
              </w:rPr>
              <w:t>P+</w:t>
            </w:r>
          </w:p>
        </w:tc>
        <w:tc>
          <w:tcPr>
            <w:tcW w:w="139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521</w:t>
            </w:r>
          </w:p>
        </w:tc>
        <w:tc>
          <w:tcPr>
            <w:tcW w:w="882"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60.0%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59.0%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59.0%</w:t>
            </w:r>
          </w:p>
        </w:tc>
        <w:tc>
          <w:tcPr>
            <w:tcW w:w="883"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67.0%</w:t>
            </w:r>
          </w:p>
        </w:tc>
        <w:tc>
          <w:tcPr>
            <w:tcW w:w="883" w:type="dxa"/>
            <w:shd w:val="clear" w:color="auto" w:fill="D9D9D9" w:themeFill="background1" w:themeFillShade="D9"/>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55.0%</w:t>
            </w:r>
          </w:p>
        </w:tc>
        <w:tc>
          <w:tcPr>
            <w:tcW w:w="884"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7.0%</w:t>
            </w:r>
          </w:p>
        </w:tc>
        <w:tc>
          <w:tcPr>
            <w:tcW w:w="956" w:type="dxa"/>
            <w:vAlign w:val="bottom"/>
          </w:tcPr>
          <w:p w:rsidR="00041823" w:rsidRDefault="00617050">
            <w:pPr>
              <w:spacing w:after="0" w:line="240" w:lineRule="auto"/>
              <w:jc w:val="center"/>
              <w:rPr>
                <w:rFonts w:ascii="Calibri" w:eastAsia="Times New Roman" w:hAnsi="Calibri" w:cs="Times New Roman"/>
                <w:color w:val="000000"/>
                <w:sz w:val="20"/>
                <w:szCs w:val="20"/>
              </w:rPr>
            </w:pPr>
            <w:r w:rsidRPr="00617050">
              <w:rPr>
                <w:rFonts w:ascii="Calibri" w:eastAsia="Times New Roman" w:hAnsi="Calibri" w:cs="Times New Roman"/>
                <w:color w:val="000000"/>
                <w:sz w:val="20"/>
                <w:szCs w:val="20"/>
              </w:rPr>
              <w:t>8.0%</w:t>
            </w:r>
          </w:p>
        </w:tc>
      </w:tr>
      <w:tr w:rsidR="00617050" w:rsidRPr="00617050" w:rsidTr="00D83AAB">
        <w:tc>
          <w:tcPr>
            <w:tcW w:w="8928" w:type="dxa"/>
            <w:gridSpan w:val="10"/>
            <w:tcBorders>
              <w:left w:val="nil"/>
              <w:bottom w:val="nil"/>
              <w:right w:val="nil"/>
            </w:tcBorders>
          </w:tcPr>
          <w:p w:rsidR="00617050" w:rsidRPr="00617050" w:rsidRDefault="00617050" w:rsidP="00617050">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17050">
              <w:rPr>
                <w:rFonts w:ascii="Calibri" w:eastAsia="Times New Roman" w:hAnsi="Calibri" w:cs="Times New Roman"/>
                <w:bCs/>
                <w:color w:val="000000"/>
                <w:kern w:val="28"/>
                <w:sz w:val="20"/>
                <w:szCs w:val="20"/>
              </w:rPr>
              <w:t xml:space="preserve">Notes: P+ = percent </w:t>
            </w:r>
            <w:r w:rsidRPr="00617050">
              <w:rPr>
                <w:rFonts w:ascii="Calibri" w:eastAsia="Times New Roman" w:hAnsi="Calibri" w:cs="Times New Roman"/>
                <w:bCs/>
                <w:i/>
                <w:color w:val="000000"/>
                <w:kern w:val="28"/>
                <w:sz w:val="20"/>
                <w:szCs w:val="20"/>
              </w:rPr>
              <w:t>Proficient</w:t>
            </w:r>
            <w:r w:rsidRPr="00617050">
              <w:rPr>
                <w:rFonts w:ascii="Calibri" w:eastAsia="Times New Roman" w:hAnsi="Calibri" w:cs="Times New Roman"/>
                <w:bCs/>
                <w:color w:val="000000"/>
                <w:kern w:val="28"/>
                <w:sz w:val="20"/>
                <w:szCs w:val="20"/>
              </w:rPr>
              <w:t xml:space="preserve"> or </w:t>
            </w:r>
            <w:r w:rsidRPr="00617050">
              <w:rPr>
                <w:rFonts w:ascii="Calibri" w:eastAsia="Times New Roman" w:hAnsi="Calibri" w:cs="Times New Roman"/>
                <w:bCs/>
                <w:i/>
                <w:color w:val="000000"/>
                <w:kern w:val="28"/>
                <w:sz w:val="20"/>
                <w:szCs w:val="20"/>
              </w:rPr>
              <w:t>Advanced</w:t>
            </w:r>
            <w:r w:rsidRPr="00617050">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617050" w:rsidRPr="00617050" w:rsidRDefault="00617050" w:rsidP="00617050">
      <w:pPr>
        <w:spacing w:after="0" w:line="240" w:lineRule="auto"/>
        <w:rPr>
          <w:rFonts w:ascii="Calibri" w:eastAsia="Times New Roman" w:hAnsi="Calibri" w:cs="Times New Roman"/>
          <w:sz w:val="20"/>
          <w:szCs w:val="20"/>
        </w:rPr>
      </w:pPr>
    </w:p>
    <w:p w:rsidR="00617050" w:rsidRPr="00617050" w:rsidRDefault="00617050" w:rsidP="00617050">
      <w:pPr>
        <w:spacing w:after="0" w:line="240" w:lineRule="auto"/>
        <w:rPr>
          <w:rFonts w:ascii="Calibri" w:eastAsia="Times New Roman" w:hAnsi="Calibri" w:cs="Times New Roman"/>
          <w:sz w:val="20"/>
          <w:szCs w:val="20"/>
        </w:rPr>
      </w:pPr>
    </w:p>
    <w:p w:rsidR="00617050" w:rsidRPr="00617050" w:rsidRDefault="00617050" w:rsidP="00617050">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72962" w:rsidRPr="00672962" w:rsidRDefault="00672962" w:rsidP="00672962">
      <w:pPr>
        <w:spacing w:after="0"/>
        <w:jc w:val="center"/>
        <w:rPr>
          <w:rFonts w:ascii="Calibri" w:eastAsia="Calibri" w:hAnsi="Calibri" w:cs="Times New Roman"/>
          <w:b/>
          <w:sz w:val="20"/>
        </w:rPr>
      </w:pPr>
      <w:r w:rsidRPr="00672962">
        <w:rPr>
          <w:rFonts w:ascii="Calibri" w:eastAsia="Calibri" w:hAnsi="Calibri" w:cs="Times New Roman"/>
          <w:b/>
          <w:sz w:val="20"/>
        </w:rPr>
        <w:lastRenderedPageBreak/>
        <w:t>Table B3a: Amesbury Public Schools</w:t>
      </w:r>
    </w:p>
    <w:p w:rsidR="00672962" w:rsidRPr="00672962" w:rsidRDefault="00672962" w:rsidP="00672962">
      <w:pPr>
        <w:spacing w:after="0"/>
        <w:jc w:val="center"/>
        <w:rPr>
          <w:rFonts w:ascii="Calibri" w:eastAsia="Calibri" w:hAnsi="Calibri" w:cs="Times New Roman"/>
          <w:b/>
          <w:sz w:val="20"/>
        </w:rPr>
      </w:pPr>
      <w:r w:rsidRPr="00672962">
        <w:rPr>
          <w:rFonts w:ascii="Calibri" w:eastAsia="Calibri" w:hAnsi="Calibri" w:cs="Times New Roman"/>
          <w:b/>
          <w:sz w:val="20"/>
        </w:rPr>
        <w:t>English Language Arts (All Grades)</w:t>
      </w:r>
    </w:p>
    <w:p w:rsidR="00672962" w:rsidRPr="00672962" w:rsidRDefault="00672962" w:rsidP="00672962">
      <w:pPr>
        <w:spacing w:after="0" w:line="240" w:lineRule="auto"/>
        <w:jc w:val="center"/>
        <w:rPr>
          <w:rFonts w:ascii="Calibri" w:eastAsia="Calibri" w:hAnsi="Calibri" w:cs="Times New Roman"/>
          <w:b/>
          <w:sz w:val="20"/>
          <w:szCs w:val="24"/>
        </w:rPr>
      </w:pPr>
      <w:r w:rsidRPr="00672962">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72962" w:rsidRPr="00672962" w:rsidTr="00D83AAB">
        <w:tc>
          <w:tcPr>
            <w:tcW w:w="2808" w:type="dxa"/>
            <w:gridSpan w:val="3"/>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Group and Measure</w:t>
            </w:r>
          </w:p>
        </w:tc>
        <w:tc>
          <w:tcPr>
            <w:tcW w:w="990" w:type="dxa"/>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Number Included (2014)</w:t>
            </w:r>
          </w:p>
        </w:tc>
        <w:tc>
          <w:tcPr>
            <w:tcW w:w="3240" w:type="dxa"/>
            <w:gridSpan w:val="4"/>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Spring MCAS Year</w:t>
            </w:r>
          </w:p>
        </w:tc>
        <w:tc>
          <w:tcPr>
            <w:tcW w:w="1818" w:type="dxa"/>
            <w:gridSpan w:val="2"/>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Gains and Declines</w:t>
            </w:r>
          </w:p>
        </w:tc>
      </w:tr>
      <w:tr w:rsidR="00672962" w:rsidRPr="00672962" w:rsidTr="00D83AAB">
        <w:trPr>
          <w:trHeight w:val="244"/>
        </w:trPr>
        <w:tc>
          <w:tcPr>
            <w:tcW w:w="2808" w:type="dxa"/>
            <w:gridSpan w:val="3"/>
            <w:vMerge/>
          </w:tcPr>
          <w:p w:rsidR="00672962" w:rsidRPr="00672962" w:rsidRDefault="00672962" w:rsidP="00672962">
            <w:pPr>
              <w:spacing w:after="0" w:line="240" w:lineRule="auto"/>
              <w:rPr>
                <w:rFonts w:ascii="Calibri" w:eastAsia="Times New Roman" w:hAnsi="Calibri" w:cs="Times New Roman"/>
                <w:b/>
                <w:sz w:val="20"/>
                <w:szCs w:val="20"/>
              </w:rPr>
            </w:pPr>
          </w:p>
        </w:tc>
        <w:tc>
          <w:tcPr>
            <w:tcW w:w="990" w:type="dxa"/>
            <w:vMerge/>
          </w:tcPr>
          <w:p w:rsidR="00672962" w:rsidRPr="00672962" w:rsidRDefault="00672962" w:rsidP="00672962">
            <w:pPr>
              <w:spacing w:after="0" w:line="240" w:lineRule="auto"/>
              <w:rPr>
                <w:rFonts w:ascii="Calibri" w:eastAsia="Times New Roman" w:hAnsi="Calibri" w:cs="Times New Roman"/>
                <w:b/>
                <w:sz w:val="20"/>
                <w:szCs w:val="20"/>
              </w:rPr>
            </w:pPr>
          </w:p>
        </w:tc>
        <w:tc>
          <w:tcPr>
            <w:tcW w:w="3240" w:type="dxa"/>
            <w:gridSpan w:val="4"/>
            <w:vMerge/>
          </w:tcPr>
          <w:p w:rsidR="00672962" w:rsidRPr="00672962" w:rsidRDefault="00672962" w:rsidP="00672962">
            <w:pPr>
              <w:spacing w:after="0" w:line="240" w:lineRule="auto"/>
              <w:rPr>
                <w:rFonts w:ascii="Calibri" w:eastAsia="Times New Roman" w:hAnsi="Calibri" w:cs="Times New Roman"/>
                <w:b/>
                <w:sz w:val="20"/>
                <w:szCs w:val="20"/>
              </w:rPr>
            </w:pPr>
          </w:p>
        </w:tc>
        <w:tc>
          <w:tcPr>
            <w:tcW w:w="936" w:type="dxa"/>
            <w:vMerge w:val="restart"/>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4 Year Trend</w:t>
            </w:r>
          </w:p>
        </w:tc>
        <w:tc>
          <w:tcPr>
            <w:tcW w:w="882" w:type="dxa"/>
            <w:vMerge w:val="restart"/>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2-Year Trend</w:t>
            </w:r>
          </w:p>
        </w:tc>
      </w:tr>
      <w:tr w:rsidR="00672962" w:rsidRPr="00672962" w:rsidTr="00D83AAB">
        <w:tc>
          <w:tcPr>
            <w:tcW w:w="2808" w:type="dxa"/>
            <w:gridSpan w:val="3"/>
            <w:vMerge/>
          </w:tcPr>
          <w:p w:rsidR="00672962" w:rsidRPr="00672962" w:rsidRDefault="00672962" w:rsidP="00672962">
            <w:pPr>
              <w:spacing w:after="0" w:line="240" w:lineRule="auto"/>
              <w:rPr>
                <w:rFonts w:ascii="Calibri" w:eastAsia="Times New Roman" w:hAnsi="Calibri" w:cs="Times New Roman"/>
                <w:sz w:val="20"/>
                <w:szCs w:val="20"/>
              </w:rPr>
            </w:pPr>
          </w:p>
        </w:tc>
        <w:tc>
          <w:tcPr>
            <w:tcW w:w="990"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2011</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2012</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2013</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2014</w:t>
            </w:r>
          </w:p>
        </w:tc>
        <w:tc>
          <w:tcPr>
            <w:tcW w:w="936"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82" w:type="dxa"/>
            <w:vMerge/>
          </w:tcPr>
          <w:p w:rsidR="00672962" w:rsidRPr="00672962" w:rsidRDefault="00672962" w:rsidP="00672962">
            <w:pPr>
              <w:spacing w:after="0" w:line="240" w:lineRule="auto"/>
              <w:rPr>
                <w:rFonts w:ascii="Calibri" w:eastAsia="Times New Roman" w:hAnsi="Calibri" w:cs="Times New Roman"/>
                <w:sz w:val="20"/>
                <w:szCs w:val="20"/>
              </w:rPr>
            </w:pP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78.3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78.1</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-0.2</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41823" w:rsidRDefault="0004182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41823" w:rsidRDefault="0004182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366</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-3.5</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241069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76.5</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76.8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77.1</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0.1</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0.3</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241069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183766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331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81.8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80.4</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78.9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78.3</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-0.6</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331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253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-5.5</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189662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77.1</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76.7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77.5</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0.4</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0.3</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189662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145621</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72.3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68.7</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0.4</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40.5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90777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66.6</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-1.7</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-0.2</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90777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31.0%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31.0%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66688</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65.9</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-11.9</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65.9</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-12.0%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27.0%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47477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67.8</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1.6</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0.4</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Pr>
          <w:p w:rsidR="00041823" w:rsidRDefault="00041823">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47477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33.0%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34.0%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35.0%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41823" w:rsidRDefault="0004182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32239</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1259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90.1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89.6</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89.3</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-0.7</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1259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73.0%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1022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488744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87.2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86.7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86.8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86.7</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-0.5</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-0.1</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tcPr>
          <w:p w:rsidR="00041823" w:rsidRDefault="00041823">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488744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r>
      <w:tr w:rsidR="00672962" w:rsidRPr="00672962" w:rsidTr="00D83AAB">
        <w:tc>
          <w:tcPr>
            <w:tcW w:w="1278" w:type="dxa"/>
            <w:vMerge/>
            <w:tcBorders>
              <w:bottom w:val="single" w:sz="4" w:space="0" w:color="auto"/>
            </w:tcBorders>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041823" w:rsidRDefault="0004182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390904</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8856" w:type="dxa"/>
            <w:gridSpan w:val="10"/>
            <w:tcBorders>
              <w:left w:val="nil"/>
              <w:bottom w:val="nil"/>
              <w:right w:val="nil"/>
            </w:tcBorders>
          </w:tcPr>
          <w:p w:rsidR="00672962" w:rsidRPr="00672962" w:rsidRDefault="00672962" w:rsidP="00672962">
            <w:pPr>
              <w:spacing w:after="0" w:line="240" w:lineRule="auto"/>
              <w:rPr>
                <w:rFonts w:ascii="Calibri" w:eastAsia="Times New Roman" w:hAnsi="Calibri" w:cs="Times New Roman"/>
                <w:sz w:val="20"/>
                <w:szCs w:val="20"/>
              </w:rPr>
            </w:pPr>
            <w:r w:rsidRPr="00672962">
              <w:rPr>
                <w:rFonts w:ascii="Calibri" w:eastAsia="Times New Roman" w:hAnsi="Calibri" w:cs="Times New Roman"/>
                <w:bCs/>
                <w:color w:val="000000"/>
                <w:kern w:val="28"/>
                <w:sz w:val="20"/>
                <w:szCs w:val="20"/>
              </w:rPr>
              <w:t xml:space="preserve">Notes: The number of students included in CPI and percent </w:t>
            </w:r>
            <w:r w:rsidRPr="00672962">
              <w:rPr>
                <w:rFonts w:ascii="Calibri" w:eastAsia="Times New Roman" w:hAnsi="Calibri" w:cs="Times New Roman"/>
                <w:bCs/>
                <w:i/>
                <w:color w:val="000000"/>
                <w:kern w:val="28"/>
                <w:sz w:val="20"/>
                <w:szCs w:val="20"/>
              </w:rPr>
              <w:t>Proficient</w:t>
            </w:r>
            <w:r w:rsidRPr="00672962">
              <w:rPr>
                <w:rFonts w:ascii="Calibri" w:eastAsia="Times New Roman" w:hAnsi="Calibri" w:cs="Times New Roman"/>
                <w:bCs/>
                <w:color w:val="000000"/>
                <w:kern w:val="28"/>
                <w:sz w:val="20"/>
                <w:szCs w:val="20"/>
              </w:rPr>
              <w:t xml:space="preserve"> or </w:t>
            </w:r>
            <w:r w:rsidRPr="00672962">
              <w:rPr>
                <w:rFonts w:ascii="Calibri" w:eastAsia="Times New Roman" w:hAnsi="Calibri" w:cs="Times New Roman"/>
                <w:bCs/>
                <w:i/>
                <w:color w:val="000000"/>
                <w:kern w:val="28"/>
                <w:sz w:val="20"/>
                <w:szCs w:val="20"/>
              </w:rPr>
              <w:t>Advanced</w:t>
            </w:r>
            <w:r w:rsidRPr="00672962">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672962">
              <w:rPr>
                <w:rFonts w:ascii="Calibri" w:eastAsia="Times New Roman" w:hAnsi="Calibri" w:cs="Times New Roman"/>
                <w:bCs/>
                <w:sz w:val="20"/>
                <w:szCs w:val="20"/>
              </w:rPr>
              <w:t xml:space="preserve"> </w:t>
            </w:r>
          </w:p>
        </w:tc>
      </w:tr>
    </w:tbl>
    <w:p w:rsidR="00672962" w:rsidRPr="00672962" w:rsidRDefault="00672962" w:rsidP="00672962">
      <w:pPr>
        <w:spacing w:after="0" w:line="240" w:lineRule="auto"/>
        <w:rPr>
          <w:rFonts w:ascii="Calibri" w:eastAsia="Times New Roman" w:hAnsi="Calibri" w:cs="Times New Roman"/>
          <w:sz w:val="20"/>
          <w:szCs w:val="20"/>
        </w:rPr>
      </w:pPr>
    </w:p>
    <w:p w:rsidR="00672962" w:rsidRPr="00672962" w:rsidRDefault="00672962" w:rsidP="00672962">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B65A5B" w:rsidRDefault="00B65A5B" w:rsidP="002F1EBE">
      <w:pPr>
        <w:spacing w:after="0" w:line="240" w:lineRule="auto"/>
        <w:rPr>
          <w:rFonts w:ascii="Calibri" w:eastAsia="Times New Roman" w:hAnsi="Calibri" w:cs="Times New Roman"/>
          <w:sz w:val="20"/>
          <w:szCs w:val="20"/>
        </w:rPr>
      </w:pPr>
    </w:p>
    <w:p w:rsidR="00B65A5B" w:rsidRDefault="00B65A5B" w:rsidP="002F1EBE">
      <w:pPr>
        <w:spacing w:after="0" w:line="240" w:lineRule="auto"/>
        <w:rPr>
          <w:rFonts w:ascii="Calibri" w:eastAsia="Times New Roman" w:hAnsi="Calibri" w:cs="Times New Roman"/>
          <w:sz w:val="20"/>
          <w:szCs w:val="20"/>
        </w:rPr>
      </w:pPr>
    </w:p>
    <w:p w:rsidR="00B65A5B" w:rsidRPr="002F1EBE" w:rsidRDefault="00B65A5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72962" w:rsidRPr="00672962" w:rsidRDefault="00672962" w:rsidP="00672962">
      <w:pPr>
        <w:spacing w:after="0" w:line="240" w:lineRule="auto"/>
        <w:jc w:val="center"/>
        <w:rPr>
          <w:rFonts w:ascii="Calibri" w:eastAsia="Calibri" w:hAnsi="Calibri" w:cs="Times New Roman"/>
          <w:b/>
          <w:sz w:val="20"/>
        </w:rPr>
      </w:pPr>
      <w:r w:rsidRPr="00672962">
        <w:rPr>
          <w:rFonts w:ascii="Calibri" w:eastAsia="Calibri" w:hAnsi="Calibri" w:cs="Times New Roman"/>
          <w:b/>
          <w:sz w:val="20"/>
        </w:rPr>
        <w:lastRenderedPageBreak/>
        <w:t>Table B3b: Amesbury Public Schools</w:t>
      </w:r>
    </w:p>
    <w:p w:rsidR="00672962" w:rsidRPr="00672962" w:rsidRDefault="00672962" w:rsidP="00672962">
      <w:pPr>
        <w:spacing w:after="0"/>
        <w:jc w:val="center"/>
        <w:rPr>
          <w:rFonts w:ascii="Calibri" w:eastAsia="Calibri" w:hAnsi="Calibri" w:cs="Times New Roman"/>
          <w:b/>
          <w:sz w:val="20"/>
        </w:rPr>
      </w:pPr>
      <w:r w:rsidRPr="00672962">
        <w:rPr>
          <w:rFonts w:ascii="Calibri" w:eastAsia="Calibri" w:hAnsi="Calibri" w:cs="Times New Roman"/>
          <w:b/>
          <w:sz w:val="20"/>
        </w:rPr>
        <w:t>Mathematics (All Grades)</w:t>
      </w:r>
    </w:p>
    <w:p w:rsidR="00672962" w:rsidRPr="00672962" w:rsidRDefault="00672962" w:rsidP="00672962">
      <w:pPr>
        <w:spacing w:after="0"/>
        <w:jc w:val="center"/>
        <w:rPr>
          <w:rFonts w:ascii="Calibri" w:eastAsia="Calibri" w:hAnsi="Calibri" w:cs="Times New Roman"/>
          <w:b/>
          <w:sz w:val="20"/>
        </w:rPr>
      </w:pPr>
      <w:r w:rsidRPr="00672962">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72962" w:rsidRPr="00672962" w:rsidTr="00D83AAB">
        <w:tc>
          <w:tcPr>
            <w:tcW w:w="2808" w:type="dxa"/>
            <w:gridSpan w:val="3"/>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Group and Measure</w:t>
            </w:r>
          </w:p>
        </w:tc>
        <w:tc>
          <w:tcPr>
            <w:tcW w:w="990" w:type="dxa"/>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Number Included (2014)</w:t>
            </w:r>
          </w:p>
        </w:tc>
        <w:tc>
          <w:tcPr>
            <w:tcW w:w="3240" w:type="dxa"/>
            <w:gridSpan w:val="4"/>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Spring MCAS Year</w:t>
            </w:r>
          </w:p>
        </w:tc>
        <w:tc>
          <w:tcPr>
            <w:tcW w:w="1818" w:type="dxa"/>
            <w:gridSpan w:val="2"/>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Gains and Declines</w:t>
            </w:r>
          </w:p>
        </w:tc>
      </w:tr>
      <w:tr w:rsidR="00672962" w:rsidRPr="00672962" w:rsidTr="00D83AAB">
        <w:trPr>
          <w:trHeight w:val="244"/>
        </w:trPr>
        <w:tc>
          <w:tcPr>
            <w:tcW w:w="2808" w:type="dxa"/>
            <w:gridSpan w:val="3"/>
            <w:vMerge/>
          </w:tcPr>
          <w:p w:rsidR="00672962" w:rsidRPr="00672962" w:rsidRDefault="00672962" w:rsidP="00672962">
            <w:pPr>
              <w:spacing w:after="0" w:line="240" w:lineRule="auto"/>
              <w:rPr>
                <w:rFonts w:ascii="Calibri" w:eastAsia="Times New Roman" w:hAnsi="Calibri" w:cs="Times New Roman"/>
                <w:b/>
                <w:sz w:val="20"/>
                <w:szCs w:val="20"/>
              </w:rPr>
            </w:pPr>
          </w:p>
        </w:tc>
        <w:tc>
          <w:tcPr>
            <w:tcW w:w="990" w:type="dxa"/>
            <w:vMerge/>
          </w:tcPr>
          <w:p w:rsidR="00672962" w:rsidRPr="00672962" w:rsidRDefault="00672962" w:rsidP="00672962">
            <w:pPr>
              <w:spacing w:after="0" w:line="240" w:lineRule="auto"/>
              <w:rPr>
                <w:rFonts w:ascii="Calibri" w:eastAsia="Times New Roman" w:hAnsi="Calibri" w:cs="Times New Roman"/>
                <w:b/>
                <w:sz w:val="20"/>
                <w:szCs w:val="20"/>
              </w:rPr>
            </w:pPr>
          </w:p>
        </w:tc>
        <w:tc>
          <w:tcPr>
            <w:tcW w:w="3240" w:type="dxa"/>
            <w:gridSpan w:val="4"/>
            <w:vMerge/>
          </w:tcPr>
          <w:p w:rsidR="00672962" w:rsidRPr="00672962" w:rsidRDefault="00672962" w:rsidP="00672962">
            <w:pPr>
              <w:spacing w:after="0" w:line="240" w:lineRule="auto"/>
              <w:rPr>
                <w:rFonts w:ascii="Calibri" w:eastAsia="Times New Roman" w:hAnsi="Calibri" w:cs="Times New Roman"/>
                <w:b/>
                <w:sz w:val="20"/>
                <w:szCs w:val="20"/>
              </w:rPr>
            </w:pPr>
          </w:p>
        </w:tc>
        <w:tc>
          <w:tcPr>
            <w:tcW w:w="936" w:type="dxa"/>
            <w:vMerge w:val="restart"/>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4 Year Trend</w:t>
            </w:r>
          </w:p>
        </w:tc>
        <w:tc>
          <w:tcPr>
            <w:tcW w:w="882" w:type="dxa"/>
            <w:vMerge w:val="restart"/>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2-Year Trend</w:t>
            </w:r>
          </w:p>
        </w:tc>
      </w:tr>
      <w:tr w:rsidR="00672962" w:rsidRPr="00672962" w:rsidTr="00D83AAB">
        <w:tc>
          <w:tcPr>
            <w:tcW w:w="2808" w:type="dxa"/>
            <w:gridSpan w:val="3"/>
            <w:vMerge/>
          </w:tcPr>
          <w:p w:rsidR="00672962" w:rsidRPr="00672962" w:rsidRDefault="00672962" w:rsidP="00672962">
            <w:pPr>
              <w:spacing w:after="0" w:line="240" w:lineRule="auto"/>
              <w:rPr>
                <w:rFonts w:ascii="Calibri" w:eastAsia="Times New Roman" w:hAnsi="Calibri" w:cs="Times New Roman"/>
                <w:sz w:val="20"/>
                <w:szCs w:val="20"/>
              </w:rPr>
            </w:pPr>
          </w:p>
        </w:tc>
        <w:tc>
          <w:tcPr>
            <w:tcW w:w="990"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2011</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2012</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2013</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2014</w:t>
            </w:r>
          </w:p>
        </w:tc>
        <w:tc>
          <w:tcPr>
            <w:tcW w:w="936"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82" w:type="dxa"/>
            <w:vMerge/>
          </w:tcPr>
          <w:p w:rsidR="00672962" w:rsidRPr="00672962" w:rsidRDefault="00672962" w:rsidP="00672962">
            <w:pPr>
              <w:spacing w:after="0" w:line="240" w:lineRule="auto"/>
              <w:rPr>
                <w:rFonts w:ascii="Calibri" w:eastAsia="Times New Roman" w:hAnsi="Calibri" w:cs="Times New Roman"/>
                <w:sz w:val="20"/>
                <w:szCs w:val="20"/>
              </w:rPr>
            </w:pP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65.8</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-1.2</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41823" w:rsidRDefault="0004182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41823" w:rsidRDefault="0004182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241896</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67.1</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68.6</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68.4</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1.3</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-0.2</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241896</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40.0%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40.0%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184937</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67.2</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-2.1</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34</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-11</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190183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68.8</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1.5</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-0.2</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190183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41.0%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41.0%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146536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56.2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58.6</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57.2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56.3</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-0.9</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245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22.0%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91181</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57.7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56.9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57.4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57.1</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-0.6</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-0.3</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91181</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22.0%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21.0%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22.0%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22.0%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67155</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70.5</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70.5</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27.0%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47847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61.6</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63.9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63.8</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-0.1</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Pr>
          <w:p w:rsidR="00041823" w:rsidRDefault="00041823">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47847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35.0%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41823" w:rsidRDefault="0004182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32607</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1252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80.9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82.9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81.5</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-1.4</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1252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1015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490288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80.8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80.3</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0.4</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-0.5</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tcPr>
          <w:p w:rsidR="00041823" w:rsidRDefault="00041823">
            <w:pPr>
              <w:spacing w:after="0" w:line="240" w:lineRule="auto"/>
              <w:jc w:val="center"/>
              <w:rPr>
                <w:rFonts w:ascii="Calibri" w:eastAsia="Times New Roman" w:hAnsi="Calibri" w:cs="Times New Roman"/>
                <w:sz w:val="20"/>
                <w:szCs w:val="20"/>
              </w:rPr>
            </w:pP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490288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58.0%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59.0%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61.0%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60.0%</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tcBorders>
              <w:bottom w:val="single" w:sz="4" w:space="0" w:color="auto"/>
            </w:tcBorders>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041823" w:rsidRDefault="0004182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SGP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392953</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w:t>
            </w:r>
          </w:p>
        </w:tc>
      </w:tr>
      <w:tr w:rsidR="00672962" w:rsidRPr="00672962" w:rsidTr="00D83AAB">
        <w:tc>
          <w:tcPr>
            <w:tcW w:w="8856" w:type="dxa"/>
            <w:gridSpan w:val="10"/>
            <w:tcBorders>
              <w:left w:val="nil"/>
              <w:bottom w:val="nil"/>
              <w:right w:val="nil"/>
            </w:tcBorders>
          </w:tcPr>
          <w:p w:rsidR="00672962" w:rsidRPr="00672962" w:rsidRDefault="00672962" w:rsidP="00672962">
            <w:pPr>
              <w:spacing w:after="0" w:line="240" w:lineRule="auto"/>
              <w:rPr>
                <w:rFonts w:ascii="Calibri" w:eastAsia="Times New Roman" w:hAnsi="Calibri" w:cs="Times New Roman"/>
                <w:sz w:val="20"/>
                <w:szCs w:val="20"/>
              </w:rPr>
            </w:pPr>
            <w:r w:rsidRPr="00672962">
              <w:rPr>
                <w:rFonts w:ascii="Calibri" w:eastAsia="Times New Roman" w:hAnsi="Calibri" w:cs="Times New Roman"/>
                <w:bCs/>
                <w:sz w:val="20"/>
                <w:szCs w:val="20"/>
              </w:rPr>
              <w:t xml:space="preserve">Notes: The number of students included in CPI and percent </w:t>
            </w:r>
            <w:r w:rsidRPr="00672962">
              <w:rPr>
                <w:rFonts w:ascii="Calibri" w:eastAsia="Times New Roman" w:hAnsi="Calibri" w:cs="Times New Roman"/>
                <w:bCs/>
                <w:i/>
                <w:sz w:val="20"/>
                <w:szCs w:val="20"/>
              </w:rPr>
              <w:t>Proficient</w:t>
            </w:r>
            <w:r w:rsidRPr="00672962">
              <w:rPr>
                <w:rFonts w:ascii="Calibri" w:eastAsia="Times New Roman" w:hAnsi="Calibri" w:cs="Times New Roman"/>
                <w:bCs/>
                <w:sz w:val="20"/>
                <w:szCs w:val="20"/>
              </w:rPr>
              <w:t xml:space="preserve"> or </w:t>
            </w:r>
            <w:r w:rsidRPr="00672962">
              <w:rPr>
                <w:rFonts w:ascii="Calibri" w:eastAsia="Times New Roman" w:hAnsi="Calibri" w:cs="Times New Roman"/>
                <w:bCs/>
                <w:i/>
                <w:sz w:val="20"/>
                <w:szCs w:val="20"/>
              </w:rPr>
              <w:t>Advanced</w:t>
            </w:r>
            <w:r w:rsidRPr="00672962">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Default="002F1EBE" w:rsidP="002F1EBE">
      <w:pPr>
        <w:spacing w:after="0" w:line="240" w:lineRule="auto"/>
        <w:rPr>
          <w:rFonts w:ascii="Calibri" w:eastAsia="Times New Roman" w:hAnsi="Calibri" w:cs="Times New Roman"/>
          <w:sz w:val="20"/>
          <w:szCs w:val="20"/>
        </w:rPr>
      </w:pPr>
    </w:p>
    <w:p w:rsidR="007016CE" w:rsidRDefault="007016CE" w:rsidP="002F1EBE">
      <w:pPr>
        <w:spacing w:after="0" w:line="240" w:lineRule="auto"/>
        <w:rPr>
          <w:rFonts w:ascii="Calibri" w:eastAsia="Times New Roman" w:hAnsi="Calibri" w:cs="Times New Roman"/>
          <w:sz w:val="20"/>
          <w:szCs w:val="20"/>
        </w:rPr>
      </w:pPr>
    </w:p>
    <w:p w:rsidR="007016CE" w:rsidRDefault="007016CE" w:rsidP="002F1EBE">
      <w:pPr>
        <w:spacing w:after="0" w:line="240" w:lineRule="auto"/>
        <w:rPr>
          <w:rFonts w:ascii="Calibri" w:eastAsia="Times New Roman" w:hAnsi="Calibri" w:cs="Times New Roman"/>
          <w:sz w:val="20"/>
          <w:szCs w:val="20"/>
        </w:rPr>
      </w:pPr>
    </w:p>
    <w:p w:rsidR="007016CE" w:rsidRDefault="007016CE" w:rsidP="002F1EBE">
      <w:pPr>
        <w:spacing w:after="0" w:line="240" w:lineRule="auto"/>
        <w:rPr>
          <w:rFonts w:ascii="Calibri" w:eastAsia="Times New Roman" w:hAnsi="Calibri" w:cs="Times New Roman"/>
          <w:sz w:val="20"/>
          <w:szCs w:val="20"/>
        </w:rPr>
      </w:pPr>
    </w:p>
    <w:p w:rsidR="007016CE" w:rsidRDefault="007016CE" w:rsidP="002F1EBE">
      <w:pPr>
        <w:spacing w:after="0" w:line="240" w:lineRule="auto"/>
        <w:rPr>
          <w:rFonts w:ascii="Calibri" w:eastAsia="Times New Roman" w:hAnsi="Calibri" w:cs="Times New Roman"/>
          <w:sz w:val="20"/>
          <w:szCs w:val="20"/>
        </w:rPr>
      </w:pPr>
    </w:p>
    <w:p w:rsidR="007016CE" w:rsidRDefault="007016CE" w:rsidP="002F1EBE">
      <w:pPr>
        <w:spacing w:after="0" w:line="240" w:lineRule="auto"/>
        <w:rPr>
          <w:rFonts w:ascii="Calibri" w:eastAsia="Times New Roman" w:hAnsi="Calibri" w:cs="Times New Roman"/>
          <w:sz w:val="20"/>
          <w:szCs w:val="20"/>
        </w:rPr>
      </w:pPr>
    </w:p>
    <w:p w:rsidR="007016CE" w:rsidRPr="002F1EBE" w:rsidRDefault="007016C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72962" w:rsidRPr="00672962" w:rsidRDefault="00672962" w:rsidP="00672962">
      <w:pPr>
        <w:spacing w:after="0" w:line="240" w:lineRule="auto"/>
        <w:jc w:val="center"/>
        <w:rPr>
          <w:rFonts w:ascii="Calibri" w:eastAsia="Calibri" w:hAnsi="Calibri" w:cs="Times New Roman"/>
          <w:b/>
          <w:sz w:val="20"/>
        </w:rPr>
      </w:pPr>
      <w:r w:rsidRPr="00672962">
        <w:rPr>
          <w:rFonts w:ascii="Calibri" w:eastAsia="Calibri" w:hAnsi="Calibri" w:cs="Times New Roman"/>
          <w:b/>
          <w:sz w:val="20"/>
        </w:rPr>
        <w:lastRenderedPageBreak/>
        <w:t>Table B3c: Amesbury Public Schools</w:t>
      </w:r>
    </w:p>
    <w:p w:rsidR="00672962" w:rsidRPr="00672962" w:rsidRDefault="00672962" w:rsidP="00672962">
      <w:pPr>
        <w:spacing w:after="0"/>
        <w:jc w:val="center"/>
        <w:rPr>
          <w:rFonts w:ascii="Calibri" w:eastAsia="Calibri" w:hAnsi="Calibri" w:cs="Times New Roman"/>
          <w:b/>
          <w:sz w:val="20"/>
        </w:rPr>
      </w:pPr>
      <w:r w:rsidRPr="00672962">
        <w:rPr>
          <w:rFonts w:ascii="Calibri" w:eastAsia="Calibri" w:hAnsi="Calibri" w:cs="Times New Roman"/>
          <w:b/>
          <w:sz w:val="20"/>
        </w:rPr>
        <w:t>Science and Technology/Engineering (All Grades)</w:t>
      </w:r>
    </w:p>
    <w:p w:rsidR="00672962" w:rsidRPr="00672962" w:rsidRDefault="00672962" w:rsidP="00672962">
      <w:pPr>
        <w:spacing w:after="0" w:line="240" w:lineRule="auto"/>
        <w:jc w:val="center"/>
        <w:rPr>
          <w:rFonts w:ascii="Calibri" w:eastAsia="Calibri" w:hAnsi="Calibri" w:cs="Times New Roman"/>
          <w:b/>
          <w:sz w:val="20"/>
          <w:szCs w:val="24"/>
        </w:rPr>
      </w:pPr>
      <w:r w:rsidRPr="00672962">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72962" w:rsidRPr="00672962" w:rsidTr="00D83AAB">
        <w:tc>
          <w:tcPr>
            <w:tcW w:w="2808" w:type="dxa"/>
            <w:gridSpan w:val="3"/>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Group and Measure</w:t>
            </w:r>
          </w:p>
        </w:tc>
        <w:tc>
          <w:tcPr>
            <w:tcW w:w="990" w:type="dxa"/>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Number Included (2014)</w:t>
            </w:r>
          </w:p>
        </w:tc>
        <w:tc>
          <w:tcPr>
            <w:tcW w:w="3240" w:type="dxa"/>
            <w:gridSpan w:val="4"/>
            <w:vMerge w:val="restart"/>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Spring MCAS Year</w:t>
            </w:r>
          </w:p>
        </w:tc>
        <w:tc>
          <w:tcPr>
            <w:tcW w:w="1818" w:type="dxa"/>
            <w:gridSpan w:val="2"/>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Gains and Declines</w:t>
            </w:r>
          </w:p>
        </w:tc>
      </w:tr>
      <w:tr w:rsidR="00672962" w:rsidRPr="00672962" w:rsidTr="00D83AAB">
        <w:trPr>
          <w:trHeight w:val="244"/>
        </w:trPr>
        <w:tc>
          <w:tcPr>
            <w:tcW w:w="2808" w:type="dxa"/>
            <w:gridSpan w:val="3"/>
            <w:vMerge/>
          </w:tcPr>
          <w:p w:rsidR="00672962" w:rsidRPr="00672962" w:rsidRDefault="00672962" w:rsidP="00672962">
            <w:pPr>
              <w:spacing w:after="0" w:line="240" w:lineRule="auto"/>
              <w:rPr>
                <w:rFonts w:ascii="Calibri" w:eastAsia="Times New Roman" w:hAnsi="Calibri" w:cs="Times New Roman"/>
                <w:b/>
                <w:sz w:val="20"/>
                <w:szCs w:val="20"/>
              </w:rPr>
            </w:pPr>
          </w:p>
        </w:tc>
        <w:tc>
          <w:tcPr>
            <w:tcW w:w="990" w:type="dxa"/>
            <w:vMerge/>
          </w:tcPr>
          <w:p w:rsidR="00672962" w:rsidRPr="00672962" w:rsidRDefault="00672962" w:rsidP="00672962">
            <w:pPr>
              <w:spacing w:after="0" w:line="240" w:lineRule="auto"/>
              <w:rPr>
                <w:rFonts w:ascii="Calibri" w:eastAsia="Times New Roman" w:hAnsi="Calibri" w:cs="Times New Roman"/>
                <w:b/>
                <w:sz w:val="20"/>
                <w:szCs w:val="20"/>
              </w:rPr>
            </w:pPr>
          </w:p>
        </w:tc>
        <w:tc>
          <w:tcPr>
            <w:tcW w:w="3240" w:type="dxa"/>
            <w:gridSpan w:val="4"/>
            <w:vMerge/>
          </w:tcPr>
          <w:p w:rsidR="00672962" w:rsidRPr="00672962" w:rsidRDefault="00672962" w:rsidP="00672962">
            <w:pPr>
              <w:spacing w:after="0" w:line="240" w:lineRule="auto"/>
              <w:rPr>
                <w:rFonts w:ascii="Calibri" w:eastAsia="Times New Roman" w:hAnsi="Calibri" w:cs="Times New Roman"/>
                <w:b/>
                <w:sz w:val="20"/>
                <w:szCs w:val="20"/>
              </w:rPr>
            </w:pPr>
          </w:p>
        </w:tc>
        <w:tc>
          <w:tcPr>
            <w:tcW w:w="936" w:type="dxa"/>
            <w:vMerge w:val="restart"/>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4 Year Trend</w:t>
            </w:r>
          </w:p>
        </w:tc>
        <w:tc>
          <w:tcPr>
            <w:tcW w:w="882" w:type="dxa"/>
            <w:vMerge w:val="restart"/>
          </w:tcPr>
          <w:p w:rsidR="00672962" w:rsidRPr="00672962" w:rsidRDefault="00672962" w:rsidP="00672962">
            <w:pPr>
              <w:spacing w:after="0" w:line="240" w:lineRule="auto"/>
              <w:rPr>
                <w:rFonts w:ascii="Calibri" w:eastAsia="Times New Roman" w:hAnsi="Calibri" w:cs="Times New Roman"/>
                <w:b/>
                <w:sz w:val="20"/>
                <w:szCs w:val="20"/>
              </w:rPr>
            </w:pPr>
            <w:r w:rsidRPr="00672962">
              <w:rPr>
                <w:rFonts w:ascii="Calibri" w:eastAsia="Times New Roman" w:hAnsi="Calibri" w:cs="Times New Roman"/>
                <w:b/>
                <w:sz w:val="20"/>
                <w:szCs w:val="20"/>
              </w:rPr>
              <w:t>2-Year Trend</w:t>
            </w:r>
          </w:p>
        </w:tc>
      </w:tr>
      <w:tr w:rsidR="00672962" w:rsidRPr="00672962" w:rsidTr="00D83AAB">
        <w:tc>
          <w:tcPr>
            <w:tcW w:w="2808" w:type="dxa"/>
            <w:gridSpan w:val="3"/>
            <w:vMerge/>
          </w:tcPr>
          <w:p w:rsidR="00672962" w:rsidRPr="00672962" w:rsidRDefault="00672962" w:rsidP="00672962">
            <w:pPr>
              <w:spacing w:after="0" w:line="240" w:lineRule="auto"/>
              <w:rPr>
                <w:rFonts w:ascii="Calibri" w:eastAsia="Times New Roman" w:hAnsi="Calibri" w:cs="Times New Roman"/>
                <w:sz w:val="20"/>
                <w:szCs w:val="20"/>
              </w:rPr>
            </w:pPr>
          </w:p>
        </w:tc>
        <w:tc>
          <w:tcPr>
            <w:tcW w:w="990"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2011</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2012</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2013</w:t>
            </w:r>
          </w:p>
        </w:tc>
        <w:tc>
          <w:tcPr>
            <w:tcW w:w="810" w:type="dxa"/>
          </w:tcPr>
          <w:p w:rsidR="00672962" w:rsidRPr="00672962" w:rsidRDefault="00672962" w:rsidP="00672962">
            <w:pPr>
              <w:spacing w:after="0" w:line="240" w:lineRule="auto"/>
              <w:jc w:val="right"/>
              <w:rPr>
                <w:rFonts w:ascii="Calibri" w:eastAsia="Times New Roman" w:hAnsi="Calibri" w:cs="Times New Roman"/>
                <w:b/>
                <w:sz w:val="20"/>
                <w:szCs w:val="20"/>
              </w:rPr>
            </w:pPr>
            <w:r w:rsidRPr="00672962">
              <w:rPr>
                <w:rFonts w:ascii="Calibri" w:eastAsia="Times New Roman" w:hAnsi="Calibri" w:cs="Times New Roman"/>
                <w:b/>
                <w:sz w:val="20"/>
                <w:szCs w:val="20"/>
              </w:rPr>
              <w:t>2014</w:t>
            </w:r>
          </w:p>
        </w:tc>
        <w:tc>
          <w:tcPr>
            <w:tcW w:w="936"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82" w:type="dxa"/>
            <w:vMerge/>
          </w:tcPr>
          <w:p w:rsidR="00672962" w:rsidRPr="00672962" w:rsidRDefault="00672962" w:rsidP="00672962">
            <w:pPr>
              <w:spacing w:after="0" w:line="240" w:lineRule="auto"/>
              <w:rPr>
                <w:rFonts w:ascii="Calibri" w:eastAsia="Times New Roman" w:hAnsi="Calibri" w:cs="Times New Roman"/>
                <w:sz w:val="20"/>
                <w:szCs w:val="20"/>
              </w:rPr>
            </w:pP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73.4</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7.5</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41823" w:rsidRDefault="0004182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100582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63.8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67.3</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3.5</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0.9</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100582</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137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75.4</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4.8</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9.7</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137</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15.0%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79199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62.8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64.5</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66.1</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66.8</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0.7</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79199</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61.9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58.5</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65.3</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3.4</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6.8</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103</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38628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59.2</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58.7</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59.8</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60.1</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0.9</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0.3</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38628</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sz w:val="20"/>
                <w:szCs w:val="20"/>
              </w:rPr>
            </w:pPr>
            <w:r w:rsidRPr="00672962">
              <w:rPr>
                <w:rFonts w:eastAsia="Times New Roman" w:cs="Times New Roman"/>
                <w:sz w:val="20"/>
                <w:szCs w:val="20"/>
              </w:rPr>
              <w:t>--</w:t>
            </w:r>
          </w:p>
        </w:tc>
        <w:tc>
          <w:tcPr>
            <w:tcW w:w="936"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82"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9</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sz w:val="20"/>
                <w:szCs w:val="20"/>
              </w:rPr>
            </w:pPr>
            <w:r w:rsidRPr="00672962">
              <w:rPr>
                <w:rFonts w:eastAsia="Times New Roman" w:cs="Times New Roman"/>
                <w:sz w:val="20"/>
                <w:szCs w:val="20"/>
              </w:rPr>
              <w:t>--</w:t>
            </w:r>
          </w:p>
        </w:tc>
        <w:tc>
          <w:tcPr>
            <w:tcW w:w="810"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936" w:type="dxa"/>
            <w:shd w:val="clear" w:color="auto" w:fill="D9D9D9" w:themeFill="background1" w:themeFillShade="D9"/>
          </w:tcPr>
          <w:p w:rsidR="00041823" w:rsidRDefault="00672962">
            <w:pPr>
              <w:spacing w:after="0" w:line="240" w:lineRule="auto"/>
              <w:jc w:val="center"/>
              <w:rPr>
                <w:rFonts w:eastAsia="Times New Roman" w:cs="Times New Roman"/>
                <w:color w:val="000000"/>
                <w:sz w:val="20"/>
                <w:szCs w:val="20"/>
              </w:rPr>
            </w:pPr>
            <w:r w:rsidRPr="00672962">
              <w:rPr>
                <w:rFonts w:eastAsia="Times New Roman" w:cs="Times New Roman"/>
                <w:color w:val="000000"/>
                <w:sz w:val="20"/>
                <w:szCs w:val="20"/>
              </w:rPr>
              <w:t>--</w:t>
            </w:r>
          </w:p>
        </w:tc>
        <w:tc>
          <w:tcPr>
            <w:tcW w:w="882" w:type="dxa"/>
            <w:shd w:val="clear" w:color="auto" w:fill="D9D9D9" w:themeFill="background1" w:themeFillShade="D9"/>
          </w:tcPr>
          <w:p w:rsidR="00041823" w:rsidRDefault="00672962">
            <w:pPr>
              <w:spacing w:after="0" w:line="240" w:lineRule="auto"/>
              <w:jc w:val="center"/>
              <w:rPr>
                <w:rFonts w:eastAsia="Times New Roman" w:cs="Times New Roman"/>
                <w:sz w:val="20"/>
                <w:szCs w:val="20"/>
              </w:rPr>
            </w:pPr>
            <w:r w:rsidRPr="00672962">
              <w:rPr>
                <w:rFonts w:eastAsia="Times New Roman" w:cs="Times New Roman"/>
                <w:sz w:val="20"/>
                <w:szCs w:val="20"/>
              </w:rPr>
              <w:t>--</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16871</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50.3</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51.4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54</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54</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3.7</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w:t>
            </w:r>
          </w:p>
        </w:tc>
      </w:tr>
      <w:tr w:rsidR="00672962" w:rsidRPr="00672962" w:rsidTr="00D83AAB">
        <w:tc>
          <w:tcPr>
            <w:tcW w:w="1278" w:type="dxa"/>
            <w:vMerge/>
            <w:vAlign w:val="center"/>
          </w:tcPr>
          <w:p w:rsidR="00672962" w:rsidRPr="00672962" w:rsidRDefault="00672962" w:rsidP="0067296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41823" w:rsidRDefault="0004182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16871</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-1.0%</w:t>
            </w:r>
          </w:p>
        </w:tc>
      </w:tr>
      <w:tr w:rsidR="00672962" w:rsidRPr="00672962" w:rsidTr="00D83AAB">
        <w:tc>
          <w:tcPr>
            <w:tcW w:w="1278" w:type="dxa"/>
            <w:vMerge w:val="restart"/>
            <w:vAlign w:val="center"/>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District</w:t>
            </w: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84</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82.9</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86</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4</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538C5" w:rsidRDefault="004538C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521</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67.0%</w:t>
            </w:r>
          </w:p>
        </w:tc>
        <w:tc>
          <w:tcPr>
            <w:tcW w:w="936"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8.0%</w:t>
            </w:r>
          </w:p>
        </w:tc>
      </w:tr>
      <w:tr w:rsidR="00672962" w:rsidRPr="00672962" w:rsidTr="00D83AAB">
        <w:tc>
          <w:tcPr>
            <w:tcW w:w="1278" w:type="dxa"/>
            <w:vMerge/>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val="restart"/>
            <w:vAlign w:val="center"/>
          </w:tcPr>
          <w:p w:rsidR="00672962" w:rsidRPr="00672962" w:rsidRDefault="00672962" w:rsidP="007A6435">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State</w:t>
            </w:r>
          </w:p>
        </w:tc>
        <w:tc>
          <w:tcPr>
            <w:tcW w:w="720" w:type="dxa"/>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CPI</w:t>
            </w:r>
          </w:p>
        </w:tc>
        <w:tc>
          <w:tcPr>
            <w:tcW w:w="99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211440</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77.6</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78.6</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w:t>
            </w:r>
          </w:p>
        </w:tc>
        <w:tc>
          <w:tcPr>
            <w:tcW w:w="810"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79.6</w:t>
            </w:r>
          </w:p>
        </w:tc>
        <w:tc>
          <w:tcPr>
            <w:tcW w:w="936"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w:t>
            </w:r>
          </w:p>
        </w:tc>
        <w:tc>
          <w:tcPr>
            <w:tcW w:w="882" w:type="dxa"/>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0.6</w:t>
            </w:r>
          </w:p>
        </w:tc>
      </w:tr>
      <w:tr w:rsidR="00672962" w:rsidRPr="00672962" w:rsidTr="00D83AAB">
        <w:tc>
          <w:tcPr>
            <w:tcW w:w="1278" w:type="dxa"/>
            <w:vMerge/>
            <w:tcBorders>
              <w:bottom w:val="single" w:sz="4" w:space="0" w:color="auto"/>
            </w:tcBorders>
          </w:tcPr>
          <w:p w:rsidR="00672962" w:rsidRPr="00672962" w:rsidRDefault="00672962" w:rsidP="0067296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041823" w:rsidRDefault="0004182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41823" w:rsidRDefault="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P+</w:t>
            </w:r>
          </w:p>
        </w:tc>
        <w:tc>
          <w:tcPr>
            <w:tcW w:w="99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2.0%</w:t>
            </w:r>
          </w:p>
        </w:tc>
      </w:tr>
      <w:tr w:rsidR="00672962" w:rsidRPr="00672962" w:rsidTr="00D83AAB">
        <w:tc>
          <w:tcPr>
            <w:tcW w:w="8856" w:type="dxa"/>
            <w:gridSpan w:val="10"/>
            <w:tcBorders>
              <w:left w:val="nil"/>
              <w:bottom w:val="nil"/>
              <w:right w:val="nil"/>
            </w:tcBorders>
          </w:tcPr>
          <w:p w:rsidR="00672962" w:rsidRPr="00672962" w:rsidRDefault="00672962" w:rsidP="00672962">
            <w:pPr>
              <w:spacing w:after="0" w:line="240" w:lineRule="auto"/>
              <w:rPr>
                <w:rFonts w:ascii="Calibri" w:eastAsia="Times New Roman" w:hAnsi="Calibri" w:cs="Times New Roman"/>
                <w:sz w:val="20"/>
                <w:szCs w:val="20"/>
              </w:rPr>
            </w:pPr>
            <w:r w:rsidRPr="00672962">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672962" w:rsidRPr="00672962" w:rsidRDefault="00672962" w:rsidP="00672962">
      <w:pPr>
        <w:spacing w:after="0" w:line="240" w:lineRule="auto"/>
        <w:rPr>
          <w:rFonts w:ascii="Calibri" w:eastAsia="Times New Roman" w:hAnsi="Calibri" w:cs="Times New Roman"/>
          <w:sz w:val="20"/>
          <w:szCs w:val="20"/>
        </w:rPr>
      </w:pPr>
    </w:p>
    <w:p w:rsidR="001D7492" w:rsidRPr="001D7492" w:rsidRDefault="001D7492" w:rsidP="001D7492">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44462" w:rsidRPr="00E44462" w:rsidRDefault="00E44462" w:rsidP="00E44462">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672962" w:rsidRPr="00672962" w:rsidRDefault="00672962" w:rsidP="00672962">
      <w:pPr>
        <w:spacing w:after="0" w:line="240" w:lineRule="auto"/>
        <w:jc w:val="center"/>
        <w:rPr>
          <w:rFonts w:ascii="Calibri" w:eastAsia="Calibri" w:hAnsi="Calibri" w:cs="Times New Roman"/>
          <w:b/>
          <w:sz w:val="20"/>
        </w:rPr>
      </w:pPr>
      <w:r w:rsidRPr="00672962">
        <w:rPr>
          <w:rFonts w:ascii="Calibri" w:eastAsia="Calibri" w:hAnsi="Calibri" w:cs="Times New Roman"/>
          <w:b/>
          <w:sz w:val="20"/>
        </w:rPr>
        <w:t>Table B4: Amesbury Public Schools</w:t>
      </w:r>
    </w:p>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672962" w:rsidRPr="00672962" w:rsidTr="00D83AAB">
        <w:tc>
          <w:tcPr>
            <w:tcW w:w="922" w:type="dxa"/>
            <w:shd w:val="clear" w:color="auto" w:fill="FFFFFF" w:themeFill="background1"/>
          </w:tcPr>
          <w:p w:rsidR="00672962" w:rsidRPr="00672962" w:rsidRDefault="00672962" w:rsidP="00672962">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School Year Ending</w:t>
            </w:r>
          </w:p>
        </w:tc>
        <w:tc>
          <w:tcPr>
            <w:tcW w:w="2018" w:type="dxa"/>
            <w:gridSpan w:val="2"/>
            <w:shd w:val="clear" w:color="auto" w:fill="FFFFFF" w:themeFill="background1"/>
          </w:tcPr>
          <w:p w:rsidR="00041823" w:rsidRDefault="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Change 2010-2013</w:t>
            </w:r>
          </w:p>
        </w:tc>
        <w:tc>
          <w:tcPr>
            <w:tcW w:w="2018" w:type="dxa"/>
            <w:gridSpan w:val="2"/>
            <w:shd w:val="clear" w:color="auto" w:fill="FFFFFF" w:themeFill="background1"/>
          </w:tcPr>
          <w:p w:rsidR="00041823" w:rsidRDefault="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State (2013)</w:t>
            </w:r>
          </w:p>
        </w:tc>
      </w:tr>
      <w:tr w:rsidR="00672962" w:rsidRPr="00672962" w:rsidTr="00D83AAB">
        <w:tc>
          <w:tcPr>
            <w:tcW w:w="922" w:type="dxa"/>
            <w:shd w:val="clear" w:color="auto" w:fill="FFFFFF" w:themeFill="background1"/>
          </w:tcPr>
          <w:p w:rsidR="00672962" w:rsidRPr="00672962" w:rsidRDefault="00672962" w:rsidP="00672962">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2010</w:t>
            </w:r>
          </w:p>
        </w:tc>
        <w:tc>
          <w:tcPr>
            <w:tcW w:w="769" w:type="dxa"/>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2011</w:t>
            </w:r>
          </w:p>
        </w:tc>
        <w:tc>
          <w:tcPr>
            <w:tcW w:w="769" w:type="dxa"/>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2012</w:t>
            </w:r>
          </w:p>
        </w:tc>
        <w:tc>
          <w:tcPr>
            <w:tcW w:w="769" w:type="dxa"/>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2013</w:t>
            </w:r>
          </w:p>
        </w:tc>
        <w:tc>
          <w:tcPr>
            <w:tcW w:w="1150" w:type="dxa"/>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72962" w:rsidRPr="00672962" w:rsidRDefault="00672962" w:rsidP="00672962">
            <w:pPr>
              <w:spacing w:after="0" w:line="240" w:lineRule="auto"/>
              <w:jc w:val="center"/>
              <w:rPr>
                <w:rFonts w:ascii="Calibri" w:eastAsia="Times New Roman" w:hAnsi="Calibri" w:cs="Times New Roman"/>
                <w:b/>
                <w:sz w:val="20"/>
                <w:szCs w:val="20"/>
              </w:rPr>
            </w:pPr>
            <w:r w:rsidRPr="00672962">
              <w:rPr>
                <w:rFonts w:ascii="Calibri" w:eastAsia="Times New Roman" w:hAnsi="Calibri" w:cs="Times New Roman"/>
                <w:b/>
                <w:sz w:val="20"/>
                <w:szCs w:val="20"/>
              </w:rPr>
              <w:t>Percent</w:t>
            </w:r>
          </w:p>
        </w:tc>
        <w:tc>
          <w:tcPr>
            <w:tcW w:w="823" w:type="dxa"/>
            <w:vMerge/>
            <w:shd w:val="clear" w:color="auto" w:fill="FFFFFF" w:themeFill="background1"/>
          </w:tcPr>
          <w:p w:rsidR="00672962" w:rsidRPr="00672962" w:rsidRDefault="00672962" w:rsidP="00672962">
            <w:pPr>
              <w:spacing w:after="0" w:line="240" w:lineRule="auto"/>
              <w:rPr>
                <w:rFonts w:ascii="Calibri" w:eastAsia="Times New Roman" w:hAnsi="Calibri" w:cs="Times New Roman"/>
                <w:sz w:val="20"/>
                <w:szCs w:val="20"/>
              </w:rPr>
            </w:pPr>
          </w:p>
        </w:tc>
      </w:tr>
      <w:tr w:rsidR="00672962" w:rsidRPr="00672962" w:rsidTr="00D83AAB">
        <w:tc>
          <w:tcPr>
            <w:tcW w:w="922" w:type="dxa"/>
            <w:tcBorders>
              <w:bottom w:val="single" w:sz="4" w:space="0" w:color="auto"/>
            </w:tcBorders>
            <w:shd w:val="clear" w:color="auto" w:fill="FFFFFF" w:themeFill="background1"/>
          </w:tcPr>
          <w:p w:rsidR="00672962" w:rsidRPr="00672962" w:rsidRDefault="00672962" w:rsidP="00672962">
            <w:pPr>
              <w:spacing w:after="0" w:line="240" w:lineRule="auto"/>
              <w:jc w:val="center"/>
              <w:rPr>
                <w:rFonts w:ascii="Calibri" w:eastAsia="Times New Roman" w:hAnsi="Calibri" w:cs="Times New Roman"/>
                <w:sz w:val="20"/>
                <w:szCs w:val="20"/>
              </w:rPr>
            </w:pPr>
            <w:r w:rsidRPr="00672962">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1.8</w:t>
            </w:r>
          </w:p>
        </w:tc>
        <w:tc>
          <w:tcPr>
            <w:tcW w:w="769"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1.6</w:t>
            </w:r>
          </w:p>
        </w:tc>
        <w:tc>
          <w:tcPr>
            <w:tcW w:w="769"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1.7</w:t>
            </w:r>
          </w:p>
        </w:tc>
        <w:tc>
          <w:tcPr>
            <w:tcW w:w="769"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2.3</w:t>
            </w:r>
          </w:p>
        </w:tc>
        <w:tc>
          <w:tcPr>
            <w:tcW w:w="1150"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0.5</w:t>
            </w:r>
          </w:p>
        </w:tc>
        <w:tc>
          <w:tcPr>
            <w:tcW w:w="868" w:type="dxa"/>
            <w:tcBorders>
              <w:bottom w:val="single" w:sz="4" w:space="0" w:color="auto"/>
            </w:tcBorders>
            <w:shd w:val="clear" w:color="auto" w:fill="D9D9D9" w:themeFill="background1" w:themeFillShade="D9"/>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0.28</w:t>
            </w:r>
          </w:p>
        </w:tc>
        <w:tc>
          <w:tcPr>
            <w:tcW w:w="1150"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0.6</w:t>
            </w:r>
          </w:p>
        </w:tc>
        <w:tc>
          <w:tcPr>
            <w:tcW w:w="868" w:type="dxa"/>
            <w:tcBorders>
              <w:bottom w:val="single" w:sz="4" w:space="0" w:color="auto"/>
            </w:tcBorders>
            <w:shd w:val="clear" w:color="auto" w:fill="D9D9D9" w:themeFill="background1" w:themeFillShade="D9"/>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0.35</w:t>
            </w:r>
          </w:p>
        </w:tc>
        <w:tc>
          <w:tcPr>
            <w:tcW w:w="823" w:type="dxa"/>
            <w:tcBorders>
              <w:bottom w:val="single" w:sz="4" w:space="0" w:color="auto"/>
            </w:tcBorders>
            <w:shd w:val="clear" w:color="auto" w:fill="FFFFFF" w:themeFill="background1"/>
            <w:vAlign w:val="center"/>
          </w:tcPr>
          <w:p w:rsidR="00041823" w:rsidRDefault="00672962">
            <w:pPr>
              <w:spacing w:after="0" w:line="240" w:lineRule="auto"/>
              <w:jc w:val="center"/>
              <w:rPr>
                <w:rFonts w:ascii="Calibri" w:eastAsia="Times New Roman" w:hAnsi="Calibri" w:cs="Times New Roman"/>
                <w:color w:val="000000"/>
                <w:sz w:val="20"/>
                <w:szCs w:val="20"/>
              </w:rPr>
            </w:pPr>
            <w:r w:rsidRPr="00672962">
              <w:rPr>
                <w:rFonts w:ascii="Calibri" w:eastAsia="Times New Roman" w:hAnsi="Calibri" w:cs="Times New Roman"/>
                <w:color w:val="000000"/>
                <w:sz w:val="20"/>
                <w:szCs w:val="20"/>
              </w:rPr>
              <w:t>2.2</w:t>
            </w:r>
          </w:p>
        </w:tc>
      </w:tr>
      <w:tr w:rsidR="00672962" w:rsidRPr="00672962" w:rsidTr="00D83AAB">
        <w:tc>
          <w:tcPr>
            <w:tcW w:w="8856" w:type="dxa"/>
            <w:gridSpan w:val="10"/>
            <w:tcBorders>
              <w:left w:val="nil"/>
              <w:bottom w:val="nil"/>
              <w:right w:val="nil"/>
            </w:tcBorders>
            <w:shd w:val="clear" w:color="auto" w:fill="FFFFFF" w:themeFill="background1"/>
          </w:tcPr>
          <w:p w:rsidR="00672962" w:rsidRPr="00672962" w:rsidRDefault="00672962" w:rsidP="00672962">
            <w:pPr>
              <w:spacing w:after="0" w:line="240" w:lineRule="auto"/>
              <w:rPr>
                <w:rFonts w:ascii="Calibri" w:eastAsia="Times New Roman" w:hAnsi="Calibri" w:cs="Times New Roman"/>
                <w:color w:val="000000"/>
                <w:sz w:val="20"/>
                <w:szCs w:val="20"/>
              </w:rPr>
            </w:pPr>
            <w:r w:rsidRPr="00672962">
              <w:rPr>
                <w:rFonts w:ascii="Calibri" w:eastAsia="Times New Roman" w:hAnsi="Calibri" w:cs="Times New Roman"/>
                <w:color w:val="000000"/>
                <w:kern w:val="28"/>
                <w:sz w:val="20"/>
                <w:szCs w:val="20"/>
              </w:rPr>
              <w:t xml:space="preserve">Notes: </w:t>
            </w:r>
            <w:r w:rsidRPr="00672962">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A6021" w:rsidRPr="00FA6021" w:rsidRDefault="00FA6021" w:rsidP="00FA6021">
      <w:pPr>
        <w:spacing w:after="0"/>
        <w:jc w:val="center"/>
        <w:rPr>
          <w:rFonts w:ascii="Calibri" w:eastAsia="Calibri" w:hAnsi="Calibri" w:cs="Times New Roman"/>
          <w:b/>
          <w:sz w:val="20"/>
        </w:rPr>
      </w:pPr>
      <w:r w:rsidRPr="00FA6021">
        <w:rPr>
          <w:rFonts w:ascii="Calibri" w:eastAsia="Calibri" w:hAnsi="Calibri" w:cs="Times New Roman"/>
          <w:b/>
          <w:sz w:val="20"/>
        </w:rPr>
        <w:lastRenderedPageBreak/>
        <w:t>Table B5a: Amesbury Public Schools</w:t>
      </w:r>
    </w:p>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Calibri" w:hAnsi="Calibri" w:cs="Times New Roman"/>
          <w:b/>
          <w:sz w:val="20"/>
        </w:rPr>
        <w:t>Four-Year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FA6021" w:rsidRPr="00FA6021" w:rsidTr="00D83AAB">
        <w:tc>
          <w:tcPr>
            <w:tcW w:w="1080" w:type="dxa"/>
            <w:vMerge w:val="restart"/>
            <w:vAlign w:val="center"/>
          </w:tcPr>
          <w:p w:rsidR="00FA6021" w:rsidRPr="00FA6021" w:rsidRDefault="00FA6021" w:rsidP="007A6435">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Group</w:t>
            </w:r>
          </w:p>
        </w:tc>
        <w:tc>
          <w:tcPr>
            <w:tcW w:w="990" w:type="dxa"/>
            <w:vMerge w:val="restart"/>
          </w:tcPr>
          <w:p w:rsidR="00FA6021" w:rsidRPr="00FA6021" w:rsidRDefault="00FA6021" w:rsidP="007A6435">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Number Included (2013)</w:t>
            </w:r>
          </w:p>
        </w:tc>
        <w:tc>
          <w:tcPr>
            <w:tcW w:w="2880" w:type="dxa"/>
            <w:gridSpan w:val="4"/>
          </w:tcPr>
          <w:p w:rsidR="004538C5" w:rsidRDefault="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School Year Ending</w:t>
            </w:r>
          </w:p>
        </w:tc>
        <w:tc>
          <w:tcPr>
            <w:tcW w:w="2070" w:type="dxa"/>
            <w:gridSpan w:val="2"/>
          </w:tcPr>
          <w:p w:rsidR="00041823" w:rsidRDefault="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Change 2009-2012</w:t>
            </w:r>
          </w:p>
        </w:tc>
        <w:tc>
          <w:tcPr>
            <w:tcW w:w="2070" w:type="dxa"/>
            <w:gridSpan w:val="2"/>
          </w:tcPr>
          <w:p w:rsidR="00041823" w:rsidRDefault="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Change 2011-2012</w:t>
            </w:r>
          </w:p>
        </w:tc>
        <w:tc>
          <w:tcPr>
            <w:tcW w:w="810" w:type="dxa"/>
            <w:vMerge w:val="restart"/>
            <w:vAlign w:val="center"/>
          </w:tcPr>
          <w:p w:rsidR="00FA6021" w:rsidRPr="00FA6021" w:rsidRDefault="00FA6021" w:rsidP="007A6435">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State (2013)</w:t>
            </w:r>
          </w:p>
        </w:tc>
      </w:tr>
      <w:tr w:rsidR="00FA6021" w:rsidRPr="00FA6021" w:rsidTr="00D83AAB">
        <w:tc>
          <w:tcPr>
            <w:tcW w:w="1080" w:type="dxa"/>
            <w:vMerge/>
          </w:tcPr>
          <w:p w:rsidR="00FA6021" w:rsidRPr="00FA6021" w:rsidRDefault="00FA6021" w:rsidP="00FA6021">
            <w:pPr>
              <w:spacing w:after="0" w:line="240" w:lineRule="auto"/>
              <w:rPr>
                <w:rFonts w:ascii="Calibri" w:eastAsia="Times New Roman" w:hAnsi="Calibri" w:cs="Times New Roman"/>
                <w:sz w:val="20"/>
                <w:szCs w:val="20"/>
              </w:rPr>
            </w:pPr>
          </w:p>
        </w:tc>
        <w:tc>
          <w:tcPr>
            <w:tcW w:w="990" w:type="dxa"/>
            <w:vMerge/>
            <w:vAlign w:val="center"/>
          </w:tcPr>
          <w:p w:rsidR="00FA6021" w:rsidRPr="00FA6021" w:rsidRDefault="00FA6021" w:rsidP="00FA6021">
            <w:pPr>
              <w:spacing w:after="0" w:line="240" w:lineRule="auto"/>
              <w:jc w:val="center"/>
              <w:rPr>
                <w:rFonts w:ascii="Calibri" w:eastAsia="Times New Roman" w:hAnsi="Calibri" w:cs="Times New Roman"/>
                <w:b/>
                <w:sz w:val="20"/>
                <w:szCs w:val="20"/>
              </w:rPr>
            </w:pPr>
          </w:p>
        </w:tc>
        <w:tc>
          <w:tcPr>
            <w:tcW w:w="720" w:type="dxa"/>
            <w:vAlign w:val="center"/>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2010</w:t>
            </w:r>
          </w:p>
        </w:tc>
        <w:tc>
          <w:tcPr>
            <w:tcW w:w="720" w:type="dxa"/>
            <w:vAlign w:val="center"/>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2011</w:t>
            </w:r>
          </w:p>
        </w:tc>
        <w:tc>
          <w:tcPr>
            <w:tcW w:w="720" w:type="dxa"/>
            <w:vAlign w:val="center"/>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2012</w:t>
            </w:r>
          </w:p>
        </w:tc>
        <w:tc>
          <w:tcPr>
            <w:tcW w:w="720" w:type="dxa"/>
            <w:vAlign w:val="center"/>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2013</w:t>
            </w:r>
          </w:p>
        </w:tc>
        <w:tc>
          <w:tcPr>
            <w:tcW w:w="1170" w:type="dxa"/>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Percentage Points</w:t>
            </w:r>
          </w:p>
        </w:tc>
        <w:tc>
          <w:tcPr>
            <w:tcW w:w="900" w:type="dxa"/>
            <w:tcBorders>
              <w:bottom w:val="single" w:sz="4" w:space="0" w:color="auto"/>
            </w:tcBorders>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Percent Change</w:t>
            </w:r>
          </w:p>
        </w:tc>
        <w:tc>
          <w:tcPr>
            <w:tcW w:w="1170" w:type="dxa"/>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Percentage Points</w:t>
            </w:r>
          </w:p>
        </w:tc>
        <w:tc>
          <w:tcPr>
            <w:tcW w:w="900" w:type="dxa"/>
            <w:tcBorders>
              <w:bottom w:val="single" w:sz="4" w:space="0" w:color="auto"/>
            </w:tcBorders>
          </w:tcPr>
          <w:p w:rsidR="00FA6021" w:rsidRPr="00FA6021" w:rsidRDefault="00FA6021" w:rsidP="00FA6021">
            <w:pPr>
              <w:spacing w:after="0" w:line="240" w:lineRule="auto"/>
              <w:jc w:val="center"/>
              <w:rPr>
                <w:rFonts w:ascii="Calibri" w:eastAsia="Times New Roman" w:hAnsi="Calibri" w:cs="Times New Roman"/>
                <w:b/>
                <w:sz w:val="20"/>
                <w:szCs w:val="20"/>
              </w:rPr>
            </w:pPr>
            <w:r w:rsidRPr="00FA6021">
              <w:rPr>
                <w:rFonts w:ascii="Calibri" w:eastAsia="Times New Roman" w:hAnsi="Calibri" w:cs="Times New Roman"/>
                <w:b/>
                <w:sz w:val="20"/>
                <w:szCs w:val="20"/>
              </w:rPr>
              <w:t>Percent Change</w:t>
            </w:r>
          </w:p>
        </w:tc>
        <w:tc>
          <w:tcPr>
            <w:tcW w:w="810" w:type="dxa"/>
            <w:vMerge/>
          </w:tcPr>
          <w:p w:rsidR="00FA6021" w:rsidRPr="00FA6021" w:rsidRDefault="00FA6021" w:rsidP="00FA6021">
            <w:pPr>
              <w:spacing w:after="0" w:line="240" w:lineRule="auto"/>
              <w:jc w:val="center"/>
              <w:rPr>
                <w:rFonts w:ascii="Calibri" w:eastAsia="Times New Roman" w:hAnsi="Calibri" w:cs="Times New Roman"/>
                <w:sz w:val="20"/>
                <w:szCs w:val="20"/>
              </w:rPr>
            </w:pPr>
          </w:p>
        </w:tc>
      </w:tr>
      <w:tr w:rsidR="00FA6021" w:rsidRPr="00FA6021" w:rsidTr="00D83AAB">
        <w:tc>
          <w:tcPr>
            <w:tcW w:w="1080" w:type="dxa"/>
          </w:tcPr>
          <w:p w:rsidR="00FA6021" w:rsidRPr="00FA6021" w:rsidRDefault="00FA6021" w:rsidP="00FA6021">
            <w:pPr>
              <w:spacing w:after="0" w:line="240" w:lineRule="auto"/>
              <w:rPr>
                <w:rFonts w:ascii="Calibri" w:eastAsia="Times New Roman" w:hAnsi="Calibri" w:cs="Times New Roman"/>
                <w:sz w:val="20"/>
                <w:szCs w:val="20"/>
              </w:rPr>
            </w:pPr>
            <w:r w:rsidRPr="00FA6021">
              <w:rPr>
                <w:rFonts w:ascii="Calibri" w:eastAsia="Times New Roman" w:hAnsi="Calibri" w:cs="Times New Roman"/>
                <w:sz w:val="20"/>
                <w:szCs w:val="20"/>
              </w:rPr>
              <w:t>High needs</w:t>
            </w:r>
          </w:p>
        </w:tc>
        <w:tc>
          <w:tcPr>
            <w:tcW w:w="99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47</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54.7%</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62.5%</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61.1%</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68.1%</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13.4</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24.5%</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7.0</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11.5%</w:t>
            </w:r>
          </w:p>
        </w:tc>
        <w:tc>
          <w:tcPr>
            <w:tcW w:w="81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74.7%</w:t>
            </w:r>
          </w:p>
        </w:tc>
      </w:tr>
      <w:tr w:rsidR="00FA6021" w:rsidRPr="00FA6021" w:rsidTr="00D83AAB">
        <w:tc>
          <w:tcPr>
            <w:tcW w:w="1080" w:type="dxa"/>
          </w:tcPr>
          <w:p w:rsidR="00FA6021" w:rsidRPr="00FA6021" w:rsidRDefault="00FA6021" w:rsidP="00FA6021">
            <w:pPr>
              <w:spacing w:after="0" w:line="240" w:lineRule="auto"/>
              <w:rPr>
                <w:rFonts w:ascii="Calibri" w:eastAsia="Times New Roman" w:hAnsi="Calibri" w:cs="Times New Roman"/>
                <w:sz w:val="20"/>
                <w:szCs w:val="20"/>
              </w:rPr>
            </w:pPr>
            <w:r w:rsidRPr="00FA6021">
              <w:rPr>
                <w:rFonts w:ascii="Calibri" w:eastAsia="Times New Roman" w:hAnsi="Calibri" w:cs="Times New Roman"/>
                <w:sz w:val="20"/>
                <w:szCs w:val="20"/>
              </w:rPr>
              <w:t>Low income</w:t>
            </w:r>
          </w:p>
        </w:tc>
        <w:tc>
          <w:tcPr>
            <w:tcW w:w="99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35</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50.0%</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51.2%</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63.2%</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68.6%</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18.6</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37.2%</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5.4</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8.5%</w:t>
            </w:r>
          </w:p>
        </w:tc>
        <w:tc>
          <w:tcPr>
            <w:tcW w:w="81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73.6%</w:t>
            </w:r>
          </w:p>
        </w:tc>
      </w:tr>
      <w:tr w:rsidR="00FA6021" w:rsidRPr="00FA6021" w:rsidTr="00D83AAB">
        <w:tc>
          <w:tcPr>
            <w:tcW w:w="1080" w:type="dxa"/>
          </w:tcPr>
          <w:p w:rsidR="00FA6021" w:rsidRPr="00FA6021" w:rsidRDefault="00FA6021" w:rsidP="00FA6021">
            <w:pPr>
              <w:spacing w:after="0" w:line="240" w:lineRule="auto"/>
              <w:rPr>
                <w:rFonts w:ascii="Calibri" w:eastAsia="Times New Roman" w:hAnsi="Calibri" w:cs="Times New Roman"/>
                <w:sz w:val="20"/>
                <w:szCs w:val="20"/>
              </w:rPr>
            </w:pPr>
            <w:r w:rsidRPr="00FA6021">
              <w:rPr>
                <w:rFonts w:ascii="Calibri" w:eastAsia="Times New Roman" w:hAnsi="Calibri" w:cs="Times New Roman"/>
                <w:sz w:val="20"/>
                <w:szCs w:val="20"/>
              </w:rPr>
              <w:t>Students w/ disabilities</w:t>
            </w:r>
          </w:p>
        </w:tc>
        <w:tc>
          <w:tcPr>
            <w:tcW w:w="99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21</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39.4%</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59.0%</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39.3%</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52.4%</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13.0</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33.0%</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13.1</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33.3%</w:t>
            </w:r>
          </w:p>
        </w:tc>
        <w:tc>
          <w:tcPr>
            <w:tcW w:w="81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67.8%</w:t>
            </w:r>
          </w:p>
        </w:tc>
      </w:tr>
      <w:tr w:rsidR="00FA6021" w:rsidRPr="00FA6021" w:rsidTr="00D83AAB">
        <w:tc>
          <w:tcPr>
            <w:tcW w:w="1080" w:type="dxa"/>
          </w:tcPr>
          <w:p w:rsidR="00FA6021" w:rsidRPr="00FA6021" w:rsidRDefault="00FA6021" w:rsidP="00FA6021">
            <w:pPr>
              <w:spacing w:after="0" w:line="240" w:lineRule="auto"/>
              <w:rPr>
                <w:rFonts w:ascii="Calibri" w:eastAsia="Times New Roman" w:hAnsi="Calibri" w:cs="Times New Roman"/>
                <w:sz w:val="20"/>
                <w:szCs w:val="20"/>
              </w:rPr>
            </w:pPr>
            <w:r w:rsidRPr="00FA6021">
              <w:rPr>
                <w:rFonts w:ascii="Calibri" w:eastAsia="Times New Roman" w:hAnsi="Calibri" w:cs="Times New Roman"/>
                <w:sz w:val="20"/>
                <w:szCs w:val="20"/>
              </w:rPr>
              <w:t>English language learners or Former ELLs</w:t>
            </w:r>
          </w:p>
        </w:tc>
        <w:tc>
          <w:tcPr>
            <w:tcW w:w="99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72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117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w:t>
            </w:r>
          </w:p>
        </w:tc>
        <w:tc>
          <w:tcPr>
            <w:tcW w:w="810" w:type="dxa"/>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63.5%</w:t>
            </w:r>
          </w:p>
        </w:tc>
      </w:tr>
      <w:tr w:rsidR="00FA6021" w:rsidRPr="00FA6021" w:rsidTr="00D83AAB">
        <w:tc>
          <w:tcPr>
            <w:tcW w:w="1080" w:type="dxa"/>
            <w:tcBorders>
              <w:bottom w:val="single" w:sz="4" w:space="0" w:color="auto"/>
            </w:tcBorders>
          </w:tcPr>
          <w:p w:rsidR="00FA6021" w:rsidRPr="00FA6021" w:rsidRDefault="00FA6021" w:rsidP="00FA6021">
            <w:pPr>
              <w:spacing w:after="0" w:line="240" w:lineRule="auto"/>
              <w:rPr>
                <w:rFonts w:ascii="Calibri" w:eastAsia="Times New Roman" w:hAnsi="Calibri" w:cs="Times New Roman"/>
                <w:sz w:val="20"/>
                <w:szCs w:val="20"/>
              </w:rPr>
            </w:pPr>
            <w:r w:rsidRPr="00FA6021">
              <w:rPr>
                <w:rFonts w:ascii="Calibri" w:eastAsia="Times New Roman" w:hAnsi="Calibri" w:cs="Times New Roman"/>
                <w:sz w:val="20"/>
                <w:szCs w:val="20"/>
              </w:rPr>
              <w:t>All students</w:t>
            </w:r>
          </w:p>
        </w:tc>
        <w:tc>
          <w:tcPr>
            <w:tcW w:w="99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151</w:t>
            </w:r>
          </w:p>
        </w:tc>
        <w:tc>
          <w:tcPr>
            <w:tcW w:w="72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82.0%</w:t>
            </w:r>
          </w:p>
        </w:tc>
        <w:tc>
          <w:tcPr>
            <w:tcW w:w="72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82.5%</w:t>
            </w:r>
          </w:p>
        </w:tc>
        <w:tc>
          <w:tcPr>
            <w:tcW w:w="72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83.9%</w:t>
            </w:r>
          </w:p>
        </w:tc>
        <w:tc>
          <w:tcPr>
            <w:tcW w:w="72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87.4%</w:t>
            </w:r>
          </w:p>
        </w:tc>
        <w:tc>
          <w:tcPr>
            <w:tcW w:w="117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5.4</w:t>
            </w:r>
          </w:p>
        </w:tc>
        <w:tc>
          <w:tcPr>
            <w:tcW w:w="900" w:type="dxa"/>
            <w:tcBorders>
              <w:bottom w:val="single" w:sz="4" w:space="0" w:color="auto"/>
            </w:tcBorders>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6.6%</w:t>
            </w:r>
          </w:p>
        </w:tc>
        <w:tc>
          <w:tcPr>
            <w:tcW w:w="117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3.5</w:t>
            </w:r>
          </w:p>
        </w:tc>
        <w:tc>
          <w:tcPr>
            <w:tcW w:w="900" w:type="dxa"/>
            <w:tcBorders>
              <w:bottom w:val="single" w:sz="4" w:space="0" w:color="auto"/>
            </w:tcBorders>
            <w:shd w:val="clear" w:color="auto" w:fill="D9D9D9" w:themeFill="background1" w:themeFillShade="D9"/>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4.2%</w:t>
            </w:r>
          </w:p>
        </w:tc>
        <w:tc>
          <w:tcPr>
            <w:tcW w:w="810" w:type="dxa"/>
            <w:tcBorders>
              <w:bottom w:val="single" w:sz="4" w:space="0" w:color="auto"/>
            </w:tcBorders>
            <w:vAlign w:val="center"/>
          </w:tcPr>
          <w:p w:rsidR="00041823" w:rsidRDefault="00FA6021">
            <w:pPr>
              <w:spacing w:after="0" w:line="240" w:lineRule="auto"/>
              <w:jc w:val="center"/>
              <w:rPr>
                <w:rFonts w:ascii="Calibri" w:eastAsia="Times New Roman" w:hAnsi="Calibri" w:cs="Times New Roman"/>
                <w:color w:val="000000"/>
                <w:sz w:val="20"/>
                <w:szCs w:val="20"/>
              </w:rPr>
            </w:pPr>
            <w:r w:rsidRPr="00FA6021">
              <w:rPr>
                <w:rFonts w:ascii="Calibri" w:eastAsia="Times New Roman" w:hAnsi="Calibri" w:cs="Times New Roman"/>
                <w:color w:val="000000"/>
                <w:sz w:val="20"/>
                <w:szCs w:val="20"/>
              </w:rPr>
              <w:t>85.0%</w:t>
            </w:r>
          </w:p>
        </w:tc>
      </w:tr>
      <w:tr w:rsidR="00FA6021" w:rsidRPr="00FA6021" w:rsidTr="00D83AAB">
        <w:tc>
          <w:tcPr>
            <w:tcW w:w="9900" w:type="dxa"/>
            <w:gridSpan w:val="11"/>
            <w:tcBorders>
              <w:left w:val="nil"/>
              <w:bottom w:val="nil"/>
              <w:right w:val="nil"/>
            </w:tcBorders>
          </w:tcPr>
          <w:p w:rsidR="00FA6021" w:rsidRPr="00FA6021" w:rsidRDefault="00FA6021" w:rsidP="00FA6021">
            <w:pPr>
              <w:spacing w:after="0" w:line="240" w:lineRule="auto"/>
              <w:rPr>
                <w:rFonts w:ascii="Calibri" w:eastAsia="Times New Roman" w:hAnsi="Calibri" w:cs="Times New Roman"/>
                <w:sz w:val="20"/>
                <w:szCs w:val="20"/>
              </w:rPr>
            </w:pPr>
            <w:r w:rsidRPr="00FA6021">
              <w:rPr>
                <w:rFonts w:ascii="Calibri" w:eastAsia="Times New Roman" w:hAnsi="Calibri" w:cs="Times New Roman"/>
                <w:color w:val="000000"/>
                <w:kern w:val="28"/>
                <w:sz w:val="20"/>
                <w:szCs w:val="20"/>
              </w:rPr>
              <w:t xml:space="preserve">Notes: </w:t>
            </w:r>
            <w:r w:rsidRPr="00FA6021">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7518D0" w:rsidRPr="007518D0" w:rsidRDefault="007518D0" w:rsidP="007518D0">
      <w:pPr>
        <w:spacing w:after="0" w:line="240" w:lineRule="auto"/>
        <w:jc w:val="center"/>
        <w:rPr>
          <w:rFonts w:ascii="Calibri" w:eastAsia="Calibri" w:hAnsi="Calibri" w:cs="Times New Roman"/>
          <w:b/>
          <w:sz w:val="20"/>
          <w:szCs w:val="24"/>
        </w:rPr>
      </w:pPr>
      <w:r w:rsidRPr="007518D0">
        <w:rPr>
          <w:rFonts w:ascii="Calibri" w:eastAsia="Calibri" w:hAnsi="Calibri" w:cs="Times New Roman"/>
          <w:b/>
          <w:sz w:val="20"/>
          <w:szCs w:val="24"/>
        </w:rPr>
        <w:t>Table B5b: Amesbury Public Schools</w:t>
      </w:r>
    </w:p>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7518D0" w:rsidRPr="007518D0" w:rsidTr="00D83AAB">
        <w:tc>
          <w:tcPr>
            <w:tcW w:w="1080" w:type="dxa"/>
            <w:vMerge w:val="restart"/>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Group</w:t>
            </w:r>
          </w:p>
        </w:tc>
        <w:tc>
          <w:tcPr>
            <w:tcW w:w="990" w:type="dxa"/>
          </w:tcPr>
          <w:p w:rsidR="007518D0" w:rsidRPr="007518D0" w:rsidRDefault="007518D0" w:rsidP="007518D0">
            <w:pPr>
              <w:spacing w:after="0" w:line="240" w:lineRule="auto"/>
              <w:rPr>
                <w:rFonts w:ascii="Calibri" w:eastAsia="Times New Roman" w:hAnsi="Calibri" w:cs="Times New Roman"/>
                <w:b/>
                <w:sz w:val="20"/>
                <w:szCs w:val="20"/>
              </w:rPr>
            </w:pPr>
          </w:p>
        </w:tc>
        <w:tc>
          <w:tcPr>
            <w:tcW w:w="2880" w:type="dxa"/>
            <w:gridSpan w:val="4"/>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School Year Ending</w:t>
            </w:r>
          </w:p>
        </w:tc>
        <w:tc>
          <w:tcPr>
            <w:tcW w:w="2070" w:type="dxa"/>
            <w:gridSpan w:val="2"/>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Change 2009-2012</w:t>
            </w:r>
          </w:p>
        </w:tc>
        <w:tc>
          <w:tcPr>
            <w:tcW w:w="2070" w:type="dxa"/>
            <w:gridSpan w:val="2"/>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Change 2011-2012</w:t>
            </w:r>
          </w:p>
        </w:tc>
        <w:tc>
          <w:tcPr>
            <w:tcW w:w="810" w:type="dxa"/>
            <w:vMerge w:val="restart"/>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State (2012)</w:t>
            </w:r>
          </w:p>
        </w:tc>
      </w:tr>
      <w:tr w:rsidR="007518D0" w:rsidRPr="007518D0" w:rsidTr="00D83AAB">
        <w:tc>
          <w:tcPr>
            <w:tcW w:w="1080" w:type="dxa"/>
            <w:vMerge/>
          </w:tcPr>
          <w:p w:rsidR="007518D0" w:rsidRPr="007518D0" w:rsidRDefault="007518D0" w:rsidP="007518D0">
            <w:pPr>
              <w:spacing w:after="0" w:line="240" w:lineRule="auto"/>
              <w:rPr>
                <w:rFonts w:ascii="Calibri" w:eastAsia="Times New Roman" w:hAnsi="Calibri" w:cs="Times New Roman"/>
                <w:sz w:val="20"/>
                <w:szCs w:val="20"/>
              </w:rPr>
            </w:pPr>
          </w:p>
        </w:tc>
        <w:tc>
          <w:tcPr>
            <w:tcW w:w="990" w:type="dxa"/>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Number Included (2012)</w:t>
            </w:r>
          </w:p>
        </w:tc>
        <w:tc>
          <w:tcPr>
            <w:tcW w:w="720" w:type="dxa"/>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2009</w:t>
            </w:r>
          </w:p>
        </w:tc>
        <w:tc>
          <w:tcPr>
            <w:tcW w:w="720" w:type="dxa"/>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2010</w:t>
            </w:r>
          </w:p>
        </w:tc>
        <w:tc>
          <w:tcPr>
            <w:tcW w:w="720" w:type="dxa"/>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2011</w:t>
            </w:r>
          </w:p>
        </w:tc>
        <w:tc>
          <w:tcPr>
            <w:tcW w:w="720" w:type="dxa"/>
            <w:vAlign w:val="center"/>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2012</w:t>
            </w:r>
          </w:p>
        </w:tc>
        <w:tc>
          <w:tcPr>
            <w:tcW w:w="1170" w:type="dxa"/>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Percentage Points</w:t>
            </w:r>
          </w:p>
        </w:tc>
        <w:tc>
          <w:tcPr>
            <w:tcW w:w="900" w:type="dxa"/>
            <w:tcBorders>
              <w:bottom w:val="single" w:sz="4" w:space="0" w:color="auto"/>
            </w:tcBorders>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Percent Change</w:t>
            </w:r>
          </w:p>
        </w:tc>
        <w:tc>
          <w:tcPr>
            <w:tcW w:w="1170" w:type="dxa"/>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Percentage Points</w:t>
            </w:r>
          </w:p>
        </w:tc>
        <w:tc>
          <w:tcPr>
            <w:tcW w:w="900" w:type="dxa"/>
            <w:tcBorders>
              <w:bottom w:val="single" w:sz="4" w:space="0" w:color="auto"/>
            </w:tcBorders>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Percent Change</w:t>
            </w:r>
          </w:p>
        </w:tc>
        <w:tc>
          <w:tcPr>
            <w:tcW w:w="810" w:type="dxa"/>
            <w:vMerge/>
          </w:tcPr>
          <w:p w:rsidR="007518D0" w:rsidRPr="007518D0" w:rsidRDefault="007518D0" w:rsidP="007518D0">
            <w:pPr>
              <w:spacing w:after="0" w:line="240" w:lineRule="auto"/>
              <w:rPr>
                <w:rFonts w:ascii="Calibri" w:eastAsia="Times New Roman" w:hAnsi="Calibri" w:cs="Times New Roman"/>
                <w:sz w:val="20"/>
                <w:szCs w:val="20"/>
              </w:rPr>
            </w:pPr>
          </w:p>
        </w:tc>
      </w:tr>
      <w:tr w:rsidR="007518D0" w:rsidRPr="007518D0" w:rsidTr="00D83AAB">
        <w:tc>
          <w:tcPr>
            <w:tcW w:w="1080" w:type="dxa"/>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High needs</w:t>
            </w:r>
          </w:p>
        </w:tc>
        <w:tc>
          <w:tcPr>
            <w:tcW w:w="99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54</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63.4%</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60.9%</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68.8%</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64.8%</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1.4</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2.2%</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-4.0</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-5.8%</w:t>
            </w:r>
          </w:p>
        </w:tc>
        <w:tc>
          <w:tcPr>
            <w:tcW w:w="81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78.9%</w:t>
            </w:r>
          </w:p>
        </w:tc>
      </w:tr>
      <w:tr w:rsidR="007518D0" w:rsidRPr="007518D0" w:rsidTr="00D83AAB">
        <w:tc>
          <w:tcPr>
            <w:tcW w:w="1080" w:type="dxa"/>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Low income</w:t>
            </w:r>
          </w:p>
        </w:tc>
        <w:tc>
          <w:tcPr>
            <w:tcW w:w="99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38</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64.0%</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55.8%</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58.1%</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68.4%</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4.4</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6.9%</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10.3</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17.7%</w:t>
            </w:r>
          </w:p>
        </w:tc>
        <w:tc>
          <w:tcPr>
            <w:tcW w:w="81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77.5%</w:t>
            </w:r>
          </w:p>
        </w:tc>
      </w:tr>
      <w:tr w:rsidR="007518D0" w:rsidRPr="007518D0" w:rsidTr="00D83AAB">
        <w:tc>
          <w:tcPr>
            <w:tcW w:w="1080" w:type="dxa"/>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Students w/ disabilities</w:t>
            </w:r>
          </w:p>
        </w:tc>
        <w:tc>
          <w:tcPr>
            <w:tcW w:w="99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28</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51.9%</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45.5%</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69.2%</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42.9%</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-9.0</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-17.3%</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-26.3</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-38.0%</w:t>
            </w:r>
          </w:p>
        </w:tc>
        <w:tc>
          <w:tcPr>
            <w:tcW w:w="81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73.8%</w:t>
            </w:r>
          </w:p>
        </w:tc>
      </w:tr>
      <w:tr w:rsidR="007518D0" w:rsidRPr="007518D0" w:rsidTr="00D83AAB">
        <w:tc>
          <w:tcPr>
            <w:tcW w:w="1080" w:type="dxa"/>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English language learners or Former ELLs</w:t>
            </w:r>
          </w:p>
        </w:tc>
        <w:tc>
          <w:tcPr>
            <w:tcW w:w="99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72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117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w:t>
            </w:r>
          </w:p>
        </w:tc>
        <w:tc>
          <w:tcPr>
            <w:tcW w:w="810" w:type="dxa"/>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68.5%</w:t>
            </w:r>
          </w:p>
        </w:tc>
      </w:tr>
      <w:tr w:rsidR="007518D0" w:rsidRPr="007518D0" w:rsidTr="00D83AAB">
        <w:tc>
          <w:tcPr>
            <w:tcW w:w="1080" w:type="dxa"/>
            <w:tcBorders>
              <w:bottom w:val="single" w:sz="4" w:space="0" w:color="auto"/>
            </w:tcBorders>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All students</w:t>
            </w:r>
          </w:p>
        </w:tc>
        <w:tc>
          <w:tcPr>
            <w:tcW w:w="99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155</w:t>
            </w:r>
          </w:p>
        </w:tc>
        <w:tc>
          <w:tcPr>
            <w:tcW w:w="72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87.4%</w:t>
            </w:r>
          </w:p>
        </w:tc>
        <w:tc>
          <w:tcPr>
            <w:tcW w:w="72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84.8%</w:t>
            </w:r>
          </w:p>
        </w:tc>
        <w:tc>
          <w:tcPr>
            <w:tcW w:w="72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85.4%</w:t>
            </w:r>
          </w:p>
        </w:tc>
        <w:tc>
          <w:tcPr>
            <w:tcW w:w="72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85.8%</w:t>
            </w:r>
          </w:p>
        </w:tc>
        <w:tc>
          <w:tcPr>
            <w:tcW w:w="117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-1.6</w:t>
            </w:r>
          </w:p>
        </w:tc>
        <w:tc>
          <w:tcPr>
            <w:tcW w:w="900" w:type="dxa"/>
            <w:tcBorders>
              <w:bottom w:val="single" w:sz="4" w:space="0" w:color="auto"/>
            </w:tcBorders>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-1.8%</w:t>
            </w:r>
          </w:p>
        </w:tc>
        <w:tc>
          <w:tcPr>
            <w:tcW w:w="117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0.5%</w:t>
            </w:r>
          </w:p>
        </w:tc>
        <w:tc>
          <w:tcPr>
            <w:tcW w:w="810" w:type="dxa"/>
            <w:tcBorders>
              <w:bottom w:val="single" w:sz="4" w:space="0" w:color="auto"/>
            </w:tcBorders>
            <w:vAlign w:val="center"/>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87.5%</w:t>
            </w:r>
          </w:p>
        </w:tc>
      </w:tr>
      <w:tr w:rsidR="007518D0" w:rsidRPr="007518D0" w:rsidTr="00D83AAB">
        <w:tc>
          <w:tcPr>
            <w:tcW w:w="9900" w:type="dxa"/>
            <w:gridSpan w:val="11"/>
            <w:tcBorders>
              <w:left w:val="nil"/>
              <w:bottom w:val="nil"/>
              <w:right w:val="nil"/>
            </w:tcBorders>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 xml:space="preserve">Notes: </w:t>
            </w:r>
            <w:r w:rsidRPr="007518D0">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518D0" w:rsidRPr="007518D0" w:rsidRDefault="007518D0" w:rsidP="007518D0">
      <w:pPr>
        <w:spacing w:after="0"/>
        <w:jc w:val="center"/>
        <w:rPr>
          <w:rFonts w:ascii="Calibri" w:eastAsia="Calibri" w:hAnsi="Calibri" w:cs="Times New Roman"/>
          <w:b/>
          <w:sz w:val="20"/>
        </w:rPr>
      </w:pPr>
      <w:r w:rsidRPr="007518D0">
        <w:rPr>
          <w:rFonts w:ascii="Calibri" w:eastAsia="Calibri" w:hAnsi="Calibri" w:cs="Times New Roman"/>
          <w:b/>
          <w:sz w:val="20"/>
        </w:rPr>
        <w:t>Table B6: Amesbury Public Schools</w:t>
      </w:r>
    </w:p>
    <w:p w:rsidR="007518D0" w:rsidRPr="007518D0" w:rsidRDefault="007518D0" w:rsidP="007518D0">
      <w:pPr>
        <w:spacing w:after="0" w:line="240" w:lineRule="auto"/>
        <w:jc w:val="center"/>
        <w:rPr>
          <w:rFonts w:ascii="Times New Roman" w:eastAsia="Times New Roman" w:hAnsi="Times New Roman" w:cs="Times New Roman"/>
          <w:kern w:val="28"/>
          <w:sz w:val="24"/>
          <w:szCs w:val="24"/>
        </w:rPr>
      </w:pPr>
      <w:r w:rsidRPr="007518D0">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7518D0" w:rsidRPr="007518D0" w:rsidTr="00D83AAB">
        <w:tc>
          <w:tcPr>
            <w:tcW w:w="1260" w:type="dxa"/>
            <w:vMerge w:val="restart"/>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Group</w:t>
            </w:r>
          </w:p>
        </w:tc>
        <w:tc>
          <w:tcPr>
            <w:tcW w:w="2880" w:type="dxa"/>
            <w:gridSpan w:val="4"/>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School Year Ending</w:t>
            </w:r>
          </w:p>
        </w:tc>
        <w:tc>
          <w:tcPr>
            <w:tcW w:w="2160" w:type="dxa"/>
            <w:gridSpan w:val="2"/>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Change 2011-2014</w:t>
            </w:r>
          </w:p>
        </w:tc>
        <w:tc>
          <w:tcPr>
            <w:tcW w:w="2070" w:type="dxa"/>
            <w:gridSpan w:val="2"/>
          </w:tcPr>
          <w:p w:rsidR="007518D0" w:rsidRPr="007518D0" w:rsidRDefault="007518D0" w:rsidP="007518D0">
            <w:pPr>
              <w:spacing w:after="0" w:line="240" w:lineRule="auto"/>
              <w:rPr>
                <w:rFonts w:ascii="Calibri" w:eastAsia="Times New Roman" w:hAnsi="Calibri" w:cs="Times New Roman"/>
                <w:b/>
                <w:sz w:val="20"/>
                <w:szCs w:val="20"/>
              </w:rPr>
            </w:pPr>
            <w:r w:rsidRPr="007518D0">
              <w:rPr>
                <w:rFonts w:ascii="Calibri" w:eastAsia="Times New Roman" w:hAnsi="Calibri" w:cs="Times New Roman"/>
                <w:b/>
                <w:sz w:val="20"/>
                <w:szCs w:val="20"/>
              </w:rPr>
              <w:t>Change 2013-2014</w:t>
            </w:r>
          </w:p>
        </w:tc>
        <w:tc>
          <w:tcPr>
            <w:tcW w:w="810" w:type="dxa"/>
            <w:vMerge w:val="restart"/>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State (2014)</w:t>
            </w:r>
          </w:p>
        </w:tc>
      </w:tr>
      <w:tr w:rsidR="007518D0" w:rsidRPr="007518D0" w:rsidTr="00D83AAB">
        <w:tc>
          <w:tcPr>
            <w:tcW w:w="1260" w:type="dxa"/>
            <w:vMerge/>
          </w:tcPr>
          <w:p w:rsidR="007518D0" w:rsidRPr="007518D0" w:rsidRDefault="007518D0" w:rsidP="007518D0">
            <w:pPr>
              <w:spacing w:after="0" w:line="240" w:lineRule="auto"/>
              <w:rPr>
                <w:rFonts w:ascii="Calibri" w:eastAsia="Times New Roman" w:hAnsi="Calibri" w:cs="Times New Roman"/>
                <w:sz w:val="20"/>
                <w:szCs w:val="20"/>
              </w:rPr>
            </w:pPr>
          </w:p>
        </w:tc>
        <w:tc>
          <w:tcPr>
            <w:tcW w:w="720" w:type="dxa"/>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2011</w:t>
            </w:r>
          </w:p>
        </w:tc>
        <w:tc>
          <w:tcPr>
            <w:tcW w:w="720" w:type="dxa"/>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2012</w:t>
            </w:r>
          </w:p>
        </w:tc>
        <w:tc>
          <w:tcPr>
            <w:tcW w:w="720" w:type="dxa"/>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2013</w:t>
            </w:r>
          </w:p>
        </w:tc>
        <w:tc>
          <w:tcPr>
            <w:tcW w:w="720" w:type="dxa"/>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2014</w:t>
            </w:r>
          </w:p>
        </w:tc>
        <w:tc>
          <w:tcPr>
            <w:tcW w:w="1170" w:type="dxa"/>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518D0" w:rsidRPr="007518D0" w:rsidRDefault="007518D0" w:rsidP="007518D0">
            <w:pPr>
              <w:spacing w:after="0" w:line="240" w:lineRule="auto"/>
              <w:jc w:val="center"/>
              <w:rPr>
                <w:rFonts w:ascii="Calibri" w:eastAsia="Times New Roman" w:hAnsi="Calibri" w:cs="Times New Roman"/>
                <w:b/>
                <w:sz w:val="20"/>
                <w:szCs w:val="20"/>
              </w:rPr>
            </w:pPr>
            <w:r w:rsidRPr="007518D0">
              <w:rPr>
                <w:rFonts w:ascii="Calibri" w:eastAsia="Times New Roman" w:hAnsi="Calibri" w:cs="Times New Roman"/>
                <w:b/>
                <w:sz w:val="20"/>
                <w:szCs w:val="20"/>
              </w:rPr>
              <w:t>Percent Change</w:t>
            </w:r>
          </w:p>
        </w:tc>
        <w:tc>
          <w:tcPr>
            <w:tcW w:w="810" w:type="dxa"/>
            <w:vMerge/>
          </w:tcPr>
          <w:p w:rsidR="007518D0" w:rsidRPr="007518D0" w:rsidRDefault="007518D0" w:rsidP="007518D0">
            <w:pPr>
              <w:spacing w:after="0" w:line="240" w:lineRule="auto"/>
              <w:rPr>
                <w:rFonts w:ascii="Calibri" w:eastAsia="Times New Roman" w:hAnsi="Calibri" w:cs="Times New Roman"/>
                <w:sz w:val="20"/>
                <w:szCs w:val="20"/>
              </w:rPr>
            </w:pPr>
          </w:p>
        </w:tc>
      </w:tr>
      <w:tr w:rsidR="007518D0" w:rsidRPr="007518D0" w:rsidTr="00D83AAB">
        <w:tc>
          <w:tcPr>
            <w:tcW w:w="1260" w:type="dxa"/>
            <w:tcBorders>
              <w:bottom w:val="single" w:sz="4" w:space="0" w:color="auto"/>
            </w:tcBorders>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All students</w:t>
            </w:r>
          </w:p>
        </w:tc>
        <w:tc>
          <w:tcPr>
            <w:tcW w:w="720" w:type="dxa"/>
            <w:tcBorders>
              <w:bottom w:val="single" w:sz="4" w:space="0" w:color="auto"/>
            </w:tcBorders>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95.2%</w:t>
            </w:r>
          </w:p>
        </w:tc>
        <w:tc>
          <w:tcPr>
            <w:tcW w:w="720" w:type="dxa"/>
            <w:tcBorders>
              <w:bottom w:val="single" w:sz="4" w:space="0" w:color="auto"/>
            </w:tcBorders>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95.4%</w:t>
            </w:r>
          </w:p>
        </w:tc>
        <w:tc>
          <w:tcPr>
            <w:tcW w:w="720" w:type="dxa"/>
            <w:tcBorders>
              <w:bottom w:val="single" w:sz="4" w:space="0" w:color="auto"/>
            </w:tcBorders>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95.3%</w:t>
            </w:r>
          </w:p>
        </w:tc>
        <w:tc>
          <w:tcPr>
            <w:tcW w:w="720" w:type="dxa"/>
            <w:tcBorders>
              <w:bottom w:val="single" w:sz="4" w:space="0" w:color="auto"/>
            </w:tcBorders>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95.3%</w:t>
            </w:r>
          </w:p>
        </w:tc>
        <w:tc>
          <w:tcPr>
            <w:tcW w:w="1170" w:type="dxa"/>
            <w:tcBorders>
              <w:bottom w:val="single" w:sz="4" w:space="0" w:color="auto"/>
            </w:tcBorders>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0.1</w:t>
            </w:r>
          </w:p>
        </w:tc>
        <w:tc>
          <w:tcPr>
            <w:tcW w:w="990" w:type="dxa"/>
            <w:tcBorders>
              <w:bottom w:val="single" w:sz="4" w:space="0" w:color="auto"/>
            </w:tcBorders>
            <w:shd w:val="clear" w:color="auto" w:fill="D9D9D9" w:themeFill="background1" w:themeFillShade="D9"/>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0.1%</w:t>
            </w:r>
          </w:p>
        </w:tc>
        <w:tc>
          <w:tcPr>
            <w:tcW w:w="1170" w:type="dxa"/>
            <w:tcBorders>
              <w:bottom w:val="single" w:sz="4" w:space="0" w:color="auto"/>
            </w:tcBorders>
            <w:shd w:val="clear" w:color="auto" w:fill="FFFFFF" w:themeFill="background1"/>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0.0%</w:t>
            </w:r>
          </w:p>
        </w:tc>
        <w:tc>
          <w:tcPr>
            <w:tcW w:w="810" w:type="dxa"/>
            <w:tcBorders>
              <w:bottom w:val="single" w:sz="4" w:space="0" w:color="auto"/>
            </w:tcBorders>
            <w:vAlign w:val="bottom"/>
          </w:tcPr>
          <w:p w:rsidR="00041823" w:rsidRDefault="007518D0">
            <w:pPr>
              <w:spacing w:after="0" w:line="240" w:lineRule="auto"/>
              <w:jc w:val="center"/>
              <w:rPr>
                <w:rFonts w:ascii="Calibri" w:eastAsia="Times New Roman" w:hAnsi="Calibri" w:cs="Times New Roman"/>
                <w:color w:val="000000"/>
                <w:sz w:val="20"/>
                <w:szCs w:val="20"/>
              </w:rPr>
            </w:pPr>
            <w:r w:rsidRPr="007518D0">
              <w:rPr>
                <w:rFonts w:ascii="Calibri" w:eastAsia="Times New Roman" w:hAnsi="Calibri" w:cs="Times New Roman"/>
                <w:color w:val="000000"/>
                <w:sz w:val="20"/>
                <w:szCs w:val="20"/>
              </w:rPr>
              <w:t>94.9%</w:t>
            </w:r>
          </w:p>
        </w:tc>
      </w:tr>
      <w:tr w:rsidR="007518D0" w:rsidRPr="007518D0" w:rsidTr="00D83AAB">
        <w:tc>
          <w:tcPr>
            <w:tcW w:w="9180" w:type="dxa"/>
            <w:gridSpan w:val="10"/>
            <w:tcBorders>
              <w:left w:val="nil"/>
              <w:bottom w:val="nil"/>
              <w:right w:val="nil"/>
            </w:tcBorders>
          </w:tcPr>
          <w:p w:rsidR="007518D0" w:rsidRPr="007518D0" w:rsidRDefault="007518D0" w:rsidP="007518D0">
            <w:pPr>
              <w:spacing w:after="0" w:line="240" w:lineRule="auto"/>
              <w:rPr>
                <w:rFonts w:ascii="Calibri" w:eastAsia="Times New Roman" w:hAnsi="Calibri" w:cs="Times New Roman"/>
                <w:sz w:val="20"/>
                <w:szCs w:val="20"/>
              </w:rPr>
            </w:pPr>
            <w:r w:rsidRPr="007518D0">
              <w:rPr>
                <w:rFonts w:ascii="Calibri" w:eastAsia="Times New Roman" w:hAnsi="Calibri" w:cs="Times New Roman"/>
                <w:sz w:val="20"/>
                <w:szCs w:val="20"/>
              </w:rPr>
              <w:t xml:space="preserve">Notes: </w:t>
            </w:r>
            <w:r w:rsidRPr="007518D0">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6B4B71" w:rsidRPr="006B4B71" w:rsidRDefault="006B4B71" w:rsidP="006B4B71">
      <w:pPr>
        <w:spacing w:after="0"/>
        <w:jc w:val="center"/>
        <w:rPr>
          <w:rFonts w:ascii="Calibri" w:eastAsia="Calibri" w:hAnsi="Calibri" w:cs="Times New Roman"/>
          <w:b/>
          <w:sz w:val="20"/>
        </w:rPr>
      </w:pPr>
      <w:r w:rsidRPr="006B4B71">
        <w:rPr>
          <w:rFonts w:ascii="Calibri" w:eastAsia="Calibri" w:hAnsi="Calibri" w:cs="Times New Roman"/>
          <w:b/>
          <w:sz w:val="20"/>
        </w:rPr>
        <w:lastRenderedPageBreak/>
        <w:t>Table B7: Amesbury Public Schools</w:t>
      </w:r>
    </w:p>
    <w:p w:rsidR="006B4B71" w:rsidRPr="006B4B71" w:rsidRDefault="006B4B71" w:rsidP="006B4B71">
      <w:pPr>
        <w:spacing w:after="0" w:line="240" w:lineRule="auto"/>
        <w:jc w:val="center"/>
        <w:rPr>
          <w:rFonts w:ascii="Calibri" w:eastAsia="Times New Roman" w:hAnsi="Calibri" w:cs="Times New Roman"/>
          <w:sz w:val="20"/>
          <w:szCs w:val="20"/>
        </w:rPr>
      </w:pPr>
      <w:r w:rsidRPr="006B4B71">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6B4B71" w:rsidRPr="006B4B71" w:rsidTr="00D83AAB">
        <w:tc>
          <w:tcPr>
            <w:tcW w:w="1620" w:type="dxa"/>
            <w:vMerge w:val="restart"/>
            <w:vAlign w:val="center"/>
          </w:tcPr>
          <w:p w:rsidR="006B4B71" w:rsidRPr="006B4B71" w:rsidRDefault="006B4B71" w:rsidP="006B4B71">
            <w:pPr>
              <w:spacing w:after="0" w:line="240" w:lineRule="auto"/>
              <w:jc w:val="center"/>
              <w:rPr>
                <w:rFonts w:ascii="Calibri" w:eastAsia="Times New Roman" w:hAnsi="Calibri" w:cs="Times New Roman"/>
                <w:b/>
                <w:sz w:val="20"/>
                <w:szCs w:val="20"/>
              </w:rPr>
            </w:pPr>
            <w:r w:rsidRPr="006B4B71">
              <w:rPr>
                <w:rFonts w:ascii="Calibri" w:eastAsia="Times New Roman" w:hAnsi="Calibri" w:cs="Times New Roman"/>
                <w:b/>
                <w:sz w:val="20"/>
                <w:szCs w:val="20"/>
              </w:rPr>
              <w:t>Group</w:t>
            </w:r>
          </w:p>
        </w:tc>
        <w:tc>
          <w:tcPr>
            <w:tcW w:w="2880" w:type="dxa"/>
            <w:gridSpan w:val="4"/>
          </w:tcPr>
          <w:p w:rsidR="006B4B71" w:rsidRPr="006B4B71" w:rsidRDefault="006B4B71" w:rsidP="006B4B71">
            <w:pPr>
              <w:spacing w:after="0" w:line="240" w:lineRule="auto"/>
              <w:jc w:val="center"/>
              <w:rPr>
                <w:rFonts w:ascii="Calibri" w:eastAsia="Times New Roman" w:hAnsi="Calibri" w:cs="Times New Roman"/>
                <w:b/>
                <w:sz w:val="20"/>
                <w:szCs w:val="20"/>
              </w:rPr>
            </w:pPr>
            <w:r w:rsidRPr="006B4B71">
              <w:rPr>
                <w:rFonts w:ascii="Calibri" w:eastAsia="Times New Roman" w:hAnsi="Calibri" w:cs="Times New Roman"/>
                <w:b/>
                <w:sz w:val="20"/>
                <w:szCs w:val="20"/>
              </w:rPr>
              <w:t>School Year Ending</w:t>
            </w:r>
          </w:p>
        </w:tc>
        <w:tc>
          <w:tcPr>
            <w:tcW w:w="2070" w:type="dxa"/>
            <w:gridSpan w:val="2"/>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Change 2010-2013</w:t>
            </w:r>
          </w:p>
        </w:tc>
        <w:tc>
          <w:tcPr>
            <w:tcW w:w="2070" w:type="dxa"/>
            <w:gridSpan w:val="2"/>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Change 2012-2013</w:t>
            </w:r>
          </w:p>
        </w:tc>
        <w:tc>
          <w:tcPr>
            <w:tcW w:w="810" w:type="dxa"/>
            <w:vMerge w:val="restart"/>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State (2013)</w:t>
            </w:r>
          </w:p>
        </w:tc>
      </w:tr>
      <w:tr w:rsidR="006B4B71" w:rsidRPr="006B4B71" w:rsidTr="00D83AAB">
        <w:tc>
          <w:tcPr>
            <w:tcW w:w="1620" w:type="dxa"/>
            <w:vMerge/>
          </w:tcPr>
          <w:p w:rsidR="006B4B71" w:rsidRPr="006B4B71" w:rsidRDefault="006B4B71" w:rsidP="006B4B71">
            <w:pPr>
              <w:spacing w:after="0" w:line="240" w:lineRule="auto"/>
              <w:rPr>
                <w:rFonts w:ascii="Calibri" w:eastAsia="Times New Roman" w:hAnsi="Calibri" w:cs="Times New Roman"/>
                <w:sz w:val="20"/>
                <w:szCs w:val="20"/>
              </w:rPr>
            </w:pPr>
          </w:p>
        </w:tc>
        <w:tc>
          <w:tcPr>
            <w:tcW w:w="720" w:type="dxa"/>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2010</w:t>
            </w:r>
          </w:p>
        </w:tc>
        <w:tc>
          <w:tcPr>
            <w:tcW w:w="720" w:type="dxa"/>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2011</w:t>
            </w:r>
          </w:p>
        </w:tc>
        <w:tc>
          <w:tcPr>
            <w:tcW w:w="720" w:type="dxa"/>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2012</w:t>
            </w:r>
          </w:p>
        </w:tc>
        <w:tc>
          <w:tcPr>
            <w:tcW w:w="720" w:type="dxa"/>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2013</w:t>
            </w:r>
          </w:p>
        </w:tc>
        <w:tc>
          <w:tcPr>
            <w:tcW w:w="1170" w:type="dxa"/>
            <w:vAlign w:val="center"/>
          </w:tcPr>
          <w:p w:rsidR="006B4B71" w:rsidRPr="006B4B71" w:rsidRDefault="006B4B71" w:rsidP="006B4B71">
            <w:pPr>
              <w:spacing w:after="0" w:line="240" w:lineRule="auto"/>
              <w:jc w:val="center"/>
              <w:rPr>
                <w:rFonts w:ascii="Calibri" w:eastAsia="Times New Roman" w:hAnsi="Calibri" w:cs="Times New Roman"/>
                <w:b/>
                <w:sz w:val="20"/>
                <w:szCs w:val="20"/>
              </w:rPr>
            </w:pPr>
            <w:r w:rsidRPr="006B4B7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Percent Change</w:t>
            </w:r>
          </w:p>
        </w:tc>
        <w:tc>
          <w:tcPr>
            <w:tcW w:w="1170" w:type="dxa"/>
            <w:vAlign w:val="center"/>
          </w:tcPr>
          <w:p w:rsidR="006B4B71" w:rsidRPr="006B4B71" w:rsidRDefault="006B4B71" w:rsidP="006B4B71">
            <w:pPr>
              <w:spacing w:after="0" w:line="240" w:lineRule="auto"/>
              <w:jc w:val="center"/>
              <w:rPr>
                <w:rFonts w:ascii="Calibri" w:eastAsia="Times New Roman" w:hAnsi="Calibri" w:cs="Times New Roman"/>
                <w:b/>
                <w:sz w:val="20"/>
                <w:szCs w:val="20"/>
              </w:rPr>
            </w:pPr>
            <w:r w:rsidRPr="006B4B7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B4B71" w:rsidRPr="006B4B71" w:rsidRDefault="006B4B71" w:rsidP="006B4B71">
            <w:pPr>
              <w:spacing w:after="0" w:line="240" w:lineRule="auto"/>
              <w:rPr>
                <w:rFonts w:ascii="Calibri" w:eastAsia="Times New Roman" w:hAnsi="Calibri" w:cs="Times New Roman"/>
                <w:b/>
                <w:sz w:val="20"/>
                <w:szCs w:val="20"/>
              </w:rPr>
            </w:pPr>
            <w:r w:rsidRPr="006B4B71">
              <w:rPr>
                <w:rFonts w:ascii="Calibri" w:eastAsia="Times New Roman" w:hAnsi="Calibri" w:cs="Times New Roman"/>
                <w:b/>
                <w:sz w:val="20"/>
                <w:szCs w:val="20"/>
              </w:rPr>
              <w:t>Percent Change</w:t>
            </w:r>
          </w:p>
        </w:tc>
        <w:tc>
          <w:tcPr>
            <w:tcW w:w="810" w:type="dxa"/>
            <w:vMerge/>
          </w:tcPr>
          <w:p w:rsidR="006B4B71" w:rsidRPr="006B4B71" w:rsidRDefault="006B4B71" w:rsidP="006B4B71">
            <w:pPr>
              <w:spacing w:after="0" w:line="240" w:lineRule="auto"/>
              <w:rPr>
                <w:rFonts w:ascii="Calibri" w:eastAsia="Times New Roman" w:hAnsi="Calibri" w:cs="Times New Roman"/>
                <w:sz w:val="20"/>
                <w:szCs w:val="20"/>
              </w:rPr>
            </w:pPr>
          </w:p>
        </w:tc>
      </w:tr>
      <w:tr w:rsidR="006B4B71" w:rsidRPr="006B4B71" w:rsidTr="00D83AAB">
        <w:tc>
          <w:tcPr>
            <w:tcW w:w="1620" w:type="dxa"/>
            <w:tcBorders>
              <w:bottom w:val="single" w:sz="4" w:space="0" w:color="auto"/>
            </w:tcBorders>
          </w:tcPr>
          <w:p w:rsidR="006B4B71" w:rsidRPr="006B4B71" w:rsidRDefault="006B4B71" w:rsidP="006B4B71">
            <w:pPr>
              <w:spacing w:after="0" w:line="240" w:lineRule="auto"/>
              <w:rPr>
                <w:rFonts w:ascii="Calibri" w:eastAsia="Times New Roman" w:hAnsi="Calibri" w:cs="Times New Roman"/>
                <w:sz w:val="20"/>
                <w:szCs w:val="20"/>
              </w:rPr>
            </w:pPr>
            <w:r w:rsidRPr="006B4B71">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2.4%</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1.8%</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0.9%</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0.2%</w:t>
            </w:r>
          </w:p>
        </w:tc>
        <w:tc>
          <w:tcPr>
            <w:tcW w:w="117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-2.2</w:t>
            </w:r>
          </w:p>
        </w:tc>
        <w:tc>
          <w:tcPr>
            <w:tcW w:w="900" w:type="dxa"/>
            <w:tcBorders>
              <w:bottom w:val="single" w:sz="4" w:space="0" w:color="auto"/>
            </w:tcBorders>
            <w:shd w:val="clear" w:color="auto" w:fill="D9D9D9" w:themeFill="background1" w:themeFillShade="D9"/>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-91.7%</w:t>
            </w:r>
          </w:p>
        </w:tc>
        <w:tc>
          <w:tcPr>
            <w:tcW w:w="117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-77.8%</w:t>
            </w:r>
          </w:p>
        </w:tc>
        <w:tc>
          <w:tcPr>
            <w:tcW w:w="81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2.2%</w:t>
            </w:r>
          </w:p>
        </w:tc>
      </w:tr>
      <w:tr w:rsidR="006B4B71" w:rsidRPr="006B4B71" w:rsidTr="00D83AAB">
        <w:tc>
          <w:tcPr>
            <w:tcW w:w="1620" w:type="dxa"/>
            <w:tcBorders>
              <w:bottom w:val="single" w:sz="4" w:space="0" w:color="auto"/>
            </w:tcBorders>
          </w:tcPr>
          <w:p w:rsidR="006B4B71" w:rsidRPr="006B4B71" w:rsidRDefault="006B4B71" w:rsidP="006B4B71">
            <w:pPr>
              <w:spacing w:after="0" w:line="240" w:lineRule="auto"/>
              <w:rPr>
                <w:rFonts w:ascii="Calibri" w:eastAsia="Times New Roman" w:hAnsi="Calibri" w:cs="Times New Roman"/>
                <w:sz w:val="20"/>
                <w:szCs w:val="20"/>
              </w:rPr>
            </w:pPr>
            <w:r w:rsidRPr="006B4B71">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2.6%</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2.5%</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4.6%</w:t>
            </w:r>
          </w:p>
        </w:tc>
        <w:tc>
          <w:tcPr>
            <w:tcW w:w="72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2.6%</w:t>
            </w:r>
          </w:p>
        </w:tc>
        <w:tc>
          <w:tcPr>
            <w:tcW w:w="117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-2.0</w:t>
            </w:r>
          </w:p>
        </w:tc>
        <w:tc>
          <w:tcPr>
            <w:tcW w:w="900" w:type="dxa"/>
            <w:tcBorders>
              <w:bottom w:val="single" w:sz="4" w:space="0" w:color="auto"/>
            </w:tcBorders>
            <w:shd w:val="clear" w:color="auto" w:fill="D9D9D9" w:themeFill="background1" w:themeFillShade="D9"/>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-43.5%</w:t>
            </w:r>
          </w:p>
        </w:tc>
        <w:tc>
          <w:tcPr>
            <w:tcW w:w="810" w:type="dxa"/>
            <w:tcBorders>
              <w:bottom w:val="single" w:sz="4" w:space="0" w:color="auto"/>
            </w:tcBorders>
            <w:vAlign w:val="center"/>
          </w:tcPr>
          <w:p w:rsidR="00041823" w:rsidRDefault="006B4B71">
            <w:pPr>
              <w:spacing w:after="0" w:line="240" w:lineRule="auto"/>
              <w:jc w:val="center"/>
              <w:rPr>
                <w:rFonts w:ascii="Calibri" w:eastAsia="Times New Roman" w:hAnsi="Calibri" w:cs="Times New Roman"/>
                <w:color w:val="000000"/>
                <w:sz w:val="20"/>
                <w:szCs w:val="20"/>
              </w:rPr>
            </w:pPr>
            <w:r w:rsidRPr="006B4B71">
              <w:rPr>
                <w:rFonts w:ascii="Calibri" w:eastAsia="Times New Roman" w:hAnsi="Calibri" w:cs="Times New Roman"/>
                <w:color w:val="000000"/>
                <w:sz w:val="20"/>
                <w:szCs w:val="20"/>
              </w:rPr>
              <w:t>4.3%</w:t>
            </w:r>
          </w:p>
        </w:tc>
      </w:tr>
      <w:tr w:rsidR="006B4B71" w:rsidRPr="006B4B71" w:rsidTr="00D83AAB">
        <w:tc>
          <w:tcPr>
            <w:tcW w:w="9450" w:type="dxa"/>
            <w:gridSpan w:val="10"/>
            <w:tcBorders>
              <w:left w:val="nil"/>
              <w:bottom w:val="nil"/>
              <w:right w:val="nil"/>
            </w:tcBorders>
          </w:tcPr>
          <w:p w:rsidR="006B4B71" w:rsidRPr="006B4B71" w:rsidRDefault="006B4B71" w:rsidP="006B4B71">
            <w:pPr>
              <w:spacing w:after="0" w:line="240" w:lineRule="auto"/>
              <w:rPr>
                <w:rFonts w:ascii="Calibri" w:eastAsia="Times New Roman" w:hAnsi="Calibri" w:cs="Times New Roman"/>
                <w:sz w:val="20"/>
                <w:szCs w:val="20"/>
              </w:rPr>
            </w:pPr>
            <w:r w:rsidRPr="006B4B71">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6B4B71">
              <w:rPr>
                <w:rFonts w:ascii="Calibri" w:eastAsia="Times New Roman" w:hAnsi="Calibri" w:cs="Times New Roman"/>
                <w:bCs/>
                <w:color w:val="000000"/>
                <w:kern w:val="28"/>
                <w:sz w:val="20"/>
                <w:szCs w:val="20"/>
              </w:rPr>
              <w:t>Suspension rates have been rounded; percent change is based on unrounded numbers.</w:t>
            </w:r>
          </w:p>
        </w:tc>
      </w:tr>
    </w:tbl>
    <w:p w:rsidR="006B4B71" w:rsidRPr="006B4B71" w:rsidRDefault="006B4B71" w:rsidP="006B4B7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9"/>
          <w:pgSz w:w="12240" w:h="15840"/>
          <w:pgMar w:top="1440" w:right="1440" w:bottom="1440" w:left="1440" w:header="720" w:footer="720" w:gutter="0"/>
          <w:pgNumType w:start="1"/>
          <w:cols w:space="720"/>
          <w:docGrid w:linePitch="360"/>
        </w:sectPr>
      </w:pPr>
    </w:p>
    <w:p w:rsidR="00C10EC7" w:rsidRPr="00C10EC7" w:rsidRDefault="00C10EC7" w:rsidP="00C10EC7">
      <w:pPr>
        <w:spacing w:after="0"/>
        <w:jc w:val="center"/>
        <w:rPr>
          <w:rFonts w:ascii="Calibri" w:eastAsia="Calibri" w:hAnsi="Calibri" w:cs="Times New Roman"/>
          <w:b/>
          <w:sz w:val="20"/>
        </w:rPr>
      </w:pPr>
      <w:r w:rsidRPr="00C10EC7">
        <w:rPr>
          <w:rFonts w:ascii="Calibri" w:eastAsia="Calibri" w:hAnsi="Calibri" w:cs="Times New Roman"/>
          <w:b/>
          <w:sz w:val="20"/>
        </w:rPr>
        <w:lastRenderedPageBreak/>
        <w:t>Table B8: Amesbury Public Schools</w:t>
      </w:r>
    </w:p>
    <w:p w:rsidR="00C10EC7" w:rsidRPr="00C10EC7" w:rsidRDefault="00C10EC7" w:rsidP="00C10EC7">
      <w:pPr>
        <w:spacing w:after="0"/>
        <w:jc w:val="center"/>
        <w:rPr>
          <w:rFonts w:ascii="Calibri" w:eastAsia="Calibri" w:hAnsi="Calibri" w:cs="Times New Roman"/>
          <w:b/>
          <w:sz w:val="20"/>
        </w:rPr>
      </w:pPr>
      <w:r w:rsidRPr="00C10EC7">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C10EC7" w:rsidRPr="00C10EC7" w:rsidTr="00D83AAB">
        <w:trPr>
          <w:trHeight w:val="300"/>
        </w:trPr>
        <w:tc>
          <w:tcPr>
            <w:tcW w:w="3400" w:type="dxa"/>
            <w:tcBorders>
              <w:left w:val="single" w:sz="4" w:space="0" w:color="auto"/>
              <w:bottom w:val="single" w:sz="12"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C10EC7" w:rsidRPr="00C10EC7" w:rsidRDefault="00C10EC7" w:rsidP="00C10EC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FY14</w:t>
            </w:r>
          </w:p>
        </w:tc>
      </w:tr>
      <w:tr w:rsidR="00C10EC7" w:rsidRPr="00C10EC7" w:rsidTr="00D83AAB">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C10EC7" w:rsidRPr="00C10EC7" w:rsidRDefault="00C10EC7" w:rsidP="00C10EC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C10EC7" w:rsidRPr="00C10EC7" w:rsidRDefault="00C10EC7" w:rsidP="00C10EC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C10EC7" w:rsidRPr="00C10EC7" w:rsidRDefault="00C10EC7" w:rsidP="00C10EC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C10EC7" w:rsidRPr="00C10EC7" w:rsidRDefault="00C10EC7" w:rsidP="00C10EC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Actual</w:t>
            </w:r>
          </w:p>
        </w:tc>
      </w:tr>
      <w:tr w:rsidR="00C10EC7" w:rsidRPr="00C10EC7" w:rsidTr="00D83AAB">
        <w:trPr>
          <w:trHeight w:val="315"/>
        </w:trPr>
        <w:tc>
          <w:tcPr>
            <w:tcW w:w="11116" w:type="dxa"/>
            <w:gridSpan w:val="8"/>
            <w:tcBorders>
              <w:top w:val="single" w:sz="12" w:space="0" w:color="auto"/>
            </w:tcBorders>
            <w:shd w:val="pct10" w:color="auto" w:fill="auto"/>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Expenditures</w:t>
            </w:r>
          </w:p>
        </w:tc>
      </w:tr>
      <w:tr w:rsidR="00C10EC7" w:rsidRPr="00C10EC7" w:rsidTr="00D83AAB">
        <w:trPr>
          <w:trHeight w:val="300"/>
        </w:trPr>
        <w:tc>
          <w:tcPr>
            <w:tcW w:w="3400" w:type="dxa"/>
            <w:tcBorders>
              <w:right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C10EC7" w:rsidRPr="00C10EC7" w:rsidRDefault="00C10EC7" w:rsidP="00C10EC7">
            <w:pPr>
              <w:widowControl w:val="0"/>
              <w:overflowPunct w:val="0"/>
              <w:adjustRightInd w:val="0"/>
              <w:spacing w:after="0" w:line="240" w:lineRule="auto"/>
              <w:jc w:val="right"/>
              <w:rPr>
                <w:rFonts w:ascii="Calibri" w:eastAsia="Times New Roman" w:hAnsi="Calibri" w:cs="Times New Roman"/>
                <w:kern w:val="28"/>
                <w:sz w:val="20"/>
                <w:szCs w:val="20"/>
              </w:rPr>
            </w:pP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$25,833,496</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$25,873,226</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$26,433,496</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$27,303,786</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$27,348,496</w:t>
            </w:r>
          </w:p>
        </w:tc>
        <w:tc>
          <w:tcPr>
            <w:tcW w:w="1281" w:type="dxa"/>
            <w:tcBorders>
              <w:left w:val="single" w:sz="12" w:space="0" w:color="auto"/>
            </w:tcBorders>
            <w:vAlign w:val="bottom"/>
          </w:tcPr>
          <w:p w:rsidR="00041823" w:rsidRDefault="00376A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$27,348,497</w:t>
            </w: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$5,882,830</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$5,248,336</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$5,245,734</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$5,194,007</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$5,307,764</w:t>
            </w:r>
          </w:p>
        </w:tc>
        <w:tc>
          <w:tcPr>
            <w:tcW w:w="1281" w:type="dxa"/>
            <w:tcBorders>
              <w:left w:val="single" w:sz="12" w:space="0" w:color="auto"/>
            </w:tcBorders>
            <w:vAlign w:val="bottom"/>
          </w:tcPr>
          <w:p w:rsidR="00041823" w:rsidRDefault="00376A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$5,022,187</w:t>
            </w: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$31,716,326</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$31,121,562</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$31,679,230</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$32,497,793</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$32,656,260</w:t>
            </w:r>
          </w:p>
        </w:tc>
        <w:tc>
          <w:tcPr>
            <w:tcW w:w="1281" w:type="dxa"/>
            <w:tcBorders>
              <w:left w:val="single" w:sz="12" w:space="0" w:color="auto"/>
            </w:tcBorders>
            <w:vAlign w:val="bottom"/>
          </w:tcPr>
          <w:p w:rsidR="00041823" w:rsidRDefault="00376A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$32,370,684</w:t>
            </w:r>
          </w:p>
        </w:tc>
      </w:tr>
      <w:tr w:rsidR="00C10EC7" w:rsidRPr="00C10EC7" w:rsidTr="00D83AAB">
        <w:trPr>
          <w:trHeight w:val="300"/>
        </w:trPr>
        <w:tc>
          <w:tcPr>
            <w:tcW w:w="3400" w:type="dxa"/>
            <w:tcBorders>
              <w:right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$3,0</w:t>
            </w:r>
            <w:r w:rsidR="00F37151">
              <w:rPr>
                <w:rFonts w:ascii="Calibri" w:eastAsia="Times New Roman" w:hAnsi="Calibri" w:cs="Times New Roman"/>
                <w:color w:val="000000"/>
                <w:sz w:val="20"/>
                <w:szCs w:val="20"/>
              </w:rPr>
              <w:t>47,6</w:t>
            </w:r>
            <w:r w:rsidRPr="00C10EC7">
              <w:rPr>
                <w:rFonts w:ascii="Calibri" w:eastAsia="Times New Roman" w:hAnsi="Calibri" w:cs="Times New Roman"/>
                <w:color w:val="000000"/>
                <w:sz w:val="20"/>
                <w:szCs w:val="20"/>
              </w:rPr>
              <w:t>18</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$3,287,057</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376A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$3,770,917</w:t>
            </w:r>
          </w:p>
        </w:tc>
      </w:tr>
      <w:tr w:rsidR="00C10EC7" w:rsidRPr="00C10EC7" w:rsidTr="00D83AAB">
        <w:trPr>
          <w:trHeight w:val="315"/>
        </w:trPr>
        <w:tc>
          <w:tcPr>
            <w:tcW w:w="3400" w:type="dxa"/>
            <w:tcBorders>
              <w:right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F3715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$34,169,1</w:t>
            </w:r>
            <w:r w:rsidR="00C10EC7" w:rsidRPr="00C10EC7">
              <w:rPr>
                <w:rFonts w:ascii="Calibri" w:eastAsia="Times New Roman" w:hAnsi="Calibri" w:cs="Times New Roman"/>
                <w:color w:val="000000"/>
                <w:sz w:val="20"/>
                <w:szCs w:val="20"/>
              </w:rPr>
              <w:t>80</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$35,784,850</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376A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$36,141,601</w:t>
            </w:r>
          </w:p>
        </w:tc>
      </w:tr>
      <w:tr w:rsidR="00C10EC7" w:rsidRPr="00C10EC7" w:rsidTr="00D83AAB">
        <w:trPr>
          <w:trHeight w:val="315"/>
        </w:trPr>
        <w:tc>
          <w:tcPr>
            <w:tcW w:w="11116" w:type="dxa"/>
            <w:gridSpan w:val="8"/>
            <w:shd w:val="clear" w:color="auto" w:fill="E6E6E6"/>
            <w:vAlign w:val="center"/>
          </w:tcPr>
          <w:p w:rsidR="00041823" w:rsidRDefault="00C10EC7">
            <w:pPr>
              <w:widowControl w:val="0"/>
              <w:overflowPunct w:val="0"/>
              <w:adjustRightInd w:val="0"/>
              <w:spacing w:before="40" w:after="40" w:line="240" w:lineRule="auto"/>
              <w:jc w:val="center"/>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Chapter 70 aid to education program</w:t>
            </w: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$8,422,786</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$8,517,266</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$8,577,441</w:t>
            </w: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$13,871,392</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$14,228,051</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$14,645,774</w:t>
            </w:r>
          </w:p>
        </w:tc>
      </w:tr>
      <w:tr w:rsidR="00C10EC7" w:rsidRPr="00C10EC7" w:rsidTr="00D83AAB">
        <w:trPr>
          <w:trHeight w:val="34"/>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$22,294,178</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$22,745,317</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$23,223,215</w:t>
            </w: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$27,562,341</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$28,913,529</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r w:rsidR="00376A6D">
              <w:rPr>
                <w:rFonts w:ascii="Calibri" w:eastAsia="Times New Roman" w:hAnsi="Calibri" w:cs="Times New Roman"/>
                <w:color w:val="000000"/>
                <w:sz w:val="20"/>
                <w:szCs w:val="20"/>
              </w:rPr>
              <w:t>28,831,437</w:t>
            </w:r>
          </w:p>
        </w:tc>
      </w:tr>
      <w:tr w:rsidR="00C10EC7" w:rsidRPr="00C10EC7" w:rsidTr="00D83AAB">
        <w:trPr>
          <w:trHeight w:val="300"/>
        </w:trPr>
        <w:tc>
          <w:tcPr>
            <w:tcW w:w="3400" w:type="dxa"/>
            <w:tcBorders>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$5,268,163</w:t>
            </w:r>
          </w:p>
        </w:tc>
        <w:tc>
          <w:tcPr>
            <w:tcW w:w="1287" w:type="dxa"/>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$6,168,212</w:t>
            </w:r>
          </w:p>
        </w:tc>
        <w:tc>
          <w:tcPr>
            <w:tcW w:w="1287" w:type="dxa"/>
            <w:gridSpan w:val="2"/>
            <w:tcBorders>
              <w:lef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tcBorders>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w:t>
            </w:r>
            <w:r w:rsidR="00376A6D">
              <w:rPr>
                <w:rFonts w:ascii="Calibri" w:eastAsia="Times New Roman" w:hAnsi="Calibri" w:cs="Times New Roman"/>
                <w:color w:val="000000"/>
                <w:sz w:val="20"/>
                <w:szCs w:val="20"/>
              </w:rPr>
              <w:t>608,222</w:t>
            </w:r>
          </w:p>
        </w:tc>
      </w:tr>
      <w:tr w:rsidR="00C10EC7" w:rsidRPr="00C10EC7" w:rsidTr="00D83AAB">
        <w:trPr>
          <w:trHeight w:val="300"/>
        </w:trPr>
        <w:tc>
          <w:tcPr>
            <w:tcW w:w="3400" w:type="dxa"/>
            <w:tcBorders>
              <w:bottom w:val="single" w:sz="4" w:space="0" w:color="auto"/>
              <w:right w:val="single" w:sz="12" w:space="0" w:color="auto"/>
            </w:tcBorders>
            <w:noWrap/>
            <w:vAlign w:val="center"/>
          </w:tcPr>
          <w:p w:rsidR="00C10EC7" w:rsidRPr="00C10EC7" w:rsidRDefault="00C10EC7" w:rsidP="00C10EC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23.6</w:t>
            </w:r>
          </w:p>
        </w:tc>
        <w:tc>
          <w:tcPr>
            <w:tcW w:w="1287" w:type="dxa"/>
            <w:tcBorders>
              <w:left w:val="single" w:sz="12" w:space="0" w:color="auto"/>
              <w:bottom w:val="single" w:sz="4"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27.1</w:t>
            </w:r>
          </w:p>
        </w:tc>
        <w:tc>
          <w:tcPr>
            <w:tcW w:w="1287" w:type="dxa"/>
            <w:gridSpan w:val="2"/>
            <w:tcBorders>
              <w:left w:val="single" w:sz="12" w:space="0" w:color="auto"/>
              <w:bottom w:val="single" w:sz="4" w:space="0" w:color="auto"/>
            </w:tcBorders>
            <w:noWrap/>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w:t>
            </w:r>
            <w:r w:rsidR="00376A6D">
              <w:rPr>
                <w:rFonts w:ascii="Calibri" w:eastAsia="Times New Roman" w:hAnsi="Calibri" w:cs="Times New Roman"/>
                <w:color w:val="000000"/>
                <w:sz w:val="20"/>
                <w:szCs w:val="20"/>
              </w:rPr>
              <w:t>4.1</w:t>
            </w:r>
          </w:p>
        </w:tc>
      </w:tr>
      <w:tr w:rsidR="00C10EC7" w:rsidRPr="00C10EC7" w:rsidTr="00D83AAB">
        <w:trPr>
          <w:trHeight w:val="300"/>
        </w:trPr>
        <w:tc>
          <w:tcPr>
            <w:tcW w:w="11116" w:type="dxa"/>
            <w:gridSpan w:val="8"/>
            <w:tcBorders>
              <w:left w:val="nil"/>
              <w:bottom w:val="nil"/>
              <w:right w:val="nil"/>
            </w:tcBorders>
            <w:noWrap/>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16"/>
                <w:szCs w:val="16"/>
              </w:rPr>
            </w:pPr>
            <w:r w:rsidRPr="00C10EC7">
              <w:rPr>
                <w:rFonts w:ascii="Calibri" w:eastAsia="Times New Roman" w:hAnsi="Calibri" w:cs="Times New Roman"/>
                <w:kern w:val="28"/>
                <w:sz w:val="20"/>
                <w:szCs w:val="20"/>
              </w:rPr>
              <w:t>*</w:t>
            </w:r>
            <w:r w:rsidRPr="00C10EC7">
              <w:rPr>
                <w:rFonts w:ascii="Calibri" w:eastAsia="Times New Roman" w:hAnsi="Calibri" w:cs="Times New Roman"/>
                <w:kern w:val="28"/>
                <w:sz w:val="16"/>
                <w:szCs w:val="16"/>
              </w:rPr>
              <w:t>Chapter 70 state aid funds are deposited in the local general fund and spent as local appropriations.</w:t>
            </w:r>
          </w:p>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16"/>
                <w:szCs w:val="16"/>
              </w:rPr>
            </w:pPr>
            <w:r w:rsidRPr="00C10EC7">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16"/>
                <w:szCs w:val="16"/>
              </w:rPr>
            </w:pPr>
            <w:r w:rsidRPr="00C10EC7">
              <w:rPr>
                <w:rFonts w:ascii="Calibri" w:eastAsia="Times New Roman" w:hAnsi="Calibri" w:cs="Times New Roman"/>
                <w:kern w:val="28"/>
                <w:sz w:val="16"/>
                <w:szCs w:val="16"/>
              </w:rPr>
              <w:t>Sources: FY11, FY12 District End-of-Year Reports, Chapter 70 Program information on ESE website</w:t>
            </w:r>
          </w:p>
          <w:p w:rsidR="00C10EC7" w:rsidRPr="00C10EC7" w:rsidRDefault="00C10EC7" w:rsidP="00376A6D">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16"/>
                <w:szCs w:val="16"/>
              </w:rPr>
              <w:t xml:space="preserve">Data retrieved </w:t>
            </w:r>
            <w:r w:rsidR="00E962B1" w:rsidRPr="00E962B1">
              <w:rPr>
                <w:rFonts w:ascii="Calibri" w:eastAsia="Times New Roman" w:hAnsi="Calibri" w:cs="Times New Roman"/>
                <w:kern w:val="28"/>
                <w:sz w:val="16"/>
                <w:szCs w:val="16"/>
              </w:rPr>
              <w:t>November 24, 2014</w:t>
            </w:r>
            <w:r w:rsidR="000750E1">
              <w:rPr>
                <w:rFonts w:ascii="Calibri" w:eastAsia="Times New Roman" w:hAnsi="Calibri" w:cs="Times New Roman"/>
                <w:kern w:val="28"/>
                <w:sz w:val="16"/>
                <w:szCs w:val="16"/>
              </w:rPr>
              <w:t>,</w:t>
            </w:r>
            <w:r w:rsidR="00376A6D">
              <w:rPr>
                <w:rFonts w:ascii="Calibri" w:eastAsia="Times New Roman" w:hAnsi="Calibri" w:cs="Times New Roman"/>
                <w:kern w:val="28"/>
                <w:sz w:val="16"/>
                <w:szCs w:val="16"/>
              </w:rPr>
              <w:t xml:space="preserve"> and January 5, 2015</w:t>
            </w:r>
          </w:p>
        </w:tc>
      </w:tr>
    </w:tbl>
    <w:p w:rsidR="002F1EBE" w:rsidRPr="002F1EBE" w:rsidRDefault="002F1EBE" w:rsidP="002F1EBE">
      <w:pPr>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C10EC7" w:rsidRPr="00C10EC7" w:rsidRDefault="00C10EC7" w:rsidP="00C10EC7">
      <w:pPr>
        <w:spacing w:after="0"/>
        <w:jc w:val="center"/>
        <w:rPr>
          <w:b/>
          <w:sz w:val="20"/>
        </w:rPr>
      </w:pPr>
      <w:r w:rsidRPr="00C10EC7">
        <w:rPr>
          <w:b/>
          <w:sz w:val="20"/>
        </w:rPr>
        <w:t>Table B9: Amesbury Public Schools</w:t>
      </w:r>
    </w:p>
    <w:p w:rsidR="00C10EC7" w:rsidRPr="00C10EC7" w:rsidRDefault="00C10EC7" w:rsidP="00C10EC7">
      <w:pPr>
        <w:spacing w:after="0"/>
        <w:jc w:val="center"/>
        <w:rPr>
          <w:b/>
          <w:sz w:val="20"/>
        </w:rPr>
      </w:pPr>
      <w:r w:rsidRPr="00C10EC7">
        <w:rPr>
          <w:b/>
          <w:sz w:val="20"/>
        </w:rPr>
        <w:t>Expenditures Per In-District Pupil</w:t>
      </w:r>
    </w:p>
    <w:p w:rsidR="00C10EC7" w:rsidRPr="00C10EC7" w:rsidRDefault="00C10EC7" w:rsidP="00C10EC7">
      <w:pPr>
        <w:spacing w:after="0"/>
        <w:jc w:val="center"/>
        <w:rPr>
          <w:b/>
          <w:sz w:val="20"/>
        </w:rPr>
      </w:pPr>
      <w:r w:rsidRPr="00C10EC7">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C10EC7" w:rsidRPr="00C10EC7" w:rsidTr="00D83AAB">
        <w:trPr>
          <w:trHeight w:val="432"/>
          <w:jc w:val="center"/>
        </w:trPr>
        <w:tc>
          <w:tcPr>
            <w:tcW w:w="2484" w:type="pct"/>
            <w:tcBorders>
              <w:bottom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041823" w:rsidRDefault="00C10EC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041823" w:rsidRDefault="00C10EC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041823" w:rsidRDefault="00C10EC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10EC7">
              <w:rPr>
                <w:rFonts w:ascii="Calibri" w:eastAsia="Times New Roman" w:hAnsi="Calibri" w:cs="Times New Roman"/>
                <w:b/>
                <w:kern w:val="28"/>
                <w:sz w:val="20"/>
                <w:szCs w:val="20"/>
              </w:rPr>
              <w:t>2013</w:t>
            </w:r>
          </w:p>
        </w:tc>
      </w:tr>
      <w:tr w:rsidR="00C10EC7" w:rsidRPr="00C10EC7" w:rsidTr="00D83AAB">
        <w:trPr>
          <w:trHeight w:val="170"/>
          <w:jc w:val="center"/>
        </w:trPr>
        <w:tc>
          <w:tcPr>
            <w:tcW w:w="2484" w:type="pct"/>
            <w:tcBorders>
              <w:top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$409</w:t>
            </w:r>
          </w:p>
        </w:tc>
        <w:tc>
          <w:tcPr>
            <w:tcW w:w="839" w:type="pct"/>
            <w:tcBorders>
              <w:top w:val="single" w:sz="12" w:space="0" w:color="auto"/>
            </w:tcBorders>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$319</w:t>
            </w:r>
          </w:p>
        </w:tc>
        <w:tc>
          <w:tcPr>
            <w:tcW w:w="838" w:type="pct"/>
            <w:tcBorders>
              <w:top w:val="single" w:sz="12" w:space="0" w:color="auto"/>
            </w:tcBorders>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$366</w:t>
            </w:r>
          </w:p>
        </w:tc>
      </w:tr>
      <w:tr w:rsidR="00C10EC7" w:rsidRPr="00C10EC7" w:rsidTr="00D83AAB">
        <w:trPr>
          <w:trHeight w:val="77"/>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Instructional leadership (district and school)</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$699</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$664</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$654</w:t>
            </w:r>
          </w:p>
        </w:tc>
      </w:tr>
      <w:tr w:rsidR="00C10EC7" w:rsidRPr="00C10EC7" w:rsidTr="00D83AAB">
        <w:trPr>
          <w:trHeight w:val="77"/>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Teachers</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$4,862</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$4,320</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$5,184</w:t>
            </w:r>
          </w:p>
        </w:tc>
      </w:tr>
      <w:tr w:rsidR="00C10EC7" w:rsidRPr="00C10EC7" w:rsidTr="00D83AAB">
        <w:trPr>
          <w:trHeight w:val="77"/>
          <w:jc w:val="center"/>
        </w:trPr>
        <w:tc>
          <w:tcPr>
            <w:tcW w:w="2484" w:type="pct"/>
            <w:vAlign w:val="center"/>
          </w:tcPr>
          <w:p w:rsidR="00C10EC7" w:rsidRPr="00C10EC7" w:rsidDel="00DB21D5"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Other teaching services</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$1,105</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$953</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$1,152</w:t>
            </w:r>
          </w:p>
        </w:tc>
      </w:tr>
      <w:tr w:rsidR="00C10EC7" w:rsidRPr="00C10EC7" w:rsidTr="00D83AAB">
        <w:trPr>
          <w:trHeight w:val="77"/>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Professional development</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$143</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$398</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$113</w:t>
            </w:r>
          </w:p>
        </w:tc>
      </w:tr>
      <w:tr w:rsidR="00C10EC7" w:rsidRPr="00C10EC7" w:rsidTr="00D83AAB">
        <w:trPr>
          <w:trHeight w:val="562"/>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Instructional materials, equipment and technology</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$237</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$301</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$255</w:t>
            </w:r>
          </w:p>
        </w:tc>
      </w:tr>
      <w:tr w:rsidR="00C10EC7" w:rsidRPr="00C10EC7" w:rsidTr="00D83AAB">
        <w:trPr>
          <w:trHeight w:val="77"/>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Guidance, counseling and testing services</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$340</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$270</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$278</w:t>
            </w:r>
          </w:p>
        </w:tc>
      </w:tr>
      <w:tr w:rsidR="00C10EC7" w:rsidRPr="00C10EC7" w:rsidTr="00D83AAB">
        <w:trPr>
          <w:trHeight w:val="77"/>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Pupil services</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$946</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$874</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$998</w:t>
            </w:r>
          </w:p>
        </w:tc>
      </w:tr>
      <w:tr w:rsidR="00C10EC7" w:rsidRPr="00C10EC7" w:rsidTr="00D83AAB">
        <w:trPr>
          <w:trHeight w:val="77"/>
          <w:jc w:val="center"/>
        </w:trPr>
        <w:tc>
          <w:tcPr>
            <w:tcW w:w="2484" w:type="pct"/>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Operations and maintenance</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$987</w:t>
            </w:r>
          </w:p>
        </w:tc>
        <w:tc>
          <w:tcPr>
            <w:tcW w:w="839" w:type="pct"/>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$957</w:t>
            </w:r>
          </w:p>
        </w:tc>
        <w:tc>
          <w:tcPr>
            <w:tcW w:w="838" w:type="pct"/>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$938</w:t>
            </w:r>
          </w:p>
        </w:tc>
      </w:tr>
      <w:tr w:rsidR="00C10EC7" w:rsidRPr="00C10EC7" w:rsidTr="00D83AAB">
        <w:trPr>
          <w:trHeight w:val="77"/>
          <w:jc w:val="center"/>
        </w:trPr>
        <w:tc>
          <w:tcPr>
            <w:tcW w:w="2484" w:type="pct"/>
            <w:tcBorders>
              <w:bottom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$2,439</w:t>
            </w:r>
          </w:p>
        </w:tc>
        <w:tc>
          <w:tcPr>
            <w:tcW w:w="839" w:type="pct"/>
            <w:tcBorders>
              <w:bottom w:val="single" w:sz="12" w:space="0" w:color="auto"/>
            </w:tcBorders>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$2,437</w:t>
            </w:r>
          </w:p>
        </w:tc>
        <w:tc>
          <w:tcPr>
            <w:tcW w:w="838" w:type="pct"/>
            <w:tcBorders>
              <w:bottom w:val="single" w:sz="12" w:space="0" w:color="auto"/>
            </w:tcBorders>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$2,246</w:t>
            </w:r>
          </w:p>
        </w:tc>
      </w:tr>
      <w:tr w:rsidR="00C10EC7" w:rsidRPr="00C10EC7" w:rsidTr="00D83AAB">
        <w:trPr>
          <w:trHeight w:val="107"/>
          <w:jc w:val="center"/>
        </w:trPr>
        <w:tc>
          <w:tcPr>
            <w:tcW w:w="2484" w:type="pct"/>
            <w:tcBorders>
              <w:top w:val="single" w:sz="12" w:space="0" w:color="auto"/>
              <w:bottom w:val="single" w:sz="12" w:space="0" w:color="auto"/>
            </w:tcBorders>
            <w:vAlign w:val="center"/>
          </w:tcPr>
          <w:p w:rsidR="00C10EC7" w:rsidRPr="00C10EC7" w:rsidRDefault="00C10EC7" w:rsidP="00C10EC7">
            <w:pPr>
              <w:widowControl w:val="0"/>
              <w:overflowPunct w:val="0"/>
              <w:adjustRightInd w:val="0"/>
              <w:spacing w:before="40" w:after="40" w:line="240" w:lineRule="auto"/>
              <w:rPr>
                <w:rFonts w:ascii="Calibri" w:eastAsia="Times New Roman" w:hAnsi="Calibri" w:cs="Times New Roman"/>
                <w:kern w:val="28"/>
                <w:sz w:val="20"/>
                <w:szCs w:val="20"/>
              </w:rPr>
            </w:pPr>
            <w:r w:rsidRPr="00C10EC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$12,166</w:t>
            </w:r>
          </w:p>
        </w:tc>
        <w:tc>
          <w:tcPr>
            <w:tcW w:w="839" w:type="pct"/>
            <w:tcBorders>
              <w:top w:val="single" w:sz="12" w:space="0" w:color="auto"/>
              <w:bottom w:val="single" w:sz="12" w:space="0" w:color="auto"/>
            </w:tcBorders>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$11,493</w:t>
            </w:r>
          </w:p>
        </w:tc>
        <w:tc>
          <w:tcPr>
            <w:tcW w:w="838" w:type="pct"/>
            <w:tcBorders>
              <w:top w:val="single" w:sz="12" w:space="0" w:color="auto"/>
              <w:bottom w:val="single" w:sz="12" w:space="0" w:color="auto"/>
            </w:tcBorders>
            <w:shd w:val="clear" w:color="auto" w:fill="auto"/>
            <w:vAlign w:val="center"/>
          </w:tcPr>
          <w:p w:rsidR="00041823" w:rsidRDefault="00C10EC7">
            <w:pPr>
              <w:spacing w:after="0" w:line="240" w:lineRule="auto"/>
              <w:jc w:val="center"/>
              <w:rPr>
                <w:rFonts w:ascii="Calibri" w:eastAsia="Times New Roman" w:hAnsi="Calibri" w:cs="Times New Roman"/>
                <w:color w:val="000000"/>
                <w:sz w:val="20"/>
                <w:szCs w:val="20"/>
              </w:rPr>
            </w:pPr>
            <w:r w:rsidRPr="00C10EC7">
              <w:rPr>
                <w:rFonts w:ascii="Calibri" w:eastAsia="Times New Roman" w:hAnsi="Calibri" w:cs="Times New Roman"/>
                <w:color w:val="000000"/>
                <w:sz w:val="20"/>
                <w:szCs w:val="20"/>
              </w:rPr>
              <w:t>$12,185</w:t>
            </w:r>
          </w:p>
        </w:tc>
      </w:tr>
      <w:tr w:rsidR="00C10EC7" w:rsidRPr="00C10EC7" w:rsidTr="00D83AAB">
        <w:trPr>
          <w:trHeight w:val="107"/>
          <w:jc w:val="center"/>
        </w:trPr>
        <w:tc>
          <w:tcPr>
            <w:tcW w:w="5000" w:type="pct"/>
            <w:gridSpan w:val="4"/>
            <w:tcBorders>
              <w:top w:val="single" w:sz="12" w:space="0" w:color="auto"/>
              <w:left w:val="nil"/>
              <w:bottom w:val="nil"/>
              <w:right w:val="nil"/>
            </w:tcBorders>
            <w:vAlign w:val="center"/>
          </w:tcPr>
          <w:p w:rsidR="00C10EC7" w:rsidRPr="00C10EC7" w:rsidRDefault="00C10EC7" w:rsidP="00C10EC7">
            <w:pPr>
              <w:widowControl w:val="0"/>
              <w:overflowPunct w:val="0"/>
              <w:adjustRightInd w:val="0"/>
              <w:spacing w:before="80" w:after="0" w:line="240" w:lineRule="auto"/>
              <w:rPr>
                <w:rFonts w:ascii="Calibri" w:eastAsia="Times New Roman" w:hAnsi="Calibri" w:cs="Times New Roman"/>
                <w:kern w:val="28"/>
                <w:sz w:val="20"/>
                <w:szCs w:val="20"/>
              </w:rPr>
            </w:pPr>
            <w:r w:rsidRPr="00C10EC7">
              <w:rPr>
                <w:rFonts w:ascii="Calibri" w:eastAsia="Times New Roman" w:hAnsi="Calibri" w:cs="Times New Roman"/>
                <w:bCs/>
                <w:color w:val="000000"/>
                <w:kern w:val="28"/>
                <w:sz w:val="20"/>
                <w:szCs w:val="20"/>
              </w:rPr>
              <w:t xml:space="preserve">Sources: </w:t>
            </w:r>
            <w:hyperlink r:id="rId40" w:history="1">
              <w:r w:rsidRPr="00C10EC7">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C10EC7">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7D6DD0" w:rsidRDefault="007D6DD0" w:rsidP="007D6DD0">
      <w:pPr>
        <w:pStyle w:val="Section"/>
      </w:pPr>
      <w:bookmarkStart w:id="19" w:name="_Toc413243325"/>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60"/>
      </w:tblGrid>
      <w:tr w:rsidR="007D6DD0" w:rsidRPr="009429D1" w:rsidTr="009429D1">
        <w:tc>
          <w:tcPr>
            <w:tcW w:w="4878" w:type="dxa"/>
            <w:vMerge w:val="restart"/>
            <w:vAlign w:val="center"/>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Learning Environment</w:t>
            </w:r>
          </w:p>
        </w:tc>
        <w:tc>
          <w:tcPr>
            <w:tcW w:w="990" w:type="dxa"/>
            <w:vMerge w:val="restart"/>
            <w:vAlign w:val="center"/>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By Grade Span</w:t>
            </w:r>
          </w:p>
        </w:tc>
        <w:tc>
          <w:tcPr>
            <w:tcW w:w="2970" w:type="dxa"/>
            <w:gridSpan w:val="3"/>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Evidence</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vMerge/>
          </w:tcPr>
          <w:p w:rsidR="007D6DD0" w:rsidRPr="009429D1" w:rsidRDefault="007D6DD0" w:rsidP="000107F5">
            <w:pPr>
              <w:spacing w:after="0" w:line="240" w:lineRule="auto"/>
              <w:rPr>
                <w:rFonts w:ascii="Calibri" w:hAnsi="Calibri"/>
                <w:sz w:val="20"/>
                <w:szCs w:val="20"/>
              </w:rPr>
            </w:pPr>
          </w:p>
        </w:tc>
        <w:tc>
          <w:tcPr>
            <w:tcW w:w="81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None</w:t>
            </w: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Partial</w:t>
            </w:r>
          </w:p>
        </w:tc>
        <w:tc>
          <w:tcPr>
            <w:tcW w:w="126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Clear &amp; Consistent</w:t>
            </w:r>
          </w:p>
        </w:tc>
      </w:tr>
      <w:tr w:rsidR="007D6DD0" w:rsidRPr="009429D1" w:rsidTr="009429D1">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81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(0)</w:t>
            </w:r>
          </w:p>
        </w:tc>
        <w:tc>
          <w:tcPr>
            <w:tcW w:w="90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(1)</w:t>
            </w:r>
          </w:p>
        </w:tc>
        <w:tc>
          <w:tcPr>
            <w:tcW w:w="126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(2)</w:t>
            </w:r>
          </w:p>
        </w:tc>
      </w:tr>
      <w:tr w:rsidR="007D6DD0" w:rsidRPr="009429D1" w:rsidTr="009429D1">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 Tone of interactions between teacher and students and among students is positive &amp; respectful.</w:t>
            </w: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22</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46</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96</w:t>
            </w:r>
          </w:p>
        </w:tc>
      </w:tr>
      <w:tr w:rsidR="007D6DD0" w:rsidRPr="009429D1" w:rsidTr="009429D1">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2. Behavioral standards are clearly communicated and disruptions, if present, are managed effectively &amp; equitably.</w:t>
            </w: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21</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37</w:t>
            </w:r>
          </w:p>
        </w:tc>
      </w:tr>
      <w:tr w:rsidR="007D6DD0" w:rsidRPr="009429D1" w:rsidTr="009429D1">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23</w:t>
            </w:r>
          </w:p>
        </w:tc>
        <w:tc>
          <w:tcPr>
            <w:tcW w:w="126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77</w:t>
            </w:r>
          </w:p>
        </w:tc>
      </w:tr>
      <w:tr w:rsidR="007D6DD0" w:rsidRPr="009429D1" w:rsidTr="009429D1">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18</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14</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39</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81</w:t>
            </w:r>
          </w:p>
        </w:tc>
      </w:tr>
      <w:tr w:rsidR="007D6DD0" w:rsidRPr="009429D1" w:rsidTr="009429D1">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4. Classroom rituals and routines promote transitions with minimal loss of instructional time.</w:t>
            </w: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16</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32</w:t>
            </w:r>
          </w:p>
        </w:tc>
      </w:tr>
      <w:tr w:rsidR="007D6DD0" w:rsidRPr="009429D1" w:rsidTr="009429D1">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c>
          <w:tcPr>
            <w:tcW w:w="126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67</w:t>
            </w:r>
          </w:p>
        </w:tc>
      </w:tr>
      <w:tr w:rsidR="007D6DD0" w:rsidRPr="009429D1" w:rsidTr="009429D1">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5. Multiple resources are available to meet all students’ diverse learning needs.</w:t>
            </w: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22</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14</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12</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29</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25</w:t>
            </w:r>
          </w:p>
        </w:tc>
      </w:tr>
      <w:tr w:rsidR="007D6DD0" w:rsidRPr="009429D1" w:rsidTr="009429D1">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6. The teacher demonstrates knowledge of subject and content.</w:t>
            </w: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21</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14</w:t>
            </w:r>
          </w:p>
        </w:tc>
      </w:tr>
      <w:tr w:rsidR="007D6DD0" w:rsidRPr="009429D1" w:rsidTr="009429D1">
        <w:tc>
          <w:tcPr>
            <w:tcW w:w="4878" w:type="dxa"/>
            <w:vMerge/>
          </w:tcPr>
          <w:p w:rsidR="007D6DD0" w:rsidRPr="009429D1" w:rsidRDefault="007D6DD0" w:rsidP="000107F5">
            <w:pPr>
              <w:spacing w:after="0" w:line="240" w:lineRule="auto"/>
              <w:rPr>
                <w:rFonts w:ascii="Calibri" w:hAnsi="Calibri"/>
                <w:sz w:val="20"/>
                <w:szCs w:val="20"/>
              </w:rPr>
            </w:pPr>
          </w:p>
        </w:tc>
        <w:tc>
          <w:tcPr>
            <w:tcW w:w="99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43</w:t>
            </w:r>
          </w:p>
        </w:tc>
      </w:tr>
      <w:tr w:rsidR="007D6DD0" w:rsidRPr="009429D1" w:rsidTr="009429D1">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126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90</w:t>
            </w:r>
          </w:p>
        </w:tc>
      </w:tr>
      <w:tr w:rsidR="007D6DD0" w:rsidRPr="009429D1" w:rsidTr="009429D1">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7. The teacher plans and implements a lesson that reflects rigor and high expectations.</w:t>
            </w: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12</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14</w:t>
            </w:r>
          </w:p>
        </w:tc>
      </w:tr>
      <w:tr w:rsidR="007D6DD0" w:rsidRPr="009429D1" w:rsidTr="009429D1">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25</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46</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29</w:t>
            </w:r>
          </w:p>
        </w:tc>
      </w:tr>
    </w:tbl>
    <w:p w:rsidR="007D6DD0" w:rsidRPr="009429D1" w:rsidRDefault="007D6DD0" w:rsidP="007D6DD0">
      <w:pPr>
        <w:spacing w:after="0" w:line="240" w:lineRule="auto"/>
        <w:rPr>
          <w:rFonts w:ascii="Calibri" w:eastAsia="Times New Roman" w:hAnsi="Calibri" w:cs="Times New Roman"/>
          <w:sz w:val="20"/>
          <w:szCs w:val="20"/>
        </w:rPr>
      </w:pPr>
    </w:p>
    <w:p w:rsidR="007D6DD0" w:rsidRPr="009429D1" w:rsidRDefault="007D6DD0" w:rsidP="007D6DD0">
      <w:pPr>
        <w:spacing w:after="0" w:line="240" w:lineRule="auto"/>
        <w:rPr>
          <w:rFonts w:ascii="Calibri" w:eastAsia="Times New Roman" w:hAnsi="Calibri" w:cs="Times New Roman"/>
          <w:sz w:val="20"/>
          <w:szCs w:val="20"/>
        </w:rPr>
      </w:pPr>
      <w:r w:rsidRPr="009429D1">
        <w:rPr>
          <w:rFonts w:ascii="Calibri" w:eastAsia="Times New Roman" w:hAnsi="Calibri" w:cs="Times New Roman"/>
          <w:sz w:val="20"/>
          <w:szCs w:val="20"/>
        </w:rPr>
        <w:br w:type="page"/>
      </w:r>
    </w:p>
    <w:tbl>
      <w:tblPr>
        <w:tblStyle w:val="TableGrid"/>
        <w:tblW w:w="8856" w:type="dxa"/>
        <w:tblLayout w:type="fixed"/>
        <w:tblLook w:val="04A0" w:firstRow="1" w:lastRow="0" w:firstColumn="1" w:lastColumn="0" w:noHBand="0" w:noVBand="1"/>
      </w:tblPr>
      <w:tblGrid>
        <w:gridCol w:w="4878"/>
        <w:gridCol w:w="90"/>
        <w:gridCol w:w="900"/>
        <w:gridCol w:w="810"/>
        <w:gridCol w:w="900"/>
        <w:gridCol w:w="1260"/>
        <w:gridCol w:w="18"/>
      </w:tblGrid>
      <w:tr w:rsidR="007D6DD0" w:rsidRPr="009429D1" w:rsidTr="00D71598">
        <w:trPr>
          <w:gridAfter w:val="1"/>
          <w:wAfter w:w="18" w:type="dxa"/>
        </w:trPr>
        <w:tc>
          <w:tcPr>
            <w:tcW w:w="4968" w:type="dxa"/>
            <w:gridSpan w:val="2"/>
            <w:vMerge w:val="restart"/>
            <w:vAlign w:val="center"/>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lastRenderedPageBreak/>
              <w:t>Teaching</w:t>
            </w:r>
          </w:p>
        </w:tc>
        <w:tc>
          <w:tcPr>
            <w:tcW w:w="900" w:type="dxa"/>
            <w:vMerge w:val="restart"/>
            <w:vAlign w:val="center"/>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By Grade Span</w:t>
            </w:r>
          </w:p>
        </w:tc>
        <w:tc>
          <w:tcPr>
            <w:tcW w:w="2970" w:type="dxa"/>
            <w:gridSpan w:val="3"/>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Evidence</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vMerge/>
          </w:tcPr>
          <w:p w:rsidR="007D6DD0" w:rsidRPr="009429D1" w:rsidRDefault="007D6DD0" w:rsidP="000107F5">
            <w:pPr>
              <w:spacing w:after="0" w:line="240" w:lineRule="auto"/>
              <w:rPr>
                <w:rFonts w:ascii="Calibri" w:hAnsi="Calibri"/>
                <w:b/>
                <w:sz w:val="20"/>
                <w:szCs w:val="20"/>
              </w:rPr>
            </w:pPr>
          </w:p>
        </w:tc>
        <w:tc>
          <w:tcPr>
            <w:tcW w:w="81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None</w:t>
            </w: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Partial</w:t>
            </w:r>
          </w:p>
        </w:tc>
        <w:tc>
          <w:tcPr>
            <w:tcW w:w="126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Clear &amp; Consistent</w:t>
            </w:r>
          </w:p>
        </w:tc>
      </w:tr>
      <w:tr w:rsidR="007D6DD0" w:rsidRPr="009429D1" w:rsidTr="00D71598">
        <w:trPr>
          <w:gridAfter w:val="1"/>
          <w:wAfter w:w="18" w:type="dxa"/>
        </w:trPr>
        <w:tc>
          <w:tcPr>
            <w:tcW w:w="4968" w:type="dxa"/>
            <w:gridSpan w:val="2"/>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00" w:type="dxa"/>
            <w:vMerge/>
            <w:tcBorders>
              <w:bottom w:val="single" w:sz="4" w:space="0" w:color="auto"/>
            </w:tcBorders>
          </w:tcPr>
          <w:p w:rsidR="007D6DD0" w:rsidRPr="009429D1" w:rsidRDefault="007D6DD0" w:rsidP="000107F5">
            <w:pPr>
              <w:spacing w:after="0" w:line="240" w:lineRule="auto"/>
              <w:rPr>
                <w:rFonts w:ascii="Calibri" w:hAnsi="Calibri"/>
                <w:b/>
                <w:sz w:val="20"/>
                <w:szCs w:val="20"/>
              </w:rPr>
            </w:pPr>
          </w:p>
        </w:tc>
        <w:tc>
          <w:tcPr>
            <w:tcW w:w="81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(0)</w:t>
            </w:r>
          </w:p>
        </w:tc>
        <w:tc>
          <w:tcPr>
            <w:tcW w:w="90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(1)</w:t>
            </w:r>
          </w:p>
        </w:tc>
        <w:tc>
          <w:tcPr>
            <w:tcW w:w="126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(2)</w:t>
            </w:r>
          </w:p>
        </w:tc>
      </w:tr>
      <w:tr w:rsidR="007D6DD0" w:rsidRPr="009429D1" w:rsidTr="00D71598">
        <w:trPr>
          <w:gridAfter w:val="1"/>
          <w:wAfter w:w="18" w:type="dxa"/>
        </w:trPr>
        <w:tc>
          <w:tcPr>
            <w:tcW w:w="4968" w:type="dxa"/>
            <w:gridSpan w:val="2"/>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 xml:space="preserve">8. The teacher communicates clear learning objective(s) aligned to </w:t>
            </w:r>
            <w:r w:rsidR="002801DD">
              <w:rPr>
                <w:rFonts w:ascii="Calibri" w:hAnsi="Calibri"/>
                <w:sz w:val="20"/>
                <w:szCs w:val="20"/>
              </w:rPr>
              <w:t xml:space="preserve">the </w:t>
            </w:r>
            <w:r w:rsidRPr="002801DD">
              <w:rPr>
                <w:rFonts w:ascii="Calibri" w:hAnsi="Calibri"/>
                <w:i/>
                <w:sz w:val="20"/>
                <w:szCs w:val="20"/>
              </w:rPr>
              <w:t>2011 Massachusetts Curriculum Frameworks</w:t>
            </w:r>
            <w:r w:rsidRPr="009429D1">
              <w:rPr>
                <w:rFonts w:ascii="Calibri" w:hAnsi="Calibri"/>
                <w:sz w:val="20"/>
                <w:szCs w:val="20"/>
              </w:rPr>
              <w:t>.</w:t>
            </w: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79</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D71598">
        <w:trPr>
          <w:gridAfter w:val="1"/>
          <w:wAfter w:w="18" w:type="dxa"/>
        </w:trPr>
        <w:tc>
          <w:tcPr>
            <w:tcW w:w="4968" w:type="dxa"/>
            <w:gridSpan w:val="2"/>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9. The teacher uses appropriate instructional strategies well matched to learning objective (s) and content.</w:t>
            </w: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11</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17</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18</w:t>
            </w:r>
          </w:p>
        </w:tc>
      </w:tr>
      <w:tr w:rsidR="007D6DD0" w:rsidRPr="009429D1" w:rsidTr="00D71598">
        <w:trPr>
          <w:gridAfter w:val="1"/>
          <w:wAfter w:w="18" w:type="dxa"/>
        </w:trPr>
        <w:tc>
          <w:tcPr>
            <w:tcW w:w="4968" w:type="dxa"/>
            <w:gridSpan w:val="2"/>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0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35</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27</w:t>
            </w:r>
          </w:p>
        </w:tc>
        <w:tc>
          <w:tcPr>
            <w:tcW w:w="126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38</w:t>
            </w:r>
          </w:p>
        </w:tc>
      </w:tr>
      <w:tr w:rsidR="007D6DD0" w:rsidRPr="009429D1" w:rsidTr="00D71598">
        <w:trPr>
          <w:gridAfter w:val="1"/>
          <w:wAfter w:w="18" w:type="dxa"/>
        </w:trPr>
        <w:tc>
          <w:tcPr>
            <w:tcW w:w="4968" w:type="dxa"/>
            <w:gridSpan w:val="2"/>
            <w:vMerge w:val="restart"/>
            <w:shd w:val="clear" w:color="auto" w:fill="D9D9D9" w:themeFill="background1" w:themeFillShade="D9"/>
          </w:tcPr>
          <w:p w:rsidR="007D6DD0" w:rsidRPr="009429D1" w:rsidRDefault="007D6DD0" w:rsidP="00962703">
            <w:pPr>
              <w:spacing w:after="0" w:line="240" w:lineRule="auto"/>
              <w:rPr>
                <w:rFonts w:ascii="Calibri" w:hAnsi="Calibri"/>
                <w:sz w:val="20"/>
                <w:szCs w:val="20"/>
              </w:rPr>
            </w:pPr>
            <w:r w:rsidRPr="009429D1">
              <w:rPr>
                <w:rFonts w:ascii="Calibri" w:hAnsi="Calibri"/>
                <w:sz w:val="20"/>
                <w:szCs w:val="20"/>
              </w:rPr>
              <w:t xml:space="preserve">10. The teacher uses appropriate modifications for </w:t>
            </w:r>
            <w:r w:rsidR="00962703" w:rsidRPr="009429D1">
              <w:rPr>
                <w:rFonts w:ascii="Calibri" w:hAnsi="Calibri"/>
                <w:sz w:val="20"/>
                <w:szCs w:val="20"/>
              </w:rPr>
              <w:t>E</w:t>
            </w:r>
            <w:r w:rsidR="00962703">
              <w:rPr>
                <w:rFonts w:ascii="Calibri" w:hAnsi="Calibri"/>
                <w:sz w:val="20"/>
                <w:szCs w:val="20"/>
              </w:rPr>
              <w:t>nglish language learners</w:t>
            </w:r>
            <w:r w:rsidR="00962703" w:rsidRPr="009429D1">
              <w:rPr>
                <w:rFonts w:ascii="Calibri" w:hAnsi="Calibri"/>
                <w:sz w:val="20"/>
                <w:szCs w:val="20"/>
              </w:rPr>
              <w:t xml:space="preserve"> </w:t>
            </w:r>
            <w:r w:rsidR="00102FCF">
              <w:rPr>
                <w:rFonts w:ascii="Calibri" w:hAnsi="Calibri"/>
                <w:sz w:val="20"/>
                <w:szCs w:val="20"/>
              </w:rPr>
              <w:t xml:space="preserve">and </w:t>
            </w:r>
            <w:r w:rsidRPr="009429D1">
              <w:rPr>
                <w:rFonts w:ascii="Calibri" w:hAnsi="Calibri"/>
                <w:sz w:val="20"/>
                <w:szCs w:val="20"/>
              </w:rPr>
              <w:t xml:space="preserve">students </w:t>
            </w:r>
            <w:r w:rsidR="00962703">
              <w:rPr>
                <w:rFonts w:ascii="Calibri" w:hAnsi="Calibri"/>
                <w:sz w:val="20"/>
                <w:szCs w:val="20"/>
              </w:rPr>
              <w:t xml:space="preserve">with disabilities </w:t>
            </w:r>
            <w:r w:rsidR="00365F7A" w:rsidRPr="009429D1">
              <w:rPr>
                <w:rFonts w:ascii="Calibri" w:hAnsi="Calibri"/>
                <w:sz w:val="20"/>
                <w:szCs w:val="20"/>
              </w:rPr>
              <w:t>such</w:t>
            </w:r>
            <w:r w:rsidR="00962703" w:rsidRPr="009429D1">
              <w:rPr>
                <w:rFonts w:ascii="Calibri" w:hAnsi="Calibri"/>
                <w:sz w:val="20"/>
                <w:szCs w:val="20"/>
              </w:rPr>
              <w:t xml:space="preserve"> </w:t>
            </w:r>
            <w:r w:rsidRPr="009429D1">
              <w:rPr>
                <w:rFonts w:ascii="Calibri" w:hAnsi="Calibri"/>
                <w:sz w:val="20"/>
                <w:szCs w:val="20"/>
              </w:rPr>
              <w:t>as explicit language objective(s); direct instruction in vocabulary; presentation of content at multiple levels of complexity; and, differentiation of content, process, and/or products.</w:t>
            </w: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39</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r>
      <w:tr w:rsidR="007D6DD0" w:rsidRPr="009429D1" w:rsidTr="00D71598">
        <w:trPr>
          <w:gridAfter w:val="1"/>
          <w:wAfter w:w="18" w:type="dxa"/>
        </w:trPr>
        <w:tc>
          <w:tcPr>
            <w:tcW w:w="4968" w:type="dxa"/>
            <w:gridSpan w:val="2"/>
            <w:vMerge w:val="restart"/>
          </w:tcPr>
          <w:p w:rsidR="007D6DD0" w:rsidRPr="009429D1" w:rsidRDefault="007D6DD0" w:rsidP="00D71598">
            <w:pPr>
              <w:spacing w:after="0" w:line="240" w:lineRule="auto"/>
              <w:rPr>
                <w:rFonts w:ascii="Calibri" w:hAnsi="Calibri"/>
                <w:sz w:val="20"/>
                <w:szCs w:val="20"/>
              </w:rPr>
            </w:pPr>
            <w:r w:rsidRPr="009429D1">
              <w:rPr>
                <w:rFonts w:ascii="Calibri" w:hAnsi="Calibri"/>
                <w:sz w:val="20"/>
                <w:szCs w:val="20"/>
              </w:rPr>
              <w:t>11. The teacher provides opportunities for students to engage in higher order thinking such as use of inquiry, exploration, application, analysis, synthesis, and/or evaluation of knowledge or concepts (Bloom’s Taxonomy)</w:t>
            </w: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16</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27</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11</w:t>
            </w:r>
          </w:p>
        </w:tc>
      </w:tr>
      <w:tr w:rsidR="007D6DD0" w:rsidRPr="009429D1" w:rsidTr="00D71598">
        <w:trPr>
          <w:gridAfter w:val="1"/>
          <w:wAfter w:w="18" w:type="dxa"/>
        </w:trPr>
        <w:tc>
          <w:tcPr>
            <w:tcW w:w="4968" w:type="dxa"/>
            <w:gridSpan w:val="2"/>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0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56</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21</w:t>
            </w:r>
          </w:p>
        </w:tc>
        <w:tc>
          <w:tcPr>
            <w:tcW w:w="126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23</w:t>
            </w:r>
          </w:p>
        </w:tc>
      </w:tr>
      <w:tr w:rsidR="007D6DD0" w:rsidRPr="009429D1" w:rsidTr="00D71598">
        <w:trPr>
          <w:gridAfter w:val="1"/>
          <w:wAfter w:w="18" w:type="dxa"/>
        </w:trPr>
        <w:tc>
          <w:tcPr>
            <w:tcW w:w="4968" w:type="dxa"/>
            <w:gridSpan w:val="2"/>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12. The teacher uses questioning techniques that require thoughtful responses that demonstrate understanding.</w:t>
            </w: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20</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27</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42</w:t>
            </w:r>
          </w:p>
        </w:tc>
      </w:tr>
      <w:tr w:rsidR="007D6DD0" w:rsidRPr="009429D1" w:rsidTr="00D71598">
        <w:trPr>
          <w:gridAfter w:val="1"/>
          <w:wAfter w:w="18" w:type="dxa"/>
        </w:trPr>
        <w:tc>
          <w:tcPr>
            <w:tcW w:w="4968" w:type="dxa"/>
            <w:gridSpan w:val="2"/>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13. The teacher implements teaching strategies that promote a safe learning environment where students give opinions, make judgments, explore and investigate ideas.</w:t>
            </w: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14</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11</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32</w:t>
            </w:r>
          </w:p>
        </w:tc>
      </w:tr>
      <w:tr w:rsidR="007D6DD0" w:rsidRPr="009429D1" w:rsidTr="00D71598">
        <w:trPr>
          <w:gridAfter w:val="1"/>
          <w:wAfter w:w="18" w:type="dxa"/>
        </w:trPr>
        <w:tc>
          <w:tcPr>
            <w:tcW w:w="4968" w:type="dxa"/>
            <w:gridSpan w:val="2"/>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0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c>
          <w:tcPr>
            <w:tcW w:w="126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67</w:t>
            </w:r>
          </w:p>
        </w:tc>
      </w:tr>
      <w:tr w:rsidR="007D6DD0" w:rsidRPr="009429D1" w:rsidTr="00D71598">
        <w:trPr>
          <w:gridAfter w:val="1"/>
          <w:wAfter w:w="18" w:type="dxa"/>
        </w:trPr>
        <w:tc>
          <w:tcPr>
            <w:tcW w:w="4968" w:type="dxa"/>
            <w:gridSpan w:val="2"/>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14. The teacher paces the lesson to match content and meet students’ learning needs.</w:t>
            </w: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63</w:t>
            </w:r>
          </w:p>
        </w:tc>
      </w:tr>
      <w:tr w:rsidR="007D6DD0" w:rsidRPr="009429D1" w:rsidTr="00D71598">
        <w:trPr>
          <w:gridAfter w:val="1"/>
          <w:wAfter w:w="18" w:type="dxa"/>
        </w:trPr>
        <w:tc>
          <w:tcPr>
            <w:tcW w:w="4968" w:type="dxa"/>
            <w:gridSpan w:val="2"/>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15. The teacher conducts frequent formative assessments to check for understanding and inform instruction.</w:t>
            </w: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r>
      <w:tr w:rsidR="007D6DD0" w:rsidRPr="009429D1" w:rsidTr="00D71598">
        <w:trPr>
          <w:gridAfter w:val="1"/>
          <w:wAfter w:w="18" w:type="dxa"/>
        </w:trPr>
        <w:tc>
          <w:tcPr>
            <w:tcW w:w="4968" w:type="dxa"/>
            <w:gridSpan w:val="2"/>
            <w:vMerge/>
          </w:tcPr>
          <w:p w:rsidR="007D6DD0" w:rsidRPr="009429D1" w:rsidRDefault="007D6DD0" w:rsidP="000107F5">
            <w:pPr>
              <w:spacing w:after="0" w:line="240" w:lineRule="auto"/>
              <w:rPr>
                <w:rFonts w:ascii="Calibri" w:hAnsi="Calibri"/>
                <w:sz w:val="20"/>
                <w:szCs w:val="20"/>
              </w:rPr>
            </w:pPr>
          </w:p>
        </w:tc>
        <w:tc>
          <w:tcPr>
            <w:tcW w:w="900" w:type="dxa"/>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9429D1">
            <w:pPr>
              <w:spacing w:after="0" w:line="240" w:lineRule="auto"/>
              <w:jc w:val="center"/>
              <w:rPr>
                <w:rFonts w:ascii="Calibri" w:hAnsi="Calibri"/>
                <w:sz w:val="20"/>
                <w:szCs w:val="20"/>
              </w:rPr>
            </w:pPr>
            <w:r>
              <w:rPr>
                <w:rFonts w:ascii="Calibri" w:hAnsi="Calibri"/>
                <w:sz w:val="20"/>
                <w:szCs w:val="20"/>
              </w:rPr>
              <w:t>21</w:t>
            </w:r>
          </w:p>
        </w:tc>
        <w:tc>
          <w:tcPr>
            <w:tcW w:w="900" w:type="dxa"/>
          </w:tcPr>
          <w:p w:rsidR="00041823" w:rsidRDefault="009429D1">
            <w:pPr>
              <w:spacing w:after="0" w:line="240" w:lineRule="auto"/>
              <w:jc w:val="center"/>
              <w:rPr>
                <w:rFonts w:ascii="Calibri" w:hAnsi="Calibri"/>
                <w:sz w:val="20"/>
                <w:szCs w:val="20"/>
              </w:rPr>
            </w:pPr>
            <w:r>
              <w:rPr>
                <w:rFonts w:ascii="Calibri" w:hAnsi="Calibri"/>
                <w:sz w:val="20"/>
                <w:szCs w:val="20"/>
              </w:rPr>
              <w:t>10</w:t>
            </w:r>
          </w:p>
        </w:tc>
        <w:tc>
          <w:tcPr>
            <w:tcW w:w="1260" w:type="dxa"/>
          </w:tcPr>
          <w:p w:rsidR="00041823" w:rsidRDefault="009429D1">
            <w:pPr>
              <w:spacing w:after="0" w:line="240" w:lineRule="auto"/>
              <w:jc w:val="center"/>
              <w:rPr>
                <w:rFonts w:ascii="Calibri" w:hAnsi="Calibri"/>
                <w:sz w:val="20"/>
                <w:szCs w:val="20"/>
              </w:rPr>
            </w:pPr>
            <w:r>
              <w:rPr>
                <w:rFonts w:ascii="Calibri" w:hAnsi="Calibri"/>
                <w:sz w:val="20"/>
                <w:szCs w:val="20"/>
              </w:rPr>
              <w:t>17</w:t>
            </w:r>
          </w:p>
        </w:tc>
      </w:tr>
      <w:tr w:rsidR="007D6DD0" w:rsidRPr="009429D1" w:rsidTr="00D71598">
        <w:trPr>
          <w:gridAfter w:val="1"/>
          <w:wAfter w:w="18" w:type="dxa"/>
        </w:trPr>
        <w:tc>
          <w:tcPr>
            <w:tcW w:w="4968" w:type="dxa"/>
            <w:gridSpan w:val="2"/>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00" w:type="dxa"/>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9429D1">
            <w:pPr>
              <w:spacing w:after="0" w:line="240" w:lineRule="auto"/>
              <w:jc w:val="center"/>
              <w:rPr>
                <w:rFonts w:ascii="Calibri" w:hAnsi="Calibri"/>
                <w:sz w:val="20"/>
                <w:szCs w:val="20"/>
              </w:rPr>
            </w:pPr>
            <w:r>
              <w:rPr>
                <w:rFonts w:ascii="Calibri" w:hAnsi="Calibri"/>
                <w:sz w:val="20"/>
                <w:szCs w:val="20"/>
              </w:rPr>
              <w:t>44</w:t>
            </w:r>
          </w:p>
        </w:tc>
        <w:tc>
          <w:tcPr>
            <w:tcW w:w="900" w:type="dxa"/>
            <w:tcBorders>
              <w:bottom w:val="single" w:sz="4" w:space="0" w:color="auto"/>
            </w:tcBorders>
          </w:tcPr>
          <w:p w:rsidR="00041823" w:rsidRDefault="009429D1">
            <w:pPr>
              <w:spacing w:after="0" w:line="240" w:lineRule="auto"/>
              <w:jc w:val="center"/>
              <w:rPr>
                <w:rFonts w:ascii="Calibri" w:hAnsi="Calibri"/>
                <w:sz w:val="20"/>
                <w:szCs w:val="20"/>
              </w:rPr>
            </w:pPr>
            <w:r>
              <w:rPr>
                <w:rFonts w:ascii="Calibri" w:hAnsi="Calibri"/>
                <w:sz w:val="20"/>
                <w:szCs w:val="20"/>
              </w:rPr>
              <w:t>21</w:t>
            </w:r>
          </w:p>
        </w:tc>
        <w:tc>
          <w:tcPr>
            <w:tcW w:w="1260" w:type="dxa"/>
            <w:tcBorders>
              <w:bottom w:val="single" w:sz="4" w:space="0" w:color="auto"/>
            </w:tcBorders>
          </w:tcPr>
          <w:p w:rsidR="00041823" w:rsidRDefault="009429D1">
            <w:pPr>
              <w:spacing w:after="0" w:line="240" w:lineRule="auto"/>
              <w:jc w:val="center"/>
              <w:rPr>
                <w:rFonts w:ascii="Calibri" w:hAnsi="Calibri"/>
                <w:sz w:val="20"/>
                <w:szCs w:val="20"/>
              </w:rPr>
            </w:pPr>
            <w:r>
              <w:rPr>
                <w:rFonts w:ascii="Calibri" w:hAnsi="Calibri"/>
                <w:sz w:val="20"/>
                <w:szCs w:val="20"/>
              </w:rPr>
              <w:t>35</w:t>
            </w:r>
          </w:p>
        </w:tc>
      </w:tr>
      <w:tr w:rsidR="007D6DD0" w:rsidRPr="009429D1" w:rsidTr="00D71598">
        <w:trPr>
          <w:gridAfter w:val="1"/>
          <w:wAfter w:w="18" w:type="dxa"/>
        </w:trPr>
        <w:tc>
          <w:tcPr>
            <w:tcW w:w="4968" w:type="dxa"/>
            <w:gridSpan w:val="2"/>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16. The teacher makes use of available technology to support instruction and enhance learning.</w:t>
            </w: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12</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35</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r>
      <w:tr w:rsidR="007D6DD0" w:rsidRPr="009429D1" w:rsidTr="00D71598">
        <w:trPr>
          <w:gridAfter w:val="1"/>
          <w:wAfter w:w="18" w:type="dxa"/>
        </w:trPr>
        <w:tc>
          <w:tcPr>
            <w:tcW w:w="4968" w:type="dxa"/>
            <w:gridSpan w:val="2"/>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00" w:type="dxa"/>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126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r>
      <w:tr w:rsidR="007D6DD0" w:rsidRPr="009429D1" w:rsidTr="00D71598">
        <w:tc>
          <w:tcPr>
            <w:tcW w:w="4878" w:type="dxa"/>
            <w:vMerge w:val="restart"/>
            <w:vAlign w:val="center"/>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lastRenderedPageBreak/>
              <w:t>Learning</w:t>
            </w:r>
          </w:p>
        </w:tc>
        <w:tc>
          <w:tcPr>
            <w:tcW w:w="990" w:type="dxa"/>
            <w:gridSpan w:val="2"/>
            <w:vMerge w:val="restart"/>
            <w:vAlign w:val="center"/>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By Grade Span</w:t>
            </w:r>
          </w:p>
        </w:tc>
        <w:tc>
          <w:tcPr>
            <w:tcW w:w="2988" w:type="dxa"/>
            <w:gridSpan w:val="4"/>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Evidence</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vMerge/>
          </w:tcPr>
          <w:p w:rsidR="007D6DD0" w:rsidRPr="009429D1" w:rsidRDefault="007D6DD0" w:rsidP="000107F5">
            <w:pPr>
              <w:spacing w:after="0" w:line="240" w:lineRule="auto"/>
              <w:rPr>
                <w:rFonts w:ascii="Calibri" w:hAnsi="Calibri"/>
                <w:b/>
                <w:sz w:val="20"/>
                <w:szCs w:val="20"/>
              </w:rPr>
            </w:pPr>
          </w:p>
        </w:tc>
        <w:tc>
          <w:tcPr>
            <w:tcW w:w="810" w:type="dxa"/>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None</w:t>
            </w:r>
          </w:p>
        </w:tc>
        <w:tc>
          <w:tcPr>
            <w:tcW w:w="900" w:type="dxa"/>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Partial</w:t>
            </w:r>
          </w:p>
        </w:tc>
        <w:tc>
          <w:tcPr>
            <w:tcW w:w="1278" w:type="dxa"/>
            <w:gridSpan w:val="2"/>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Clear &amp; Consistent</w:t>
            </w:r>
          </w:p>
        </w:tc>
      </w:tr>
      <w:tr w:rsidR="007D6DD0" w:rsidRPr="009429D1" w:rsidTr="00D71598">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gridSpan w:val="2"/>
            <w:vMerge/>
            <w:tcBorders>
              <w:bottom w:val="single" w:sz="4" w:space="0" w:color="auto"/>
            </w:tcBorders>
          </w:tcPr>
          <w:p w:rsidR="007D6DD0" w:rsidRPr="009429D1" w:rsidRDefault="007D6DD0" w:rsidP="000107F5">
            <w:pPr>
              <w:spacing w:after="0" w:line="240" w:lineRule="auto"/>
              <w:rPr>
                <w:rFonts w:ascii="Calibri" w:hAnsi="Calibri"/>
                <w:b/>
                <w:sz w:val="20"/>
                <w:szCs w:val="20"/>
              </w:rPr>
            </w:pPr>
          </w:p>
        </w:tc>
        <w:tc>
          <w:tcPr>
            <w:tcW w:w="81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(0)</w:t>
            </w:r>
          </w:p>
        </w:tc>
        <w:tc>
          <w:tcPr>
            <w:tcW w:w="900" w:type="dxa"/>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(1)</w:t>
            </w:r>
          </w:p>
        </w:tc>
        <w:tc>
          <w:tcPr>
            <w:tcW w:w="1278" w:type="dxa"/>
            <w:gridSpan w:val="2"/>
            <w:tcBorders>
              <w:bottom w:val="single" w:sz="4" w:space="0" w:color="auto"/>
            </w:tcBorders>
          </w:tcPr>
          <w:p w:rsidR="00041823" w:rsidRDefault="007D6DD0">
            <w:pPr>
              <w:spacing w:after="0" w:line="240" w:lineRule="auto"/>
              <w:jc w:val="center"/>
              <w:rPr>
                <w:rFonts w:ascii="Calibri" w:hAnsi="Calibri"/>
                <w:b/>
                <w:sz w:val="20"/>
                <w:szCs w:val="20"/>
              </w:rPr>
            </w:pPr>
            <w:r w:rsidRPr="009429D1">
              <w:rPr>
                <w:rFonts w:ascii="Calibri" w:hAnsi="Calibri"/>
                <w:b/>
                <w:sz w:val="20"/>
                <w:szCs w:val="20"/>
              </w:rPr>
              <w:t>(2)</w:t>
            </w:r>
          </w:p>
        </w:tc>
      </w:tr>
      <w:tr w:rsidR="007D6DD0" w:rsidRPr="009429D1" w:rsidTr="00D71598">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17. Students are engaged in challenging academic tasks.</w:t>
            </w: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17</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31</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35</w:t>
            </w:r>
          </w:p>
        </w:tc>
      </w:tr>
      <w:tr w:rsidR="007D6DD0" w:rsidRPr="009429D1" w:rsidTr="00D71598">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18. Students articulate their thinking verbally or in writing.</w:t>
            </w: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17</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22</w:t>
            </w:r>
          </w:p>
        </w:tc>
      </w:tr>
      <w:tr w:rsidR="007D6DD0" w:rsidRPr="009429D1" w:rsidTr="00D71598">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gridSpan w:val="2"/>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35</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c>
          <w:tcPr>
            <w:tcW w:w="1278" w:type="dxa"/>
            <w:gridSpan w:val="2"/>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46</w:t>
            </w:r>
          </w:p>
        </w:tc>
      </w:tr>
      <w:tr w:rsidR="007D6DD0" w:rsidRPr="009429D1" w:rsidTr="00D71598">
        <w:tc>
          <w:tcPr>
            <w:tcW w:w="4878" w:type="dxa"/>
            <w:vMerge w:val="restart"/>
            <w:shd w:val="clear" w:color="auto" w:fill="D9D9D9" w:themeFill="background1" w:themeFillShade="D9"/>
          </w:tcPr>
          <w:p w:rsidR="007D6DD0" w:rsidRPr="009429D1" w:rsidRDefault="007D6DD0" w:rsidP="00D71598">
            <w:pPr>
              <w:spacing w:after="0" w:line="240" w:lineRule="auto"/>
              <w:rPr>
                <w:rFonts w:ascii="Calibri" w:hAnsi="Calibri"/>
                <w:sz w:val="20"/>
                <w:szCs w:val="20"/>
              </w:rPr>
            </w:pPr>
            <w:r w:rsidRPr="009429D1">
              <w:rPr>
                <w:rFonts w:ascii="Calibri" w:hAnsi="Calibri"/>
                <w:sz w:val="20"/>
                <w:szCs w:val="20"/>
              </w:rPr>
              <w:t>19. Students inquire, explore, apply, analyze, synthesize and/or evaluate knowledge or concepts (Bloom’s Taxonomy).</w:t>
            </w: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14</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16</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33</w:t>
            </w:r>
          </w:p>
        </w:tc>
      </w:tr>
      <w:tr w:rsidR="007D6DD0" w:rsidRPr="009429D1" w:rsidTr="00D71598">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20. Students elaborate about content and ideas when responding to questions.</w:t>
            </w: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25</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r>
      <w:tr w:rsidR="007D6DD0" w:rsidRPr="009429D1" w:rsidTr="00D71598">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gridSpan w:val="2"/>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52</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21</w:t>
            </w:r>
          </w:p>
        </w:tc>
        <w:tc>
          <w:tcPr>
            <w:tcW w:w="1278" w:type="dxa"/>
            <w:gridSpan w:val="2"/>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27</w:t>
            </w:r>
          </w:p>
        </w:tc>
      </w:tr>
      <w:tr w:rsidR="007D6DD0" w:rsidRPr="009429D1" w:rsidTr="00D71598">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21. Students make connections to prior knowledge, or real world experience, or can apply knowledge and understanding to other subjects.</w:t>
            </w: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16</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13</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33</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27</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40</w:t>
            </w:r>
          </w:p>
        </w:tc>
      </w:tr>
      <w:tr w:rsidR="007D6DD0" w:rsidRPr="009429D1" w:rsidTr="00D71598">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22. Students use technology as a tool for learning and/or understanding.</w:t>
            </w: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39</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r>
      <w:tr w:rsidR="007D6DD0" w:rsidRPr="009429D1" w:rsidTr="00D71598">
        <w:tc>
          <w:tcPr>
            <w:tcW w:w="4878" w:type="dxa"/>
            <w:vMerge/>
            <w:tcBorders>
              <w:bottom w:val="single" w:sz="4" w:space="0" w:color="auto"/>
            </w:tcBorders>
          </w:tcPr>
          <w:p w:rsidR="007D6DD0" w:rsidRPr="009429D1" w:rsidRDefault="007D6DD0" w:rsidP="000107F5">
            <w:pPr>
              <w:spacing w:after="0" w:line="240" w:lineRule="auto"/>
              <w:rPr>
                <w:rFonts w:ascii="Calibri" w:hAnsi="Calibri"/>
                <w:sz w:val="20"/>
                <w:szCs w:val="20"/>
              </w:rPr>
            </w:pPr>
          </w:p>
        </w:tc>
        <w:tc>
          <w:tcPr>
            <w:tcW w:w="990" w:type="dxa"/>
            <w:gridSpan w:val="2"/>
            <w:tcBorders>
              <w:bottom w:val="single" w:sz="4" w:space="0" w:color="auto"/>
            </w:tcBorders>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81</w:t>
            </w:r>
          </w:p>
        </w:tc>
        <w:tc>
          <w:tcPr>
            <w:tcW w:w="900" w:type="dxa"/>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c>
          <w:tcPr>
            <w:tcW w:w="1278" w:type="dxa"/>
            <w:gridSpan w:val="2"/>
            <w:tcBorders>
              <w:bottom w:val="single" w:sz="4" w:space="0" w:color="auto"/>
            </w:tcBorders>
          </w:tcPr>
          <w:p w:rsidR="00041823" w:rsidRDefault="007D6DD0">
            <w:pPr>
              <w:spacing w:after="0" w:line="240" w:lineRule="auto"/>
              <w:jc w:val="center"/>
              <w:rPr>
                <w:rFonts w:ascii="Calibri" w:hAnsi="Calibri"/>
                <w:sz w:val="20"/>
                <w:szCs w:val="20"/>
              </w:rPr>
            </w:pPr>
            <w:r w:rsidRPr="009429D1">
              <w:rPr>
                <w:rFonts w:ascii="Calibri" w:hAnsi="Calibri"/>
                <w:sz w:val="20"/>
                <w:szCs w:val="20"/>
              </w:rPr>
              <w:t>4</w:t>
            </w:r>
          </w:p>
        </w:tc>
      </w:tr>
      <w:tr w:rsidR="007D6DD0" w:rsidRPr="009429D1" w:rsidTr="00D71598">
        <w:tc>
          <w:tcPr>
            <w:tcW w:w="4878" w:type="dxa"/>
            <w:vMerge w:val="restart"/>
            <w:shd w:val="clear" w:color="auto" w:fill="D9D9D9" w:themeFill="background1" w:themeFillShade="D9"/>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23. Students assume responsibility for their own learning whether individually, in pairs, or in groups.</w:t>
            </w: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0</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6</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20</w:t>
            </w:r>
          </w:p>
        </w:tc>
      </w:tr>
      <w:tr w:rsidR="007D6DD0" w:rsidRPr="009429D1" w:rsidTr="00D71598">
        <w:tc>
          <w:tcPr>
            <w:tcW w:w="4878" w:type="dxa"/>
            <w:vMerge/>
            <w:shd w:val="clear" w:color="auto" w:fill="D9D9D9" w:themeFill="background1" w:themeFillShade="D9"/>
          </w:tcPr>
          <w:p w:rsidR="007D6DD0" w:rsidRPr="009429D1" w:rsidRDefault="007D6DD0" w:rsidP="000107F5">
            <w:pPr>
              <w:spacing w:after="0" w:line="240" w:lineRule="auto"/>
              <w:rPr>
                <w:rFonts w:ascii="Calibri" w:hAnsi="Calibri"/>
                <w:sz w:val="20"/>
                <w:szCs w:val="20"/>
              </w:rPr>
            </w:pPr>
          </w:p>
        </w:tc>
        <w:tc>
          <w:tcPr>
            <w:tcW w:w="990" w:type="dxa"/>
            <w:gridSpan w:val="2"/>
            <w:shd w:val="clear" w:color="auto" w:fill="D9D9D9" w:themeFill="background1" w:themeFillShade="D9"/>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38</w:t>
            </w:r>
          </w:p>
        </w:tc>
        <w:tc>
          <w:tcPr>
            <w:tcW w:w="900" w:type="dxa"/>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21</w:t>
            </w:r>
          </w:p>
        </w:tc>
        <w:tc>
          <w:tcPr>
            <w:tcW w:w="1278" w:type="dxa"/>
            <w:gridSpan w:val="2"/>
            <w:shd w:val="clear" w:color="auto" w:fill="D9D9D9" w:themeFill="background1" w:themeFillShade="D9"/>
          </w:tcPr>
          <w:p w:rsidR="00041823" w:rsidRDefault="007D6DD0">
            <w:pPr>
              <w:spacing w:after="0" w:line="240" w:lineRule="auto"/>
              <w:jc w:val="center"/>
              <w:rPr>
                <w:rFonts w:ascii="Calibri" w:hAnsi="Calibri"/>
                <w:sz w:val="20"/>
                <w:szCs w:val="20"/>
              </w:rPr>
            </w:pPr>
            <w:r w:rsidRPr="009429D1">
              <w:rPr>
                <w:rFonts w:ascii="Calibri" w:hAnsi="Calibri"/>
                <w:sz w:val="20"/>
                <w:szCs w:val="20"/>
              </w:rPr>
              <w:t>42</w:t>
            </w:r>
          </w:p>
        </w:tc>
      </w:tr>
      <w:tr w:rsidR="007D6DD0" w:rsidRPr="009429D1" w:rsidTr="00D71598">
        <w:tc>
          <w:tcPr>
            <w:tcW w:w="4878" w:type="dxa"/>
            <w:vMerge w:val="restart"/>
          </w:tcPr>
          <w:p w:rsidR="007D6DD0" w:rsidRPr="009429D1" w:rsidRDefault="007D6DD0" w:rsidP="000107F5">
            <w:pPr>
              <w:spacing w:after="0" w:line="240" w:lineRule="auto"/>
              <w:rPr>
                <w:rFonts w:ascii="Calibri" w:hAnsi="Calibri"/>
                <w:sz w:val="20"/>
                <w:szCs w:val="20"/>
              </w:rPr>
            </w:pPr>
            <w:r w:rsidRPr="009429D1">
              <w:rPr>
                <w:rFonts w:ascii="Calibri" w:hAnsi="Calibri"/>
                <w:sz w:val="20"/>
                <w:szCs w:val="20"/>
              </w:rPr>
              <w:t>24. Student work demonstrates high quality and can serve as exemplars.</w:t>
            </w: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ES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1</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MS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2</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5</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HS</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10</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3</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32</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7</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9</w:t>
            </w:r>
          </w:p>
        </w:tc>
      </w:tr>
      <w:tr w:rsidR="007D6DD0" w:rsidRPr="009429D1" w:rsidTr="00D71598">
        <w:tc>
          <w:tcPr>
            <w:tcW w:w="4878" w:type="dxa"/>
            <w:vMerge/>
          </w:tcPr>
          <w:p w:rsidR="007D6DD0" w:rsidRPr="009429D1" w:rsidRDefault="007D6DD0" w:rsidP="000107F5">
            <w:pPr>
              <w:spacing w:after="0" w:line="240" w:lineRule="auto"/>
              <w:rPr>
                <w:rFonts w:ascii="Calibri" w:hAnsi="Calibri"/>
                <w:sz w:val="20"/>
                <w:szCs w:val="20"/>
              </w:rPr>
            </w:pPr>
          </w:p>
        </w:tc>
        <w:tc>
          <w:tcPr>
            <w:tcW w:w="990" w:type="dxa"/>
            <w:gridSpan w:val="2"/>
          </w:tcPr>
          <w:p w:rsidR="007D6DD0" w:rsidRPr="009429D1" w:rsidRDefault="007D6DD0" w:rsidP="000107F5">
            <w:pPr>
              <w:spacing w:after="0" w:line="240" w:lineRule="auto"/>
              <w:rPr>
                <w:rFonts w:ascii="Calibri" w:hAnsi="Calibri"/>
                <w:b/>
                <w:sz w:val="20"/>
                <w:szCs w:val="20"/>
              </w:rPr>
            </w:pPr>
            <w:r w:rsidRPr="009429D1">
              <w:rPr>
                <w:rFonts w:ascii="Calibri" w:hAnsi="Calibri"/>
                <w:b/>
                <w:sz w:val="20"/>
                <w:szCs w:val="20"/>
              </w:rPr>
              <w:t>Total %</w:t>
            </w:r>
          </w:p>
        </w:tc>
        <w:tc>
          <w:tcPr>
            <w:tcW w:w="81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67</w:t>
            </w:r>
          </w:p>
        </w:tc>
        <w:tc>
          <w:tcPr>
            <w:tcW w:w="900" w:type="dxa"/>
          </w:tcPr>
          <w:p w:rsidR="00041823" w:rsidRDefault="007D6DD0">
            <w:pPr>
              <w:spacing w:after="0" w:line="240" w:lineRule="auto"/>
              <w:jc w:val="center"/>
              <w:rPr>
                <w:rFonts w:ascii="Calibri" w:hAnsi="Calibri"/>
                <w:sz w:val="20"/>
                <w:szCs w:val="20"/>
              </w:rPr>
            </w:pPr>
            <w:r w:rsidRPr="009429D1">
              <w:rPr>
                <w:rFonts w:ascii="Calibri" w:hAnsi="Calibri"/>
                <w:sz w:val="20"/>
                <w:szCs w:val="20"/>
              </w:rPr>
              <w:t>15</w:t>
            </w:r>
          </w:p>
        </w:tc>
        <w:tc>
          <w:tcPr>
            <w:tcW w:w="1278" w:type="dxa"/>
            <w:gridSpan w:val="2"/>
          </w:tcPr>
          <w:p w:rsidR="00041823" w:rsidRDefault="007D6DD0">
            <w:pPr>
              <w:spacing w:after="0" w:line="240" w:lineRule="auto"/>
              <w:jc w:val="center"/>
              <w:rPr>
                <w:rFonts w:ascii="Calibri" w:hAnsi="Calibri"/>
                <w:sz w:val="20"/>
                <w:szCs w:val="20"/>
              </w:rPr>
            </w:pPr>
            <w:r w:rsidRPr="009429D1">
              <w:rPr>
                <w:rFonts w:ascii="Calibri" w:hAnsi="Calibri"/>
                <w:sz w:val="20"/>
                <w:szCs w:val="20"/>
              </w:rPr>
              <w:t>19</w:t>
            </w:r>
          </w:p>
        </w:tc>
      </w:tr>
      <w:bookmarkEnd w:id="16"/>
    </w:tbl>
    <w:p w:rsidR="007D6DD0" w:rsidRDefault="007D6DD0" w:rsidP="007D6DD0"/>
    <w:sectPr w:rsidR="007D6DD0" w:rsidSect="002F1EBE">
      <w:footerReference w:type="default" r:id="rId4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645" w:rsidRDefault="00F73645" w:rsidP="00B93273">
      <w:pPr>
        <w:spacing w:after="0" w:line="240" w:lineRule="auto"/>
      </w:pPr>
      <w:r>
        <w:separator/>
      </w:r>
    </w:p>
  </w:endnote>
  <w:endnote w:type="continuationSeparator" w:id="0">
    <w:p w:rsidR="00F73645" w:rsidRDefault="00F7364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475"/>
      <w:docPartObj>
        <w:docPartGallery w:val="Page Numbers (Bottom of Page)"/>
        <w:docPartUnique/>
      </w:docPartObj>
    </w:sdtPr>
    <w:sdtEndPr/>
    <w:sdtContent>
      <w:p w:rsidR="00B110AC" w:rsidRDefault="009020C2">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rsidR="00B110AC" w:rsidRDefault="00B11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B110AC" w:rsidRDefault="009020C2">
        <w:pPr>
          <w:pStyle w:val="Footer"/>
          <w:jc w:val="right"/>
        </w:pPr>
        <w:r>
          <w:fldChar w:fldCharType="begin"/>
        </w:r>
        <w:r>
          <w:instrText xml:space="preserve"> PAGE   \* MERGEFORMAT </w:instrText>
        </w:r>
        <w:r>
          <w:fldChar w:fldCharType="separate"/>
        </w:r>
        <w:r>
          <w:rPr>
            <w:noProof/>
          </w:rPr>
          <w:t>52</w:t>
        </w:r>
        <w:r>
          <w:rPr>
            <w:noProof/>
          </w:rPr>
          <w:fldChar w:fldCharType="end"/>
        </w:r>
      </w:p>
    </w:sdtContent>
  </w:sdt>
  <w:p w:rsidR="00B110AC" w:rsidRDefault="00B110AC"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645" w:rsidRDefault="00F73645" w:rsidP="00B93273">
      <w:pPr>
        <w:spacing w:after="0" w:line="240" w:lineRule="auto"/>
      </w:pPr>
      <w:r>
        <w:separator/>
      </w:r>
    </w:p>
  </w:footnote>
  <w:footnote w:type="continuationSeparator" w:id="0">
    <w:p w:rsidR="00F73645" w:rsidRDefault="00F73645" w:rsidP="00B93273">
      <w:pPr>
        <w:spacing w:after="0" w:line="240" w:lineRule="auto"/>
      </w:pPr>
      <w:r>
        <w:continuationSeparator/>
      </w:r>
    </w:p>
  </w:footnote>
  <w:footnote w:id="1">
    <w:p w:rsidR="00B110AC" w:rsidRPr="00B87892" w:rsidRDefault="00B110AC" w:rsidP="00961321">
      <w:pPr>
        <w:pStyle w:val="FootnoteText"/>
        <w:rPr>
          <w:sz w:val="19"/>
          <w:szCs w:val="19"/>
        </w:rPr>
      </w:pPr>
      <w:r w:rsidRPr="00B87892">
        <w:rPr>
          <w:rStyle w:val="FootnoteReference"/>
          <w:sz w:val="19"/>
          <w:szCs w:val="19"/>
        </w:rPr>
        <w:footnoteRef/>
      </w:r>
      <w:r w:rsidRPr="00B87892">
        <w:rPr>
          <w:sz w:val="19"/>
          <w:szCs w:val="19"/>
        </w:rPr>
        <w:t xml:space="preserve"> See also student performance tables in Appendix B.</w:t>
      </w:r>
    </w:p>
    <w:p w:rsidR="00B110AC" w:rsidRDefault="00B110AC">
      <w:pPr>
        <w:pStyle w:val="FootnoteText"/>
      </w:pPr>
    </w:p>
  </w:footnote>
  <w:footnote w:id="2">
    <w:p w:rsidR="00C40FD8" w:rsidRDefault="00C40FD8" w:rsidP="00C40FD8">
      <w:pPr>
        <w:pStyle w:val="FootnoteText"/>
        <w:rPr>
          <w:sz w:val="19"/>
          <w:szCs w:val="19"/>
        </w:rPr>
      </w:pPr>
      <w:r>
        <w:rPr>
          <w:rStyle w:val="FootnoteReference"/>
        </w:rPr>
        <w:footnoteRef/>
      </w:r>
      <w:r>
        <w:t xml:space="preserve"> </w:t>
      </w:r>
      <w:r>
        <w:rPr>
          <w:sz w:val="19"/>
          <w:szCs w:val="19"/>
        </w:rPr>
        <w:t>2014 graduation targets are 80 percent for the four year and 85 percent for the five year cohort graduation rates and refer to the 2013 four year cohort graduation rate and 2012 five year cohort graduation rates.</w:t>
      </w:r>
    </w:p>
    <w:p w:rsidR="00C40FD8" w:rsidRDefault="00C40FD8">
      <w:pPr>
        <w:pStyle w:val="FootnoteText"/>
      </w:pPr>
    </w:p>
  </w:footnote>
  <w:footnote w:id="3">
    <w:p w:rsidR="00B110AC" w:rsidRDefault="00B110AC" w:rsidP="00ED1EE9">
      <w:pPr>
        <w:pStyle w:val="FootnoteText"/>
      </w:pPr>
      <w:r>
        <w:rPr>
          <w:rStyle w:val="FootnoteReference"/>
        </w:rPr>
        <w:footnoteRef/>
      </w:r>
      <w:r>
        <w:t xml:space="preserve"> </w:t>
      </w:r>
      <w:r w:rsidRPr="00A47638">
        <w:rPr>
          <w:rFonts w:cs="Times"/>
          <w:i/>
          <w:sz w:val="18"/>
          <w:szCs w:val="18"/>
        </w:rPr>
        <w:t>NEASC:</w:t>
      </w:r>
      <w:r w:rsidRPr="00A47638">
        <w:rPr>
          <w:rFonts w:ascii="Times" w:hAnsi="Times" w:cs="Times"/>
          <w:i/>
          <w:sz w:val="18"/>
          <w:szCs w:val="18"/>
        </w:rPr>
        <w:t xml:space="preserve"> </w:t>
      </w:r>
      <w:r>
        <w:rPr>
          <w:rFonts w:cs="Times"/>
          <w:i/>
          <w:sz w:val="18"/>
          <w:szCs w:val="18"/>
        </w:rPr>
        <w:t>Report o</w:t>
      </w:r>
      <w:r w:rsidRPr="00A47638">
        <w:rPr>
          <w:rFonts w:cs="Times"/>
          <w:i/>
          <w:sz w:val="18"/>
          <w:szCs w:val="18"/>
        </w:rPr>
        <w:t>f</w:t>
      </w:r>
      <w:r w:rsidRPr="00A47638">
        <w:rPr>
          <w:rFonts w:ascii="Times" w:hAnsi="Times" w:cs="Times"/>
          <w:i/>
          <w:sz w:val="18"/>
          <w:szCs w:val="18"/>
        </w:rPr>
        <w:t xml:space="preserve"> </w:t>
      </w:r>
      <w:r>
        <w:rPr>
          <w:rFonts w:cs="Times"/>
          <w:i/>
          <w:sz w:val="18"/>
          <w:szCs w:val="18"/>
        </w:rPr>
        <w:t>t</w:t>
      </w:r>
      <w:r w:rsidRPr="00A47638">
        <w:rPr>
          <w:rFonts w:cs="Times"/>
          <w:i/>
          <w:sz w:val="18"/>
          <w:szCs w:val="18"/>
        </w:rPr>
        <w:t>he</w:t>
      </w:r>
      <w:r w:rsidRPr="00A47638">
        <w:rPr>
          <w:rFonts w:ascii="Times" w:hAnsi="Times" w:cs="Times"/>
          <w:i/>
          <w:sz w:val="18"/>
          <w:szCs w:val="18"/>
        </w:rPr>
        <w:t xml:space="preserve"> </w:t>
      </w:r>
      <w:r>
        <w:rPr>
          <w:rFonts w:cs="Times"/>
          <w:i/>
          <w:sz w:val="18"/>
          <w:szCs w:val="18"/>
        </w:rPr>
        <w:t>Visiting Committee f</w:t>
      </w:r>
      <w:r w:rsidRPr="00A47638">
        <w:rPr>
          <w:rFonts w:cs="Times"/>
          <w:i/>
          <w:sz w:val="18"/>
          <w:szCs w:val="18"/>
        </w:rPr>
        <w:t xml:space="preserve">or Amesbury High </w:t>
      </w:r>
      <w:r>
        <w:rPr>
          <w:rFonts w:cs="Times"/>
          <w:i/>
          <w:sz w:val="18"/>
          <w:szCs w:val="18"/>
        </w:rPr>
        <w:t>School</w:t>
      </w:r>
      <w:r w:rsidRPr="00A47638">
        <w:rPr>
          <w:rFonts w:cs="Times"/>
          <w:i/>
          <w:sz w:val="18"/>
          <w:szCs w:val="18"/>
        </w:rPr>
        <w:t>,</w:t>
      </w:r>
      <w:r>
        <w:rPr>
          <w:rFonts w:cs="Times"/>
          <w:i/>
          <w:sz w:val="18"/>
          <w:szCs w:val="18"/>
        </w:rPr>
        <w:t xml:space="preserve"> Amesbury, MA, May 5-8, 2013, p</w:t>
      </w:r>
      <w:r w:rsidRPr="00A47638">
        <w:rPr>
          <w:rFonts w:cs="Times"/>
          <w:i/>
          <w:sz w:val="18"/>
          <w:szCs w:val="18"/>
        </w:rPr>
        <w:t>.38</w:t>
      </w:r>
      <w:r>
        <w:rPr>
          <w:rFonts w:cs="Times"/>
          <w:i/>
          <w:sz w:val="18"/>
          <w:szCs w:val="18"/>
        </w:rPr>
        <w:t>.</w:t>
      </w:r>
    </w:p>
  </w:footnote>
  <w:footnote w:id="4">
    <w:p w:rsidR="00B110AC" w:rsidRPr="0078757C" w:rsidRDefault="00B110AC">
      <w:pPr>
        <w:pStyle w:val="FootnoteText"/>
        <w:rPr>
          <w:sz w:val="19"/>
          <w:szCs w:val="19"/>
        </w:rPr>
      </w:pPr>
      <w:r w:rsidRPr="00F00BB7">
        <w:rPr>
          <w:rStyle w:val="FootnoteReference"/>
          <w:sz w:val="19"/>
          <w:szCs w:val="19"/>
        </w:rPr>
        <w:footnoteRef/>
      </w:r>
      <w:r w:rsidRPr="00F00BB7">
        <w:rPr>
          <w:sz w:val="19"/>
          <w:szCs w:val="19"/>
        </w:rPr>
        <w:t xml:space="preserve"> </w:t>
      </w:r>
      <w:r w:rsidRPr="0078757C">
        <w:rPr>
          <w:sz w:val="19"/>
          <w:szCs w:val="19"/>
        </w:rPr>
        <w:t>See Article IV of the 2012-2015 collective bargaining agreement between the Amesbury school committee and the AFT Amesbury.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AC" w:rsidRDefault="00B110AC" w:rsidP="002F1EBE">
    <w:pPr>
      <w:spacing w:after="240"/>
    </w:pPr>
    <w:r w:rsidRPr="00A911FC">
      <w:rPr>
        <w:sz w:val="19"/>
        <w:szCs w:val="19"/>
      </w:rPr>
      <w:t>Amesbury Public Schools</w:t>
    </w:r>
    <w:r>
      <w:rPr>
        <w:sz w:val="19"/>
        <w:szCs w:val="19"/>
      </w:rPr>
      <w:t xml:space="preser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AC" w:rsidRDefault="00B110AC">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C5B"/>
    <w:multiLevelType w:val="hybridMultilevel"/>
    <w:tmpl w:val="22706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91F31"/>
    <w:multiLevelType w:val="hybridMultilevel"/>
    <w:tmpl w:val="ACD62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82A77"/>
    <w:multiLevelType w:val="hybridMultilevel"/>
    <w:tmpl w:val="EC9221E4"/>
    <w:lvl w:ilvl="0" w:tplc="7A3851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25AD"/>
    <w:multiLevelType w:val="hybridMultilevel"/>
    <w:tmpl w:val="9B0EFBE2"/>
    <w:lvl w:ilvl="0" w:tplc="6A801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27DC1"/>
    <w:multiLevelType w:val="hybridMultilevel"/>
    <w:tmpl w:val="1D9C2B40"/>
    <w:lvl w:ilvl="0" w:tplc="C4881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1E5A"/>
    <w:multiLevelType w:val="hybridMultilevel"/>
    <w:tmpl w:val="9BD49762"/>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2A2F9BE">
      <w:start w:val="1"/>
      <w:numFmt w:val="decimal"/>
      <w:lvlText w:val="%4."/>
      <w:lvlJc w:val="left"/>
      <w:pPr>
        <w:tabs>
          <w:tab w:val="num" w:pos="2880"/>
        </w:tabs>
        <w:ind w:left="2880" w:hanging="360"/>
      </w:pPr>
      <w:rPr>
        <w:rFonts w:asciiTheme="minorHAnsi" w:eastAsia="Times New Roman" w:hAnsiTheme="minorHAnsi" w:cs="Times New Roman"/>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92C88"/>
    <w:multiLevelType w:val="hybridMultilevel"/>
    <w:tmpl w:val="7C741218"/>
    <w:lvl w:ilvl="0" w:tplc="769252FE">
      <w:start w:val="1"/>
      <w:numFmt w:val="upperLetter"/>
      <w:lvlText w:val="%1."/>
      <w:lvlJc w:val="right"/>
      <w:pPr>
        <w:ind w:left="2520" w:hanging="360"/>
      </w:pPr>
      <w:rPr>
        <w:b/>
      </w:rPr>
    </w:lvl>
    <w:lvl w:ilvl="1" w:tplc="04090019">
      <w:start w:val="1"/>
      <w:numFmt w:val="lowerLetter"/>
      <w:lvlText w:val="%2."/>
      <w:lvlJc w:val="left"/>
      <w:pPr>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10" w15:restartNumberingAfterBreak="0">
    <w:nsid w:val="1D087775"/>
    <w:multiLevelType w:val="hybridMultilevel"/>
    <w:tmpl w:val="4CA4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4EA9"/>
    <w:multiLevelType w:val="hybridMultilevel"/>
    <w:tmpl w:val="C874A728"/>
    <w:lvl w:ilvl="0" w:tplc="2FC852E2">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045EBA"/>
    <w:multiLevelType w:val="hybridMultilevel"/>
    <w:tmpl w:val="0B60C786"/>
    <w:lvl w:ilvl="0" w:tplc="F41C85BC">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4D6"/>
    <w:multiLevelType w:val="hybridMultilevel"/>
    <w:tmpl w:val="22A452E0"/>
    <w:lvl w:ilvl="0" w:tplc="C77A18D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EA2974"/>
    <w:multiLevelType w:val="hybridMultilevel"/>
    <w:tmpl w:val="08F6FF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95AAC"/>
    <w:multiLevelType w:val="hybridMultilevel"/>
    <w:tmpl w:val="9E3276BA"/>
    <w:lvl w:ilvl="0" w:tplc="4A34039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A7EE3"/>
    <w:multiLevelType w:val="hybridMultilevel"/>
    <w:tmpl w:val="22706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B80DCE"/>
    <w:multiLevelType w:val="hybridMultilevel"/>
    <w:tmpl w:val="818C788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9" w15:restartNumberingAfterBreak="0">
    <w:nsid w:val="24156F87"/>
    <w:multiLevelType w:val="hybridMultilevel"/>
    <w:tmpl w:val="F6968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D9519E"/>
    <w:multiLevelType w:val="hybridMultilevel"/>
    <w:tmpl w:val="5DF28E4C"/>
    <w:lvl w:ilvl="0" w:tplc="7EC4BC9E">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097D9F"/>
    <w:multiLevelType w:val="hybridMultilevel"/>
    <w:tmpl w:val="F4368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A74293"/>
    <w:multiLevelType w:val="hybridMultilevel"/>
    <w:tmpl w:val="05FA88DE"/>
    <w:lvl w:ilvl="0" w:tplc="0C8224A6">
      <w:start w:val="1"/>
      <w:numFmt w:val="upperLetter"/>
      <w:lvlText w:val="%1."/>
      <w:lvlJc w:val="left"/>
      <w:pPr>
        <w:ind w:left="360" w:hanging="360"/>
      </w:pPr>
      <w:rPr>
        <w:rFonts w:hint="default"/>
        <w:b w:val="0"/>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C34BC2"/>
    <w:multiLevelType w:val="hybridMultilevel"/>
    <w:tmpl w:val="0A663A7C"/>
    <w:lvl w:ilvl="0" w:tplc="C6FE9FC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AA83A6F"/>
    <w:multiLevelType w:val="hybridMultilevel"/>
    <w:tmpl w:val="953831F8"/>
    <w:lvl w:ilvl="0" w:tplc="14426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0B6DBE"/>
    <w:multiLevelType w:val="hybridMultilevel"/>
    <w:tmpl w:val="C00C0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C1F69A2"/>
    <w:multiLevelType w:val="hybridMultilevel"/>
    <w:tmpl w:val="8F8EBAEE"/>
    <w:lvl w:ilvl="0" w:tplc="F1782824">
      <w:start w:val="1"/>
      <w:numFmt w:val="upperLetter"/>
      <w:lvlText w:val="%1."/>
      <w:lvlJc w:val="left"/>
      <w:pPr>
        <w:ind w:left="1440" w:hanging="360"/>
      </w:pPr>
      <w:rPr>
        <w:rFonts w:asciiTheme="minorHAnsi" w:eastAsiaTheme="minorHAnsi" w:hAnsiTheme="minorHAnsi"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CA876C2"/>
    <w:multiLevelType w:val="hybridMultilevel"/>
    <w:tmpl w:val="637ABCE0"/>
    <w:lvl w:ilvl="0" w:tplc="7EEE15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70893"/>
    <w:multiLevelType w:val="hybridMultilevel"/>
    <w:tmpl w:val="8012C73C"/>
    <w:lvl w:ilvl="0" w:tplc="D88E38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086AF0"/>
    <w:multiLevelType w:val="hybridMultilevel"/>
    <w:tmpl w:val="D778BE86"/>
    <w:lvl w:ilvl="0" w:tplc="D616CC4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6338C6"/>
    <w:multiLevelType w:val="hybridMultilevel"/>
    <w:tmpl w:val="75B65AB6"/>
    <w:lvl w:ilvl="0" w:tplc="1B82975E">
      <w:start w:val="13"/>
      <w:numFmt w:val="decimal"/>
      <w:lvlText w:val="%1."/>
      <w:lvlJc w:val="left"/>
      <w:pPr>
        <w:ind w:left="54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1" w15:restartNumberingAfterBreak="0">
    <w:nsid w:val="36E5269F"/>
    <w:multiLevelType w:val="hybridMultilevel"/>
    <w:tmpl w:val="CDE0B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7C96012"/>
    <w:multiLevelType w:val="hybridMultilevel"/>
    <w:tmpl w:val="16E838E0"/>
    <w:lvl w:ilvl="0" w:tplc="2EA26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DE13FE"/>
    <w:multiLevelType w:val="hybridMultilevel"/>
    <w:tmpl w:val="9EA80A96"/>
    <w:lvl w:ilvl="0" w:tplc="1E027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5733DE"/>
    <w:multiLevelType w:val="hybridMultilevel"/>
    <w:tmpl w:val="26BC47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D3A2CAD"/>
    <w:multiLevelType w:val="hybridMultilevel"/>
    <w:tmpl w:val="5DF28E4C"/>
    <w:lvl w:ilvl="0" w:tplc="7EC4BC9E">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761071"/>
    <w:multiLevelType w:val="hybridMultilevel"/>
    <w:tmpl w:val="99446F7A"/>
    <w:lvl w:ilvl="0" w:tplc="8926F92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color w:val="1F497D" w:themeColor="text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F43CDD"/>
    <w:multiLevelType w:val="hybridMultilevel"/>
    <w:tmpl w:val="7F6A7392"/>
    <w:lvl w:ilvl="0" w:tplc="2E9C69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9C3474"/>
    <w:multiLevelType w:val="hybridMultilevel"/>
    <w:tmpl w:val="0A9EB7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428D6163"/>
    <w:multiLevelType w:val="hybridMultilevel"/>
    <w:tmpl w:val="22B62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073743"/>
    <w:multiLevelType w:val="hybridMultilevel"/>
    <w:tmpl w:val="3DF2C1D0"/>
    <w:lvl w:ilvl="0" w:tplc="F1B41E6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433DA0"/>
    <w:multiLevelType w:val="hybridMultilevel"/>
    <w:tmpl w:val="A134DC3E"/>
    <w:lvl w:ilvl="0" w:tplc="ACD61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AF560A"/>
    <w:multiLevelType w:val="hybridMultilevel"/>
    <w:tmpl w:val="70D6422A"/>
    <w:lvl w:ilvl="0" w:tplc="5502A4F2">
      <w:start w:val="1"/>
      <w:numFmt w:val="lowerLetter"/>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8DC684B"/>
    <w:multiLevelType w:val="hybridMultilevel"/>
    <w:tmpl w:val="CD4EDC76"/>
    <w:lvl w:ilvl="0" w:tplc="184C67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970021D"/>
    <w:multiLevelType w:val="hybridMultilevel"/>
    <w:tmpl w:val="A0543C6E"/>
    <w:lvl w:ilvl="0" w:tplc="8CCA9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6D111B"/>
    <w:multiLevelType w:val="hybridMultilevel"/>
    <w:tmpl w:val="D01C6DD4"/>
    <w:lvl w:ilvl="0" w:tplc="0018E28E">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337BE0"/>
    <w:multiLevelType w:val="hybridMultilevel"/>
    <w:tmpl w:val="0712C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576733"/>
    <w:multiLevelType w:val="hybridMultilevel"/>
    <w:tmpl w:val="5DF28E4C"/>
    <w:lvl w:ilvl="0" w:tplc="7EC4BC9E">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81030F6"/>
    <w:multiLevelType w:val="hybridMultilevel"/>
    <w:tmpl w:val="84A88EB4"/>
    <w:lvl w:ilvl="0" w:tplc="FDE623C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075709"/>
    <w:multiLevelType w:val="hybridMultilevel"/>
    <w:tmpl w:val="72C0C242"/>
    <w:lvl w:ilvl="0" w:tplc="80247F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2A2AC4"/>
    <w:multiLevelType w:val="hybridMultilevel"/>
    <w:tmpl w:val="C2723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1D5257"/>
    <w:multiLevelType w:val="hybridMultilevel"/>
    <w:tmpl w:val="556A22F0"/>
    <w:lvl w:ilvl="0" w:tplc="D18A55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1635E77"/>
    <w:multiLevelType w:val="hybridMultilevel"/>
    <w:tmpl w:val="86E44D24"/>
    <w:lvl w:ilvl="0" w:tplc="01E4D8B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F96BFD"/>
    <w:multiLevelType w:val="hybridMultilevel"/>
    <w:tmpl w:val="92B0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DB2BC8"/>
    <w:multiLevelType w:val="hybridMultilevel"/>
    <w:tmpl w:val="A6A4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074026"/>
    <w:multiLevelType w:val="hybridMultilevel"/>
    <w:tmpl w:val="F62CBBCA"/>
    <w:lvl w:ilvl="0" w:tplc="C8BA037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B54E99"/>
    <w:multiLevelType w:val="hybridMultilevel"/>
    <w:tmpl w:val="C10C915C"/>
    <w:lvl w:ilvl="0" w:tplc="7BB4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5C463FA"/>
    <w:multiLevelType w:val="hybridMultilevel"/>
    <w:tmpl w:val="DA522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3A6B21"/>
    <w:multiLevelType w:val="hybridMultilevel"/>
    <w:tmpl w:val="B87AA47E"/>
    <w:lvl w:ilvl="0" w:tplc="F5B81CD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F2E01DB"/>
    <w:multiLevelType w:val="hybridMultilevel"/>
    <w:tmpl w:val="48823188"/>
    <w:lvl w:ilvl="0" w:tplc="E18EA264">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0402134"/>
    <w:multiLevelType w:val="hybridMultilevel"/>
    <w:tmpl w:val="3D1016F6"/>
    <w:lvl w:ilvl="0" w:tplc="B49415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7F0086"/>
    <w:multiLevelType w:val="hybridMultilevel"/>
    <w:tmpl w:val="8D22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A774F0"/>
    <w:multiLevelType w:val="hybridMultilevel"/>
    <w:tmpl w:val="488EE6A2"/>
    <w:lvl w:ilvl="0" w:tplc="14DC7A38">
      <w:start w:val="1"/>
      <w:numFmt w:val="upperLetter"/>
      <w:lvlText w:val="%1."/>
      <w:lvlJc w:val="left"/>
      <w:pPr>
        <w:ind w:left="1082" w:hanging="360"/>
      </w:pPr>
      <w:rPr>
        <w:rFonts w:hint="default"/>
        <w:b/>
      </w:rPr>
    </w:lvl>
    <w:lvl w:ilvl="1" w:tplc="04090019">
      <w:start w:val="1"/>
      <w:numFmt w:val="lowerLetter"/>
      <w:lvlText w:val="%2."/>
      <w:lvlJc w:val="left"/>
      <w:pPr>
        <w:ind w:left="1802" w:hanging="360"/>
      </w:pPr>
    </w:lvl>
    <w:lvl w:ilvl="2" w:tplc="0409001B">
      <w:start w:val="1"/>
      <w:numFmt w:val="lowerRoman"/>
      <w:lvlText w:val="%3."/>
      <w:lvlJc w:val="right"/>
      <w:pPr>
        <w:ind w:left="2522" w:hanging="180"/>
      </w:pPr>
    </w:lvl>
    <w:lvl w:ilvl="3" w:tplc="0409000F">
      <w:start w:val="1"/>
      <w:numFmt w:val="decimal"/>
      <w:lvlText w:val="%4."/>
      <w:lvlJc w:val="left"/>
      <w:pPr>
        <w:ind w:left="3242" w:hanging="360"/>
      </w:pPr>
    </w:lvl>
    <w:lvl w:ilvl="4" w:tplc="04090019">
      <w:start w:val="1"/>
      <w:numFmt w:val="lowerLetter"/>
      <w:lvlText w:val="%5."/>
      <w:lvlJc w:val="left"/>
      <w:pPr>
        <w:ind w:left="3962" w:hanging="360"/>
      </w:pPr>
    </w:lvl>
    <w:lvl w:ilvl="5" w:tplc="0409001B">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69" w15:restartNumberingAfterBreak="0">
    <w:nsid w:val="73D61B2B"/>
    <w:multiLevelType w:val="hybridMultilevel"/>
    <w:tmpl w:val="C928BF54"/>
    <w:lvl w:ilvl="0" w:tplc="1FCC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4790AFE"/>
    <w:multiLevelType w:val="hybridMultilevel"/>
    <w:tmpl w:val="1018AD86"/>
    <w:lvl w:ilvl="0" w:tplc="576ACE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4EA0DC3"/>
    <w:multiLevelType w:val="hybridMultilevel"/>
    <w:tmpl w:val="2D06C734"/>
    <w:lvl w:ilvl="0" w:tplc="EAE86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7BB25D8"/>
    <w:multiLevelType w:val="hybridMultilevel"/>
    <w:tmpl w:val="E5929D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0D5399"/>
    <w:multiLevelType w:val="hybridMultilevel"/>
    <w:tmpl w:val="D8F85C78"/>
    <w:lvl w:ilvl="0" w:tplc="7B62F1BA">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5" w15:restartNumberingAfterBreak="0">
    <w:nsid w:val="78354E37"/>
    <w:multiLevelType w:val="hybridMultilevel"/>
    <w:tmpl w:val="234EDEF4"/>
    <w:lvl w:ilvl="0" w:tplc="4A0AF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7" w15:restartNumberingAfterBreak="0">
    <w:nsid w:val="7DC53C25"/>
    <w:multiLevelType w:val="hybridMultilevel"/>
    <w:tmpl w:val="949C9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0D7402"/>
    <w:multiLevelType w:val="hybridMultilevel"/>
    <w:tmpl w:val="85323E3C"/>
    <w:lvl w:ilvl="0" w:tplc="7032B3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8"/>
  </w:num>
  <w:num w:numId="2">
    <w:abstractNumId w:val="76"/>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2"/>
  </w:num>
  <w:num w:numId="12">
    <w:abstractNumId w:val="21"/>
  </w:num>
  <w:num w:numId="13">
    <w:abstractNumId w:val="60"/>
  </w:num>
  <w:num w:numId="14">
    <w:abstractNumId w:val="29"/>
  </w:num>
  <w:num w:numId="15">
    <w:abstractNumId w:val="58"/>
  </w:num>
  <w:num w:numId="16">
    <w:abstractNumId w:val="24"/>
  </w:num>
  <w:num w:numId="17">
    <w:abstractNumId w:val="55"/>
  </w:num>
  <w:num w:numId="18">
    <w:abstractNumId w:val="69"/>
  </w:num>
  <w:num w:numId="19">
    <w:abstractNumId w:val="32"/>
  </w:num>
  <w:num w:numId="20">
    <w:abstractNumId w:val="63"/>
  </w:num>
  <w:num w:numId="21">
    <w:abstractNumId w:val="23"/>
  </w:num>
  <w:num w:numId="22">
    <w:abstractNumId w:val="75"/>
  </w:num>
  <w:num w:numId="23">
    <w:abstractNumId w:val="13"/>
  </w:num>
  <w:num w:numId="24">
    <w:abstractNumId w:val="19"/>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5"/>
  </w:num>
  <w:num w:numId="30">
    <w:abstractNumId w:val="62"/>
  </w:num>
  <w:num w:numId="31">
    <w:abstractNumId w:val="41"/>
  </w:num>
  <w:num w:numId="32">
    <w:abstractNumId w:val="33"/>
  </w:num>
  <w:num w:numId="33">
    <w:abstractNumId w:val="46"/>
  </w:num>
  <w:num w:numId="34">
    <w:abstractNumId w:val="42"/>
  </w:num>
  <w:num w:numId="35">
    <w:abstractNumId w:val="61"/>
  </w:num>
  <w:num w:numId="36">
    <w:abstractNumId w:val="71"/>
  </w:num>
  <w:num w:numId="37">
    <w:abstractNumId w:val="70"/>
  </w:num>
  <w:num w:numId="38">
    <w:abstractNumId w:val="7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2"/>
  </w:num>
  <w:num w:numId="43">
    <w:abstractNumId w:val="17"/>
  </w:num>
  <w:num w:numId="44">
    <w:abstractNumId w:val="0"/>
  </w:num>
  <w:num w:numId="45">
    <w:abstractNumId w:val="38"/>
  </w:num>
  <w:num w:numId="46">
    <w:abstractNumId w:val="1"/>
  </w:num>
  <w:num w:numId="47">
    <w:abstractNumId w:val="40"/>
  </w:num>
  <w:num w:numId="48">
    <w:abstractNumId w:val="57"/>
  </w:num>
  <w:num w:numId="49">
    <w:abstractNumId w:val="37"/>
  </w:num>
  <w:num w:numId="50">
    <w:abstractNumId w:val="66"/>
  </w:num>
  <w:num w:numId="51">
    <w:abstractNumId w:val="28"/>
  </w:num>
  <w:num w:numId="52">
    <w:abstractNumId w:val="77"/>
  </w:num>
  <w:num w:numId="53">
    <w:abstractNumId w:val="4"/>
  </w:num>
  <w:num w:numId="54">
    <w:abstractNumId w:val="20"/>
  </w:num>
  <w:num w:numId="55">
    <w:abstractNumId w:val="45"/>
  </w:num>
  <w:num w:numId="56">
    <w:abstractNumId w:val="16"/>
  </w:num>
  <w:num w:numId="57">
    <w:abstractNumId w:val="27"/>
  </w:num>
  <w:num w:numId="58">
    <w:abstractNumId w:val="53"/>
  </w:num>
  <w:num w:numId="59">
    <w:abstractNumId w:val="56"/>
  </w:num>
  <w:num w:numId="60">
    <w:abstractNumId w:val="30"/>
  </w:num>
  <w:num w:numId="61">
    <w:abstractNumId w:val="59"/>
  </w:num>
  <w:num w:numId="62">
    <w:abstractNumId w:val="11"/>
  </w:num>
  <w:num w:numId="63">
    <w:abstractNumId w:val="54"/>
  </w:num>
  <w:num w:numId="64">
    <w:abstractNumId w:val="34"/>
  </w:num>
  <w:num w:numId="65">
    <w:abstractNumId w:val="68"/>
  </w:num>
  <w:num w:numId="66">
    <w:abstractNumId w:val="49"/>
  </w:num>
  <w:num w:numId="67">
    <w:abstractNumId w:val="14"/>
  </w:num>
  <w:num w:numId="68">
    <w:abstractNumId w:val="10"/>
  </w:num>
  <w:num w:numId="69">
    <w:abstractNumId w:val="39"/>
  </w:num>
  <w:num w:numId="70">
    <w:abstractNumId w:val="73"/>
  </w:num>
  <w:num w:numId="71">
    <w:abstractNumId w:val="26"/>
  </w:num>
  <w:num w:numId="72">
    <w:abstractNumId w:val="25"/>
  </w:num>
  <w:num w:numId="73">
    <w:abstractNumId w:val="50"/>
  </w:num>
  <w:num w:numId="74">
    <w:abstractNumId w:val="79"/>
  </w:num>
  <w:num w:numId="75">
    <w:abstractNumId w:val="65"/>
  </w:num>
  <w:num w:numId="76">
    <w:abstractNumId w:val="51"/>
  </w:num>
  <w:num w:numId="77">
    <w:abstractNumId w:val="36"/>
  </w:num>
  <w:num w:numId="78">
    <w:abstractNumId w:val="8"/>
  </w:num>
  <w:num w:numId="79">
    <w:abstractNumId w:val="15"/>
  </w:num>
  <w:num w:numId="80">
    <w:abstractNumId w:val="67"/>
  </w:num>
  <w:num w:numId="81">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E2E"/>
    <w:rsid w:val="00001765"/>
    <w:rsid w:val="000021A1"/>
    <w:rsid w:val="00006731"/>
    <w:rsid w:val="000107F5"/>
    <w:rsid w:val="00011884"/>
    <w:rsid w:val="00011C1E"/>
    <w:rsid w:val="000126A7"/>
    <w:rsid w:val="00021FBE"/>
    <w:rsid w:val="00026CC6"/>
    <w:rsid w:val="00027D3F"/>
    <w:rsid w:val="00032C7C"/>
    <w:rsid w:val="00037DEA"/>
    <w:rsid w:val="0004109F"/>
    <w:rsid w:val="000416EB"/>
    <w:rsid w:val="00041823"/>
    <w:rsid w:val="000431F8"/>
    <w:rsid w:val="00046369"/>
    <w:rsid w:val="000628F6"/>
    <w:rsid w:val="000671EB"/>
    <w:rsid w:val="00067999"/>
    <w:rsid w:val="00071532"/>
    <w:rsid w:val="00074892"/>
    <w:rsid w:val="00074CD7"/>
    <w:rsid w:val="000750E1"/>
    <w:rsid w:val="00076CB8"/>
    <w:rsid w:val="0008262B"/>
    <w:rsid w:val="00086571"/>
    <w:rsid w:val="00090A14"/>
    <w:rsid w:val="00094EDD"/>
    <w:rsid w:val="000A2D17"/>
    <w:rsid w:val="000B4BBA"/>
    <w:rsid w:val="000B66D6"/>
    <w:rsid w:val="000C23F1"/>
    <w:rsid w:val="000D1425"/>
    <w:rsid w:val="000E09A6"/>
    <w:rsid w:val="000E2953"/>
    <w:rsid w:val="000E2B95"/>
    <w:rsid w:val="000E454D"/>
    <w:rsid w:val="000E6225"/>
    <w:rsid w:val="000E64D5"/>
    <w:rsid w:val="00102FCF"/>
    <w:rsid w:val="00103A4C"/>
    <w:rsid w:val="0010691E"/>
    <w:rsid w:val="001075E7"/>
    <w:rsid w:val="00111101"/>
    <w:rsid w:val="0011146F"/>
    <w:rsid w:val="00112F06"/>
    <w:rsid w:val="001139E1"/>
    <w:rsid w:val="00115B0B"/>
    <w:rsid w:val="00127B3C"/>
    <w:rsid w:val="00127E4E"/>
    <w:rsid w:val="0013231E"/>
    <w:rsid w:val="0014062E"/>
    <w:rsid w:val="00142DD2"/>
    <w:rsid w:val="001437EE"/>
    <w:rsid w:val="00144715"/>
    <w:rsid w:val="001624CE"/>
    <w:rsid w:val="00162AE8"/>
    <w:rsid w:val="0016441F"/>
    <w:rsid w:val="00166BB7"/>
    <w:rsid w:val="001673BF"/>
    <w:rsid w:val="00167AB5"/>
    <w:rsid w:val="00175A0B"/>
    <w:rsid w:val="001831B5"/>
    <w:rsid w:val="00184359"/>
    <w:rsid w:val="00184BEA"/>
    <w:rsid w:val="00194CC4"/>
    <w:rsid w:val="001A3CBD"/>
    <w:rsid w:val="001A5450"/>
    <w:rsid w:val="001B246A"/>
    <w:rsid w:val="001B57D8"/>
    <w:rsid w:val="001B77BB"/>
    <w:rsid w:val="001B7F2C"/>
    <w:rsid w:val="001C0680"/>
    <w:rsid w:val="001C38C5"/>
    <w:rsid w:val="001C41B1"/>
    <w:rsid w:val="001D276D"/>
    <w:rsid w:val="001D3F2D"/>
    <w:rsid w:val="001D5203"/>
    <w:rsid w:val="001D7492"/>
    <w:rsid w:val="001E0608"/>
    <w:rsid w:val="001E4AB1"/>
    <w:rsid w:val="001E726E"/>
    <w:rsid w:val="001F0588"/>
    <w:rsid w:val="001F1028"/>
    <w:rsid w:val="001F4518"/>
    <w:rsid w:val="00204F9A"/>
    <w:rsid w:val="00210B80"/>
    <w:rsid w:val="00231706"/>
    <w:rsid w:val="00242C2B"/>
    <w:rsid w:val="002442D3"/>
    <w:rsid w:val="00244AF5"/>
    <w:rsid w:val="00256F66"/>
    <w:rsid w:val="00257521"/>
    <w:rsid w:val="002602EF"/>
    <w:rsid w:val="00263F57"/>
    <w:rsid w:val="00272522"/>
    <w:rsid w:val="002801DD"/>
    <w:rsid w:val="00284555"/>
    <w:rsid w:val="0028766A"/>
    <w:rsid w:val="002917E4"/>
    <w:rsid w:val="0029387F"/>
    <w:rsid w:val="002A37FB"/>
    <w:rsid w:val="002A3A57"/>
    <w:rsid w:val="002A3AD3"/>
    <w:rsid w:val="002A4A9E"/>
    <w:rsid w:val="002B07A3"/>
    <w:rsid w:val="002B3645"/>
    <w:rsid w:val="002B43CF"/>
    <w:rsid w:val="002B4671"/>
    <w:rsid w:val="002C0724"/>
    <w:rsid w:val="002C169F"/>
    <w:rsid w:val="002C21DF"/>
    <w:rsid w:val="002C2962"/>
    <w:rsid w:val="002C47CE"/>
    <w:rsid w:val="002C7079"/>
    <w:rsid w:val="002D3DD3"/>
    <w:rsid w:val="002D3E92"/>
    <w:rsid w:val="002E3732"/>
    <w:rsid w:val="002E48FF"/>
    <w:rsid w:val="002F1EBE"/>
    <w:rsid w:val="00304A9B"/>
    <w:rsid w:val="003142CB"/>
    <w:rsid w:val="00316AFB"/>
    <w:rsid w:val="00321714"/>
    <w:rsid w:val="00333DD8"/>
    <w:rsid w:val="003440B3"/>
    <w:rsid w:val="00345AAD"/>
    <w:rsid w:val="00350132"/>
    <w:rsid w:val="003515C2"/>
    <w:rsid w:val="00354370"/>
    <w:rsid w:val="003549FF"/>
    <w:rsid w:val="00365F7A"/>
    <w:rsid w:val="003716DB"/>
    <w:rsid w:val="003729D6"/>
    <w:rsid w:val="00372AE9"/>
    <w:rsid w:val="00376A6D"/>
    <w:rsid w:val="003774B2"/>
    <w:rsid w:val="0039034D"/>
    <w:rsid w:val="003974DC"/>
    <w:rsid w:val="003B5C04"/>
    <w:rsid w:val="003B7456"/>
    <w:rsid w:val="003C03A7"/>
    <w:rsid w:val="003C263C"/>
    <w:rsid w:val="003D0ABF"/>
    <w:rsid w:val="003D0D6B"/>
    <w:rsid w:val="003D4E71"/>
    <w:rsid w:val="003E5FBB"/>
    <w:rsid w:val="003E6F73"/>
    <w:rsid w:val="003F5178"/>
    <w:rsid w:val="004078C2"/>
    <w:rsid w:val="004109FD"/>
    <w:rsid w:val="0041109A"/>
    <w:rsid w:val="004222EE"/>
    <w:rsid w:val="00422E50"/>
    <w:rsid w:val="004269D9"/>
    <w:rsid w:val="00426D7F"/>
    <w:rsid w:val="00434A3D"/>
    <w:rsid w:val="00437EC5"/>
    <w:rsid w:val="004422EE"/>
    <w:rsid w:val="004501E0"/>
    <w:rsid w:val="00451119"/>
    <w:rsid w:val="004538C5"/>
    <w:rsid w:val="00464B53"/>
    <w:rsid w:val="00466FFF"/>
    <w:rsid w:val="00474640"/>
    <w:rsid w:val="00476AD9"/>
    <w:rsid w:val="00476EC0"/>
    <w:rsid w:val="004774CD"/>
    <w:rsid w:val="00477623"/>
    <w:rsid w:val="004871EA"/>
    <w:rsid w:val="004877E2"/>
    <w:rsid w:val="00491978"/>
    <w:rsid w:val="00491CEF"/>
    <w:rsid w:val="004B36B1"/>
    <w:rsid w:val="004B43C6"/>
    <w:rsid w:val="004C1571"/>
    <w:rsid w:val="004C3FD6"/>
    <w:rsid w:val="004C5E94"/>
    <w:rsid w:val="004C73EC"/>
    <w:rsid w:val="004D101A"/>
    <w:rsid w:val="004E5569"/>
    <w:rsid w:val="004E6DB9"/>
    <w:rsid w:val="004E7BE2"/>
    <w:rsid w:val="004F1829"/>
    <w:rsid w:val="004F40CF"/>
    <w:rsid w:val="004F6849"/>
    <w:rsid w:val="004F6DCD"/>
    <w:rsid w:val="00502A45"/>
    <w:rsid w:val="00503C53"/>
    <w:rsid w:val="00505E9F"/>
    <w:rsid w:val="00510AD1"/>
    <w:rsid w:val="00510D96"/>
    <w:rsid w:val="0051212E"/>
    <w:rsid w:val="005148F9"/>
    <w:rsid w:val="00515F65"/>
    <w:rsid w:val="00520B93"/>
    <w:rsid w:val="00521ACE"/>
    <w:rsid w:val="0052247D"/>
    <w:rsid w:val="00526514"/>
    <w:rsid w:val="00526BD5"/>
    <w:rsid w:val="00526DA5"/>
    <w:rsid w:val="005272DA"/>
    <w:rsid w:val="00533A8F"/>
    <w:rsid w:val="0053595C"/>
    <w:rsid w:val="00536AEA"/>
    <w:rsid w:val="00537BFC"/>
    <w:rsid w:val="00542743"/>
    <w:rsid w:val="00547B88"/>
    <w:rsid w:val="0055337A"/>
    <w:rsid w:val="00553F51"/>
    <w:rsid w:val="0055411C"/>
    <w:rsid w:val="005559A0"/>
    <w:rsid w:val="00556908"/>
    <w:rsid w:val="0056175F"/>
    <w:rsid w:val="00562114"/>
    <w:rsid w:val="00567EBF"/>
    <w:rsid w:val="005743AB"/>
    <w:rsid w:val="005803BD"/>
    <w:rsid w:val="005812A6"/>
    <w:rsid w:val="005832DB"/>
    <w:rsid w:val="0058340B"/>
    <w:rsid w:val="005863BA"/>
    <w:rsid w:val="005865C1"/>
    <w:rsid w:val="00587CE1"/>
    <w:rsid w:val="00587E73"/>
    <w:rsid w:val="005901BC"/>
    <w:rsid w:val="0059385A"/>
    <w:rsid w:val="00597470"/>
    <w:rsid w:val="005975A1"/>
    <w:rsid w:val="00597DC0"/>
    <w:rsid w:val="005A42AE"/>
    <w:rsid w:val="005A51B1"/>
    <w:rsid w:val="005A56F1"/>
    <w:rsid w:val="005B4D7A"/>
    <w:rsid w:val="005B52B2"/>
    <w:rsid w:val="005B660D"/>
    <w:rsid w:val="005B78E8"/>
    <w:rsid w:val="005C1582"/>
    <w:rsid w:val="005C2002"/>
    <w:rsid w:val="005C2849"/>
    <w:rsid w:val="005C4224"/>
    <w:rsid w:val="005C56D6"/>
    <w:rsid w:val="005D2F9E"/>
    <w:rsid w:val="005D5C24"/>
    <w:rsid w:val="005E6666"/>
    <w:rsid w:val="005E711C"/>
    <w:rsid w:val="005E7346"/>
    <w:rsid w:val="006063E1"/>
    <w:rsid w:val="00607A9E"/>
    <w:rsid w:val="006140F0"/>
    <w:rsid w:val="00617050"/>
    <w:rsid w:val="00621CEB"/>
    <w:rsid w:val="00622F29"/>
    <w:rsid w:val="006232DB"/>
    <w:rsid w:val="006239BD"/>
    <w:rsid w:val="006248DE"/>
    <w:rsid w:val="006331D8"/>
    <w:rsid w:val="006361E3"/>
    <w:rsid w:val="00637CB6"/>
    <w:rsid w:val="006470D7"/>
    <w:rsid w:val="00647720"/>
    <w:rsid w:val="00651463"/>
    <w:rsid w:val="00656AD6"/>
    <w:rsid w:val="006632CD"/>
    <w:rsid w:val="00665070"/>
    <w:rsid w:val="00666DD9"/>
    <w:rsid w:val="00670F21"/>
    <w:rsid w:val="0067135D"/>
    <w:rsid w:val="00672962"/>
    <w:rsid w:val="00676DDA"/>
    <w:rsid w:val="00677366"/>
    <w:rsid w:val="00677904"/>
    <w:rsid w:val="00693EE8"/>
    <w:rsid w:val="006A1E4F"/>
    <w:rsid w:val="006A3A3C"/>
    <w:rsid w:val="006A5005"/>
    <w:rsid w:val="006B4B71"/>
    <w:rsid w:val="006B774F"/>
    <w:rsid w:val="006B7F45"/>
    <w:rsid w:val="006D744F"/>
    <w:rsid w:val="006E3A8D"/>
    <w:rsid w:val="006E7957"/>
    <w:rsid w:val="006F079E"/>
    <w:rsid w:val="006F2CF6"/>
    <w:rsid w:val="007016CE"/>
    <w:rsid w:val="007065C3"/>
    <w:rsid w:val="00706BAD"/>
    <w:rsid w:val="00707096"/>
    <w:rsid w:val="00707D36"/>
    <w:rsid w:val="00712182"/>
    <w:rsid w:val="007127B0"/>
    <w:rsid w:val="0071397C"/>
    <w:rsid w:val="007142A5"/>
    <w:rsid w:val="00720F09"/>
    <w:rsid w:val="007256BB"/>
    <w:rsid w:val="00725D31"/>
    <w:rsid w:val="00737C13"/>
    <w:rsid w:val="00742DC5"/>
    <w:rsid w:val="00743C0F"/>
    <w:rsid w:val="00750D63"/>
    <w:rsid w:val="007518D0"/>
    <w:rsid w:val="00753119"/>
    <w:rsid w:val="007537B7"/>
    <w:rsid w:val="0077080D"/>
    <w:rsid w:val="007714A9"/>
    <w:rsid w:val="00772274"/>
    <w:rsid w:val="00773C8F"/>
    <w:rsid w:val="007742D4"/>
    <w:rsid w:val="007770DE"/>
    <w:rsid w:val="00784028"/>
    <w:rsid w:val="00785D75"/>
    <w:rsid w:val="0078757C"/>
    <w:rsid w:val="007924A7"/>
    <w:rsid w:val="007A14BB"/>
    <w:rsid w:val="007A41B1"/>
    <w:rsid w:val="007A5D14"/>
    <w:rsid w:val="007A5F14"/>
    <w:rsid w:val="007A6435"/>
    <w:rsid w:val="007B1F5A"/>
    <w:rsid w:val="007B5C55"/>
    <w:rsid w:val="007C278C"/>
    <w:rsid w:val="007C40FC"/>
    <w:rsid w:val="007C6DAF"/>
    <w:rsid w:val="007C6F7C"/>
    <w:rsid w:val="007D3E77"/>
    <w:rsid w:val="007D46C3"/>
    <w:rsid w:val="007D6DD0"/>
    <w:rsid w:val="007E13EE"/>
    <w:rsid w:val="007E3572"/>
    <w:rsid w:val="007F38D4"/>
    <w:rsid w:val="007F53FE"/>
    <w:rsid w:val="00806322"/>
    <w:rsid w:val="00820D75"/>
    <w:rsid w:val="00822DA3"/>
    <w:rsid w:val="00837D37"/>
    <w:rsid w:val="00843BE2"/>
    <w:rsid w:val="00845978"/>
    <w:rsid w:val="00847F02"/>
    <w:rsid w:val="008545D8"/>
    <w:rsid w:val="00856727"/>
    <w:rsid w:val="008635DF"/>
    <w:rsid w:val="00864A69"/>
    <w:rsid w:val="00864E90"/>
    <w:rsid w:val="00865035"/>
    <w:rsid w:val="008652E9"/>
    <w:rsid w:val="00874E95"/>
    <w:rsid w:val="00875082"/>
    <w:rsid w:val="008830A1"/>
    <w:rsid w:val="008834BB"/>
    <w:rsid w:val="008858DC"/>
    <w:rsid w:val="00886592"/>
    <w:rsid w:val="00894BAF"/>
    <w:rsid w:val="00894F2A"/>
    <w:rsid w:val="008A08D3"/>
    <w:rsid w:val="008A18E2"/>
    <w:rsid w:val="008B04B3"/>
    <w:rsid w:val="008B17E2"/>
    <w:rsid w:val="008B1B17"/>
    <w:rsid w:val="008B3725"/>
    <w:rsid w:val="008B4EB2"/>
    <w:rsid w:val="008C383A"/>
    <w:rsid w:val="008C4438"/>
    <w:rsid w:val="008C4DC3"/>
    <w:rsid w:val="008C5BB8"/>
    <w:rsid w:val="008C62C4"/>
    <w:rsid w:val="008D144F"/>
    <w:rsid w:val="008D6AFE"/>
    <w:rsid w:val="008E314D"/>
    <w:rsid w:val="008E4766"/>
    <w:rsid w:val="008E55E5"/>
    <w:rsid w:val="008F48F9"/>
    <w:rsid w:val="009020C2"/>
    <w:rsid w:val="00913F09"/>
    <w:rsid w:val="009140B4"/>
    <w:rsid w:val="00914F75"/>
    <w:rsid w:val="009212F3"/>
    <w:rsid w:val="00922339"/>
    <w:rsid w:val="0092778D"/>
    <w:rsid w:val="009278E6"/>
    <w:rsid w:val="00931F99"/>
    <w:rsid w:val="009329D4"/>
    <w:rsid w:val="009331D4"/>
    <w:rsid w:val="00933A98"/>
    <w:rsid w:val="00941DE4"/>
    <w:rsid w:val="009429D1"/>
    <w:rsid w:val="00942F46"/>
    <w:rsid w:val="00943794"/>
    <w:rsid w:val="009525B7"/>
    <w:rsid w:val="00952D53"/>
    <w:rsid w:val="009530E5"/>
    <w:rsid w:val="00953338"/>
    <w:rsid w:val="00954317"/>
    <w:rsid w:val="009551BB"/>
    <w:rsid w:val="0096112B"/>
    <w:rsid w:val="00961321"/>
    <w:rsid w:val="009618B1"/>
    <w:rsid w:val="00962703"/>
    <w:rsid w:val="0096496A"/>
    <w:rsid w:val="009708B2"/>
    <w:rsid w:val="00972E35"/>
    <w:rsid w:val="009770B2"/>
    <w:rsid w:val="009848D0"/>
    <w:rsid w:val="00995174"/>
    <w:rsid w:val="009953B1"/>
    <w:rsid w:val="009A04C0"/>
    <w:rsid w:val="009A103A"/>
    <w:rsid w:val="009A1949"/>
    <w:rsid w:val="009A277E"/>
    <w:rsid w:val="009A4A36"/>
    <w:rsid w:val="009A7804"/>
    <w:rsid w:val="009B3D10"/>
    <w:rsid w:val="009B3F2E"/>
    <w:rsid w:val="009B5C4C"/>
    <w:rsid w:val="009C134D"/>
    <w:rsid w:val="009C2D1D"/>
    <w:rsid w:val="009C6A53"/>
    <w:rsid w:val="009D241D"/>
    <w:rsid w:val="009D3E7C"/>
    <w:rsid w:val="009D4C92"/>
    <w:rsid w:val="009E3184"/>
    <w:rsid w:val="009E50D2"/>
    <w:rsid w:val="009F0A26"/>
    <w:rsid w:val="009F19DA"/>
    <w:rsid w:val="009F258B"/>
    <w:rsid w:val="009F77E2"/>
    <w:rsid w:val="009F7BB8"/>
    <w:rsid w:val="00A020BB"/>
    <w:rsid w:val="00A048CF"/>
    <w:rsid w:val="00A11822"/>
    <w:rsid w:val="00A12C33"/>
    <w:rsid w:val="00A12DB9"/>
    <w:rsid w:val="00A15129"/>
    <w:rsid w:val="00A15E0B"/>
    <w:rsid w:val="00A16117"/>
    <w:rsid w:val="00A17D00"/>
    <w:rsid w:val="00A2252D"/>
    <w:rsid w:val="00A243E3"/>
    <w:rsid w:val="00A24EF0"/>
    <w:rsid w:val="00A26723"/>
    <w:rsid w:val="00A26C5E"/>
    <w:rsid w:val="00A34CF4"/>
    <w:rsid w:val="00A36B06"/>
    <w:rsid w:val="00A44687"/>
    <w:rsid w:val="00A47208"/>
    <w:rsid w:val="00A56D3C"/>
    <w:rsid w:val="00A57594"/>
    <w:rsid w:val="00A62DDB"/>
    <w:rsid w:val="00A641DB"/>
    <w:rsid w:val="00A65B7F"/>
    <w:rsid w:val="00A6794D"/>
    <w:rsid w:val="00A71252"/>
    <w:rsid w:val="00A73F77"/>
    <w:rsid w:val="00A74B80"/>
    <w:rsid w:val="00A7787F"/>
    <w:rsid w:val="00A844AF"/>
    <w:rsid w:val="00A9116F"/>
    <w:rsid w:val="00A911FC"/>
    <w:rsid w:val="00A9435B"/>
    <w:rsid w:val="00A95420"/>
    <w:rsid w:val="00A979A3"/>
    <w:rsid w:val="00AA6877"/>
    <w:rsid w:val="00AB1272"/>
    <w:rsid w:val="00AB2642"/>
    <w:rsid w:val="00AB3171"/>
    <w:rsid w:val="00AB3ED1"/>
    <w:rsid w:val="00AB428B"/>
    <w:rsid w:val="00AC54D9"/>
    <w:rsid w:val="00AC6E55"/>
    <w:rsid w:val="00AE1C68"/>
    <w:rsid w:val="00AE3E7D"/>
    <w:rsid w:val="00AE4D68"/>
    <w:rsid w:val="00AE57F3"/>
    <w:rsid w:val="00AE5F53"/>
    <w:rsid w:val="00AE6FBE"/>
    <w:rsid w:val="00AF0BDB"/>
    <w:rsid w:val="00AF1BEE"/>
    <w:rsid w:val="00B03FE8"/>
    <w:rsid w:val="00B04061"/>
    <w:rsid w:val="00B073D2"/>
    <w:rsid w:val="00B0772A"/>
    <w:rsid w:val="00B10621"/>
    <w:rsid w:val="00B110AC"/>
    <w:rsid w:val="00B12E9C"/>
    <w:rsid w:val="00B16E32"/>
    <w:rsid w:val="00B225BC"/>
    <w:rsid w:val="00B25903"/>
    <w:rsid w:val="00B26D7A"/>
    <w:rsid w:val="00B31F3A"/>
    <w:rsid w:val="00B32B88"/>
    <w:rsid w:val="00B3300F"/>
    <w:rsid w:val="00B34041"/>
    <w:rsid w:val="00B406B6"/>
    <w:rsid w:val="00B4331F"/>
    <w:rsid w:val="00B45027"/>
    <w:rsid w:val="00B57DEE"/>
    <w:rsid w:val="00B65A5B"/>
    <w:rsid w:val="00B71A1C"/>
    <w:rsid w:val="00B75872"/>
    <w:rsid w:val="00B76427"/>
    <w:rsid w:val="00B77760"/>
    <w:rsid w:val="00B8014C"/>
    <w:rsid w:val="00B811E8"/>
    <w:rsid w:val="00B81644"/>
    <w:rsid w:val="00B86FF6"/>
    <w:rsid w:val="00B87892"/>
    <w:rsid w:val="00B93273"/>
    <w:rsid w:val="00BA145B"/>
    <w:rsid w:val="00BA5D68"/>
    <w:rsid w:val="00BA6284"/>
    <w:rsid w:val="00BB4EF5"/>
    <w:rsid w:val="00BC4F48"/>
    <w:rsid w:val="00BC7163"/>
    <w:rsid w:val="00BD0E45"/>
    <w:rsid w:val="00BD3971"/>
    <w:rsid w:val="00BE1FA0"/>
    <w:rsid w:val="00BF1FB5"/>
    <w:rsid w:val="00BF2CE0"/>
    <w:rsid w:val="00BF33BB"/>
    <w:rsid w:val="00BF4EB9"/>
    <w:rsid w:val="00C05A72"/>
    <w:rsid w:val="00C07B76"/>
    <w:rsid w:val="00C10EC7"/>
    <w:rsid w:val="00C10F8C"/>
    <w:rsid w:val="00C121FA"/>
    <w:rsid w:val="00C12A3E"/>
    <w:rsid w:val="00C15D57"/>
    <w:rsid w:val="00C2071C"/>
    <w:rsid w:val="00C213F8"/>
    <w:rsid w:val="00C228DE"/>
    <w:rsid w:val="00C24542"/>
    <w:rsid w:val="00C2670B"/>
    <w:rsid w:val="00C27192"/>
    <w:rsid w:val="00C274DB"/>
    <w:rsid w:val="00C40FD8"/>
    <w:rsid w:val="00C42DF5"/>
    <w:rsid w:val="00C43091"/>
    <w:rsid w:val="00C430D8"/>
    <w:rsid w:val="00C45A64"/>
    <w:rsid w:val="00C50113"/>
    <w:rsid w:val="00C66816"/>
    <w:rsid w:val="00C676EB"/>
    <w:rsid w:val="00C71271"/>
    <w:rsid w:val="00C718DD"/>
    <w:rsid w:val="00C71E9E"/>
    <w:rsid w:val="00C73EF5"/>
    <w:rsid w:val="00C74FD4"/>
    <w:rsid w:val="00C84713"/>
    <w:rsid w:val="00C8505B"/>
    <w:rsid w:val="00C850C4"/>
    <w:rsid w:val="00C851BF"/>
    <w:rsid w:val="00C859EC"/>
    <w:rsid w:val="00C87D86"/>
    <w:rsid w:val="00C90008"/>
    <w:rsid w:val="00C926DC"/>
    <w:rsid w:val="00C97422"/>
    <w:rsid w:val="00CB3ADF"/>
    <w:rsid w:val="00CC30C4"/>
    <w:rsid w:val="00CC391E"/>
    <w:rsid w:val="00CC46AF"/>
    <w:rsid w:val="00CC5131"/>
    <w:rsid w:val="00CC64CC"/>
    <w:rsid w:val="00CC7CA2"/>
    <w:rsid w:val="00CD05E5"/>
    <w:rsid w:val="00CD0AD5"/>
    <w:rsid w:val="00CD20B4"/>
    <w:rsid w:val="00CD2290"/>
    <w:rsid w:val="00CD5486"/>
    <w:rsid w:val="00CD5DF6"/>
    <w:rsid w:val="00CD7387"/>
    <w:rsid w:val="00CE0424"/>
    <w:rsid w:val="00CE0EBC"/>
    <w:rsid w:val="00CE152A"/>
    <w:rsid w:val="00CE2876"/>
    <w:rsid w:val="00CE7253"/>
    <w:rsid w:val="00CF184B"/>
    <w:rsid w:val="00CF351F"/>
    <w:rsid w:val="00CF48C3"/>
    <w:rsid w:val="00CF75CA"/>
    <w:rsid w:val="00D05A95"/>
    <w:rsid w:val="00D14E17"/>
    <w:rsid w:val="00D253D6"/>
    <w:rsid w:val="00D25634"/>
    <w:rsid w:val="00D306EE"/>
    <w:rsid w:val="00D31CF0"/>
    <w:rsid w:val="00D37BF6"/>
    <w:rsid w:val="00D428C8"/>
    <w:rsid w:val="00D42DC8"/>
    <w:rsid w:val="00D43047"/>
    <w:rsid w:val="00D44BC7"/>
    <w:rsid w:val="00D46300"/>
    <w:rsid w:val="00D46A67"/>
    <w:rsid w:val="00D46E2B"/>
    <w:rsid w:val="00D506AA"/>
    <w:rsid w:val="00D50FA6"/>
    <w:rsid w:val="00D51CD3"/>
    <w:rsid w:val="00D555D1"/>
    <w:rsid w:val="00D60B13"/>
    <w:rsid w:val="00D635FF"/>
    <w:rsid w:val="00D66B3F"/>
    <w:rsid w:val="00D66D36"/>
    <w:rsid w:val="00D70667"/>
    <w:rsid w:val="00D71598"/>
    <w:rsid w:val="00D73047"/>
    <w:rsid w:val="00D74049"/>
    <w:rsid w:val="00D81668"/>
    <w:rsid w:val="00D818AD"/>
    <w:rsid w:val="00D834C3"/>
    <w:rsid w:val="00D83AAB"/>
    <w:rsid w:val="00D8512D"/>
    <w:rsid w:val="00D93C65"/>
    <w:rsid w:val="00D95102"/>
    <w:rsid w:val="00D95644"/>
    <w:rsid w:val="00DA1E8F"/>
    <w:rsid w:val="00DA40CD"/>
    <w:rsid w:val="00DA7ECC"/>
    <w:rsid w:val="00DB0332"/>
    <w:rsid w:val="00DB09DC"/>
    <w:rsid w:val="00DB53D8"/>
    <w:rsid w:val="00DB71C0"/>
    <w:rsid w:val="00DB7A1B"/>
    <w:rsid w:val="00DC0825"/>
    <w:rsid w:val="00DC332F"/>
    <w:rsid w:val="00DC4C8D"/>
    <w:rsid w:val="00DE1709"/>
    <w:rsid w:val="00DE3EFF"/>
    <w:rsid w:val="00DE4B6C"/>
    <w:rsid w:val="00DE698B"/>
    <w:rsid w:val="00DE7317"/>
    <w:rsid w:val="00DF0F80"/>
    <w:rsid w:val="00DF2034"/>
    <w:rsid w:val="00DF69D2"/>
    <w:rsid w:val="00E029E4"/>
    <w:rsid w:val="00E03F75"/>
    <w:rsid w:val="00E04333"/>
    <w:rsid w:val="00E05898"/>
    <w:rsid w:val="00E14A60"/>
    <w:rsid w:val="00E14CC7"/>
    <w:rsid w:val="00E15C8E"/>
    <w:rsid w:val="00E20DE0"/>
    <w:rsid w:val="00E21AC4"/>
    <w:rsid w:val="00E26C04"/>
    <w:rsid w:val="00E40698"/>
    <w:rsid w:val="00E44462"/>
    <w:rsid w:val="00E5048F"/>
    <w:rsid w:val="00E51112"/>
    <w:rsid w:val="00E575A8"/>
    <w:rsid w:val="00E6041C"/>
    <w:rsid w:val="00E60DA6"/>
    <w:rsid w:val="00E624C3"/>
    <w:rsid w:val="00E656A1"/>
    <w:rsid w:val="00E659C1"/>
    <w:rsid w:val="00E718B6"/>
    <w:rsid w:val="00E72188"/>
    <w:rsid w:val="00E75AE5"/>
    <w:rsid w:val="00E75CE2"/>
    <w:rsid w:val="00E8273F"/>
    <w:rsid w:val="00E8348D"/>
    <w:rsid w:val="00E860B7"/>
    <w:rsid w:val="00E92355"/>
    <w:rsid w:val="00E962B1"/>
    <w:rsid w:val="00EA16D0"/>
    <w:rsid w:val="00EA2C10"/>
    <w:rsid w:val="00EA2C15"/>
    <w:rsid w:val="00EA2CFC"/>
    <w:rsid w:val="00EA3033"/>
    <w:rsid w:val="00EA71F8"/>
    <w:rsid w:val="00EA7C2B"/>
    <w:rsid w:val="00EB1003"/>
    <w:rsid w:val="00EB6A5C"/>
    <w:rsid w:val="00EC1831"/>
    <w:rsid w:val="00EC2F8A"/>
    <w:rsid w:val="00EC471E"/>
    <w:rsid w:val="00EC4779"/>
    <w:rsid w:val="00EC4E00"/>
    <w:rsid w:val="00ED1EE9"/>
    <w:rsid w:val="00ED2039"/>
    <w:rsid w:val="00ED7FB6"/>
    <w:rsid w:val="00EE17F4"/>
    <w:rsid w:val="00EE3FF5"/>
    <w:rsid w:val="00EE427E"/>
    <w:rsid w:val="00EF1BA2"/>
    <w:rsid w:val="00EF235C"/>
    <w:rsid w:val="00EF2566"/>
    <w:rsid w:val="00EF2F5D"/>
    <w:rsid w:val="00EF467F"/>
    <w:rsid w:val="00EF7CBE"/>
    <w:rsid w:val="00F00BB7"/>
    <w:rsid w:val="00F0230E"/>
    <w:rsid w:val="00F025C1"/>
    <w:rsid w:val="00F02C5B"/>
    <w:rsid w:val="00F0777D"/>
    <w:rsid w:val="00F07E18"/>
    <w:rsid w:val="00F14C40"/>
    <w:rsid w:val="00F2136E"/>
    <w:rsid w:val="00F2296B"/>
    <w:rsid w:val="00F22C9A"/>
    <w:rsid w:val="00F24751"/>
    <w:rsid w:val="00F32495"/>
    <w:rsid w:val="00F37151"/>
    <w:rsid w:val="00F373C9"/>
    <w:rsid w:val="00F421B1"/>
    <w:rsid w:val="00F42E45"/>
    <w:rsid w:val="00F52838"/>
    <w:rsid w:val="00F52854"/>
    <w:rsid w:val="00F546CF"/>
    <w:rsid w:val="00F54B9B"/>
    <w:rsid w:val="00F632A8"/>
    <w:rsid w:val="00F701CA"/>
    <w:rsid w:val="00F72498"/>
    <w:rsid w:val="00F73645"/>
    <w:rsid w:val="00F74481"/>
    <w:rsid w:val="00F907A4"/>
    <w:rsid w:val="00F94D1F"/>
    <w:rsid w:val="00F94EF3"/>
    <w:rsid w:val="00FA01C1"/>
    <w:rsid w:val="00FA0BEA"/>
    <w:rsid w:val="00FA2A91"/>
    <w:rsid w:val="00FA2D50"/>
    <w:rsid w:val="00FA488D"/>
    <w:rsid w:val="00FA6021"/>
    <w:rsid w:val="00FA65CE"/>
    <w:rsid w:val="00FA77AD"/>
    <w:rsid w:val="00FB146B"/>
    <w:rsid w:val="00FB2352"/>
    <w:rsid w:val="00FB4413"/>
    <w:rsid w:val="00FC58B2"/>
    <w:rsid w:val="00FD0FB4"/>
    <w:rsid w:val="00FD17F3"/>
    <w:rsid w:val="00FD2AD6"/>
    <w:rsid w:val="00FD4F84"/>
    <w:rsid w:val="00FD6500"/>
    <w:rsid w:val="00FE0F47"/>
    <w:rsid w:val="00FE1194"/>
    <w:rsid w:val="00FE4A8B"/>
    <w:rsid w:val="00FE549F"/>
    <w:rsid w:val="00FF5CE1"/>
    <w:rsid w:val="00FF689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25CADD"/>
  <w15:docId w15:val="{0E51D2B1-EA18-4DFB-AFA3-F4259EC7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rsid w:val="00961321"/>
    <w:rPr>
      <w:vertAlign w:val="superscript"/>
    </w:rPr>
  </w:style>
  <w:style w:type="character" w:customStyle="1" w:styleId="ListParagraphChar">
    <w:name w:val="List Paragraph Char"/>
    <w:link w:val="ListParagraph"/>
    <w:locked/>
    <w:rsid w:val="005A51B1"/>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451119"/>
    <w:rPr>
      <w:sz w:val="16"/>
      <w:szCs w:val="16"/>
    </w:rPr>
  </w:style>
  <w:style w:type="paragraph" w:styleId="CommentText">
    <w:name w:val="annotation text"/>
    <w:basedOn w:val="Normal"/>
    <w:link w:val="CommentTextChar"/>
    <w:semiHidden/>
    <w:unhideWhenUsed/>
    <w:rsid w:val="00451119"/>
    <w:pPr>
      <w:spacing w:line="240" w:lineRule="auto"/>
    </w:pPr>
    <w:rPr>
      <w:sz w:val="20"/>
      <w:szCs w:val="20"/>
    </w:rPr>
  </w:style>
  <w:style w:type="character" w:customStyle="1" w:styleId="CommentTextChar">
    <w:name w:val="Comment Text Char"/>
    <w:basedOn w:val="DefaultParagraphFont"/>
    <w:link w:val="CommentText"/>
    <w:semiHidden/>
    <w:rsid w:val="0045111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451119"/>
    <w:rPr>
      <w:b/>
      <w:bCs/>
    </w:rPr>
  </w:style>
  <w:style w:type="character" w:customStyle="1" w:styleId="CommentSubjectChar">
    <w:name w:val="Comment Subject Char"/>
    <w:basedOn w:val="CommentTextChar"/>
    <w:link w:val="CommentSubject"/>
    <w:semiHidden/>
    <w:rsid w:val="00451119"/>
    <w:rPr>
      <w:rFonts w:asciiTheme="minorHAnsi" w:eastAsiaTheme="minorHAnsi" w:hAnsiTheme="minorHAnsi" w:cstheme="minorBidi"/>
      <w:b/>
      <w:bCs/>
    </w:rPr>
  </w:style>
  <w:style w:type="paragraph" w:styleId="Revision">
    <w:name w:val="Revision"/>
    <w:hidden/>
    <w:uiPriority w:val="99"/>
    <w:semiHidden/>
    <w:rsid w:val="009525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7770">
      <w:bodyDiv w:val="1"/>
      <w:marLeft w:val="0"/>
      <w:marRight w:val="0"/>
      <w:marTop w:val="0"/>
      <w:marBottom w:val="0"/>
      <w:divBdr>
        <w:top w:val="none" w:sz="0" w:space="0" w:color="auto"/>
        <w:left w:val="none" w:sz="0" w:space="0" w:color="auto"/>
        <w:bottom w:val="none" w:sz="0" w:space="0" w:color="auto"/>
        <w:right w:val="none" w:sz="0" w:space="0" w:color="auto"/>
      </w:divBdr>
    </w:div>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8513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research/success/" TargetMode="External"/><Relationship Id="rId39" Type="http://schemas.openxmlformats.org/officeDocument/2006/relationships/footer" Target="footer1.xml"/><Relationship Id="rId21" Type="http://schemas.openxmlformats.org/officeDocument/2006/relationships/hyperlink" Target="http://www.doe.mass.edu/apa/dart/" TargetMode="External"/><Relationship Id="rId34" Type="http://schemas.openxmlformats.org/officeDocument/2006/relationships/hyperlink" Target="http://www.doe.mass.edu/apa/dart/walk/04.0.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renniecenter.org/research/SmartSchoolBudgeting.pdf" TargetMode="External"/><Relationship Id="rId29" Type="http://schemas.openxmlformats.org/officeDocument/2006/relationships/hyperlink" Target="http://www.doe.mass.edu/candi/model/mcu_guid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review/district/StandardsIndicators.pdf" TargetMode="External"/><Relationship Id="rId32" Type="http://schemas.openxmlformats.org/officeDocument/2006/relationships/hyperlink" Target="http://www.doe.mass.edu/candi/model/rubrics/" TargetMode="External"/><Relationship Id="rId37" Type="http://schemas.openxmlformats.org/officeDocument/2006/relationships/hyperlink" Target="http://www.doe.mass.edu/edeval/resources/QRG-ProfessionalDevelopment.pdf" TargetMode="External"/><Relationship Id="rId40" Type="http://schemas.openxmlformats.org/officeDocument/2006/relationships/hyperlink" Target="http://www.doe.mass.edu/finance/statistic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finance/statistics/" TargetMode="External"/><Relationship Id="rId28" Type="http://schemas.openxmlformats.org/officeDocument/2006/relationships/hyperlink" Target="http://www.doe.mass.edu/candi/commoncore/" TargetMode="External"/><Relationship Id="rId36" Type="http://schemas.openxmlformats.org/officeDocument/2006/relationships/hyperlink" Target="http://www.pbslearningmedia.org/" TargetMode="External"/><Relationship Id="rId10" Type="http://schemas.openxmlformats.org/officeDocument/2006/relationships/footnotes" Target="footnotes.xml"/><Relationship Id="rId19" Type="http://schemas.openxmlformats.org/officeDocument/2006/relationships/hyperlink" Target="http://www.renniecenter.org/topics/smart_school%20%20budgeting.html" TargetMode="External"/><Relationship Id="rId31" Type="http://schemas.openxmlformats.org/officeDocument/2006/relationships/hyperlink" Target="http://www.youtube.com/playlist?list=PLTuqmiQ9ssqvx_Yjra4nBfqQPwc4auUB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infoservices/reports/" TargetMode="External"/><Relationship Id="rId27" Type="http://schemas.openxmlformats.org/officeDocument/2006/relationships/hyperlink" Target="http://www.doe.mass.edu/apa/sss/turnaround/level4/AIP-GuidingPrinciples.pdf" TargetMode="External"/><Relationship Id="rId30" Type="http://schemas.openxmlformats.org/officeDocument/2006/relationships/hyperlink" Target="http://www.youtube.com/playlist?list=PLTuqmiQ9ssquWrLjKc9h5h2cSpDVZqe6t" TargetMode="External"/><Relationship Id="rId35" Type="http://schemas.openxmlformats.org/officeDocument/2006/relationships/hyperlink" Target="http://www.doe.mass.edu/pd/standards.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review/district/district-self-assessment.pdf" TargetMode="External"/><Relationship Id="rId33" Type="http://schemas.openxmlformats.org/officeDocument/2006/relationships/hyperlink" Target="http://www.doe.mass.edu/apa/dart/walk/ImplementationGuide.pdf" TargetMode="External"/><Relationship Id="rId38" Type="http://schemas.openxmlformats.org/officeDocument/2006/relationships/hyperlink" Target="http://www.youtube.com/watch?v=R-aDxtEDncg&amp;list=PLTuqmiQ9ssqt9EmOcWkDEHPKBqRvurebm&amp;index=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DESE-231-14390</_dlc_DocId>
    <_dlc_DocIdUrl xmlns="733efe1c-5bbe-4968-87dc-d400e65c879f">
      <Url>https://sharepoint.doemass.org/ese/webteam/cps/_layouts/DocIdRedir.aspx?ID=DESE-231-14390</Url>
      <Description>DESE-231-14390</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EA447-178F-4C38-8272-45E01E895640}">
  <ds:schemaRefs>
    <ds:schemaRef ds:uri="http://schemas.microsoft.com/sharepoint/v3/contenttype/forms"/>
  </ds:schemaRefs>
</ds:datastoreItem>
</file>

<file path=customXml/itemProps2.xml><?xml version="1.0" encoding="utf-8"?>
<ds:datastoreItem xmlns:ds="http://schemas.openxmlformats.org/officeDocument/2006/customXml" ds:itemID="{0EBDFE34-D1BD-4481-B765-E156A664A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40698-D1B3-4D0D-A948-45B38702729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2A7DC19E-D59A-47FB-BBDA-33BBD4337400}">
  <ds:schemaRefs>
    <ds:schemaRef ds:uri="http://schemas.microsoft.com/sharepoint/events"/>
  </ds:schemaRefs>
</ds:datastoreItem>
</file>

<file path=customXml/itemProps5.xml><?xml version="1.0" encoding="utf-8"?>
<ds:datastoreItem xmlns:ds="http://schemas.openxmlformats.org/officeDocument/2006/customXml" ds:itemID="{677354FB-E316-4634-BC62-2AB173B1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17872</Words>
  <Characters>101875</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Amesbury District Review Report, 2014 onsite</vt:lpstr>
    </vt:vector>
  </TitlesOfParts>
  <Company/>
  <LinksUpToDate>false</LinksUpToDate>
  <CharactersWithSpaces>119508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Amesbury District Review Report, 2014</dc:title>
  <dc:creator>ESE</dc:creator>
  <cp:lastModifiedBy>Zou, Dong (EOE)</cp:lastModifiedBy>
  <cp:revision>4</cp:revision>
  <cp:lastPrinted>2015-03-02T15:22:00Z</cp:lastPrinted>
  <dcterms:created xsi:type="dcterms:W3CDTF">2015-03-06T17:44:00Z</dcterms:created>
  <dcterms:modified xsi:type="dcterms:W3CDTF">2018-12-13T16:27:00Z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9 2015</vt:lpwstr>
  </property>
</Properties>
</file>