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2F0FD3"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Norwood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2F0FD3">
        <w:rPr>
          <w:sz w:val="32"/>
          <w:szCs w:val="40"/>
        </w:rPr>
        <w:t>January 21-24,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3C3738" w:rsidRDefault="00BC496B">
      <w:pPr>
        <w:pStyle w:val="TOC1"/>
        <w:rPr>
          <w:rFonts w:eastAsiaTheme="minorEastAsia"/>
        </w:rPr>
      </w:pPr>
      <w:r>
        <w:fldChar w:fldCharType="begin"/>
      </w:r>
      <w:r w:rsidR="008E314D">
        <w:instrText xml:space="preserve"> TOC \h \z \t "Section,1" </w:instrText>
      </w:r>
      <w:r>
        <w:fldChar w:fldCharType="separate"/>
      </w:r>
      <w:hyperlink w:anchor="_Toc396405116" w:history="1">
        <w:r w:rsidR="003C3738" w:rsidRPr="004D1CF2">
          <w:rPr>
            <w:rStyle w:val="Hyperlink"/>
          </w:rPr>
          <w:t>Norwood Public Schools District Review Overview</w:t>
        </w:r>
        <w:r w:rsidR="003C3738">
          <w:rPr>
            <w:webHidden/>
          </w:rPr>
          <w:tab/>
        </w:r>
        <w:r>
          <w:rPr>
            <w:webHidden/>
          </w:rPr>
          <w:fldChar w:fldCharType="begin"/>
        </w:r>
        <w:r w:rsidR="003C3738">
          <w:rPr>
            <w:webHidden/>
          </w:rPr>
          <w:instrText xml:space="preserve"> PAGEREF _Toc396405116 \h </w:instrText>
        </w:r>
        <w:r>
          <w:rPr>
            <w:webHidden/>
          </w:rPr>
        </w:r>
        <w:r>
          <w:rPr>
            <w:webHidden/>
          </w:rPr>
          <w:fldChar w:fldCharType="separate"/>
        </w:r>
        <w:r w:rsidR="004F641B">
          <w:rPr>
            <w:webHidden/>
          </w:rPr>
          <w:t>1</w:t>
        </w:r>
        <w:r>
          <w:rPr>
            <w:webHidden/>
          </w:rPr>
          <w:fldChar w:fldCharType="end"/>
        </w:r>
      </w:hyperlink>
    </w:p>
    <w:p w:rsidR="003C3738" w:rsidRDefault="00B763D3">
      <w:pPr>
        <w:pStyle w:val="TOC1"/>
        <w:rPr>
          <w:rFonts w:eastAsiaTheme="minorEastAsia"/>
        </w:rPr>
      </w:pPr>
      <w:hyperlink w:anchor="_Toc396405117" w:history="1">
        <w:r w:rsidR="003C3738" w:rsidRPr="004D1CF2">
          <w:rPr>
            <w:rStyle w:val="Hyperlink"/>
          </w:rPr>
          <w:t>Norwood Public Schools District Review Findings</w:t>
        </w:r>
        <w:r w:rsidR="003C3738">
          <w:rPr>
            <w:webHidden/>
          </w:rPr>
          <w:tab/>
        </w:r>
        <w:r w:rsidR="00BC496B">
          <w:rPr>
            <w:webHidden/>
          </w:rPr>
          <w:fldChar w:fldCharType="begin"/>
        </w:r>
        <w:r w:rsidR="003C3738">
          <w:rPr>
            <w:webHidden/>
          </w:rPr>
          <w:instrText xml:space="preserve"> PAGEREF _Toc396405117 \h </w:instrText>
        </w:r>
        <w:r w:rsidR="00BC496B">
          <w:rPr>
            <w:webHidden/>
          </w:rPr>
        </w:r>
        <w:r w:rsidR="00BC496B">
          <w:rPr>
            <w:webHidden/>
          </w:rPr>
          <w:fldChar w:fldCharType="separate"/>
        </w:r>
        <w:r w:rsidR="004F641B">
          <w:rPr>
            <w:webHidden/>
          </w:rPr>
          <w:t>6</w:t>
        </w:r>
        <w:r w:rsidR="00BC496B">
          <w:rPr>
            <w:webHidden/>
          </w:rPr>
          <w:fldChar w:fldCharType="end"/>
        </w:r>
      </w:hyperlink>
    </w:p>
    <w:p w:rsidR="003C3738" w:rsidRDefault="00B763D3">
      <w:pPr>
        <w:pStyle w:val="TOC1"/>
        <w:rPr>
          <w:rFonts w:eastAsiaTheme="minorEastAsia"/>
        </w:rPr>
      </w:pPr>
      <w:hyperlink w:anchor="_Toc396405118" w:history="1">
        <w:r w:rsidR="003C3738" w:rsidRPr="004D1CF2">
          <w:rPr>
            <w:rStyle w:val="Hyperlink"/>
          </w:rPr>
          <w:t>Norwood Public Schools District Review Recommendations</w:t>
        </w:r>
        <w:r w:rsidR="003C3738">
          <w:rPr>
            <w:webHidden/>
          </w:rPr>
          <w:tab/>
        </w:r>
        <w:r w:rsidR="00BC496B">
          <w:rPr>
            <w:webHidden/>
          </w:rPr>
          <w:fldChar w:fldCharType="begin"/>
        </w:r>
        <w:r w:rsidR="003C3738">
          <w:rPr>
            <w:webHidden/>
          </w:rPr>
          <w:instrText xml:space="preserve"> PAGEREF _Toc396405118 \h </w:instrText>
        </w:r>
        <w:r w:rsidR="00BC496B">
          <w:rPr>
            <w:webHidden/>
          </w:rPr>
        </w:r>
        <w:r w:rsidR="00BC496B">
          <w:rPr>
            <w:webHidden/>
          </w:rPr>
          <w:fldChar w:fldCharType="separate"/>
        </w:r>
        <w:r w:rsidR="004F641B">
          <w:rPr>
            <w:webHidden/>
          </w:rPr>
          <w:t>23</w:t>
        </w:r>
        <w:r w:rsidR="00BC496B">
          <w:rPr>
            <w:webHidden/>
          </w:rPr>
          <w:fldChar w:fldCharType="end"/>
        </w:r>
      </w:hyperlink>
    </w:p>
    <w:p w:rsidR="003C3738" w:rsidRDefault="00B763D3">
      <w:pPr>
        <w:pStyle w:val="TOC1"/>
        <w:rPr>
          <w:rFonts w:eastAsiaTheme="minorEastAsia"/>
        </w:rPr>
      </w:pPr>
      <w:hyperlink w:anchor="_Toc396405119" w:history="1">
        <w:r w:rsidR="003C3738" w:rsidRPr="004D1CF2">
          <w:rPr>
            <w:rStyle w:val="Hyperlink"/>
          </w:rPr>
          <w:t>Appendix A: Review Team, Activities, Site Visit Schedule</w:t>
        </w:r>
        <w:r w:rsidR="003C3738">
          <w:rPr>
            <w:webHidden/>
          </w:rPr>
          <w:tab/>
        </w:r>
        <w:r w:rsidR="00BC496B">
          <w:rPr>
            <w:webHidden/>
          </w:rPr>
          <w:fldChar w:fldCharType="begin"/>
        </w:r>
        <w:r w:rsidR="003C3738">
          <w:rPr>
            <w:webHidden/>
          </w:rPr>
          <w:instrText xml:space="preserve"> PAGEREF _Toc396405119 \h </w:instrText>
        </w:r>
        <w:r w:rsidR="00BC496B">
          <w:rPr>
            <w:webHidden/>
          </w:rPr>
        </w:r>
        <w:r w:rsidR="00BC496B">
          <w:rPr>
            <w:webHidden/>
          </w:rPr>
          <w:fldChar w:fldCharType="separate"/>
        </w:r>
        <w:r w:rsidR="004F641B">
          <w:rPr>
            <w:webHidden/>
          </w:rPr>
          <w:t>30</w:t>
        </w:r>
        <w:r w:rsidR="00BC496B">
          <w:rPr>
            <w:webHidden/>
          </w:rPr>
          <w:fldChar w:fldCharType="end"/>
        </w:r>
      </w:hyperlink>
    </w:p>
    <w:p w:rsidR="003C3738" w:rsidRDefault="00B763D3">
      <w:pPr>
        <w:pStyle w:val="TOC1"/>
        <w:rPr>
          <w:rFonts w:eastAsiaTheme="minorEastAsia"/>
        </w:rPr>
      </w:pPr>
      <w:hyperlink w:anchor="_Toc396405120" w:history="1">
        <w:r w:rsidR="003C3738" w:rsidRPr="004D1CF2">
          <w:rPr>
            <w:rStyle w:val="Hyperlink"/>
          </w:rPr>
          <w:t>Appendix B: Enrollment, Performance, Expenditures</w:t>
        </w:r>
        <w:r w:rsidR="003C3738">
          <w:rPr>
            <w:webHidden/>
          </w:rPr>
          <w:tab/>
        </w:r>
        <w:r w:rsidR="00BC496B">
          <w:rPr>
            <w:webHidden/>
          </w:rPr>
          <w:fldChar w:fldCharType="begin"/>
        </w:r>
        <w:r w:rsidR="003C3738">
          <w:rPr>
            <w:webHidden/>
          </w:rPr>
          <w:instrText xml:space="preserve"> PAGEREF _Toc396405120 \h </w:instrText>
        </w:r>
        <w:r w:rsidR="00BC496B">
          <w:rPr>
            <w:webHidden/>
          </w:rPr>
        </w:r>
        <w:r w:rsidR="00BC496B">
          <w:rPr>
            <w:webHidden/>
          </w:rPr>
          <w:fldChar w:fldCharType="separate"/>
        </w:r>
        <w:r w:rsidR="004F641B">
          <w:rPr>
            <w:webHidden/>
          </w:rPr>
          <w:t>32</w:t>
        </w:r>
        <w:r w:rsidR="00BC496B">
          <w:rPr>
            <w:webHidden/>
          </w:rPr>
          <w:fldChar w:fldCharType="end"/>
        </w:r>
      </w:hyperlink>
    </w:p>
    <w:p w:rsidR="003C3738" w:rsidRDefault="00B763D3">
      <w:pPr>
        <w:pStyle w:val="TOC1"/>
        <w:rPr>
          <w:rFonts w:eastAsiaTheme="minorEastAsia"/>
        </w:rPr>
      </w:pPr>
      <w:hyperlink w:anchor="_Toc396405121" w:history="1">
        <w:r w:rsidR="003C3738" w:rsidRPr="004D1CF2">
          <w:rPr>
            <w:rStyle w:val="Hyperlink"/>
          </w:rPr>
          <w:t>Appendix C: Instructional Inventory</w:t>
        </w:r>
        <w:r w:rsidR="003C3738">
          <w:rPr>
            <w:webHidden/>
          </w:rPr>
          <w:tab/>
        </w:r>
        <w:r w:rsidR="00BC496B">
          <w:rPr>
            <w:webHidden/>
          </w:rPr>
          <w:fldChar w:fldCharType="begin"/>
        </w:r>
        <w:r w:rsidR="003C3738">
          <w:rPr>
            <w:webHidden/>
          </w:rPr>
          <w:instrText xml:space="preserve"> PAGEREF _Toc396405121 \h </w:instrText>
        </w:r>
        <w:r w:rsidR="00BC496B">
          <w:rPr>
            <w:webHidden/>
          </w:rPr>
        </w:r>
        <w:r w:rsidR="00BC496B">
          <w:rPr>
            <w:webHidden/>
          </w:rPr>
          <w:fldChar w:fldCharType="separate"/>
        </w:r>
        <w:r w:rsidR="004F641B">
          <w:rPr>
            <w:webHidden/>
          </w:rPr>
          <w:t>43</w:t>
        </w:r>
        <w:r w:rsidR="00BC496B">
          <w:rPr>
            <w:webHidden/>
          </w:rPr>
          <w:fldChar w:fldCharType="end"/>
        </w:r>
      </w:hyperlink>
    </w:p>
    <w:p w:rsidR="008E314D" w:rsidRDefault="00BC496B"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BC496B"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B763D3"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3B474B">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3B474B" w:rsidRPr="003B474B" w:rsidRDefault="003B474B" w:rsidP="003B474B">
      <w:pPr>
        <w:tabs>
          <w:tab w:val="left" w:pos="360"/>
          <w:tab w:val="left" w:pos="720"/>
          <w:tab w:val="left" w:pos="1080"/>
          <w:tab w:val="left" w:pos="1440"/>
          <w:tab w:val="left" w:pos="1800"/>
          <w:tab w:val="left" w:pos="2160"/>
          <w:tab w:val="left" w:pos="2520"/>
          <w:tab w:val="left" w:pos="2880"/>
        </w:tabs>
        <w:jc w:val="center"/>
        <w:rPr>
          <w:b/>
        </w:rPr>
      </w:pPr>
      <w:r w:rsidRPr="003B474B">
        <w:rPr>
          <w:b/>
        </w:rPr>
        <w:t xml:space="preserve">Published </w:t>
      </w:r>
      <w:r w:rsidR="00B5707E">
        <w:rPr>
          <w:b/>
        </w:rPr>
        <w:t>August</w:t>
      </w:r>
      <w:r w:rsidR="00B5707E" w:rsidRPr="003B474B">
        <w:rPr>
          <w:b/>
        </w:rPr>
        <w:t xml:space="preserve"> </w:t>
      </w:r>
      <w:r w:rsidRPr="003B474B">
        <w:rPr>
          <w:b/>
        </w:rPr>
        <w:t>2014</w:t>
      </w:r>
    </w:p>
    <w:p w:rsidR="008E314D" w:rsidRDefault="008E314D" w:rsidP="003B474B">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B763D3"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2F0FD3"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396405116"/>
      <w:r w:rsidRPr="002F0FD3">
        <w:lastRenderedPageBreak/>
        <w:t>Norwood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0E10B0"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site visit to the </w:t>
      </w:r>
      <w:r w:rsidR="00B15A05">
        <w:t xml:space="preserve">Norwood School District </w:t>
      </w:r>
      <w:r w:rsidRPr="00E06B74">
        <w:t xml:space="preserve">was conducted from </w:t>
      </w:r>
      <w:r w:rsidR="005026AA">
        <w:t>January 21-</w:t>
      </w:r>
      <w:r w:rsidR="00C60B9B">
        <w:t>24, 2014.</w:t>
      </w:r>
      <w:r w:rsidR="00FF195D" w:rsidRPr="00FF195D">
        <w:t xml:space="preserve"> </w:t>
      </w:r>
      <w:r w:rsidRPr="00E06B74">
        <w:t xml:space="preserve">The site visit included </w:t>
      </w:r>
      <w:r w:rsidR="00C60B9B">
        <w:t xml:space="preserve">27.5 </w:t>
      </w:r>
      <w:r w:rsidRPr="00E06B74">
        <w:t xml:space="preserve">hours of interviews and focus groups with </w:t>
      </w:r>
      <w:r>
        <w:t>approximately</w:t>
      </w:r>
      <w:r w:rsidRPr="00E06B74">
        <w:t xml:space="preserve"> </w:t>
      </w:r>
      <w:r w:rsidR="00674D29">
        <w:t xml:space="preserve">70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t>and</w:t>
      </w:r>
      <w:r w:rsidRPr="00E06B74">
        <w:t xml:space="preserve"> teachers’ association representatives. The review team conducted </w:t>
      </w:r>
      <w:r w:rsidR="001537BD">
        <w:t xml:space="preserve">three </w:t>
      </w:r>
      <w:r w:rsidRPr="00E06B74">
        <w:t xml:space="preserve">focus groups with </w:t>
      </w:r>
      <w:r w:rsidR="001537BD">
        <w:t xml:space="preserve">six </w:t>
      </w:r>
      <w:r>
        <w:t xml:space="preserve">elementary </w:t>
      </w:r>
      <w:r w:rsidRPr="00E06B74">
        <w:t xml:space="preserve">school teachers, </w:t>
      </w:r>
      <w:r w:rsidR="001537BD">
        <w:t xml:space="preserve">one </w:t>
      </w:r>
      <w:r w:rsidR="00A76A68">
        <w:t>middle school teacher</w:t>
      </w:r>
      <w:r w:rsidRPr="00E06B74">
        <w:t xml:space="preserve">, and </w:t>
      </w:r>
      <w:r w:rsidR="001537BD">
        <w:t xml:space="preserve">two </w:t>
      </w:r>
      <w:r w:rsidRPr="00E06B74">
        <w:t xml:space="preserve">high school teachers. </w:t>
      </w:r>
      <w:r w:rsidR="00A76A68" w:rsidRPr="000E10B0">
        <w:t xml:space="preserve">On </w:t>
      </w:r>
      <w:r w:rsidR="000E10B0">
        <w:t>d</w:t>
      </w:r>
      <w:r w:rsidR="000E10B0" w:rsidRPr="000E10B0">
        <w:t xml:space="preserve">ay </w:t>
      </w:r>
      <w:r w:rsidR="000E10B0">
        <w:t xml:space="preserve">two </w:t>
      </w:r>
      <w:r w:rsidR="00A76A68" w:rsidRPr="000E10B0">
        <w:t xml:space="preserve">of the site visit, schools had a delayed opening </w:t>
      </w:r>
      <w:r w:rsidR="000E10B0">
        <w:t>because of</w:t>
      </w:r>
      <w:r w:rsidR="00A76A68" w:rsidRPr="000E10B0">
        <w:t xml:space="preserve"> a snowstorm. For this reason, there were no interviews on the morning of day </w:t>
      </w:r>
      <w:r w:rsidR="000E10B0">
        <w:t>two</w:t>
      </w:r>
      <w:r w:rsidR="00A76A68" w:rsidRPr="000E10B0">
        <w:t xml:space="preserve">. </w:t>
      </w:r>
      <w:r w:rsidR="007C456D" w:rsidRPr="000E10B0">
        <w:t>All events scheduled for that time were rescheduled for later in the onsite.</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A76A68">
        <w:t xml:space="preserve">64 </w:t>
      </w:r>
      <w:r>
        <w:t xml:space="preserve">classrooms in </w:t>
      </w:r>
      <w:r w:rsidR="00A76A68">
        <w:t xml:space="preserve">7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A76A68" w:rsidP="008E314D">
      <w:pPr>
        <w:tabs>
          <w:tab w:val="left" w:pos="360"/>
          <w:tab w:val="left" w:pos="720"/>
          <w:tab w:val="left" w:pos="1080"/>
          <w:tab w:val="left" w:pos="1440"/>
          <w:tab w:val="left" w:pos="1800"/>
          <w:tab w:val="left" w:pos="2160"/>
          <w:tab w:val="left" w:pos="2520"/>
          <w:tab w:val="left" w:pos="2880"/>
        </w:tabs>
      </w:pPr>
      <w:r>
        <w:t xml:space="preserve">Norwood </w:t>
      </w:r>
      <w:r w:rsidR="008E314D" w:rsidRPr="00E06B74">
        <w:t xml:space="preserve">has a </w:t>
      </w:r>
      <w:r>
        <w:t xml:space="preserve">town manager </w:t>
      </w:r>
      <w:r w:rsidR="008E314D" w:rsidRPr="00E06B74">
        <w:t xml:space="preserve">form of government and the </w:t>
      </w:r>
      <w:r w:rsidR="00B431C0">
        <w:t xml:space="preserve">school committee elects the </w:t>
      </w:r>
      <w:r w:rsidR="007C456D">
        <w:t>chair</w:t>
      </w:r>
      <w:r w:rsidR="008E314D" w:rsidRPr="00E06B74">
        <w:t xml:space="preserve"> of the school committee</w:t>
      </w:r>
      <w:r>
        <w:t xml:space="preserve">. </w:t>
      </w:r>
      <w:r w:rsidR="008E314D" w:rsidRPr="00E06B74">
        <w:t>The</w:t>
      </w:r>
      <w:r w:rsidR="007C456D">
        <w:t xml:space="preserve"> school committee has </w:t>
      </w:r>
      <w:r w:rsidR="00143A8C">
        <w:t xml:space="preserve">five </w:t>
      </w:r>
      <w:r w:rsidR="008E314D" w:rsidRPr="00E06B74">
        <w:t>member</w:t>
      </w:r>
      <w:r w:rsidR="008E314D">
        <w:t>s and</w:t>
      </w:r>
      <w:r w:rsidR="008E314D" w:rsidRPr="00E06B74">
        <w:t xml:space="preserve"> meet</w:t>
      </w:r>
      <w:r w:rsidR="007C456D">
        <w:t>s</w:t>
      </w:r>
      <w:r w:rsidR="008E314D" w:rsidRPr="00E06B74">
        <w:t xml:space="preserve"> </w:t>
      </w:r>
      <w:r>
        <w:t>bi-monthly.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D53A6C">
        <w:t>2009.</w:t>
      </w:r>
      <w:r w:rsidRPr="00E06B74">
        <w:t xml:space="preserve"> The district leadership team include</w:t>
      </w:r>
      <w:r>
        <w:t>s</w:t>
      </w:r>
      <w:r w:rsidRPr="00E06B74">
        <w:t xml:space="preserve"> </w:t>
      </w:r>
      <w:r w:rsidR="00110199">
        <w:t xml:space="preserve">the </w:t>
      </w:r>
      <w:r w:rsidR="00D53A6C">
        <w:t xml:space="preserve">superintendent, </w:t>
      </w:r>
      <w:r w:rsidR="00110199">
        <w:t xml:space="preserve">the </w:t>
      </w:r>
      <w:r w:rsidR="00D53A6C">
        <w:t xml:space="preserve">assistant superintendent, </w:t>
      </w:r>
      <w:r w:rsidR="00110199">
        <w:t xml:space="preserve">the </w:t>
      </w:r>
      <w:r w:rsidR="00D53A6C">
        <w:t xml:space="preserve">business manager, </w:t>
      </w:r>
      <w:r w:rsidR="00110199">
        <w:t xml:space="preserve">the </w:t>
      </w:r>
      <w:r w:rsidR="00D53A6C">
        <w:t xml:space="preserve">special education director, </w:t>
      </w:r>
      <w:r w:rsidR="00110199">
        <w:t xml:space="preserve">the </w:t>
      </w:r>
      <w:r w:rsidR="00D53A6C">
        <w:t>technology dir</w:t>
      </w:r>
      <w:r w:rsidR="004371BF">
        <w:t xml:space="preserve">ector, </w:t>
      </w:r>
      <w:r w:rsidR="00110199">
        <w:t xml:space="preserve">the </w:t>
      </w:r>
      <w:r w:rsidR="004371BF">
        <w:t xml:space="preserve">grants coordinator, and </w:t>
      </w:r>
      <w:r w:rsidR="00110199">
        <w:t xml:space="preserve">eight </w:t>
      </w:r>
      <w:r w:rsidR="00D53A6C">
        <w:t xml:space="preserve">principals. </w:t>
      </w:r>
      <w:r w:rsidRPr="00E06B74">
        <w:t xml:space="preserve">Central office positions </w:t>
      </w:r>
      <w:r>
        <w:t xml:space="preserve">have been </w:t>
      </w:r>
      <w:r w:rsidR="00D53A6C">
        <w:t xml:space="preserve">mostly stable in number </w:t>
      </w:r>
      <w:r w:rsidRPr="00E06B74">
        <w:t xml:space="preserve">over the past </w:t>
      </w:r>
      <w:r w:rsidR="00110199">
        <w:t>six</w:t>
      </w:r>
      <w:r w:rsidR="00147E0D">
        <w:t xml:space="preserve"> </w:t>
      </w:r>
      <w:r w:rsidRPr="00E06B74">
        <w:t xml:space="preserve">years. The district </w:t>
      </w:r>
      <w:r>
        <w:t>has</w:t>
      </w:r>
      <w:r w:rsidRPr="00E06B74">
        <w:t xml:space="preserve"> </w:t>
      </w:r>
      <w:r w:rsidR="00110199">
        <w:t xml:space="preserve">eight </w:t>
      </w:r>
      <w:r w:rsidRPr="00E06B74">
        <w:t xml:space="preserve">principals </w:t>
      </w:r>
      <w:r>
        <w:t>leading</w:t>
      </w:r>
      <w:r w:rsidRPr="00E06B74">
        <w:t xml:space="preserve"> </w:t>
      </w:r>
      <w:r w:rsidR="00110199">
        <w:t xml:space="preserve">eight </w:t>
      </w:r>
      <w:r w:rsidRPr="00E06B74">
        <w:t xml:space="preserve">schools. </w:t>
      </w:r>
      <w:r>
        <w:t xml:space="preserve">There are </w:t>
      </w:r>
      <w:r w:rsidR="00110199">
        <w:t xml:space="preserve">four </w:t>
      </w:r>
      <w:r>
        <w:t xml:space="preserve">other </w:t>
      </w:r>
      <w:r w:rsidRPr="00E06B74">
        <w:t>school administrators</w:t>
      </w:r>
      <w:r w:rsidR="004B0692">
        <w:t>:</w:t>
      </w:r>
      <w:r w:rsidR="004B0692" w:rsidRPr="00E06B74">
        <w:t xml:space="preserve"> </w:t>
      </w:r>
      <w:r w:rsidR="007C456D">
        <w:t xml:space="preserve">an </w:t>
      </w:r>
      <w:r w:rsidR="00D53A6C">
        <w:t xml:space="preserve">assistant principal and deans at the high school and </w:t>
      </w:r>
      <w:r w:rsidR="007C456D">
        <w:t xml:space="preserve">an </w:t>
      </w:r>
      <w:r w:rsidR="00D53A6C">
        <w:t xml:space="preserve">assistant principal at the middle school. </w:t>
      </w:r>
      <w:r w:rsidRPr="00E06B74">
        <w:t xml:space="preserve">There </w:t>
      </w:r>
      <w:r w:rsidR="00AE10F0">
        <w:t>were</w:t>
      </w:r>
      <w:r w:rsidR="00AE10F0" w:rsidRPr="00E06B74">
        <w:t xml:space="preserve"> </w:t>
      </w:r>
      <w:r w:rsidR="00AE10F0">
        <w:t>274.3</w:t>
      </w:r>
      <w:r w:rsidR="00D53A6C">
        <w:t xml:space="preserve"> </w:t>
      </w:r>
      <w:r w:rsidRPr="00E06B74">
        <w:t>teachers in the district</w:t>
      </w:r>
      <w:r w:rsidR="00AE10F0">
        <w:t xml:space="preserve"> in 2013-2014</w:t>
      </w:r>
      <w:r w:rsidRPr="00E06B74">
        <w:t>.</w:t>
      </w:r>
    </w:p>
    <w:p w:rsidR="00566FB3" w:rsidRDefault="00AE10F0" w:rsidP="008E314D">
      <w:pPr>
        <w:tabs>
          <w:tab w:val="left" w:pos="360"/>
          <w:tab w:val="left" w:pos="720"/>
          <w:tab w:val="left" w:pos="1080"/>
          <w:tab w:val="left" w:pos="1440"/>
          <w:tab w:val="left" w:pos="1800"/>
          <w:tab w:val="left" w:pos="2160"/>
          <w:tab w:val="left" w:pos="2520"/>
          <w:tab w:val="left" w:pos="2880"/>
        </w:tabs>
      </w:pPr>
      <w:r>
        <w:t xml:space="preserve">In </w:t>
      </w:r>
      <w:r w:rsidR="00566FB3">
        <w:t>the 2013-2014 school year, there were 3,471 students enrolled in the district’s 8 schools.</w:t>
      </w:r>
    </w:p>
    <w:p w:rsidR="00566FB3" w:rsidRDefault="00566FB3" w:rsidP="00566FB3">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Pr>
          <w:rFonts w:ascii="Calibri" w:eastAsia="Calibri" w:hAnsi="Calibri" w:cs="Times New Roman"/>
          <w:b/>
          <w:sz w:val="20"/>
        </w:rPr>
        <w:t>Norwood Public Schools</w:t>
      </w:r>
    </w:p>
    <w:p w:rsidR="00566FB3" w:rsidRDefault="00566FB3" w:rsidP="00566FB3">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942CCF">
        <w:rPr>
          <w:rFonts w:ascii="Calibri" w:eastAsia="Calibri" w:hAnsi="Calibri" w:cs="Times New Roman"/>
          <w:b/>
          <w:sz w:val="20"/>
        </w:rPr>
        <w:t>*,</w:t>
      </w:r>
      <w:r w:rsidR="00AE10F0">
        <w:rPr>
          <w:rFonts w:ascii="Calibri" w:eastAsia="Calibri" w:hAnsi="Calibri" w:cs="Times New Roman"/>
          <w:b/>
          <w:sz w:val="20"/>
        </w:rPr>
        <w:t xml:space="preserve">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566FB3" w:rsidRPr="00AA1E10" w:rsidTr="005258BA">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566FB3" w:rsidRDefault="00566FB3" w:rsidP="00546514">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566FB3" w:rsidRDefault="00566FB3" w:rsidP="00546514">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566FB3" w:rsidRDefault="00566FB3" w:rsidP="00546514">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566FB3" w:rsidRPr="00AA1E10" w:rsidTr="005258BA">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Willett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388</w:t>
            </w:r>
          </w:p>
        </w:tc>
      </w:tr>
      <w:tr w:rsidR="00566FB3" w:rsidRPr="00AA1E10" w:rsidTr="005258BA">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Balch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275</w:t>
            </w:r>
          </w:p>
        </w:tc>
      </w:tr>
      <w:tr w:rsidR="00566FB3" w:rsidRPr="00AA1E10" w:rsidTr="005258BA">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Callahan</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232</w:t>
            </w:r>
          </w:p>
        </w:tc>
      </w:tr>
      <w:tr w:rsidR="00566FB3" w:rsidRPr="00AA1E10" w:rsidTr="005258BA">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Cleveland</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364</w:t>
            </w:r>
          </w:p>
        </w:tc>
      </w:tr>
      <w:tr w:rsidR="00566FB3" w:rsidRPr="00AA1E10" w:rsidTr="005258BA">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Oldham</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228</w:t>
            </w:r>
          </w:p>
        </w:tc>
      </w:tr>
      <w:tr w:rsidR="00566FB3" w:rsidRPr="00AA1E10" w:rsidTr="005258BA">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Prescott</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235</w:t>
            </w:r>
          </w:p>
        </w:tc>
      </w:tr>
      <w:tr w:rsidR="00566FB3" w:rsidRPr="00AA1E10" w:rsidTr="005258BA">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Coakley Middle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712</w:t>
            </w:r>
          </w:p>
        </w:tc>
      </w:tr>
      <w:tr w:rsidR="00566FB3" w:rsidRPr="00AA1E10" w:rsidTr="005258BA">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Norwood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66FB3" w:rsidRDefault="00566FB3" w:rsidP="0054651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1,037</w:t>
            </w:r>
          </w:p>
        </w:tc>
      </w:tr>
      <w:tr w:rsidR="00566FB3" w:rsidRPr="00AA1E10" w:rsidTr="005258BA">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566FB3" w:rsidRDefault="00566FB3" w:rsidP="00546514">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566FB3" w:rsidRDefault="00546514" w:rsidP="0054651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8</w:t>
            </w:r>
            <w:r w:rsidR="00566FB3"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566FB3" w:rsidRDefault="00546514" w:rsidP="0054651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66FB3" w:rsidRDefault="00546514" w:rsidP="0054651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3,471</w:t>
            </w:r>
          </w:p>
        </w:tc>
      </w:tr>
      <w:tr w:rsidR="00566FB3" w:rsidRPr="00AA1E10" w:rsidTr="005258BA">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566FB3" w:rsidRDefault="00566FB3" w:rsidP="00546514">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546514">
              <w:rPr>
                <w:color w:val="000000"/>
                <w:sz w:val="20"/>
                <w:szCs w:val="20"/>
              </w:rPr>
              <w:t>October 1, 2013</w:t>
            </w:r>
          </w:p>
        </w:tc>
      </w:tr>
    </w:tbl>
    <w:p w:rsidR="00546514" w:rsidRDefault="00546514" w:rsidP="00546514">
      <w:pPr>
        <w:tabs>
          <w:tab w:val="left" w:pos="360"/>
          <w:tab w:val="left" w:pos="720"/>
          <w:tab w:val="left" w:pos="1080"/>
          <w:tab w:val="left" w:pos="1440"/>
          <w:tab w:val="left" w:pos="1800"/>
          <w:tab w:val="left" w:pos="2160"/>
          <w:tab w:val="left" w:pos="2520"/>
          <w:tab w:val="left" w:pos="2880"/>
        </w:tabs>
        <w:spacing w:before="60"/>
      </w:pPr>
    </w:p>
    <w:p w:rsidR="008E314D" w:rsidRDefault="008E314D" w:rsidP="00546514">
      <w:pPr>
        <w:tabs>
          <w:tab w:val="left" w:pos="360"/>
          <w:tab w:val="left" w:pos="720"/>
          <w:tab w:val="left" w:pos="1080"/>
          <w:tab w:val="left" w:pos="1440"/>
          <w:tab w:val="left" w:pos="1800"/>
          <w:tab w:val="left" w:pos="2160"/>
          <w:tab w:val="left" w:pos="2520"/>
          <w:tab w:val="left" w:pos="2880"/>
        </w:tabs>
        <w:spacing w:before="60"/>
      </w:pPr>
      <w:r>
        <w:t xml:space="preserve">Between </w:t>
      </w:r>
      <w:r w:rsidR="00816BD8">
        <w:t xml:space="preserve">2010 </w:t>
      </w:r>
      <w:r>
        <w:t xml:space="preserve">and </w:t>
      </w:r>
      <w:r w:rsidR="00816BD8">
        <w:t xml:space="preserve">2014 </w:t>
      </w:r>
      <w:r>
        <w:t xml:space="preserve">overall student </w:t>
      </w:r>
      <w:r w:rsidR="00B431C0">
        <w:t xml:space="preserve">enrollment </w:t>
      </w:r>
      <w:r w:rsidR="006B2A3F">
        <w:t xml:space="preserve">increased </w:t>
      </w:r>
      <w:r>
        <w:t xml:space="preserve">by </w:t>
      </w:r>
      <w:r w:rsidR="00816BD8">
        <w:t>1.0</w:t>
      </w:r>
      <w:r w:rsidR="006B2A3F">
        <w:t xml:space="preserve"> percent.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5026AA">
        <w:t>with</w:t>
      </w:r>
      <w:r w:rsidRPr="00AE2098">
        <w:t xml:space="preserve">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006B2A3F">
        <w:t xml:space="preserve">higher than </w:t>
      </w:r>
      <w:r>
        <w:t xml:space="preserve">the median in-district per pupil expenditures for </w:t>
      </w:r>
      <w:r w:rsidR="00AE10F0">
        <w:t>32</w:t>
      </w:r>
      <w:r w:rsidR="00816BD8">
        <w:t xml:space="preserve"> </w:t>
      </w:r>
      <w:r w:rsidR="006B2A3F">
        <w:t xml:space="preserve">K-12 districts </w:t>
      </w:r>
      <w:r>
        <w:t xml:space="preserve">of similar size </w:t>
      </w:r>
      <w:r w:rsidR="00816BD8">
        <w:t xml:space="preserve">(3,000-3,999 students) </w:t>
      </w:r>
      <w:r>
        <w:t xml:space="preserve">in fiscal year </w:t>
      </w:r>
      <w:r w:rsidR="00AE10F0">
        <w:t>2013</w:t>
      </w:r>
      <w:r w:rsidR="006B2A3F">
        <w:t xml:space="preserve">: </w:t>
      </w:r>
      <w:r w:rsidR="00AE10F0">
        <w:t>$13,181</w:t>
      </w:r>
      <w:r w:rsidR="006B2A3F">
        <w:t xml:space="preserve"> </w:t>
      </w:r>
      <w:r>
        <w:t xml:space="preserve">compared with a </w:t>
      </w:r>
      <w:r>
        <w:lastRenderedPageBreak/>
        <w:t xml:space="preserve">median of </w:t>
      </w:r>
      <w:r w:rsidR="00AE10F0">
        <w:t>$12,194</w:t>
      </w:r>
      <w:r w:rsidR="006B2A3F">
        <w:t xml:space="preserve"> </w:t>
      </w:r>
      <w:r>
        <w:t xml:space="preserve">(see </w:t>
      </w:r>
      <w:hyperlink r:id="rId18" w:history="1">
        <w:r w:rsidRPr="00453446">
          <w:rPr>
            <w:rStyle w:val="Hyperlink"/>
          </w:rPr>
          <w:t>District Analysis and Review Tool Detail: Staffing &amp; Finance</w:t>
        </w:r>
      </w:hyperlink>
      <w:r>
        <w:t xml:space="preserve">). Actual net school spending has been </w:t>
      </w:r>
      <w:r w:rsidR="006B2A3F">
        <w:t xml:space="preserve">above </w:t>
      </w:r>
      <w:r>
        <w:t xml:space="preserve">what is required </w:t>
      </w:r>
      <w:r w:rsidR="00816BD8">
        <w:t>by the Chapter 70 state education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r w:rsidR="00961321">
        <w:rPr>
          <w:rStyle w:val="FootnoteReference"/>
        </w:rPr>
        <w:footnoteReference w:id="1"/>
      </w:r>
    </w:p>
    <w:p w:rsidR="00871A39" w:rsidRPr="000F1254" w:rsidRDefault="00871A39" w:rsidP="00871A39">
      <w:r w:rsidRPr="000F1254">
        <w:rPr>
          <w:b/>
        </w:rPr>
        <w:t>Norwood is a Level 2 district because its lowest performing schools are in Level 2.</w:t>
      </w:r>
      <w:r w:rsidRPr="000F1254">
        <w:t xml:space="preserve"> </w:t>
      </w:r>
    </w:p>
    <w:p w:rsidR="00871A39" w:rsidRPr="000F1254" w:rsidRDefault="00871A39" w:rsidP="005A4FD8">
      <w:pPr>
        <w:pStyle w:val="ListParagraph"/>
        <w:numPr>
          <w:ilvl w:val="0"/>
          <w:numId w:val="10"/>
        </w:numPr>
        <w:contextualSpacing w:val="0"/>
      </w:pPr>
      <w:r w:rsidRPr="000F1254">
        <w:t>The cumulative Progress and Performance Index (PPI) for the district was 70 for all students and 67 for high needs students, with the target being 75.</w:t>
      </w:r>
    </w:p>
    <w:p w:rsidR="00871A39" w:rsidRPr="000F1254" w:rsidRDefault="00871A39" w:rsidP="005A4FD8">
      <w:pPr>
        <w:pStyle w:val="ListParagraph"/>
        <w:numPr>
          <w:ilvl w:val="0"/>
          <w:numId w:val="10"/>
        </w:numPr>
        <w:contextualSpacing w:val="0"/>
      </w:pPr>
      <w:r w:rsidRPr="000F1254">
        <w:t>Four of the district</w:t>
      </w:r>
      <w:r>
        <w:t>’</w:t>
      </w:r>
      <w:r w:rsidRPr="000F1254">
        <w:t xml:space="preserve">s five elementary schools were Level 1 schools.  </w:t>
      </w:r>
    </w:p>
    <w:p w:rsidR="00871A39" w:rsidRPr="000F1254" w:rsidRDefault="00871A39" w:rsidP="005A4FD8">
      <w:pPr>
        <w:pStyle w:val="ListParagraph"/>
        <w:numPr>
          <w:ilvl w:val="1"/>
          <w:numId w:val="10"/>
        </w:numPr>
        <w:contextualSpacing w:val="0"/>
      </w:pPr>
      <w:r w:rsidRPr="000F1254">
        <w:t>Callahan is in the 85</w:t>
      </w:r>
      <w:r w:rsidRPr="000F1254">
        <w:rPr>
          <w:vertAlign w:val="superscript"/>
        </w:rPr>
        <w:t>th</w:t>
      </w:r>
      <w:r w:rsidRPr="000F1254">
        <w:t xml:space="preserve"> percentile, Prescott is in the 66</w:t>
      </w:r>
      <w:r w:rsidRPr="000F1254">
        <w:rPr>
          <w:vertAlign w:val="superscript"/>
        </w:rPr>
        <w:t xml:space="preserve">th </w:t>
      </w:r>
      <w:r w:rsidRPr="000F1254">
        <w:t>percentile, Cleveland is in the 64</w:t>
      </w:r>
      <w:r w:rsidRPr="000F1254">
        <w:rPr>
          <w:vertAlign w:val="superscript"/>
        </w:rPr>
        <w:t xml:space="preserve">th </w:t>
      </w:r>
      <w:r w:rsidRPr="000F1254">
        <w:t>percentile, and Oldham is in the 47</w:t>
      </w:r>
      <w:r w:rsidRPr="000F1254">
        <w:rPr>
          <w:vertAlign w:val="superscript"/>
        </w:rPr>
        <w:t>th</w:t>
      </w:r>
      <w:r w:rsidRPr="000F1254">
        <w:t xml:space="preserve"> percentile of elementary schools</w:t>
      </w:r>
      <w:r>
        <w:t>.</w:t>
      </w:r>
    </w:p>
    <w:p w:rsidR="00871A39" w:rsidRPr="000F1254" w:rsidRDefault="00871A39" w:rsidP="005A4FD8">
      <w:pPr>
        <w:pStyle w:val="ListParagraph"/>
        <w:numPr>
          <w:ilvl w:val="0"/>
          <w:numId w:val="11"/>
        </w:numPr>
        <w:contextualSpacing w:val="0"/>
      </w:pPr>
      <w:r w:rsidRPr="000F1254">
        <w:t>Three of the district</w:t>
      </w:r>
      <w:r>
        <w:t>’</w:t>
      </w:r>
      <w:r w:rsidRPr="000F1254">
        <w:t>s seven schools with reportable data are Level 2 schools</w:t>
      </w:r>
      <w:r>
        <w:t>.</w:t>
      </w:r>
    </w:p>
    <w:p w:rsidR="00871A39" w:rsidRPr="000F1254" w:rsidRDefault="00871A39" w:rsidP="005A4FD8">
      <w:pPr>
        <w:pStyle w:val="ListParagraph"/>
        <w:numPr>
          <w:ilvl w:val="1"/>
          <w:numId w:val="11"/>
        </w:numPr>
        <w:contextualSpacing w:val="0"/>
      </w:pPr>
      <w:r w:rsidRPr="000F1254">
        <w:t>Balch is in the 33</w:t>
      </w:r>
      <w:r w:rsidRPr="000F1254">
        <w:rPr>
          <w:vertAlign w:val="superscript"/>
        </w:rPr>
        <w:t>rd</w:t>
      </w:r>
      <w:r w:rsidRPr="000F1254">
        <w:t xml:space="preserve"> percentile of elementary schools with a cumulative PPI of 48 for all students and 59 for high needs students.</w:t>
      </w:r>
    </w:p>
    <w:p w:rsidR="00871A39" w:rsidRPr="000F1254" w:rsidRDefault="00871A39" w:rsidP="005A4FD8">
      <w:pPr>
        <w:pStyle w:val="ListParagraph"/>
        <w:numPr>
          <w:ilvl w:val="1"/>
          <w:numId w:val="11"/>
        </w:numPr>
        <w:contextualSpacing w:val="0"/>
      </w:pPr>
      <w:r w:rsidRPr="000F1254">
        <w:t>Coakley Middle is in the 50</w:t>
      </w:r>
      <w:r w:rsidRPr="000F1254">
        <w:rPr>
          <w:vertAlign w:val="superscript"/>
        </w:rPr>
        <w:t>th</w:t>
      </w:r>
      <w:r w:rsidRPr="000F1254">
        <w:t xml:space="preserve"> percentile of middle schools with a cumulative PPI of 62 for all students and 54 for high needs students.</w:t>
      </w:r>
    </w:p>
    <w:p w:rsidR="00871A39" w:rsidRPr="000F1254" w:rsidRDefault="00871A39" w:rsidP="005A4FD8">
      <w:pPr>
        <w:pStyle w:val="ListParagraph"/>
        <w:numPr>
          <w:ilvl w:val="1"/>
          <w:numId w:val="11"/>
        </w:numPr>
        <w:contextualSpacing w:val="0"/>
      </w:pPr>
      <w:r w:rsidRPr="000F1254">
        <w:t>Norwood High is in the 48</w:t>
      </w:r>
      <w:r w:rsidRPr="000F1254">
        <w:rPr>
          <w:vertAlign w:val="superscript"/>
        </w:rPr>
        <w:t>th</w:t>
      </w:r>
      <w:r w:rsidRPr="000F1254">
        <w:t xml:space="preserve"> percentile of high schools with a cumulative PPI of 81 for all students and 83 for high needs students.</w:t>
      </w:r>
    </w:p>
    <w:p w:rsidR="00871A39" w:rsidRPr="000F1254" w:rsidRDefault="00871A39" w:rsidP="005A4FD8">
      <w:pPr>
        <w:pStyle w:val="ListParagraph"/>
        <w:numPr>
          <w:ilvl w:val="2"/>
          <w:numId w:val="11"/>
        </w:numPr>
        <w:contextualSpacing w:val="0"/>
      </w:pPr>
      <w:r w:rsidRPr="000F1254">
        <w:t xml:space="preserve">Norwood High would be </w:t>
      </w:r>
      <w:r>
        <w:t xml:space="preserve">a </w:t>
      </w:r>
      <w:r w:rsidRPr="000F1254">
        <w:t>Level 1 school but is in Level 2 for low MCAS participation for students with disabilities.</w:t>
      </w:r>
    </w:p>
    <w:p w:rsidR="00871A39" w:rsidRPr="00C3442D" w:rsidRDefault="00871A39" w:rsidP="00871A39">
      <w:pPr>
        <w:rPr>
          <w:b/>
        </w:rPr>
      </w:pPr>
      <w:r w:rsidRPr="00C3442D">
        <w:rPr>
          <w:b/>
        </w:rPr>
        <w:t>The district did not reach its 2013 Composite Performance Index (CPI) target</w:t>
      </w:r>
      <w:r>
        <w:rPr>
          <w:b/>
        </w:rPr>
        <w:t>s</w:t>
      </w:r>
      <w:r w:rsidRPr="00C3442D">
        <w:rPr>
          <w:b/>
        </w:rPr>
        <w:t xml:space="preserve"> for ELA, math, and science.</w:t>
      </w:r>
    </w:p>
    <w:p w:rsidR="00871A39" w:rsidRPr="00C3442D" w:rsidRDefault="00871A39" w:rsidP="005A4FD8">
      <w:pPr>
        <w:numPr>
          <w:ilvl w:val="0"/>
          <w:numId w:val="12"/>
        </w:numPr>
      </w:pPr>
      <w:r w:rsidRPr="00C3442D">
        <w:t>ELA CPI was 90.4 in 2013, below the district</w:t>
      </w:r>
      <w:r>
        <w:t>’</w:t>
      </w:r>
      <w:r w:rsidRPr="00C3442D">
        <w:t>s target of 92.3.</w:t>
      </w:r>
    </w:p>
    <w:p w:rsidR="00871A39" w:rsidRPr="00C3442D" w:rsidRDefault="00871A39" w:rsidP="005A4FD8">
      <w:pPr>
        <w:numPr>
          <w:ilvl w:val="0"/>
          <w:numId w:val="12"/>
        </w:numPr>
      </w:pPr>
      <w:r w:rsidRPr="00C3442D">
        <w:t>Math CPI was 83.2 in 2013, below the district</w:t>
      </w:r>
      <w:r>
        <w:t>’</w:t>
      </w:r>
      <w:r w:rsidRPr="00C3442D">
        <w:t>s target of 84.8.</w:t>
      </w:r>
    </w:p>
    <w:p w:rsidR="00871A39" w:rsidRPr="00C3442D" w:rsidRDefault="00871A39" w:rsidP="005A4FD8">
      <w:pPr>
        <w:numPr>
          <w:ilvl w:val="0"/>
          <w:numId w:val="12"/>
        </w:numPr>
      </w:pPr>
      <w:r w:rsidRPr="00C3442D">
        <w:t>Science CPI was 79.4 in 2013, below the district</w:t>
      </w:r>
      <w:r>
        <w:t>’</w:t>
      </w:r>
      <w:r w:rsidRPr="00C3442D">
        <w:t>s target of 81.1.</w:t>
      </w:r>
    </w:p>
    <w:p w:rsidR="00871A39" w:rsidRPr="001847BF" w:rsidRDefault="00871A39" w:rsidP="00871A39">
      <w:pPr>
        <w:rPr>
          <w:b/>
        </w:rPr>
      </w:pPr>
      <w:r w:rsidRPr="001847BF">
        <w:rPr>
          <w:b/>
        </w:rPr>
        <w:t>The district</w:t>
      </w:r>
      <w:r>
        <w:rPr>
          <w:b/>
        </w:rPr>
        <w:t>’</w:t>
      </w:r>
      <w:r w:rsidRPr="001847BF">
        <w:rPr>
          <w:b/>
        </w:rPr>
        <w:t>s ELA proficiency rates were above or at the state rate for all students and each grade tested</w:t>
      </w:r>
      <w:r>
        <w:rPr>
          <w:b/>
        </w:rPr>
        <w:t>, except for grade 8</w:t>
      </w:r>
      <w:r w:rsidRPr="001847BF">
        <w:rPr>
          <w:b/>
        </w:rPr>
        <w:t>.</w:t>
      </w:r>
    </w:p>
    <w:p w:rsidR="00871A39" w:rsidRPr="001847BF" w:rsidRDefault="00871A39" w:rsidP="005A4FD8">
      <w:pPr>
        <w:pStyle w:val="ListParagraph"/>
        <w:numPr>
          <w:ilvl w:val="0"/>
          <w:numId w:val="5"/>
        </w:numPr>
        <w:contextualSpacing w:val="0"/>
      </w:pPr>
      <w:r w:rsidRPr="001847BF">
        <w:lastRenderedPageBreak/>
        <w:t>The percentage of students scoring proficient or advanced in English was 71 percent in 2010 and 75 percent in 2013, above the state proficiency rate of 69 percent. ELA median Student Growth Percentile (SGP) was moderate at 51.</w:t>
      </w:r>
    </w:p>
    <w:p w:rsidR="00871A39" w:rsidRPr="00713D8F" w:rsidRDefault="00871A39" w:rsidP="005A4FD8">
      <w:pPr>
        <w:pStyle w:val="ListParagraph"/>
        <w:numPr>
          <w:ilvl w:val="0"/>
          <w:numId w:val="5"/>
        </w:numPr>
        <w:contextualSpacing w:val="0"/>
      </w:pPr>
      <w:r w:rsidRPr="00713D8F">
        <w:t>ELA proficiency rates in 2013 were above the state rates by 15 percentage points in grade</w:t>
      </w:r>
      <w:r w:rsidR="000B78FE">
        <w:t xml:space="preserve"> </w:t>
      </w:r>
      <w:r w:rsidR="00C4135F">
        <w:t>3,</w:t>
      </w:r>
      <w:r w:rsidRPr="00713D8F">
        <w:t xml:space="preserve"> </w:t>
      </w:r>
      <w:r>
        <w:t xml:space="preserve">by </w:t>
      </w:r>
      <w:r w:rsidRPr="00713D8F">
        <w:t>5 percentage points in grade</w:t>
      </w:r>
      <w:r>
        <w:t xml:space="preserve"> 4</w:t>
      </w:r>
      <w:r w:rsidRPr="00713D8F">
        <w:t xml:space="preserve">, </w:t>
      </w:r>
      <w:r>
        <w:t xml:space="preserve">by </w:t>
      </w:r>
      <w:r w:rsidRPr="00713D8F">
        <w:t>10 percentage points in grade</w:t>
      </w:r>
      <w:r>
        <w:t xml:space="preserve"> 6</w:t>
      </w:r>
      <w:r w:rsidRPr="00713D8F">
        <w:t xml:space="preserve">, </w:t>
      </w:r>
      <w:r>
        <w:t xml:space="preserve">by </w:t>
      </w:r>
      <w:r w:rsidRPr="00713D8F">
        <w:t>11 percentage points in grade</w:t>
      </w:r>
      <w:r>
        <w:t xml:space="preserve"> 7</w:t>
      </w:r>
      <w:r w:rsidRPr="00713D8F">
        <w:t xml:space="preserve">, and </w:t>
      </w:r>
      <w:r>
        <w:t xml:space="preserve">by </w:t>
      </w:r>
      <w:r w:rsidRPr="00713D8F">
        <w:t>1 percentage point in grade</w:t>
      </w:r>
      <w:r>
        <w:t xml:space="preserve"> 10</w:t>
      </w:r>
      <w:r w:rsidRPr="00713D8F">
        <w:t>.</w:t>
      </w:r>
    </w:p>
    <w:p w:rsidR="00871A39" w:rsidRPr="00713D8F" w:rsidRDefault="00871A39" w:rsidP="005A4FD8">
      <w:pPr>
        <w:pStyle w:val="ListParagraph"/>
        <w:numPr>
          <w:ilvl w:val="1"/>
          <w:numId w:val="5"/>
        </w:numPr>
        <w:contextualSpacing w:val="0"/>
      </w:pPr>
      <w:r w:rsidRPr="00713D8F">
        <w:t>ELA proficiency was higher in 2013 than 2010 by 5 percentage points in grade</w:t>
      </w:r>
      <w:r w:rsidR="003E3A48">
        <w:t xml:space="preserve"> 3</w:t>
      </w:r>
      <w:r w:rsidRPr="00713D8F">
        <w:t xml:space="preserve">, </w:t>
      </w:r>
      <w:r>
        <w:t xml:space="preserve">by </w:t>
      </w:r>
      <w:r w:rsidRPr="00713D8F">
        <w:t>12 percentage points in grade</w:t>
      </w:r>
      <w:r w:rsidR="003E3A48">
        <w:t xml:space="preserve"> 7</w:t>
      </w:r>
      <w:r w:rsidRPr="00713D8F">
        <w:t xml:space="preserve">, and </w:t>
      </w:r>
      <w:r>
        <w:t xml:space="preserve">by </w:t>
      </w:r>
      <w:r w:rsidRPr="00713D8F">
        <w:t>11 percentage points in grade</w:t>
      </w:r>
      <w:r w:rsidR="003E3A48">
        <w:t xml:space="preserve"> 10</w:t>
      </w:r>
      <w:r w:rsidRPr="00713D8F">
        <w:t>.</w:t>
      </w:r>
    </w:p>
    <w:p w:rsidR="00871A39" w:rsidRPr="00713D8F" w:rsidRDefault="00871A39" w:rsidP="005A4FD8">
      <w:pPr>
        <w:pStyle w:val="ListParagraph"/>
        <w:numPr>
          <w:ilvl w:val="0"/>
          <w:numId w:val="5"/>
        </w:numPr>
        <w:contextualSpacing w:val="0"/>
      </w:pPr>
      <w:r>
        <w:t>I</w:t>
      </w:r>
      <w:r w:rsidRPr="00713D8F">
        <w:t xml:space="preserve">n 2013 ELA proficiency </w:t>
      </w:r>
      <w:r>
        <w:t xml:space="preserve">in </w:t>
      </w:r>
      <w:r w:rsidRPr="00713D8F">
        <w:t>grade</w:t>
      </w:r>
      <w:r w:rsidR="003E3A48">
        <w:t xml:space="preserve"> 5</w:t>
      </w:r>
      <w:r w:rsidRPr="00713D8F">
        <w:t xml:space="preserve"> was 66 percent</w:t>
      </w:r>
      <w:r>
        <w:t>,</w:t>
      </w:r>
      <w:r w:rsidRPr="00713D8F">
        <w:t xml:space="preserve"> equal to the state rate</w:t>
      </w:r>
      <w:r>
        <w:t>;</w:t>
      </w:r>
      <w:r w:rsidRPr="00713D8F">
        <w:t xml:space="preserve"> ELA proficiency in grade </w:t>
      </w:r>
      <w:r w:rsidR="003E3A48">
        <w:t xml:space="preserve">8 </w:t>
      </w:r>
      <w:r w:rsidRPr="00713D8F">
        <w:t>was 77 percent</w:t>
      </w:r>
      <w:r>
        <w:t>,</w:t>
      </w:r>
      <w:r w:rsidRPr="00713D8F">
        <w:t xml:space="preserve"> 1 percentage point below the </w:t>
      </w:r>
      <w:r>
        <w:t xml:space="preserve">2013 </w:t>
      </w:r>
      <w:r w:rsidRPr="00713D8F">
        <w:t>state rate of 78 percent.</w:t>
      </w:r>
    </w:p>
    <w:p w:rsidR="00871A39" w:rsidRPr="00713D8F" w:rsidRDefault="00871A39" w:rsidP="005A4FD8">
      <w:pPr>
        <w:pStyle w:val="ListParagraph"/>
        <w:numPr>
          <w:ilvl w:val="1"/>
          <w:numId w:val="5"/>
        </w:numPr>
        <w:contextualSpacing w:val="0"/>
      </w:pPr>
      <w:r w:rsidRPr="00713D8F">
        <w:t xml:space="preserve">ELA proficiency in grade </w:t>
      </w:r>
      <w:r w:rsidR="003E3A48">
        <w:t xml:space="preserve">8 </w:t>
      </w:r>
      <w:r w:rsidRPr="00713D8F">
        <w:t xml:space="preserve">was lower in 2013 than </w:t>
      </w:r>
      <w:r w:rsidR="00C4135F" w:rsidRPr="00713D8F">
        <w:t>2010 by</w:t>
      </w:r>
      <w:r>
        <w:t xml:space="preserve"> </w:t>
      </w:r>
      <w:r w:rsidRPr="00713D8F">
        <w:t>4 percentage points.</w:t>
      </w:r>
    </w:p>
    <w:p w:rsidR="00871A39" w:rsidRPr="0090341F" w:rsidRDefault="00871A39" w:rsidP="00871A39">
      <w:pPr>
        <w:rPr>
          <w:b/>
        </w:rPr>
      </w:pPr>
      <w:r w:rsidRPr="0090341F">
        <w:rPr>
          <w:b/>
        </w:rPr>
        <w:t xml:space="preserve">Math proficiency rates were </w:t>
      </w:r>
      <w:r>
        <w:rPr>
          <w:b/>
        </w:rPr>
        <w:t>higher</w:t>
      </w:r>
      <w:r w:rsidRPr="0090341F">
        <w:rPr>
          <w:b/>
        </w:rPr>
        <w:t xml:space="preserve"> in 2013 than in 2010 for the district as a whole and in every </w:t>
      </w:r>
      <w:r>
        <w:rPr>
          <w:b/>
        </w:rPr>
        <w:t xml:space="preserve">tested </w:t>
      </w:r>
      <w:r w:rsidRPr="0090341F">
        <w:rPr>
          <w:b/>
        </w:rPr>
        <w:t>grade</w:t>
      </w:r>
      <w:r>
        <w:rPr>
          <w:b/>
        </w:rPr>
        <w:t>,</w:t>
      </w:r>
      <w:r w:rsidRPr="0090341F">
        <w:rPr>
          <w:b/>
        </w:rPr>
        <w:t xml:space="preserve"> except </w:t>
      </w:r>
      <w:r>
        <w:rPr>
          <w:b/>
        </w:rPr>
        <w:t xml:space="preserve">for </w:t>
      </w:r>
      <w:r w:rsidRPr="0090341F">
        <w:rPr>
          <w:b/>
        </w:rPr>
        <w:t>grade</w:t>
      </w:r>
      <w:r w:rsidR="003E3A48">
        <w:rPr>
          <w:b/>
        </w:rPr>
        <w:t xml:space="preserve"> 6</w:t>
      </w:r>
      <w:r w:rsidRPr="0090341F">
        <w:rPr>
          <w:b/>
        </w:rPr>
        <w:t>.</w:t>
      </w:r>
    </w:p>
    <w:p w:rsidR="00871A39" w:rsidRPr="0090341F" w:rsidRDefault="00871A39" w:rsidP="005A4FD8">
      <w:pPr>
        <w:pStyle w:val="ListParagraph"/>
        <w:numPr>
          <w:ilvl w:val="0"/>
          <w:numId w:val="6"/>
        </w:numPr>
        <w:contextualSpacing w:val="0"/>
      </w:pPr>
      <w:r w:rsidRPr="0090341F">
        <w:t xml:space="preserve">The percentage of students scoring proficient or advanced was 58 percent in 2010 and 62 percent in 2013, a point above the state rate of 61 percent.  Math median Student Growth Percentile (SGP) was moderate at </w:t>
      </w:r>
      <w:r>
        <w:t>46.0</w:t>
      </w:r>
      <w:r w:rsidRPr="0090341F">
        <w:t xml:space="preserve">. </w:t>
      </w:r>
    </w:p>
    <w:p w:rsidR="00871A39" w:rsidRPr="006E2391" w:rsidRDefault="00871A39" w:rsidP="005A4FD8">
      <w:pPr>
        <w:pStyle w:val="ListParagraph"/>
        <w:numPr>
          <w:ilvl w:val="0"/>
          <w:numId w:val="6"/>
        </w:numPr>
        <w:contextualSpacing w:val="0"/>
      </w:pPr>
      <w:r w:rsidRPr="006E2391">
        <w:t>Math proficiency rates were above the state rate by 10 percentage points in grade</w:t>
      </w:r>
      <w:r w:rsidR="003E3A48">
        <w:t xml:space="preserve"> 3</w:t>
      </w:r>
      <w:r w:rsidRPr="006E2391">
        <w:t>, and 2 to 3 percentage points in grades</w:t>
      </w:r>
      <w:r w:rsidR="003E3A48">
        <w:t xml:space="preserve"> 4, 5, and 10</w:t>
      </w:r>
      <w:r w:rsidRPr="006E2391">
        <w:t>.</w:t>
      </w:r>
    </w:p>
    <w:p w:rsidR="00871A39" w:rsidRPr="006E2391" w:rsidRDefault="00871A39" w:rsidP="005A4FD8">
      <w:pPr>
        <w:pStyle w:val="ListParagraph"/>
        <w:numPr>
          <w:ilvl w:val="1"/>
          <w:numId w:val="6"/>
        </w:numPr>
        <w:contextualSpacing w:val="0"/>
      </w:pPr>
      <w:r w:rsidRPr="006E2391">
        <w:t>Math proficiency was higher in 2013 than 2010 by 1 to 4 percentage points in grade</w:t>
      </w:r>
      <w:r w:rsidR="003E3A48">
        <w:t>s 3, 4, 5, 7, and 8</w:t>
      </w:r>
      <w:r w:rsidRPr="006E2391">
        <w:t xml:space="preserve"> and by 7 percentage points in grade</w:t>
      </w:r>
      <w:r w:rsidR="00494B28">
        <w:t xml:space="preserve"> 10</w:t>
      </w:r>
      <w:r w:rsidRPr="006E2391">
        <w:t>.</w:t>
      </w:r>
    </w:p>
    <w:p w:rsidR="00871A39" w:rsidRPr="006F5A17" w:rsidRDefault="00871A39" w:rsidP="005A4FD8">
      <w:pPr>
        <w:pStyle w:val="ListParagraph"/>
        <w:numPr>
          <w:ilvl w:val="0"/>
          <w:numId w:val="6"/>
        </w:numPr>
        <w:contextualSpacing w:val="0"/>
      </w:pPr>
      <w:r w:rsidRPr="006F5A17">
        <w:t>Math proficiency was below the state rate by 1 and 2 percentage points</w:t>
      </w:r>
      <w:r>
        <w:t>, respectively,</w:t>
      </w:r>
      <w:r w:rsidRPr="006F5A17">
        <w:t xml:space="preserve"> in grades</w:t>
      </w:r>
      <w:r w:rsidR="00494B28">
        <w:t xml:space="preserve"> 6 and 7</w:t>
      </w:r>
      <w:r w:rsidRPr="006F5A17">
        <w:t xml:space="preserve">, and </w:t>
      </w:r>
      <w:r>
        <w:t xml:space="preserve">by </w:t>
      </w:r>
      <w:r w:rsidRPr="006F5A17">
        <w:t>8 percentage point</w:t>
      </w:r>
      <w:r>
        <w:t>s</w:t>
      </w:r>
      <w:r w:rsidRPr="006F5A17">
        <w:t xml:space="preserve"> in grade</w:t>
      </w:r>
      <w:r w:rsidR="00494B28">
        <w:t xml:space="preserve"> 8</w:t>
      </w:r>
      <w:r w:rsidRPr="006F5A17">
        <w:t>, located at Coakley Middle.</w:t>
      </w:r>
    </w:p>
    <w:p w:rsidR="00871A39" w:rsidRPr="00592626" w:rsidRDefault="00871A39" w:rsidP="00871A39">
      <w:pPr>
        <w:rPr>
          <w:b/>
        </w:rPr>
      </w:pPr>
      <w:r w:rsidRPr="00592626">
        <w:rPr>
          <w:b/>
        </w:rPr>
        <w:t>Science proficiency rates for the district were lower in 2013 than 2010 except in grade 10.</w:t>
      </w:r>
    </w:p>
    <w:p w:rsidR="00871A39" w:rsidRPr="00592626" w:rsidRDefault="00871A39" w:rsidP="005A4FD8">
      <w:pPr>
        <w:pStyle w:val="ListParagraph"/>
        <w:numPr>
          <w:ilvl w:val="0"/>
          <w:numId w:val="7"/>
        </w:numPr>
        <w:contextualSpacing w:val="0"/>
      </w:pPr>
      <w:r w:rsidRPr="00592626">
        <w:t>The percentage of students scoring proficient or higher was 54 percent in 2010 and 51 percent in 2013, below the state rate of 53 percent.</w:t>
      </w:r>
    </w:p>
    <w:p w:rsidR="00871A39" w:rsidRPr="00592626" w:rsidRDefault="00494B28" w:rsidP="005A4FD8">
      <w:pPr>
        <w:pStyle w:val="ListParagraph"/>
        <w:numPr>
          <w:ilvl w:val="1"/>
          <w:numId w:val="7"/>
        </w:numPr>
        <w:contextualSpacing w:val="0"/>
      </w:pPr>
      <w:r>
        <w:t>G</w:t>
      </w:r>
      <w:r w:rsidR="00871A39" w:rsidRPr="00592626">
        <w:t xml:space="preserve">rade </w:t>
      </w:r>
      <w:r>
        <w:t>5</w:t>
      </w:r>
      <w:r w:rsidR="009A41EE">
        <w:t xml:space="preserve"> </w:t>
      </w:r>
      <w:r w:rsidR="00871A39" w:rsidRPr="00592626">
        <w:t xml:space="preserve">science proficiency was </w:t>
      </w:r>
      <w:r w:rsidR="00871A39">
        <w:t>55.0</w:t>
      </w:r>
      <w:r w:rsidR="00871A39" w:rsidRPr="00592626">
        <w:t xml:space="preserve"> percent in 2013, lower than the 2010 rate of 64 percent; above the state rate of 51 percent.</w:t>
      </w:r>
    </w:p>
    <w:p w:rsidR="00871A39" w:rsidRPr="00592626" w:rsidRDefault="00494B28" w:rsidP="005A4FD8">
      <w:pPr>
        <w:pStyle w:val="ListParagraph"/>
        <w:numPr>
          <w:ilvl w:val="1"/>
          <w:numId w:val="7"/>
        </w:numPr>
        <w:contextualSpacing w:val="0"/>
      </w:pPr>
      <w:r>
        <w:t>G</w:t>
      </w:r>
      <w:r w:rsidR="00871A39" w:rsidRPr="00592626">
        <w:t xml:space="preserve">rade </w:t>
      </w:r>
      <w:r>
        <w:t xml:space="preserve">8 </w:t>
      </w:r>
      <w:r w:rsidR="00871A39" w:rsidRPr="00592626">
        <w:t xml:space="preserve">science proficiency was </w:t>
      </w:r>
      <w:r w:rsidR="00871A39">
        <w:t>32.0</w:t>
      </w:r>
      <w:r w:rsidR="00871A39" w:rsidRPr="00592626">
        <w:t xml:space="preserve"> percent in 2013, lower than the 2010 rate of 41 percent, and below the state rate of 39 percent.</w:t>
      </w:r>
    </w:p>
    <w:p w:rsidR="00871A39" w:rsidRPr="00592626" w:rsidRDefault="00494B28" w:rsidP="005A4FD8">
      <w:pPr>
        <w:pStyle w:val="ListParagraph"/>
        <w:numPr>
          <w:ilvl w:val="1"/>
          <w:numId w:val="7"/>
        </w:numPr>
        <w:contextualSpacing w:val="0"/>
      </w:pPr>
      <w:r>
        <w:t>G</w:t>
      </w:r>
      <w:r w:rsidR="00871A39" w:rsidRPr="00592626">
        <w:t xml:space="preserve">rade </w:t>
      </w:r>
      <w:r>
        <w:t xml:space="preserve">10 </w:t>
      </w:r>
      <w:r w:rsidR="00871A39" w:rsidRPr="00592626">
        <w:t>science proficiency was 64 percent in 2010 and 2013, below the state rate of 71 percent.</w:t>
      </w:r>
    </w:p>
    <w:p w:rsidR="00871A39" w:rsidRPr="008C43A1" w:rsidRDefault="00871A39" w:rsidP="00871A39">
      <w:pPr>
        <w:rPr>
          <w:b/>
        </w:rPr>
      </w:pPr>
      <w:r w:rsidRPr="008C43A1">
        <w:rPr>
          <w:b/>
        </w:rPr>
        <w:lastRenderedPageBreak/>
        <w:t>Balch Elementary</w:t>
      </w:r>
      <w:r>
        <w:rPr>
          <w:b/>
        </w:rPr>
        <w:t xml:space="preserve"> School’s</w:t>
      </w:r>
      <w:r w:rsidRPr="008C43A1">
        <w:rPr>
          <w:b/>
        </w:rPr>
        <w:t xml:space="preserve"> proficiency rates were lower in 2013 than in 2010 in ELA, math</w:t>
      </w:r>
      <w:r>
        <w:rPr>
          <w:b/>
        </w:rPr>
        <w:t>,</w:t>
      </w:r>
      <w:r w:rsidRPr="008C43A1">
        <w:rPr>
          <w:b/>
        </w:rPr>
        <w:t xml:space="preserve"> and science and were significantly lower than the district’s other elementary schools in ELA and math</w:t>
      </w:r>
      <w:r>
        <w:rPr>
          <w:b/>
        </w:rPr>
        <w:t>.</w:t>
      </w:r>
      <w:r w:rsidRPr="008C43A1">
        <w:rPr>
          <w:rStyle w:val="FootnoteReference"/>
          <w:b/>
        </w:rPr>
        <w:footnoteReference w:id="2"/>
      </w:r>
    </w:p>
    <w:p w:rsidR="00871A39" w:rsidRPr="008C43A1" w:rsidRDefault="00871A39" w:rsidP="005A4FD8">
      <w:pPr>
        <w:pStyle w:val="ListParagraph"/>
        <w:numPr>
          <w:ilvl w:val="0"/>
          <w:numId w:val="9"/>
        </w:numPr>
        <w:contextualSpacing w:val="0"/>
        <w:rPr>
          <w:b/>
        </w:rPr>
      </w:pPr>
      <w:r w:rsidRPr="008C43A1">
        <w:t>ELA proficiency for all students was 50 percent in 2013, lower than the 2010 rate of 56 percent, 17 percentage points lower than Cleveland’s 67 percent proficiency rate</w:t>
      </w:r>
      <w:r>
        <w:t xml:space="preserve"> in 2013</w:t>
      </w:r>
      <w:r w:rsidRPr="008C43A1">
        <w:t>.</w:t>
      </w:r>
    </w:p>
    <w:p w:rsidR="00871A39" w:rsidRPr="008C43A1" w:rsidRDefault="00871A39" w:rsidP="005A4FD8">
      <w:pPr>
        <w:pStyle w:val="ListParagraph"/>
        <w:numPr>
          <w:ilvl w:val="0"/>
          <w:numId w:val="9"/>
        </w:numPr>
        <w:contextualSpacing w:val="0"/>
        <w:rPr>
          <w:b/>
        </w:rPr>
      </w:pPr>
      <w:r w:rsidRPr="008C43A1">
        <w:t>Math proficiency for all students was 53 percent in 2013, lower than the 2010 rate of 61 percent, and 11 percentage points lower than Oldham’s 64 percent proficiency rate</w:t>
      </w:r>
      <w:r>
        <w:t xml:space="preserve"> in 2013</w:t>
      </w:r>
      <w:r w:rsidRPr="008C43A1">
        <w:t>.</w:t>
      </w:r>
    </w:p>
    <w:p w:rsidR="00871A39" w:rsidRPr="008C43A1" w:rsidRDefault="00871A39" w:rsidP="005A4FD8">
      <w:pPr>
        <w:pStyle w:val="ListParagraph"/>
        <w:numPr>
          <w:ilvl w:val="0"/>
          <w:numId w:val="9"/>
        </w:numPr>
        <w:contextualSpacing w:val="0"/>
        <w:rPr>
          <w:b/>
        </w:rPr>
      </w:pPr>
      <w:r w:rsidRPr="008C43A1">
        <w:t xml:space="preserve">Science proficiency for all students was 39 percent in 2013, 31 percentage points lower than the 2010 rate of 70 percent, </w:t>
      </w:r>
      <w:r>
        <w:t xml:space="preserve">and </w:t>
      </w:r>
      <w:r w:rsidRPr="008C43A1">
        <w:t>4 percentage points lower than Oldham’s 43 percent proficiency rate</w:t>
      </w:r>
      <w:r>
        <w:t xml:space="preserve"> in 2013</w:t>
      </w:r>
      <w:r w:rsidRPr="008C43A1">
        <w:t>.</w:t>
      </w:r>
    </w:p>
    <w:p w:rsidR="00871A39" w:rsidRPr="00234C35" w:rsidRDefault="00871A39" w:rsidP="00871A39">
      <w:pPr>
        <w:rPr>
          <w:b/>
        </w:rPr>
      </w:pPr>
      <w:r w:rsidRPr="00234C35">
        <w:rPr>
          <w:b/>
        </w:rPr>
        <w:t xml:space="preserve">Norwood </w:t>
      </w:r>
      <w:r w:rsidR="009254BF">
        <w:rPr>
          <w:b/>
        </w:rPr>
        <w:t>met the</w:t>
      </w:r>
      <w:r w:rsidR="00F33ED9">
        <w:rPr>
          <w:b/>
        </w:rPr>
        <w:t xml:space="preserve"> </w:t>
      </w:r>
      <w:r w:rsidR="009254BF">
        <w:rPr>
          <w:b/>
        </w:rPr>
        <w:t>2014</w:t>
      </w:r>
      <w:r w:rsidR="009254BF" w:rsidRPr="00234C35">
        <w:rPr>
          <w:b/>
        </w:rPr>
        <w:t xml:space="preserve"> </w:t>
      </w:r>
      <w:r w:rsidRPr="00234C35">
        <w:rPr>
          <w:b/>
        </w:rPr>
        <w:t>four year cohort graduation</w:t>
      </w:r>
      <w:r w:rsidR="009254BF">
        <w:rPr>
          <w:b/>
        </w:rPr>
        <w:t xml:space="preserve"> rate</w:t>
      </w:r>
      <w:r w:rsidRPr="00234C35">
        <w:rPr>
          <w:b/>
        </w:rPr>
        <w:t xml:space="preserve"> target of 80.0 percent and</w:t>
      </w:r>
      <w:r w:rsidR="009254BF">
        <w:rPr>
          <w:b/>
        </w:rPr>
        <w:t xml:space="preserve"> the</w:t>
      </w:r>
      <w:r w:rsidRPr="00234C35">
        <w:rPr>
          <w:b/>
        </w:rPr>
        <w:t xml:space="preserve"> five year cohort graduation</w:t>
      </w:r>
      <w:r w:rsidR="009254BF">
        <w:rPr>
          <w:b/>
        </w:rPr>
        <w:t xml:space="preserve"> rate</w:t>
      </w:r>
      <w:r w:rsidRPr="00234C35">
        <w:rPr>
          <w:b/>
        </w:rPr>
        <w:t xml:space="preserve"> target of 85.0 percent.</w:t>
      </w:r>
      <w:r w:rsidRPr="00234C35">
        <w:rPr>
          <w:rStyle w:val="FootnoteReference"/>
          <w:b/>
        </w:rPr>
        <w:footnoteReference w:id="3"/>
      </w:r>
    </w:p>
    <w:p w:rsidR="00871A39" w:rsidRPr="00234C35" w:rsidRDefault="00871A39" w:rsidP="005A4FD8">
      <w:pPr>
        <w:numPr>
          <w:ilvl w:val="0"/>
          <w:numId w:val="8"/>
        </w:numPr>
      </w:pPr>
      <w:r w:rsidRPr="00234C35">
        <w:t xml:space="preserve">The four year cohort graduation rate </w:t>
      </w:r>
      <w:r>
        <w:t>was</w:t>
      </w:r>
      <w:r w:rsidRPr="00234C35">
        <w:t xml:space="preserve"> 92.3 percent in 2013,</w:t>
      </w:r>
      <w:r>
        <w:t xml:space="preserve"> 3.3 percentage points higher than the 2010 rate of 89.0 percent,</w:t>
      </w:r>
      <w:r w:rsidRPr="00234C35">
        <w:t xml:space="preserve"> </w:t>
      </w:r>
      <w:r>
        <w:t xml:space="preserve">and </w:t>
      </w:r>
      <w:r w:rsidRPr="00234C35">
        <w:t xml:space="preserve">above the </w:t>
      </w:r>
      <w:r w:rsidR="00494B28">
        <w:t xml:space="preserve">2013 </w:t>
      </w:r>
      <w:r w:rsidRPr="00234C35">
        <w:t>state graduation rate of 85.0 percent.</w:t>
      </w:r>
    </w:p>
    <w:p w:rsidR="00871A39" w:rsidRPr="00234C35" w:rsidRDefault="00871A39" w:rsidP="005A4FD8">
      <w:pPr>
        <w:numPr>
          <w:ilvl w:val="0"/>
          <w:numId w:val="8"/>
        </w:numPr>
      </w:pPr>
      <w:r w:rsidRPr="00234C35">
        <w:t xml:space="preserve">The five year cohort graduation rate </w:t>
      </w:r>
      <w:r>
        <w:t>was</w:t>
      </w:r>
      <w:r w:rsidRPr="00234C35">
        <w:t xml:space="preserve"> 91.6 percent in 2012,</w:t>
      </w:r>
      <w:r>
        <w:t xml:space="preserve"> 4.1 percentage points higher than the 2009 rate of 87.5 percent, and</w:t>
      </w:r>
      <w:r w:rsidRPr="00234C35">
        <w:t xml:space="preserve"> above the </w:t>
      </w:r>
      <w:r w:rsidR="00494B28">
        <w:t xml:space="preserve">2012 </w:t>
      </w:r>
      <w:r w:rsidRPr="00234C35">
        <w:t xml:space="preserve">state graduation rate of 87.5 percent. </w:t>
      </w:r>
    </w:p>
    <w:p w:rsidR="00871A39" w:rsidRPr="00234C35" w:rsidRDefault="00871A39" w:rsidP="005A4FD8">
      <w:pPr>
        <w:numPr>
          <w:ilvl w:val="0"/>
          <w:numId w:val="8"/>
        </w:numPr>
      </w:pPr>
      <w:r w:rsidRPr="00234C35">
        <w:t xml:space="preserve">The annual dropout rate for Norwood was 1.6 percent in 2010 and 1.8 in 2013, below the 2.2 percent statewide </w:t>
      </w:r>
      <w:r>
        <w:t xml:space="preserve">annual </w:t>
      </w:r>
      <w:r w:rsidRPr="00234C35">
        <w:t>dropout rate.</w:t>
      </w:r>
    </w:p>
    <w:p w:rsidR="00FF195D" w:rsidRDefault="00FF195D" w:rsidP="00FF195D"/>
    <w:p w:rsidR="008E314D" w:rsidRDefault="002F0FD3"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396405117"/>
      <w:r>
        <w:lastRenderedPageBreak/>
        <w:t>Norwood Public Schools</w:t>
      </w:r>
      <w:r w:rsidR="008E314D" w:rsidRPr="00E93DC7">
        <w:t xml:space="preserve"> </w:t>
      </w:r>
      <w:r w:rsidR="008E314D">
        <w:t xml:space="preserve">District </w:t>
      </w:r>
      <w:r w:rsidR="008E314D" w:rsidRPr="00E93DC7">
        <w:t>Review Findings</w:t>
      </w:r>
      <w:bookmarkEnd w:id="8"/>
      <w:bookmarkEnd w:id="9"/>
    </w:p>
    <w:p w:rsidR="0016146A" w:rsidRDefault="008E314D" w:rsidP="00994A43">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16146A" w:rsidRPr="00D74A29" w:rsidRDefault="00FF195D" w:rsidP="0016146A">
      <w:pPr>
        <w:tabs>
          <w:tab w:val="left" w:pos="360"/>
          <w:tab w:val="left" w:pos="720"/>
          <w:tab w:val="left" w:pos="1080"/>
          <w:tab w:val="left" w:pos="1440"/>
          <w:tab w:val="left" w:pos="1800"/>
          <w:tab w:val="left" w:pos="2160"/>
        </w:tabs>
        <w:rPr>
          <w:b/>
          <w:i/>
          <w:sz w:val="24"/>
          <w:szCs w:val="24"/>
        </w:rPr>
      </w:pPr>
      <w:r w:rsidRPr="00FF195D">
        <w:rPr>
          <w:b/>
          <w:i/>
          <w:sz w:val="24"/>
          <w:szCs w:val="24"/>
        </w:rPr>
        <w:t>Leadership and Governance</w:t>
      </w:r>
    </w:p>
    <w:p w:rsidR="0016146A" w:rsidRPr="00620D97" w:rsidRDefault="0016146A" w:rsidP="0016146A">
      <w:pPr>
        <w:tabs>
          <w:tab w:val="left" w:pos="360"/>
          <w:tab w:val="left" w:pos="720"/>
          <w:tab w:val="left" w:pos="1080"/>
          <w:tab w:val="left" w:pos="1440"/>
          <w:tab w:val="left" w:pos="1800"/>
          <w:tab w:val="left" w:pos="2160"/>
        </w:tabs>
        <w:ind w:left="360" w:hanging="360"/>
        <w:rPr>
          <w:b/>
        </w:rPr>
      </w:pPr>
      <w:r w:rsidRPr="00F731AA">
        <w:rPr>
          <w:b/>
        </w:rPr>
        <w:t xml:space="preserve">1. </w:t>
      </w:r>
      <w:r>
        <w:rPr>
          <w:b/>
        </w:rPr>
        <w:t xml:space="preserve">   The superintendent is open, transparent</w:t>
      </w:r>
      <w:r w:rsidR="007C456D">
        <w:rPr>
          <w:b/>
        </w:rPr>
        <w:t>,</w:t>
      </w:r>
      <w:r>
        <w:rPr>
          <w:b/>
        </w:rPr>
        <w:t xml:space="preserve"> and collaborative with his administrative team, the school committee, town officials, the teachers</w:t>
      </w:r>
      <w:r w:rsidR="003014E9">
        <w:rPr>
          <w:b/>
        </w:rPr>
        <w:t>’</w:t>
      </w:r>
      <w:r>
        <w:rPr>
          <w:b/>
        </w:rPr>
        <w:t xml:space="preserve"> association, teachers, and parents.  </w:t>
      </w:r>
      <w:r w:rsidRPr="00F731AA">
        <w:rPr>
          <w:b/>
        </w:rPr>
        <w:t xml:space="preserve"> </w:t>
      </w:r>
    </w:p>
    <w:p w:rsidR="0016146A" w:rsidRDefault="0016146A" w:rsidP="0016146A">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 xml:space="preserve"> Principals indicated in interview</w:t>
      </w:r>
      <w:r w:rsidR="00995921">
        <w:t>s</w:t>
      </w:r>
      <w:r>
        <w:t xml:space="preserve"> that the central office is supportive, positive</w:t>
      </w:r>
      <w:r w:rsidR="00995921">
        <w:t>,</w:t>
      </w:r>
      <w:r>
        <w:t xml:space="preserve"> and collaborative. </w:t>
      </w:r>
      <w:r w:rsidR="00995921">
        <w:t>T</w:t>
      </w:r>
      <w:r>
        <w:t xml:space="preserve">hey </w:t>
      </w:r>
      <w:r w:rsidR="00B5051F">
        <w:t>expresse</w:t>
      </w:r>
      <w:r w:rsidR="00073BF5">
        <w:t>d</w:t>
      </w:r>
      <w:r w:rsidR="00E123E2">
        <w:t xml:space="preserve"> </w:t>
      </w:r>
      <w:r w:rsidR="00B5051F">
        <w:t xml:space="preserve">the view </w:t>
      </w:r>
      <w:r w:rsidR="00E123E2">
        <w:t xml:space="preserve">that </w:t>
      </w:r>
      <w:r>
        <w:t>they can call anytime and ask for help.</w:t>
      </w:r>
    </w:p>
    <w:p w:rsidR="0016146A" w:rsidRDefault="0016146A" w:rsidP="0016146A">
      <w:pPr>
        <w:tabs>
          <w:tab w:val="left" w:pos="360"/>
          <w:tab w:val="left" w:pos="720"/>
          <w:tab w:val="left" w:pos="1440"/>
          <w:tab w:val="left" w:pos="1800"/>
          <w:tab w:val="left" w:pos="2160"/>
        </w:tabs>
        <w:ind w:left="720" w:hanging="1080"/>
      </w:pPr>
      <w:r>
        <w:tab/>
      </w:r>
      <w:r>
        <w:rPr>
          <w:b/>
        </w:rPr>
        <w:t>B</w:t>
      </w:r>
      <w:r w:rsidRPr="00F731AA">
        <w:rPr>
          <w:b/>
        </w:rPr>
        <w:t>.</w:t>
      </w:r>
      <w:r w:rsidRPr="00BA3A76">
        <w:t xml:space="preserve"> </w:t>
      </w:r>
      <w:r>
        <w:tab/>
        <w:t>School committee members describe</w:t>
      </w:r>
      <w:r w:rsidR="00E123E2">
        <w:t>d</w:t>
      </w:r>
      <w:r>
        <w:t xml:space="preserve"> the superintendent as being approachable, easy to talk with, and an excellent communicator.</w:t>
      </w:r>
    </w:p>
    <w:p w:rsidR="0016146A" w:rsidRDefault="0016146A" w:rsidP="0016146A">
      <w:pPr>
        <w:tabs>
          <w:tab w:val="left" w:pos="360"/>
          <w:tab w:val="left" w:pos="720"/>
          <w:tab w:val="left" w:pos="1440"/>
          <w:tab w:val="left" w:pos="1800"/>
          <w:tab w:val="left" w:pos="2160"/>
        </w:tabs>
        <w:ind w:left="990" w:hanging="1080"/>
      </w:pPr>
      <w:r>
        <w:rPr>
          <w:b/>
        </w:rPr>
        <w:tab/>
      </w:r>
      <w:r>
        <w:rPr>
          <w:b/>
        </w:rPr>
        <w:tab/>
      </w:r>
      <w:r w:rsidRPr="00BA3A76">
        <w:t xml:space="preserve">1. </w:t>
      </w:r>
      <w:r>
        <w:t xml:space="preserve"> One school committee member said that the superintendent is available, accessible, proactive, and maintains good open communication with the committee. </w:t>
      </w:r>
    </w:p>
    <w:p w:rsidR="0016146A" w:rsidRDefault="0016146A" w:rsidP="0016146A">
      <w:pPr>
        <w:tabs>
          <w:tab w:val="left" w:pos="360"/>
          <w:tab w:val="left" w:pos="720"/>
          <w:tab w:val="left" w:pos="1440"/>
          <w:tab w:val="left" w:pos="1800"/>
          <w:tab w:val="left" w:pos="2160"/>
        </w:tabs>
        <w:ind w:left="990" w:hanging="1080"/>
      </w:pPr>
      <w:r>
        <w:tab/>
      </w:r>
      <w:r>
        <w:tab/>
        <w:t>2</w:t>
      </w:r>
      <w:r w:rsidRPr="00BA3A76">
        <w:t xml:space="preserve">. </w:t>
      </w:r>
      <w:r>
        <w:t xml:space="preserve"> The superintendent </w:t>
      </w:r>
      <w:r w:rsidR="00E123E2">
        <w:t xml:space="preserve">reported </w:t>
      </w:r>
      <w:r>
        <w:t>that he produces a weekly report for the committee showing his schedule and keeping the committee updated on happe</w:t>
      </w:r>
      <w:r w:rsidR="00995921">
        <w:t>nings in the district.  He told</w:t>
      </w:r>
      <w:r>
        <w:t xml:space="preserve"> review team members that he treats the committee as a “committee of the whole” rather than dealing strictly with the school committee chair.  </w:t>
      </w:r>
    </w:p>
    <w:p w:rsidR="0016146A" w:rsidRDefault="0016146A" w:rsidP="0016146A">
      <w:pPr>
        <w:tabs>
          <w:tab w:val="left" w:pos="360"/>
          <w:tab w:val="left" w:pos="720"/>
          <w:tab w:val="left" w:pos="1440"/>
          <w:tab w:val="left" w:pos="1800"/>
          <w:tab w:val="left" w:pos="2160"/>
        </w:tabs>
        <w:ind w:left="720" w:hanging="1080"/>
      </w:pPr>
      <w:r>
        <w:tab/>
      </w:r>
      <w:r>
        <w:rPr>
          <w:b/>
        </w:rPr>
        <w:t>C</w:t>
      </w:r>
      <w:r w:rsidRPr="00F731AA">
        <w:rPr>
          <w:b/>
        </w:rPr>
        <w:t>.</w:t>
      </w:r>
      <w:r w:rsidRPr="00BA3A76">
        <w:t xml:space="preserve"> </w:t>
      </w:r>
      <w:r>
        <w:tab/>
        <w:t xml:space="preserve">Town officials </w:t>
      </w:r>
      <w:r w:rsidR="00E217A4">
        <w:t xml:space="preserve">and the superintendent </w:t>
      </w:r>
      <w:r>
        <w:t>report</w:t>
      </w:r>
      <w:r w:rsidR="00E123E2">
        <w:t>ed</w:t>
      </w:r>
      <w:r>
        <w:t xml:space="preserve"> a </w:t>
      </w:r>
      <w:r w:rsidR="00E217A4">
        <w:t xml:space="preserve">positive </w:t>
      </w:r>
      <w:r>
        <w:t xml:space="preserve">relationship between the town and </w:t>
      </w:r>
      <w:r w:rsidR="00E123E2">
        <w:t xml:space="preserve">the </w:t>
      </w:r>
      <w:r>
        <w:t>school department.</w:t>
      </w:r>
    </w:p>
    <w:p w:rsidR="0016146A" w:rsidRDefault="0016146A" w:rsidP="00D74A29">
      <w:pPr>
        <w:tabs>
          <w:tab w:val="left" w:pos="360"/>
          <w:tab w:val="left" w:pos="720"/>
          <w:tab w:val="left" w:pos="1440"/>
          <w:tab w:val="left" w:pos="1800"/>
          <w:tab w:val="left" w:pos="2160"/>
        </w:tabs>
        <w:ind w:left="990" w:hanging="1350"/>
      </w:pPr>
      <w:r>
        <w:rPr>
          <w:b/>
        </w:rPr>
        <w:tab/>
      </w:r>
      <w:r>
        <w:rPr>
          <w:b/>
        </w:rPr>
        <w:tab/>
      </w:r>
      <w:r>
        <w:t xml:space="preserve"> </w:t>
      </w:r>
      <w:r w:rsidRPr="00BA3A76">
        <w:t xml:space="preserve">1. </w:t>
      </w:r>
      <w:r>
        <w:t xml:space="preserve"> Town officials</w:t>
      </w:r>
      <w:r w:rsidR="00D74A29">
        <w:t xml:space="preserve"> </w:t>
      </w:r>
      <w:r w:rsidR="00E123E2">
        <w:t>said</w:t>
      </w:r>
      <w:r>
        <w:t xml:space="preserve"> that while there is not always agreement, both the school department and the town are in a cooperative and collaborative relationship, all with the same goal.  That goal is a balanced budget.</w:t>
      </w:r>
    </w:p>
    <w:p w:rsidR="0016146A" w:rsidRDefault="0016146A" w:rsidP="00D74A29">
      <w:pPr>
        <w:tabs>
          <w:tab w:val="left" w:pos="360"/>
          <w:tab w:val="left" w:pos="720"/>
          <w:tab w:val="left" w:pos="1440"/>
          <w:tab w:val="left" w:pos="1800"/>
          <w:tab w:val="left" w:pos="2160"/>
        </w:tabs>
        <w:ind w:left="990" w:hanging="1350"/>
      </w:pPr>
      <w:r>
        <w:tab/>
      </w:r>
      <w:r>
        <w:tab/>
        <w:t>2</w:t>
      </w:r>
      <w:r w:rsidRPr="00BA3A76">
        <w:t xml:space="preserve">. </w:t>
      </w:r>
      <w:r>
        <w:t xml:space="preserve"> Further, town officials </w:t>
      </w:r>
      <w:r w:rsidR="00E123E2">
        <w:t xml:space="preserve">said that they </w:t>
      </w:r>
      <w:r>
        <w:t>see the superintendent as being transparent in the budget process and note</w:t>
      </w:r>
      <w:r w:rsidR="00E123E2">
        <w:t>d</w:t>
      </w:r>
      <w:r>
        <w:t xml:space="preserve"> his collaborative participation as a member of the townwide budget committee.  This nine</w:t>
      </w:r>
      <w:r w:rsidR="00995921">
        <w:t>-</w:t>
      </w:r>
      <w:r w:rsidR="00E217A4">
        <w:t xml:space="preserve">member committee </w:t>
      </w:r>
      <w:r>
        <w:t>come</w:t>
      </w:r>
      <w:r w:rsidR="00995921">
        <w:t>s</w:t>
      </w:r>
      <w:r>
        <w:t xml:space="preserve"> to agreement on the town’s anticipated revenue</w:t>
      </w:r>
      <w:r w:rsidR="00E217A4">
        <w:t>s</w:t>
      </w:r>
      <w:r>
        <w:t xml:space="preserve">.  They then review shared expenses </w:t>
      </w:r>
      <w:r w:rsidR="00E217A4">
        <w:t xml:space="preserve">in </w:t>
      </w:r>
      <w:r>
        <w:t xml:space="preserve">such </w:t>
      </w:r>
      <w:r w:rsidR="00E217A4">
        <w:t xml:space="preserve">areas </w:t>
      </w:r>
      <w:r>
        <w:t>as hea</w:t>
      </w:r>
      <w:r w:rsidR="00E217A4">
        <w:t>lth premiums and debt service</w:t>
      </w:r>
      <w:r>
        <w:t xml:space="preserve"> and </w:t>
      </w:r>
      <w:r w:rsidR="00E217A4">
        <w:t xml:space="preserve">collaboratively </w:t>
      </w:r>
      <w:r>
        <w:t xml:space="preserve">determine the allocation percentages for the school department and </w:t>
      </w:r>
      <w:r w:rsidR="00E123E2">
        <w:t xml:space="preserve">for </w:t>
      </w:r>
      <w:r>
        <w:t>general government</w:t>
      </w:r>
      <w:r w:rsidR="00E217A4">
        <w:t>.</w:t>
      </w:r>
      <w:r>
        <w:t xml:space="preserve"> The traditional allocations have been </w:t>
      </w:r>
      <w:r w:rsidR="00E123E2">
        <w:t>55</w:t>
      </w:r>
      <w:r>
        <w:t xml:space="preserve"> percent for the schools and </w:t>
      </w:r>
      <w:r w:rsidR="00E123E2">
        <w:t>45</w:t>
      </w:r>
      <w:r>
        <w:t xml:space="preserve"> percent for general government.</w:t>
      </w:r>
    </w:p>
    <w:p w:rsidR="0016146A" w:rsidRDefault="0016146A" w:rsidP="00D74A29">
      <w:pPr>
        <w:tabs>
          <w:tab w:val="left" w:pos="360"/>
          <w:tab w:val="left" w:pos="720"/>
          <w:tab w:val="left" w:pos="1440"/>
          <w:tab w:val="left" w:pos="1800"/>
          <w:tab w:val="left" w:pos="2160"/>
        </w:tabs>
        <w:ind w:left="990" w:hanging="1350"/>
      </w:pPr>
      <w:r>
        <w:tab/>
      </w:r>
      <w:r>
        <w:tab/>
        <w:t>3</w:t>
      </w:r>
      <w:r w:rsidRPr="00BA3A76">
        <w:t xml:space="preserve">. </w:t>
      </w:r>
      <w:r>
        <w:t xml:space="preserve"> The superintendent </w:t>
      </w:r>
      <w:r w:rsidR="00D74A29">
        <w:t xml:space="preserve">indicated </w:t>
      </w:r>
      <w:r>
        <w:t xml:space="preserve">that the working relationship between the school committee and the town has become smoother.  He </w:t>
      </w:r>
      <w:r w:rsidR="00D74A29">
        <w:t xml:space="preserve">reported </w:t>
      </w:r>
      <w:r>
        <w:t xml:space="preserve">that when he first came to Norwood, there was friction and mistrust.  He </w:t>
      </w:r>
      <w:r w:rsidR="00D74A29">
        <w:t xml:space="preserve">noted </w:t>
      </w:r>
      <w:r>
        <w:t>that the committee is trying to be more collaborative with the town.</w:t>
      </w:r>
    </w:p>
    <w:p w:rsidR="0016146A" w:rsidRDefault="0016146A" w:rsidP="0016146A">
      <w:pPr>
        <w:tabs>
          <w:tab w:val="left" w:pos="360"/>
          <w:tab w:val="left" w:pos="720"/>
          <w:tab w:val="left" w:pos="1440"/>
          <w:tab w:val="left" w:pos="1800"/>
          <w:tab w:val="left" w:pos="2160"/>
        </w:tabs>
        <w:ind w:left="720" w:hanging="1079"/>
      </w:pPr>
      <w:r>
        <w:tab/>
      </w:r>
      <w:r>
        <w:rPr>
          <w:b/>
        </w:rPr>
        <w:t>D</w:t>
      </w:r>
      <w:r w:rsidRPr="00F731AA">
        <w:rPr>
          <w:b/>
        </w:rPr>
        <w:t>.</w:t>
      </w:r>
      <w:r w:rsidRPr="00BA3A76">
        <w:t xml:space="preserve"> </w:t>
      </w:r>
      <w:r>
        <w:tab/>
        <w:t>Representatives of the Norwood Teachers</w:t>
      </w:r>
      <w:r w:rsidR="00073BF5">
        <w:t>’</w:t>
      </w:r>
      <w:r>
        <w:t xml:space="preserve"> Association (NTA) indicate</w:t>
      </w:r>
      <w:r w:rsidR="00D74A29">
        <w:t>d</w:t>
      </w:r>
      <w:r>
        <w:t xml:space="preserve"> their respect for the collaborative style of the superintendent.</w:t>
      </w:r>
    </w:p>
    <w:p w:rsidR="0016146A" w:rsidRDefault="0016146A" w:rsidP="00D74A29">
      <w:pPr>
        <w:tabs>
          <w:tab w:val="left" w:pos="360"/>
          <w:tab w:val="left" w:pos="720"/>
          <w:tab w:val="left" w:pos="1440"/>
          <w:tab w:val="left" w:pos="1800"/>
          <w:tab w:val="left" w:pos="2160"/>
        </w:tabs>
        <w:ind w:left="990" w:hanging="1349"/>
      </w:pPr>
      <w:r>
        <w:rPr>
          <w:b/>
        </w:rPr>
        <w:lastRenderedPageBreak/>
        <w:tab/>
      </w:r>
      <w:r>
        <w:rPr>
          <w:b/>
        </w:rPr>
        <w:tab/>
      </w:r>
      <w:r w:rsidRPr="00BA3A76">
        <w:t xml:space="preserve">1. </w:t>
      </w:r>
      <w:r>
        <w:t xml:space="preserve"> NTA representatives indicate</w:t>
      </w:r>
      <w:r w:rsidR="00D74A29">
        <w:t>d</w:t>
      </w:r>
      <w:r>
        <w:t xml:space="preserve"> that they expect the administration to honor the teachers’ </w:t>
      </w:r>
      <w:r w:rsidR="00D74A29">
        <w:t xml:space="preserve">collective bargaining agreement </w:t>
      </w:r>
      <w:r>
        <w:t xml:space="preserve">and that the superintendent has been most collaborative with the association. </w:t>
      </w:r>
    </w:p>
    <w:p w:rsidR="0016146A" w:rsidRDefault="0016146A" w:rsidP="00D74A29">
      <w:pPr>
        <w:tabs>
          <w:tab w:val="left" w:pos="360"/>
          <w:tab w:val="left" w:pos="720"/>
          <w:tab w:val="left" w:pos="1440"/>
          <w:tab w:val="left" w:pos="1800"/>
          <w:tab w:val="left" w:pos="2160"/>
        </w:tabs>
        <w:ind w:left="990" w:hanging="1349"/>
      </w:pPr>
      <w:r>
        <w:tab/>
      </w:r>
      <w:r>
        <w:tab/>
        <w:t>2</w:t>
      </w:r>
      <w:r w:rsidRPr="00BA3A76">
        <w:t xml:space="preserve">. </w:t>
      </w:r>
      <w:r>
        <w:t xml:space="preserve"> NTA representatives describe</w:t>
      </w:r>
      <w:r w:rsidR="00D74A29">
        <w:t>d</w:t>
      </w:r>
      <w:r>
        <w:t xml:space="preserve"> a </w:t>
      </w:r>
      <w:r w:rsidR="00E217A4">
        <w:t xml:space="preserve">positive </w:t>
      </w:r>
      <w:r>
        <w:t xml:space="preserve">relationship </w:t>
      </w:r>
      <w:r w:rsidR="00E217A4">
        <w:t xml:space="preserve">over the last four years </w:t>
      </w:r>
      <w:r>
        <w:t xml:space="preserve">with </w:t>
      </w:r>
      <w:r w:rsidR="00E217A4">
        <w:t xml:space="preserve">the </w:t>
      </w:r>
      <w:r>
        <w:t>administration in general, and with the superintendent in particular.  They report</w:t>
      </w:r>
      <w:r w:rsidR="00D74A29">
        <w:t>ed</w:t>
      </w:r>
      <w:r>
        <w:t xml:space="preserve"> that the superintendent tries </w:t>
      </w:r>
      <w:r w:rsidR="00E217A4">
        <w:t xml:space="preserve">whenever possible </w:t>
      </w:r>
      <w:r>
        <w:t xml:space="preserve">to resolve </w:t>
      </w:r>
      <w:r w:rsidR="00E217A4">
        <w:t xml:space="preserve">issues </w:t>
      </w:r>
      <w:r>
        <w:t>without going through the grievance process</w:t>
      </w:r>
      <w:r w:rsidR="00E217A4">
        <w:t>.</w:t>
      </w:r>
      <w:r>
        <w:t xml:space="preserve"> They no</w:t>
      </w:r>
      <w:r w:rsidR="00E217A4">
        <w:t>te</w:t>
      </w:r>
      <w:r w:rsidR="00D74A29">
        <w:t>d</w:t>
      </w:r>
      <w:r w:rsidR="00E217A4">
        <w:t xml:space="preserve"> that this is also characteristic of</w:t>
      </w:r>
      <w:r>
        <w:t xml:space="preserve"> principals.  As a result, a </w:t>
      </w:r>
      <w:r w:rsidR="00D71944">
        <w:t xml:space="preserve">minimal </w:t>
      </w:r>
      <w:r>
        <w:t>number of written grievances move to the school committee level.</w:t>
      </w:r>
    </w:p>
    <w:p w:rsidR="0016146A" w:rsidRDefault="0016146A" w:rsidP="0016146A">
      <w:pPr>
        <w:tabs>
          <w:tab w:val="left" w:pos="360"/>
          <w:tab w:val="left" w:pos="720"/>
          <w:tab w:val="left" w:pos="1440"/>
          <w:tab w:val="left" w:pos="1800"/>
          <w:tab w:val="left" w:pos="2160"/>
        </w:tabs>
        <w:ind w:left="720" w:hanging="1079"/>
      </w:pPr>
      <w:r>
        <w:tab/>
      </w:r>
      <w:r>
        <w:rPr>
          <w:b/>
        </w:rPr>
        <w:t>E</w:t>
      </w:r>
      <w:r w:rsidRPr="00F731AA">
        <w:rPr>
          <w:b/>
        </w:rPr>
        <w:t>.</w:t>
      </w:r>
      <w:r w:rsidRPr="00BA3A76">
        <w:t xml:space="preserve"> </w:t>
      </w:r>
      <w:r>
        <w:tab/>
        <w:t xml:space="preserve">In a teacher focus group, the superintendent and </w:t>
      </w:r>
      <w:r w:rsidR="00D74A29">
        <w:t xml:space="preserve">the </w:t>
      </w:r>
      <w:r>
        <w:t xml:space="preserve">assistant superintendent were described as being “wonderful and positive” </w:t>
      </w:r>
      <w:r w:rsidR="003E066C">
        <w:t>about</w:t>
      </w:r>
      <w:r>
        <w:t xml:space="preserve"> </w:t>
      </w:r>
      <w:r w:rsidR="00865744">
        <w:t xml:space="preserve">implementing </w:t>
      </w:r>
      <w:r>
        <w:t xml:space="preserve">the new educator evaluation system.  The superintendent </w:t>
      </w:r>
      <w:r w:rsidR="00D74A29">
        <w:t xml:space="preserve">indicated </w:t>
      </w:r>
      <w:r>
        <w:t xml:space="preserve">that </w:t>
      </w:r>
      <w:r w:rsidR="00865744">
        <w:t xml:space="preserve">to lead the way with the new system </w:t>
      </w:r>
      <w:r>
        <w:t xml:space="preserve">he had the school committee </w:t>
      </w:r>
      <w:r w:rsidR="00865744">
        <w:t xml:space="preserve">use it to </w:t>
      </w:r>
      <w:r>
        <w:t xml:space="preserve">evaluate him </w:t>
      </w:r>
      <w:r w:rsidR="00865744">
        <w:t xml:space="preserve">last year. </w:t>
      </w:r>
    </w:p>
    <w:p w:rsidR="0016146A" w:rsidRDefault="0016146A" w:rsidP="0016146A">
      <w:pPr>
        <w:tabs>
          <w:tab w:val="left" w:pos="360"/>
          <w:tab w:val="left" w:pos="720"/>
          <w:tab w:val="left" w:pos="1440"/>
          <w:tab w:val="left" w:pos="1800"/>
          <w:tab w:val="left" w:pos="2160"/>
        </w:tabs>
        <w:ind w:left="720" w:hanging="1079"/>
      </w:pPr>
      <w:r>
        <w:rPr>
          <w:b/>
        </w:rPr>
        <w:tab/>
        <w:t>F</w:t>
      </w:r>
      <w:r w:rsidRPr="00F731AA">
        <w:rPr>
          <w:b/>
        </w:rPr>
        <w:t>.</w:t>
      </w:r>
      <w:r w:rsidRPr="00BA3A76">
        <w:t xml:space="preserve"> </w:t>
      </w:r>
      <w:r>
        <w:tab/>
      </w:r>
      <w:r w:rsidR="00D74A29">
        <w:t xml:space="preserve">School Council parents </w:t>
      </w:r>
      <w:r>
        <w:t>report</w:t>
      </w:r>
      <w:r w:rsidR="00D74A29">
        <w:t>ed</w:t>
      </w:r>
      <w:r>
        <w:t xml:space="preserve"> that the superintendent initiated a Superintendent’s Advisory Council.  While</w:t>
      </w:r>
      <w:r w:rsidRPr="004B40D6">
        <w:t xml:space="preserve"> </w:t>
      </w:r>
      <w:r w:rsidR="00D74A29">
        <w:t xml:space="preserve">the Council </w:t>
      </w:r>
      <w:r>
        <w:t xml:space="preserve">met only </w:t>
      </w:r>
      <w:r w:rsidR="00D71944">
        <w:t>three</w:t>
      </w:r>
      <w:r w:rsidR="00B5051F">
        <w:t xml:space="preserve"> </w:t>
      </w:r>
      <w:r>
        <w:t xml:space="preserve">times in the 2012-2013 school year, it </w:t>
      </w:r>
      <w:r w:rsidR="00D71944">
        <w:t>was</w:t>
      </w:r>
      <w:r>
        <w:t xml:space="preserve"> scheduled to meet monthly in 2013-2014. This gives parents access to the superintendent and a venue for sharing thoughts and information.  </w:t>
      </w:r>
    </w:p>
    <w:p w:rsidR="00A76939" w:rsidRDefault="0016146A" w:rsidP="0016146A">
      <w:pPr>
        <w:tabs>
          <w:tab w:val="left" w:pos="0"/>
          <w:tab w:val="left" w:pos="360"/>
          <w:tab w:val="left" w:pos="1440"/>
          <w:tab w:val="left" w:pos="1800"/>
          <w:tab w:val="left" w:pos="2160"/>
        </w:tabs>
      </w:pPr>
      <w:r>
        <w:rPr>
          <w:b/>
        </w:rPr>
        <w:t xml:space="preserve">Impact:  </w:t>
      </w:r>
      <w:r>
        <w:t>By ma</w:t>
      </w:r>
      <w:r w:rsidR="00865744">
        <w:t>king a concerted effort to be</w:t>
      </w:r>
      <w:r>
        <w:t xml:space="preserve"> open, transparent</w:t>
      </w:r>
      <w:r w:rsidR="00865744">
        <w:t>,</w:t>
      </w:r>
      <w:r>
        <w:t xml:space="preserve"> and </w:t>
      </w:r>
      <w:r w:rsidRPr="004B40D6">
        <w:t xml:space="preserve">collaborative </w:t>
      </w:r>
      <w:r>
        <w:t xml:space="preserve">with </w:t>
      </w:r>
      <w:r w:rsidRPr="004B40D6">
        <w:t>his administrative team, the school committee, town officials, the teach</w:t>
      </w:r>
      <w:r>
        <w:t>ers</w:t>
      </w:r>
      <w:r w:rsidR="00B5051F">
        <w:t>’</w:t>
      </w:r>
      <w:r>
        <w:t xml:space="preserve"> association, teachers, and parents, the superintendent has helped to create an atmosphere </w:t>
      </w:r>
      <w:r w:rsidR="00865744">
        <w:t>of trust and cooperation among</w:t>
      </w:r>
      <w:r>
        <w:t xml:space="preserve"> all the district’s cons</w:t>
      </w:r>
      <w:r w:rsidR="00994A43">
        <w:t>tituencies</w:t>
      </w:r>
      <w:r w:rsidR="00D71944">
        <w:t>,</w:t>
      </w:r>
      <w:r w:rsidR="00994A43">
        <w:t xml:space="preserve"> gather</w:t>
      </w:r>
      <w:r w:rsidR="00D71944">
        <w:t>ing</w:t>
      </w:r>
      <w:r>
        <w:t xml:space="preserve"> support for the </w:t>
      </w:r>
      <w:r w:rsidR="00D37C38">
        <w:t xml:space="preserve">school </w:t>
      </w:r>
      <w:r>
        <w:t xml:space="preserve">district and its initiatives.  </w:t>
      </w:r>
    </w:p>
    <w:p w:rsidR="00865744" w:rsidRDefault="00865744" w:rsidP="00A76939">
      <w:pPr>
        <w:tabs>
          <w:tab w:val="left" w:pos="360"/>
          <w:tab w:val="left" w:pos="720"/>
          <w:tab w:val="left" w:pos="1080"/>
          <w:tab w:val="left" w:pos="1440"/>
          <w:tab w:val="left" w:pos="1800"/>
          <w:tab w:val="left" w:pos="2160"/>
        </w:tabs>
        <w:rPr>
          <w:b/>
          <w:i/>
        </w:rPr>
      </w:pPr>
    </w:p>
    <w:p w:rsidR="00994A43" w:rsidRDefault="00994A43" w:rsidP="00994A43">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D37C38" w:rsidRDefault="00994A43" w:rsidP="00D74A29">
      <w:pPr>
        <w:tabs>
          <w:tab w:val="left" w:pos="360"/>
          <w:tab w:val="left" w:pos="720"/>
          <w:tab w:val="left" w:pos="1080"/>
          <w:tab w:val="left" w:pos="1440"/>
          <w:tab w:val="left" w:pos="1800"/>
          <w:tab w:val="left" w:pos="2160"/>
        </w:tabs>
        <w:ind w:left="360" w:hanging="360"/>
        <w:rPr>
          <w:shd w:val="clear" w:color="auto" w:fill="FFFFFF"/>
        </w:rPr>
      </w:pPr>
      <w:r w:rsidRPr="00D74A29">
        <w:rPr>
          <w:b/>
        </w:rPr>
        <w:t>2</w:t>
      </w:r>
      <w:r w:rsidR="00465263" w:rsidRPr="00D74A29">
        <w:rPr>
          <w:b/>
        </w:rPr>
        <w:t>.</w:t>
      </w:r>
      <w:r w:rsidR="00465263">
        <w:rPr>
          <w:sz w:val="28"/>
          <w:szCs w:val="28"/>
        </w:rPr>
        <w:t xml:space="preserve"> </w:t>
      </w:r>
      <w:r w:rsidR="00D74A29">
        <w:rPr>
          <w:sz w:val="28"/>
          <w:szCs w:val="28"/>
        </w:rPr>
        <w:tab/>
      </w:r>
      <w:r w:rsidR="00D37C38">
        <w:rPr>
          <w:b/>
        </w:rPr>
        <w:t>Norwood has curriculum documents and materials for all content areas</w:t>
      </w:r>
      <w:r w:rsidR="00CD1ED3">
        <w:rPr>
          <w:b/>
        </w:rPr>
        <w:t>,</w:t>
      </w:r>
      <w:r w:rsidR="00D37C38">
        <w:rPr>
          <w:b/>
        </w:rPr>
        <w:t xml:space="preserve"> </w:t>
      </w:r>
      <w:r w:rsidR="00CD1ED3">
        <w:rPr>
          <w:b/>
        </w:rPr>
        <w:t xml:space="preserve">which </w:t>
      </w:r>
      <w:r w:rsidR="00D37C38">
        <w:rPr>
          <w:b/>
        </w:rPr>
        <w:t>are easily accessible on the district’s shared drive.</w:t>
      </w:r>
    </w:p>
    <w:p w:rsidR="00D53D2E" w:rsidRPr="00EA22A6" w:rsidRDefault="00994A43" w:rsidP="00184D03">
      <w:pPr>
        <w:tabs>
          <w:tab w:val="left" w:pos="360"/>
          <w:tab w:val="left" w:pos="720"/>
          <w:tab w:val="left" w:pos="1080"/>
          <w:tab w:val="left" w:pos="1440"/>
          <w:tab w:val="left" w:pos="1800"/>
          <w:tab w:val="left" w:pos="2160"/>
        </w:tabs>
        <w:ind w:left="720" w:hanging="720"/>
        <w:rPr>
          <w:shd w:val="clear" w:color="auto" w:fill="FFFFFF"/>
        </w:rPr>
      </w:pPr>
      <w:r>
        <w:rPr>
          <w:shd w:val="clear" w:color="auto" w:fill="FFFFFF"/>
        </w:rPr>
        <w:tab/>
      </w:r>
      <w:r w:rsidRPr="00184D03">
        <w:rPr>
          <w:b/>
          <w:shd w:val="clear" w:color="auto" w:fill="FFFFFF"/>
        </w:rPr>
        <w:t>A.</w:t>
      </w:r>
      <w:r>
        <w:rPr>
          <w:shd w:val="clear" w:color="auto" w:fill="FFFFFF"/>
        </w:rPr>
        <w:t xml:space="preserve"> </w:t>
      </w:r>
      <w:r w:rsidR="00184D03">
        <w:rPr>
          <w:shd w:val="clear" w:color="auto" w:fill="FFFFFF"/>
        </w:rPr>
        <w:tab/>
      </w:r>
      <w:r w:rsidR="0066456C">
        <w:rPr>
          <w:shd w:val="clear" w:color="auto" w:fill="FFFFFF"/>
        </w:rPr>
        <w:t>Interviews with</w:t>
      </w:r>
      <w:r w:rsidR="00D53D2E" w:rsidRPr="00EA22A6">
        <w:rPr>
          <w:shd w:val="clear" w:color="auto" w:fill="FFFFFF"/>
        </w:rPr>
        <w:t xml:space="preserve"> central office staff, teachers, </w:t>
      </w:r>
      <w:r w:rsidR="00D71944">
        <w:rPr>
          <w:shd w:val="clear" w:color="auto" w:fill="FFFFFF"/>
        </w:rPr>
        <w:t xml:space="preserve">and </w:t>
      </w:r>
      <w:r w:rsidR="00D53D2E" w:rsidRPr="00EA22A6">
        <w:rPr>
          <w:shd w:val="clear" w:color="auto" w:fill="FFFFFF"/>
        </w:rPr>
        <w:t>s</w:t>
      </w:r>
      <w:r>
        <w:rPr>
          <w:shd w:val="clear" w:color="auto" w:fill="FFFFFF"/>
        </w:rPr>
        <w:t>chool-</w:t>
      </w:r>
      <w:r w:rsidR="00D53D2E" w:rsidRPr="00EA22A6">
        <w:rPr>
          <w:shd w:val="clear" w:color="auto" w:fill="FFFFFF"/>
        </w:rPr>
        <w:t>based support staff and a review of materials provided</w:t>
      </w:r>
      <w:r w:rsidR="00CD500B">
        <w:rPr>
          <w:shd w:val="clear" w:color="auto" w:fill="FFFFFF"/>
        </w:rPr>
        <w:t xml:space="preserve"> to the review team </w:t>
      </w:r>
      <w:r w:rsidR="00C05372">
        <w:rPr>
          <w:shd w:val="clear" w:color="auto" w:fill="FFFFFF"/>
        </w:rPr>
        <w:t xml:space="preserve">showed that </w:t>
      </w:r>
      <w:r w:rsidR="00D53D2E" w:rsidRPr="00EA22A6">
        <w:rPr>
          <w:shd w:val="clear" w:color="auto" w:fill="FFFFFF"/>
        </w:rPr>
        <w:t xml:space="preserve">the district has </w:t>
      </w:r>
      <w:r w:rsidR="00CD500B">
        <w:rPr>
          <w:shd w:val="clear" w:color="auto" w:fill="FFFFFF"/>
        </w:rPr>
        <w:t>fully documented its</w:t>
      </w:r>
      <w:r w:rsidR="00D53D2E" w:rsidRPr="00EA22A6">
        <w:rPr>
          <w:shd w:val="clear" w:color="auto" w:fill="FFFFFF"/>
        </w:rPr>
        <w:t xml:space="preserve"> curriculum.</w:t>
      </w:r>
    </w:p>
    <w:p w:rsidR="00D53D2E" w:rsidRPr="00184D03" w:rsidRDefault="00184D03" w:rsidP="00184D03">
      <w:pPr>
        <w:tabs>
          <w:tab w:val="left" w:pos="360"/>
          <w:tab w:val="left" w:pos="720"/>
          <w:tab w:val="left" w:pos="1080"/>
          <w:tab w:val="left" w:pos="1440"/>
        </w:tabs>
        <w:ind w:left="1080" w:hanging="1080"/>
        <w:rPr>
          <w:color w:val="333333"/>
          <w:shd w:val="clear" w:color="auto" w:fill="FFFFFF"/>
        </w:rPr>
      </w:pPr>
      <w:r>
        <w:rPr>
          <w:color w:val="333333"/>
          <w:shd w:val="clear" w:color="auto" w:fill="FFFFFF"/>
        </w:rPr>
        <w:tab/>
      </w:r>
      <w:r>
        <w:rPr>
          <w:color w:val="333333"/>
          <w:shd w:val="clear" w:color="auto" w:fill="FFFFFF"/>
        </w:rPr>
        <w:tab/>
        <w:t>1.</w:t>
      </w:r>
      <w:r>
        <w:rPr>
          <w:color w:val="333333"/>
          <w:shd w:val="clear" w:color="auto" w:fill="FFFFFF"/>
        </w:rPr>
        <w:tab/>
        <w:t>T</w:t>
      </w:r>
      <w:r w:rsidR="00CD500B" w:rsidRPr="00184D03">
        <w:rPr>
          <w:color w:val="333333"/>
          <w:shd w:val="clear" w:color="auto" w:fill="FFFFFF"/>
        </w:rPr>
        <w:t>he district’s teachers developed c</w:t>
      </w:r>
      <w:r w:rsidR="00D53D2E" w:rsidRPr="00184D03">
        <w:rPr>
          <w:color w:val="333333"/>
          <w:shd w:val="clear" w:color="auto" w:fill="FFFFFF"/>
        </w:rPr>
        <w:t>urriculum overviews, pacing guides</w:t>
      </w:r>
      <w:r w:rsidR="00CD500B" w:rsidRPr="00184D03">
        <w:rPr>
          <w:color w:val="333333"/>
          <w:shd w:val="clear" w:color="auto" w:fill="FFFFFF"/>
        </w:rPr>
        <w:t>,</w:t>
      </w:r>
      <w:r w:rsidR="00D53D2E" w:rsidRPr="00184D03">
        <w:rPr>
          <w:color w:val="333333"/>
          <w:shd w:val="clear" w:color="auto" w:fill="FFFFFF"/>
        </w:rPr>
        <w:t xml:space="preserve"> and curriculum maps for elementary </w:t>
      </w:r>
      <w:r w:rsidR="00CD500B" w:rsidRPr="00184D03">
        <w:rPr>
          <w:color w:val="333333"/>
          <w:shd w:val="clear" w:color="auto" w:fill="FFFFFF"/>
        </w:rPr>
        <w:t>reading and writing</w:t>
      </w:r>
      <w:r w:rsidR="00CD1ED3">
        <w:rPr>
          <w:color w:val="333333"/>
          <w:shd w:val="clear" w:color="auto" w:fill="FFFFFF"/>
        </w:rPr>
        <w:t>.</w:t>
      </w:r>
    </w:p>
    <w:p w:rsidR="00D53D2E" w:rsidRPr="00184D03" w:rsidRDefault="00184D03" w:rsidP="00184D03">
      <w:pPr>
        <w:tabs>
          <w:tab w:val="left" w:pos="360"/>
          <w:tab w:val="left" w:pos="720"/>
          <w:tab w:val="left" w:pos="1080"/>
        </w:tabs>
        <w:ind w:left="1080" w:hanging="1080"/>
        <w:rPr>
          <w:color w:val="333333"/>
          <w:shd w:val="clear" w:color="auto" w:fill="FFFFFF"/>
        </w:rPr>
      </w:pPr>
      <w:r>
        <w:rPr>
          <w:color w:val="333333"/>
          <w:shd w:val="clear" w:color="auto" w:fill="FFFFFF"/>
        </w:rPr>
        <w:tab/>
      </w:r>
      <w:r>
        <w:rPr>
          <w:color w:val="333333"/>
          <w:shd w:val="clear" w:color="auto" w:fill="FFFFFF"/>
        </w:rPr>
        <w:tab/>
        <w:t>2.</w:t>
      </w:r>
      <w:r>
        <w:rPr>
          <w:color w:val="333333"/>
          <w:shd w:val="clear" w:color="auto" w:fill="FFFFFF"/>
        </w:rPr>
        <w:tab/>
      </w:r>
      <w:r w:rsidR="00CD1ED3">
        <w:rPr>
          <w:color w:val="333333"/>
          <w:shd w:val="clear" w:color="auto" w:fill="FFFFFF"/>
        </w:rPr>
        <w:t>Also</w:t>
      </w:r>
      <w:r w:rsidR="00CD500B" w:rsidRPr="00184D03">
        <w:rPr>
          <w:color w:val="333333"/>
          <w:shd w:val="clear" w:color="auto" w:fill="FFFFFF"/>
        </w:rPr>
        <w:t>, teachers developed c</w:t>
      </w:r>
      <w:r w:rsidR="00D53D2E" w:rsidRPr="00184D03">
        <w:rPr>
          <w:color w:val="333333"/>
          <w:shd w:val="clear" w:color="auto" w:fill="FFFFFF"/>
        </w:rPr>
        <w:t>urriculum overviews, pacing guides</w:t>
      </w:r>
      <w:r w:rsidR="00CD1ED3">
        <w:rPr>
          <w:color w:val="333333"/>
          <w:shd w:val="clear" w:color="auto" w:fill="FFFFFF"/>
        </w:rPr>
        <w:t>,</w:t>
      </w:r>
      <w:r w:rsidR="00D53D2E" w:rsidRPr="00184D03">
        <w:rPr>
          <w:color w:val="333333"/>
          <w:shd w:val="clear" w:color="auto" w:fill="FFFFFF"/>
        </w:rPr>
        <w:t xml:space="preserve"> and curriculum maps f</w:t>
      </w:r>
      <w:r w:rsidR="00CD500B" w:rsidRPr="00184D03">
        <w:rPr>
          <w:color w:val="333333"/>
          <w:shd w:val="clear" w:color="auto" w:fill="FFFFFF"/>
        </w:rPr>
        <w:t>or elementary mathematics</w:t>
      </w:r>
      <w:r w:rsidR="00D53D2E" w:rsidRPr="00184D03">
        <w:rPr>
          <w:color w:val="333333"/>
          <w:shd w:val="clear" w:color="auto" w:fill="FFFFFF"/>
        </w:rPr>
        <w:t>.</w:t>
      </w:r>
    </w:p>
    <w:p w:rsidR="00D53D2E" w:rsidRPr="00184D03" w:rsidRDefault="00184D03" w:rsidP="00184D03">
      <w:pPr>
        <w:tabs>
          <w:tab w:val="left" w:pos="360"/>
          <w:tab w:val="left" w:pos="720"/>
          <w:tab w:val="left" w:pos="1080"/>
        </w:tabs>
        <w:ind w:left="1080" w:hanging="1080"/>
        <w:rPr>
          <w:color w:val="333333"/>
          <w:shd w:val="clear" w:color="auto" w:fill="FFFFFF"/>
        </w:rPr>
      </w:pPr>
      <w:r>
        <w:rPr>
          <w:color w:val="333333"/>
          <w:shd w:val="clear" w:color="auto" w:fill="FFFFFF"/>
        </w:rPr>
        <w:tab/>
      </w:r>
      <w:r>
        <w:rPr>
          <w:color w:val="333333"/>
          <w:shd w:val="clear" w:color="auto" w:fill="FFFFFF"/>
        </w:rPr>
        <w:tab/>
        <w:t>3.</w:t>
      </w:r>
      <w:r>
        <w:rPr>
          <w:color w:val="333333"/>
          <w:shd w:val="clear" w:color="auto" w:fill="FFFFFF"/>
        </w:rPr>
        <w:tab/>
      </w:r>
      <w:r w:rsidR="00CD500B" w:rsidRPr="00184D03">
        <w:rPr>
          <w:color w:val="333333"/>
          <w:shd w:val="clear" w:color="auto" w:fill="FFFFFF"/>
        </w:rPr>
        <w:t>Science educators from the science center</w:t>
      </w:r>
      <w:r w:rsidR="00D53D2E" w:rsidRPr="00184D03">
        <w:rPr>
          <w:color w:val="333333"/>
          <w:shd w:val="clear" w:color="auto" w:fill="FFFFFF"/>
        </w:rPr>
        <w:t xml:space="preserve"> provide instruction, online science lesson plans</w:t>
      </w:r>
      <w:r w:rsidR="00CD500B" w:rsidRPr="00184D03">
        <w:rPr>
          <w:color w:val="333333"/>
          <w:shd w:val="clear" w:color="auto" w:fill="FFFFFF"/>
        </w:rPr>
        <w:t>,</w:t>
      </w:r>
      <w:r w:rsidR="00D53D2E" w:rsidRPr="00184D03">
        <w:rPr>
          <w:color w:val="333333"/>
          <w:shd w:val="clear" w:color="auto" w:fill="FFFFFF"/>
        </w:rPr>
        <w:t xml:space="preserve"> and complementary videos. </w:t>
      </w:r>
    </w:p>
    <w:p w:rsidR="00D53D2E" w:rsidRPr="00184D03" w:rsidRDefault="00184D03" w:rsidP="00184D03">
      <w:pPr>
        <w:tabs>
          <w:tab w:val="left" w:pos="360"/>
          <w:tab w:val="left" w:pos="720"/>
          <w:tab w:val="left" w:pos="1080"/>
        </w:tabs>
        <w:ind w:left="1080" w:hanging="1080"/>
        <w:rPr>
          <w:color w:val="333333"/>
          <w:shd w:val="clear" w:color="auto" w:fill="FFFFFF"/>
        </w:rPr>
      </w:pPr>
      <w:r>
        <w:rPr>
          <w:color w:val="333333"/>
          <w:shd w:val="clear" w:color="auto" w:fill="FFFFFF"/>
        </w:rPr>
        <w:lastRenderedPageBreak/>
        <w:tab/>
      </w:r>
      <w:r>
        <w:rPr>
          <w:color w:val="333333"/>
          <w:shd w:val="clear" w:color="auto" w:fill="FFFFFF"/>
        </w:rPr>
        <w:tab/>
        <w:t>4.</w:t>
      </w:r>
      <w:r>
        <w:rPr>
          <w:color w:val="333333"/>
          <w:shd w:val="clear" w:color="auto" w:fill="FFFFFF"/>
        </w:rPr>
        <w:tab/>
      </w:r>
      <w:r w:rsidR="00D53D2E" w:rsidRPr="00184D03">
        <w:rPr>
          <w:color w:val="333333"/>
          <w:shd w:val="clear" w:color="auto" w:fill="FFFFFF"/>
        </w:rPr>
        <w:t xml:space="preserve">Middle and high school course overviews include segments </w:t>
      </w:r>
      <w:r w:rsidR="000F6AED">
        <w:rPr>
          <w:color w:val="333333"/>
          <w:shd w:val="clear" w:color="auto" w:fill="FFFFFF"/>
        </w:rPr>
        <w:t>for</w:t>
      </w:r>
      <w:r w:rsidR="00397424" w:rsidRPr="00184D03">
        <w:rPr>
          <w:color w:val="333333"/>
          <w:shd w:val="clear" w:color="auto" w:fill="FFFFFF"/>
        </w:rPr>
        <w:t xml:space="preserve"> </w:t>
      </w:r>
      <w:r w:rsidR="00D53D2E" w:rsidRPr="00184D03">
        <w:rPr>
          <w:color w:val="333333"/>
          <w:shd w:val="clear" w:color="auto" w:fill="FFFFFF"/>
        </w:rPr>
        <w:t xml:space="preserve">course description, learning experiences, content outline, and resources used. </w:t>
      </w:r>
      <w:r w:rsidR="00397424" w:rsidRPr="00184D03">
        <w:rPr>
          <w:color w:val="333333"/>
          <w:shd w:val="clear" w:color="auto" w:fill="FFFFFF"/>
        </w:rPr>
        <w:t>In a</w:t>
      </w:r>
      <w:r w:rsidR="00D53D2E" w:rsidRPr="00184D03">
        <w:rPr>
          <w:color w:val="333333"/>
          <w:shd w:val="clear" w:color="auto" w:fill="FFFFFF"/>
        </w:rPr>
        <w:t xml:space="preserve">ddition, </w:t>
      </w:r>
      <w:r w:rsidR="00397424" w:rsidRPr="00184D03">
        <w:rPr>
          <w:color w:val="333333"/>
          <w:shd w:val="clear" w:color="auto" w:fill="FFFFFF"/>
        </w:rPr>
        <w:t xml:space="preserve">there are </w:t>
      </w:r>
      <w:r w:rsidR="00D53D2E" w:rsidRPr="00184D03">
        <w:rPr>
          <w:color w:val="333333"/>
          <w:shd w:val="clear" w:color="auto" w:fill="FFFFFF"/>
        </w:rPr>
        <w:t>aligned curriculum maps for ELA and mathematics.</w:t>
      </w:r>
    </w:p>
    <w:p w:rsidR="00D37C38" w:rsidRDefault="00184D03" w:rsidP="00184D03">
      <w:pPr>
        <w:tabs>
          <w:tab w:val="left" w:pos="360"/>
          <w:tab w:val="left" w:pos="720"/>
          <w:tab w:val="left" w:pos="1080"/>
          <w:tab w:val="left" w:pos="1440"/>
        </w:tabs>
        <w:rPr>
          <w:color w:val="333333"/>
          <w:shd w:val="clear" w:color="auto" w:fill="FFFFFF"/>
        </w:rPr>
      </w:pPr>
      <w:r>
        <w:rPr>
          <w:color w:val="333333"/>
          <w:shd w:val="clear" w:color="auto" w:fill="FFFFFF"/>
        </w:rPr>
        <w:tab/>
      </w:r>
      <w:r w:rsidR="004F1448" w:rsidRPr="00184D03">
        <w:rPr>
          <w:b/>
          <w:color w:val="333333"/>
          <w:shd w:val="clear" w:color="auto" w:fill="FFFFFF"/>
        </w:rPr>
        <w:t>B.</w:t>
      </w:r>
      <w:r w:rsidR="004F1448">
        <w:rPr>
          <w:color w:val="333333"/>
          <w:shd w:val="clear" w:color="auto" w:fill="FFFFFF"/>
        </w:rPr>
        <w:t xml:space="preserve"> </w:t>
      </w:r>
      <w:r>
        <w:rPr>
          <w:color w:val="333333"/>
          <w:shd w:val="clear" w:color="auto" w:fill="FFFFFF"/>
        </w:rPr>
        <w:tab/>
      </w:r>
      <w:r w:rsidR="00D53D2E" w:rsidRPr="004F1448">
        <w:rPr>
          <w:color w:val="333333"/>
          <w:shd w:val="clear" w:color="auto" w:fill="FFFFFF"/>
        </w:rPr>
        <w:t xml:space="preserve">Curriculum documents are aligned to the 2011 </w:t>
      </w:r>
      <w:r w:rsidR="000F6AED">
        <w:rPr>
          <w:color w:val="333333"/>
          <w:shd w:val="clear" w:color="auto" w:fill="FFFFFF"/>
        </w:rPr>
        <w:t>Massachusetts Curriculum F</w:t>
      </w:r>
      <w:r w:rsidR="00CD1ED3" w:rsidRPr="004F1448">
        <w:rPr>
          <w:color w:val="333333"/>
          <w:shd w:val="clear" w:color="auto" w:fill="FFFFFF"/>
        </w:rPr>
        <w:t>rameworks</w:t>
      </w:r>
      <w:r w:rsidR="00D53D2E" w:rsidRPr="004F1448">
        <w:rPr>
          <w:color w:val="333333"/>
          <w:shd w:val="clear" w:color="auto" w:fill="FFFFFF"/>
        </w:rPr>
        <w:t>.</w:t>
      </w:r>
    </w:p>
    <w:p w:rsidR="00D53D2E" w:rsidRPr="00D37C38" w:rsidRDefault="00D37C38" w:rsidP="00184D03">
      <w:pPr>
        <w:tabs>
          <w:tab w:val="left" w:pos="1080"/>
          <w:tab w:val="left" w:pos="1440"/>
        </w:tabs>
        <w:ind w:left="1080" w:hanging="360"/>
        <w:rPr>
          <w:color w:val="333333"/>
          <w:shd w:val="clear" w:color="auto" w:fill="FFFFFF"/>
        </w:rPr>
      </w:pPr>
      <w:r>
        <w:rPr>
          <w:color w:val="333333"/>
          <w:shd w:val="clear" w:color="auto" w:fill="FFFFFF"/>
        </w:rPr>
        <w:t xml:space="preserve">1. </w:t>
      </w:r>
      <w:r w:rsidR="00184D03">
        <w:rPr>
          <w:color w:val="333333"/>
          <w:shd w:val="clear" w:color="auto" w:fill="FFFFFF"/>
        </w:rPr>
        <w:tab/>
      </w:r>
      <w:r w:rsidR="00D53D2E" w:rsidRPr="00D37C38">
        <w:rPr>
          <w:color w:val="333333"/>
          <w:shd w:val="clear" w:color="auto" w:fill="FFFFFF"/>
        </w:rPr>
        <w:t>According to Norwood staff and a document submitted to ESE</w:t>
      </w:r>
      <w:r w:rsidR="00CD1ED3">
        <w:rPr>
          <w:color w:val="333333"/>
          <w:shd w:val="clear" w:color="auto" w:fill="FFFFFF"/>
        </w:rPr>
        <w:t>,</w:t>
      </w:r>
      <w:r w:rsidR="00D53D2E" w:rsidRPr="00D37C38">
        <w:rPr>
          <w:color w:val="333333"/>
          <w:shd w:val="clear" w:color="auto" w:fill="FFFFFF"/>
        </w:rPr>
        <w:t xml:space="preserve"> the district’s mathematics and ELA </w:t>
      </w:r>
      <w:r w:rsidR="00CD1ED3" w:rsidRPr="00D37C38">
        <w:rPr>
          <w:color w:val="333333"/>
          <w:shd w:val="clear" w:color="auto" w:fill="FFFFFF"/>
        </w:rPr>
        <w:t>curricul</w:t>
      </w:r>
      <w:r w:rsidR="00CD1ED3">
        <w:rPr>
          <w:color w:val="333333"/>
          <w:shd w:val="clear" w:color="auto" w:fill="FFFFFF"/>
        </w:rPr>
        <w:t>a</w:t>
      </w:r>
      <w:r w:rsidR="00CD1ED3" w:rsidRPr="00D37C38">
        <w:rPr>
          <w:color w:val="333333"/>
          <w:shd w:val="clear" w:color="auto" w:fill="FFFFFF"/>
        </w:rPr>
        <w:t xml:space="preserve"> </w:t>
      </w:r>
      <w:r w:rsidR="00D53D2E" w:rsidRPr="00D37C38">
        <w:rPr>
          <w:color w:val="333333"/>
          <w:shd w:val="clear" w:color="auto" w:fill="FFFFFF"/>
        </w:rPr>
        <w:t xml:space="preserve">have been aligned to the 2011 </w:t>
      </w:r>
      <w:r w:rsidR="00CD1ED3">
        <w:rPr>
          <w:color w:val="333333"/>
          <w:shd w:val="clear" w:color="auto" w:fill="FFFFFF"/>
        </w:rPr>
        <w:t>f</w:t>
      </w:r>
      <w:r w:rsidR="00CD1ED3" w:rsidRPr="00D37C38">
        <w:rPr>
          <w:color w:val="333333"/>
          <w:shd w:val="clear" w:color="auto" w:fill="FFFFFF"/>
        </w:rPr>
        <w:t>rameworks</w:t>
      </w:r>
      <w:r w:rsidR="00D53D2E" w:rsidRPr="00D37C38">
        <w:rPr>
          <w:color w:val="333333"/>
          <w:shd w:val="clear" w:color="auto" w:fill="FFFFFF"/>
        </w:rPr>
        <w:t>.</w:t>
      </w:r>
    </w:p>
    <w:p w:rsidR="00D53D2E" w:rsidRPr="00184D03" w:rsidRDefault="00184D03" w:rsidP="00184D03">
      <w:pPr>
        <w:tabs>
          <w:tab w:val="left" w:pos="360"/>
          <w:tab w:val="left" w:pos="720"/>
          <w:tab w:val="left" w:pos="1080"/>
          <w:tab w:val="left" w:pos="1440"/>
        </w:tabs>
        <w:rPr>
          <w:color w:val="333333"/>
          <w:shd w:val="clear" w:color="auto" w:fill="FFFFFF"/>
        </w:rPr>
      </w:pPr>
      <w:r>
        <w:rPr>
          <w:color w:val="333333"/>
          <w:shd w:val="clear" w:color="auto" w:fill="FFFFFF"/>
        </w:rPr>
        <w:tab/>
      </w:r>
      <w:r w:rsidRPr="00184D03">
        <w:rPr>
          <w:b/>
          <w:color w:val="333333"/>
          <w:shd w:val="clear" w:color="auto" w:fill="FFFFFF"/>
        </w:rPr>
        <w:t>C.</w:t>
      </w:r>
      <w:r>
        <w:rPr>
          <w:color w:val="333333"/>
          <w:shd w:val="clear" w:color="auto" w:fill="FFFFFF"/>
        </w:rPr>
        <w:tab/>
      </w:r>
      <w:r w:rsidR="00D53D2E" w:rsidRPr="00184D03">
        <w:rPr>
          <w:color w:val="333333"/>
          <w:shd w:val="clear" w:color="auto" w:fill="FFFFFF"/>
        </w:rPr>
        <w:t>Curriculum documents and materials are accessible to all staff.</w:t>
      </w:r>
    </w:p>
    <w:p w:rsidR="00D53D2E" w:rsidRPr="00184D03" w:rsidRDefault="00184D03" w:rsidP="00184D03">
      <w:pPr>
        <w:tabs>
          <w:tab w:val="left" w:pos="360"/>
          <w:tab w:val="left" w:pos="720"/>
          <w:tab w:val="left" w:pos="1080"/>
          <w:tab w:val="left" w:pos="1440"/>
        </w:tabs>
        <w:ind w:left="1080" w:hanging="1080"/>
        <w:rPr>
          <w:color w:val="333333"/>
          <w:shd w:val="clear" w:color="auto" w:fill="FFFFFF"/>
        </w:rPr>
      </w:pPr>
      <w:r>
        <w:rPr>
          <w:color w:val="333333"/>
          <w:shd w:val="clear" w:color="auto" w:fill="FFFFFF"/>
        </w:rPr>
        <w:tab/>
      </w:r>
      <w:r>
        <w:rPr>
          <w:color w:val="333333"/>
          <w:shd w:val="clear" w:color="auto" w:fill="FFFFFF"/>
        </w:rPr>
        <w:tab/>
        <w:t>1.</w:t>
      </w:r>
      <w:r>
        <w:rPr>
          <w:color w:val="333333"/>
          <w:shd w:val="clear" w:color="auto" w:fill="FFFFFF"/>
        </w:rPr>
        <w:tab/>
      </w:r>
      <w:r w:rsidR="00CD1ED3">
        <w:rPr>
          <w:color w:val="333333"/>
          <w:shd w:val="clear" w:color="auto" w:fill="FFFFFF"/>
        </w:rPr>
        <w:t>C</w:t>
      </w:r>
      <w:r w:rsidR="00D53D2E" w:rsidRPr="00184D03">
        <w:rPr>
          <w:color w:val="333333"/>
          <w:shd w:val="clear" w:color="auto" w:fill="FFFFFF"/>
        </w:rPr>
        <w:t>entral office administrators and staff members</w:t>
      </w:r>
      <w:r w:rsidR="00CD1ED3">
        <w:rPr>
          <w:color w:val="333333"/>
          <w:shd w:val="clear" w:color="auto" w:fill="FFFFFF"/>
        </w:rPr>
        <w:t xml:space="preserve"> told the review team that</w:t>
      </w:r>
      <w:r w:rsidR="00D53D2E" w:rsidRPr="00184D03">
        <w:rPr>
          <w:color w:val="333333"/>
          <w:shd w:val="clear" w:color="auto" w:fill="FFFFFF"/>
        </w:rPr>
        <w:t xml:space="preserve"> all teachers have their discipline’s curriculum materials in a hard copy “binder</w:t>
      </w:r>
      <w:r w:rsidR="000F6AED">
        <w:rPr>
          <w:color w:val="333333"/>
          <w:shd w:val="clear" w:color="auto" w:fill="FFFFFF"/>
        </w:rPr>
        <w:t>.</w:t>
      </w:r>
      <w:r w:rsidR="00D53D2E" w:rsidRPr="00184D03">
        <w:rPr>
          <w:color w:val="333333"/>
          <w:shd w:val="clear" w:color="auto" w:fill="FFFFFF"/>
        </w:rPr>
        <w:t xml:space="preserve">” </w:t>
      </w:r>
    </w:p>
    <w:p w:rsidR="00D53D2E" w:rsidRPr="00184D03" w:rsidRDefault="00184D03" w:rsidP="00184D03">
      <w:pPr>
        <w:tabs>
          <w:tab w:val="left" w:pos="360"/>
          <w:tab w:val="left" w:pos="720"/>
          <w:tab w:val="left" w:pos="1080"/>
          <w:tab w:val="left" w:pos="1440"/>
        </w:tabs>
        <w:ind w:left="1080" w:hanging="360"/>
        <w:rPr>
          <w:color w:val="333333"/>
          <w:shd w:val="clear" w:color="auto" w:fill="FFFFFF"/>
        </w:rPr>
      </w:pPr>
      <w:r>
        <w:rPr>
          <w:color w:val="333333"/>
          <w:shd w:val="clear" w:color="auto" w:fill="FFFFFF"/>
        </w:rPr>
        <w:t>2.</w:t>
      </w:r>
      <w:r>
        <w:rPr>
          <w:color w:val="333333"/>
          <w:shd w:val="clear" w:color="auto" w:fill="FFFFFF"/>
        </w:rPr>
        <w:tab/>
      </w:r>
      <w:r w:rsidR="00CD1ED3">
        <w:rPr>
          <w:color w:val="333333"/>
          <w:shd w:val="clear" w:color="auto" w:fill="FFFFFF"/>
        </w:rPr>
        <w:t>A</w:t>
      </w:r>
      <w:r w:rsidR="00D53D2E" w:rsidRPr="00184D03">
        <w:rPr>
          <w:color w:val="333333"/>
          <w:shd w:val="clear" w:color="auto" w:fill="FFFFFF"/>
        </w:rPr>
        <w:t>ll teachers have access to their discipline’</w:t>
      </w:r>
      <w:r w:rsidR="004F1448" w:rsidRPr="00184D03">
        <w:rPr>
          <w:color w:val="333333"/>
          <w:shd w:val="clear" w:color="auto" w:fill="FFFFFF"/>
        </w:rPr>
        <w:t xml:space="preserve">s curriculum materials via the </w:t>
      </w:r>
      <w:r w:rsidR="00D53D2E" w:rsidRPr="00184D03">
        <w:rPr>
          <w:color w:val="333333"/>
          <w:shd w:val="clear" w:color="auto" w:fill="FFFFFF"/>
        </w:rPr>
        <w:t>shared drive</w:t>
      </w:r>
      <w:r w:rsidR="004F1448" w:rsidRPr="00184D03">
        <w:rPr>
          <w:color w:val="333333"/>
          <w:shd w:val="clear" w:color="auto" w:fill="FFFFFF"/>
        </w:rPr>
        <w:t>.</w:t>
      </w:r>
      <w:r w:rsidR="00D53D2E" w:rsidRPr="00184D03">
        <w:rPr>
          <w:color w:val="333333"/>
          <w:shd w:val="clear" w:color="auto" w:fill="FFFFFF"/>
        </w:rPr>
        <w:t xml:space="preserve"> </w:t>
      </w:r>
      <w:r w:rsidR="00397424" w:rsidRPr="00184D03">
        <w:rPr>
          <w:color w:val="333333"/>
          <w:shd w:val="clear" w:color="auto" w:fill="FFFFFF"/>
        </w:rPr>
        <w:t>The shared drives contain most</w:t>
      </w:r>
      <w:r w:rsidR="00D53D2E" w:rsidRPr="00184D03">
        <w:rPr>
          <w:color w:val="333333"/>
          <w:shd w:val="clear" w:color="auto" w:fill="FFFFFF"/>
        </w:rPr>
        <w:t xml:space="preserve"> curriculum related materials including assessments. </w:t>
      </w:r>
    </w:p>
    <w:p w:rsidR="00D53D2E" w:rsidRPr="00184D03" w:rsidRDefault="00184D03" w:rsidP="00184D03">
      <w:pPr>
        <w:tabs>
          <w:tab w:val="left" w:pos="360"/>
          <w:tab w:val="left" w:pos="720"/>
          <w:tab w:val="left" w:pos="1080"/>
        </w:tabs>
        <w:ind w:left="1080" w:hanging="360"/>
        <w:rPr>
          <w:color w:val="333333"/>
          <w:shd w:val="clear" w:color="auto" w:fill="FFFFFF"/>
        </w:rPr>
      </w:pPr>
      <w:r>
        <w:rPr>
          <w:color w:val="333333"/>
          <w:shd w:val="clear" w:color="auto" w:fill="FFFFFF"/>
        </w:rPr>
        <w:t>3.</w:t>
      </w:r>
      <w:r>
        <w:rPr>
          <w:color w:val="333333"/>
          <w:shd w:val="clear" w:color="auto" w:fill="FFFFFF"/>
        </w:rPr>
        <w:tab/>
      </w:r>
      <w:r w:rsidR="00D53D2E" w:rsidRPr="00184D03">
        <w:rPr>
          <w:color w:val="333333"/>
          <w:shd w:val="clear" w:color="auto" w:fill="FFFFFF"/>
        </w:rPr>
        <w:t xml:space="preserve">Parents and community members can access curriculum overviews via the district’s website. </w:t>
      </w:r>
    </w:p>
    <w:p w:rsidR="00D53D2E" w:rsidRDefault="00D53D2E" w:rsidP="00D53D2E">
      <w:pPr>
        <w:rPr>
          <w:color w:val="333333"/>
          <w:shd w:val="clear" w:color="auto" w:fill="FFFFFF"/>
        </w:rPr>
      </w:pPr>
      <w:r w:rsidRPr="003A528B">
        <w:rPr>
          <w:b/>
          <w:color w:val="333333"/>
          <w:shd w:val="clear" w:color="auto" w:fill="FFFFFF"/>
        </w:rPr>
        <w:t>Impact:</w:t>
      </w:r>
      <w:r>
        <w:rPr>
          <w:color w:val="333333"/>
          <w:shd w:val="clear" w:color="auto" w:fill="FFFFFF"/>
        </w:rPr>
        <w:t xml:space="preserve"> Norwood’s</w:t>
      </w:r>
      <w:r w:rsidR="00397424">
        <w:rPr>
          <w:color w:val="333333"/>
          <w:shd w:val="clear" w:color="auto" w:fill="FFFFFF"/>
        </w:rPr>
        <w:t xml:space="preserve"> staff and students benefit from</w:t>
      </w:r>
      <w:r>
        <w:rPr>
          <w:color w:val="333333"/>
          <w:shd w:val="clear" w:color="auto" w:fill="FFFFFF"/>
        </w:rPr>
        <w:t xml:space="preserve"> having a </w:t>
      </w:r>
      <w:r w:rsidR="00397424">
        <w:rPr>
          <w:color w:val="333333"/>
          <w:shd w:val="clear" w:color="auto" w:fill="FFFFFF"/>
        </w:rPr>
        <w:t>well-documented curriculum that addresses state requirements and provides teachers with a detailed framework within which to plan their instruction.</w:t>
      </w:r>
      <w:r>
        <w:rPr>
          <w:color w:val="333333"/>
          <w:shd w:val="clear" w:color="auto" w:fill="FFFFFF"/>
        </w:rPr>
        <w:t xml:space="preserve"> </w:t>
      </w:r>
      <w:r w:rsidR="00CB0073">
        <w:rPr>
          <w:color w:val="333333"/>
          <w:shd w:val="clear" w:color="auto" w:fill="FFFFFF"/>
        </w:rPr>
        <w:t xml:space="preserve">With </w:t>
      </w:r>
      <w:r w:rsidR="00C05372">
        <w:rPr>
          <w:color w:val="333333"/>
          <w:shd w:val="clear" w:color="auto" w:fill="FFFFFF"/>
        </w:rPr>
        <w:t xml:space="preserve">most </w:t>
      </w:r>
      <w:r>
        <w:rPr>
          <w:color w:val="333333"/>
          <w:shd w:val="clear" w:color="auto" w:fill="FFFFFF"/>
        </w:rPr>
        <w:t>curriculum documents and related instructional materials on the shared drives</w:t>
      </w:r>
      <w:r w:rsidR="00CB0073">
        <w:rPr>
          <w:color w:val="333333"/>
          <w:shd w:val="clear" w:color="auto" w:fill="FFFFFF"/>
        </w:rPr>
        <w:t>,</w:t>
      </w:r>
      <w:r>
        <w:rPr>
          <w:color w:val="333333"/>
          <w:shd w:val="clear" w:color="auto" w:fill="FFFFFF"/>
        </w:rPr>
        <w:t xml:space="preserve"> </w:t>
      </w:r>
      <w:r w:rsidR="00CB0073">
        <w:rPr>
          <w:color w:val="333333"/>
          <w:shd w:val="clear" w:color="auto" w:fill="FFFFFF"/>
        </w:rPr>
        <w:t xml:space="preserve">they are easily accessible. </w:t>
      </w:r>
      <w:r>
        <w:rPr>
          <w:color w:val="333333"/>
          <w:shd w:val="clear" w:color="auto" w:fill="FFFFFF"/>
        </w:rPr>
        <w:t>While some files are read</w:t>
      </w:r>
      <w:r w:rsidR="000F6AED">
        <w:rPr>
          <w:color w:val="333333"/>
          <w:shd w:val="clear" w:color="auto" w:fill="FFFFFF"/>
        </w:rPr>
        <w:t>-</w:t>
      </w:r>
      <w:r>
        <w:rPr>
          <w:color w:val="333333"/>
          <w:shd w:val="clear" w:color="auto" w:fill="FFFFFF"/>
        </w:rPr>
        <w:t>only</w:t>
      </w:r>
      <w:r w:rsidR="00CB0073">
        <w:rPr>
          <w:color w:val="333333"/>
          <w:shd w:val="clear" w:color="auto" w:fill="FFFFFF"/>
        </w:rPr>
        <w:t>,</w:t>
      </w:r>
      <w:r>
        <w:rPr>
          <w:color w:val="333333"/>
          <w:shd w:val="clear" w:color="auto" w:fill="FFFFFF"/>
        </w:rPr>
        <w:t xml:space="preserve"> others function as online, open source resources to which contributions can be made. </w:t>
      </w:r>
      <w:r w:rsidRPr="00657FD7">
        <w:rPr>
          <w:color w:val="333333"/>
          <w:shd w:val="clear" w:color="auto" w:fill="FFFFFF"/>
        </w:rPr>
        <w:t xml:space="preserve"> </w:t>
      </w:r>
      <w:r w:rsidR="00CD1ED3">
        <w:rPr>
          <w:color w:val="333333"/>
          <w:shd w:val="clear" w:color="auto" w:fill="FFFFFF"/>
        </w:rPr>
        <w:t>Also</w:t>
      </w:r>
      <w:r w:rsidR="00CB0073">
        <w:rPr>
          <w:color w:val="333333"/>
          <w:shd w:val="clear" w:color="auto" w:fill="FFFFFF"/>
        </w:rPr>
        <w:t>, modifications to the state frameworks and changes to the district curriculum become immediately available.</w:t>
      </w:r>
      <w:r>
        <w:rPr>
          <w:color w:val="333333"/>
          <w:shd w:val="clear" w:color="auto" w:fill="FFFFFF"/>
        </w:rPr>
        <w:t xml:space="preserve"> </w:t>
      </w:r>
    </w:p>
    <w:p w:rsidR="00D53D2E" w:rsidRPr="00481679" w:rsidRDefault="004F1448" w:rsidP="00CD1ED3">
      <w:pPr>
        <w:tabs>
          <w:tab w:val="left" w:pos="360"/>
        </w:tabs>
        <w:ind w:left="360" w:hanging="360"/>
      </w:pPr>
      <w:r>
        <w:rPr>
          <w:b/>
        </w:rPr>
        <w:t>3.</w:t>
      </w:r>
      <w:r w:rsidR="00D37C38">
        <w:rPr>
          <w:b/>
        </w:rPr>
        <w:t xml:space="preserve"> </w:t>
      </w:r>
      <w:r w:rsidR="00CD1ED3">
        <w:rPr>
          <w:b/>
        </w:rPr>
        <w:tab/>
      </w:r>
      <w:r w:rsidR="00D53D2E" w:rsidRPr="004F1448">
        <w:rPr>
          <w:b/>
        </w:rPr>
        <w:t xml:space="preserve">Review team members found a </w:t>
      </w:r>
      <w:r w:rsidR="002E16ED">
        <w:rPr>
          <w:b/>
        </w:rPr>
        <w:t>high incidence</w:t>
      </w:r>
      <w:r w:rsidR="00D53D2E" w:rsidRPr="004F1448">
        <w:rPr>
          <w:b/>
        </w:rPr>
        <w:t xml:space="preserve"> of </w:t>
      </w:r>
      <w:r w:rsidR="002E16ED">
        <w:rPr>
          <w:b/>
        </w:rPr>
        <w:t>some</w:t>
      </w:r>
      <w:r w:rsidR="00F54C2B">
        <w:rPr>
          <w:b/>
        </w:rPr>
        <w:t xml:space="preserve"> characteristics of positive </w:t>
      </w:r>
      <w:r w:rsidR="00D53D2E" w:rsidRPr="004F1448">
        <w:rPr>
          <w:b/>
        </w:rPr>
        <w:t>classroom environment</w:t>
      </w:r>
      <w:r w:rsidR="00F54C2B">
        <w:rPr>
          <w:b/>
        </w:rPr>
        <w:t>s</w:t>
      </w:r>
      <w:r w:rsidR="00D53D2E" w:rsidRPr="004F1448">
        <w:rPr>
          <w:b/>
        </w:rPr>
        <w:t xml:space="preserve"> in their </w:t>
      </w:r>
      <w:r w:rsidR="00F54C2B">
        <w:rPr>
          <w:b/>
        </w:rPr>
        <w:t xml:space="preserve">observations of </w:t>
      </w:r>
      <w:r w:rsidR="00D53D2E" w:rsidRPr="004F1448">
        <w:rPr>
          <w:b/>
        </w:rPr>
        <w:t xml:space="preserve">the district’s classrooms. </w:t>
      </w:r>
    </w:p>
    <w:p w:rsidR="00D53D2E" w:rsidRPr="00DE14DB" w:rsidRDefault="00D53D2E" w:rsidP="00184D03">
      <w:pPr>
        <w:pStyle w:val="ListParagraph"/>
        <w:ind w:left="0"/>
        <w:contextualSpacing w:val="0"/>
      </w:pPr>
      <w:r w:rsidRPr="00481679">
        <w:t xml:space="preserve">The team observed 64 classes throughout the Norwood school district: 25 at the high school, 23 at the middle school, and 16 </w:t>
      </w:r>
      <w:r w:rsidR="007A0FEC">
        <w:t xml:space="preserve">at the </w:t>
      </w:r>
      <w:r w:rsidRPr="00481679">
        <w:t>elementary school</w:t>
      </w:r>
      <w:r w:rsidR="007A0FEC">
        <w:t>s</w:t>
      </w:r>
      <w:r w:rsidRPr="00481679">
        <w:t>. The team observed 17 ELA</w:t>
      </w:r>
      <w:r w:rsidR="000F6AED">
        <w:t xml:space="preserve"> classes</w:t>
      </w:r>
      <w:r w:rsidRPr="00481679">
        <w:t>, 18 mathematics</w:t>
      </w:r>
      <w:r w:rsidR="000F6AED">
        <w:t xml:space="preserve"> classes</w:t>
      </w:r>
      <w:r w:rsidRPr="00481679">
        <w:t xml:space="preserve">, 12 science </w:t>
      </w:r>
      <w:r w:rsidR="000F6AED">
        <w:t>classes</w:t>
      </w:r>
      <w:r w:rsidRPr="00481679">
        <w:t>, 15 social studies/history classes</w:t>
      </w:r>
      <w:r w:rsidR="008B76DB">
        <w:t>,</w:t>
      </w:r>
      <w:r w:rsidRPr="00481679">
        <w:t xml:space="preserve"> and 2 other classes. The observations were approximately 20 minutes in length. All review team members collected data using ESE’s instructional inventory, a tool for recording observed characteristics of standards</w:t>
      </w:r>
      <w:r w:rsidR="00F54C2B">
        <w:t>-</w:t>
      </w:r>
      <w:r w:rsidRPr="00481679">
        <w:t xml:space="preserve"> based teaching. This data is presented in Appendix C.</w:t>
      </w:r>
      <w:r w:rsidRPr="00481679">
        <w:rPr>
          <w:b/>
        </w:rPr>
        <w:t xml:space="preserve">  </w:t>
      </w:r>
    </w:p>
    <w:p w:rsidR="00D53D2E" w:rsidRPr="00DE14DB" w:rsidRDefault="000C092B" w:rsidP="000C092B">
      <w:pPr>
        <w:tabs>
          <w:tab w:val="left" w:pos="360"/>
          <w:tab w:val="left" w:pos="720"/>
          <w:tab w:val="left" w:pos="1080"/>
        </w:tabs>
        <w:ind w:left="720" w:hanging="720"/>
      </w:pPr>
      <w:r>
        <w:tab/>
      </w:r>
      <w:r w:rsidR="004F1448" w:rsidRPr="000C092B">
        <w:rPr>
          <w:b/>
        </w:rPr>
        <w:t>A.</w:t>
      </w:r>
      <w:r w:rsidR="004F1448">
        <w:t xml:space="preserve"> </w:t>
      </w:r>
      <w:r>
        <w:tab/>
      </w:r>
      <w:r w:rsidR="00D53D2E">
        <w:t>In most of Norwood</w:t>
      </w:r>
      <w:r w:rsidR="00D53D2E" w:rsidRPr="00DE14DB">
        <w:t xml:space="preserve">’s </w:t>
      </w:r>
      <w:r>
        <w:t xml:space="preserve">observed </w:t>
      </w:r>
      <w:r w:rsidR="00D53D2E" w:rsidRPr="00DE14DB">
        <w:t>cla</w:t>
      </w:r>
      <w:r w:rsidR="00D53D2E">
        <w:t>ssrooms</w:t>
      </w:r>
      <w:r w:rsidR="00465263">
        <w:t>, reviewers found</w:t>
      </w:r>
      <w:r w:rsidR="00D53D2E">
        <w:t xml:space="preserve"> </w:t>
      </w:r>
      <w:r w:rsidR="00465263">
        <w:t xml:space="preserve">effective </w:t>
      </w:r>
      <w:r w:rsidR="00D53D2E" w:rsidRPr="00DE14DB">
        <w:t>learning</w:t>
      </w:r>
      <w:r w:rsidR="00465263">
        <w:t xml:space="preserve"> environments.</w:t>
      </w:r>
      <w:r w:rsidR="00D53D2E" w:rsidRPr="00DE14DB">
        <w:t xml:space="preserve"> </w:t>
      </w:r>
      <w:r w:rsidR="00D53D2E">
        <w:t>The following c</w:t>
      </w:r>
      <w:r w:rsidR="00465263">
        <w:t xml:space="preserve">haracteristics were widely observed </w:t>
      </w:r>
      <w:r w:rsidR="00D53D2E">
        <w:t xml:space="preserve">throughout the district’s schools. </w:t>
      </w:r>
    </w:p>
    <w:p w:rsidR="00D53D2E" w:rsidRDefault="004F1448" w:rsidP="000C092B">
      <w:pPr>
        <w:tabs>
          <w:tab w:val="left" w:pos="360"/>
          <w:tab w:val="left" w:pos="720"/>
          <w:tab w:val="left" w:pos="1080"/>
          <w:tab w:val="left" w:pos="1440"/>
        </w:tabs>
        <w:ind w:left="1080" w:hanging="360"/>
      </w:pPr>
      <w:r>
        <w:t>1</w:t>
      </w:r>
      <w:r w:rsidR="00D53D2E">
        <w:t xml:space="preserve">. </w:t>
      </w:r>
      <w:r w:rsidR="000C092B">
        <w:tab/>
      </w:r>
      <w:r w:rsidR="00D53D2E">
        <w:t>In 92</w:t>
      </w:r>
      <w:r w:rsidR="00D53D2E" w:rsidRPr="00DE14DB">
        <w:t xml:space="preserve"> percent of the classrooms observed, team members </w:t>
      </w:r>
      <w:r w:rsidR="00D53D2E">
        <w:t xml:space="preserve">found </w:t>
      </w:r>
      <w:r w:rsidR="00465263">
        <w:t xml:space="preserve">that </w:t>
      </w:r>
      <w:r w:rsidR="00D53D2E">
        <w:t>i</w:t>
      </w:r>
      <w:r w:rsidR="00D53D2E" w:rsidRPr="00DE14DB">
        <w:t>nteractions between teachers and students were positive and respectful</w:t>
      </w:r>
      <w:r w:rsidR="00D53D2E">
        <w:t>.</w:t>
      </w:r>
      <w:r w:rsidR="00D53D2E" w:rsidRPr="00DE14DB">
        <w:t xml:space="preserve"> </w:t>
      </w:r>
    </w:p>
    <w:p w:rsidR="00D53D2E" w:rsidRDefault="004F1448" w:rsidP="000C092B">
      <w:pPr>
        <w:tabs>
          <w:tab w:val="left" w:pos="360"/>
          <w:tab w:val="left" w:pos="720"/>
          <w:tab w:val="left" w:pos="1080"/>
          <w:tab w:val="left" w:pos="1440"/>
        </w:tabs>
        <w:ind w:left="1080" w:hanging="360"/>
      </w:pPr>
      <w:r>
        <w:t>2</w:t>
      </w:r>
      <w:r w:rsidR="00D53D2E" w:rsidRPr="00DE14DB">
        <w:t>.</w:t>
      </w:r>
      <w:r w:rsidR="00D53D2E">
        <w:t xml:space="preserve"> </w:t>
      </w:r>
      <w:r w:rsidR="000C092B">
        <w:tab/>
        <w:t xml:space="preserve">In </w:t>
      </w:r>
      <w:r w:rsidR="00D53D2E">
        <w:t xml:space="preserve">88 percent of </w:t>
      </w:r>
      <w:r w:rsidR="000F6AED">
        <w:t>visited</w:t>
      </w:r>
      <w:r w:rsidR="00D53D2E" w:rsidRPr="00DE14DB">
        <w:t xml:space="preserve"> classrooms, team members observed established standards of behavior. Disruptions, if any, were managed effectively. </w:t>
      </w:r>
    </w:p>
    <w:p w:rsidR="00D53D2E" w:rsidRDefault="00D53D2E" w:rsidP="00D53D2E">
      <w:r w:rsidRPr="00B54332">
        <w:rPr>
          <w:b/>
        </w:rPr>
        <w:lastRenderedPageBreak/>
        <w:t>Impact</w:t>
      </w:r>
      <w:r w:rsidR="00465263">
        <w:t xml:space="preserve">: </w:t>
      </w:r>
      <w:r w:rsidR="004B2E95">
        <w:t>Creating and maintaining a</w:t>
      </w:r>
      <w:r>
        <w:t xml:space="preserve"> </w:t>
      </w:r>
      <w:r w:rsidR="00465263">
        <w:t xml:space="preserve">positive learning environment </w:t>
      </w:r>
      <w:r w:rsidR="004B2E95">
        <w:t xml:space="preserve">means that </w:t>
      </w:r>
      <w:r>
        <w:t>teacher</w:t>
      </w:r>
      <w:r w:rsidR="004B2E95">
        <w:t xml:space="preserve">s can teach with limited interruptions for misbehavior </w:t>
      </w:r>
      <w:r>
        <w:t xml:space="preserve">and </w:t>
      </w:r>
      <w:r w:rsidR="007863A3">
        <w:t xml:space="preserve">that </w:t>
      </w:r>
      <w:r>
        <w:t>student</w:t>
      </w:r>
      <w:r w:rsidR="004B2E95">
        <w:t>s</w:t>
      </w:r>
      <w:r>
        <w:t xml:space="preserve"> </w:t>
      </w:r>
      <w:r w:rsidR="004B2E95">
        <w:t xml:space="preserve">have </w:t>
      </w:r>
      <w:r w:rsidR="007863A3">
        <w:t>a greater opportunity</w:t>
      </w:r>
      <w:r w:rsidR="004B2E95">
        <w:t xml:space="preserve"> to </w:t>
      </w:r>
      <w:r>
        <w:t>learn.</w:t>
      </w:r>
    </w:p>
    <w:p w:rsidR="000C092B" w:rsidRDefault="000C092B" w:rsidP="00D53D2E"/>
    <w:p w:rsidR="00D53D2E" w:rsidRPr="000C092B" w:rsidRDefault="00465263" w:rsidP="00A76939">
      <w:pPr>
        <w:tabs>
          <w:tab w:val="left" w:pos="360"/>
          <w:tab w:val="left" w:pos="720"/>
          <w:tab w:val="left" w:pos="1080"/>
          <w:tab w:val="left" w:pos="1440"/>
          <w:tab w:val="left" w:pos="1800"/>
          <w:tab w:val="left" w:pos="2160"/>
        </w:tabs>
        <w:rPr>
          <w:b/>
          <w:i/>
          <w:sz w:val="24"/>
          <w:szCs w:val="24"/>
        </w:rPr>
      </w:pPr>
      <w:r w:rsidRPr="000C092B">
        <w:rPr>
          <w:b/>
          <w:i/>
          <w:sz w:val="24"/>
          <w:szCs w:val="24"/>
        </w:rPr>
        <w:t>Curriculum, Instruction, and Assessment</w:t>
      </w:r>
    </w:p>
    <w:p w:rsidR="00A76939" w:rsidRPr="00465263" w:rsidRDefault="005F6D78" w:rsidP="00840BB3">
      <w:pPr>
        <w:tabs>
          <w:tab w:val="left" w:pos="360"/>
          <w:tab w:val="left" w:pos="720"/>
          <w:tab w:val="left" w:pos="1080"/>
          <w:tab w:val="left" w:pos="1440"/>
          <w:tab w:val="left" w:pos="1800"/>
          <w:tab w:val="left" w:pos="2160"/>
        </w:tabs>
        <w:ind w:left="360" w:hanging="360"/>
        <w:rPr>
          <w:b/>
        </w:rPr>
      </w:pPr>
      <w:r>
        <w:rPr>
          <w:b/>
        </w:rPr>
        <w:t>4</w:t>
      </w:r>
      <w:r w:rsidR="00395959">
        <w:rPr>
          <w:b/>
        </w:rPr>
        <w:t xml:space="preserve">. </w:t>
      </w:r>
      <w:r w:rsidR="00840BB3">
        <w:rPr>
          <w:b/>
        </w:rPr>
        <w:tab/>
      </w:r>
      <w:r w:rsidR="00A76939" w:rsidRPr="00465263">
        <w:rPr>
          <w:b/>
        </w:rPr>
        <w:t>The district has in its elementary language arts program a model of an effective system of integrated curriculum</w:t>
      </w:r>
      <w:r w:rsidR="00CC6915" w:rsidRPr="00C548E3">
        <w:rPr>
          <w:b/>
        </w:rPr>
        <w:t>, instruction,</w:t>
      </w:r>
      <w:r w:rsidR="00A76939" w:rsidRPr="00465263">
        <w:rPr>
          <w:b/>
        </w:rPr>
        <w:t xml:space="preserve"> and assessment.</w:t>
      </w:r>
    </w:p>
    <w:p w:rsidR="00A76939" w:rsidRDefault="00A76939" w:rsidP="00A76939">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 xml:space="preserve"> </w:t>
      </w:r>
      <w:r w:rsidR="00CC6915">
        <w:t xml:space="preserve">When the </w:t>
      </w:r>
      <w:r>
        <w:t xml:space="preserve">district introduced balanced literacy as its elementary ELA program </w:t>
      </w:r>
      <w:r w:rsidR="00CC6915">
        <w:t xml:space="preserve">it </w:t>
      </w:r>
      <w:r>
        <w:t>did so with training from Tufts University</w:t>
      </w:r>
      <w:r w:rsidR="007863A3">
        <w:t>,</w:t>
      </w:r>
      <w:r>
        <w:t xml:space="preserve"> where the system originated.</w:t>
      </w:r>
      <w:r w:rsidRPr="00BA3A76">
        <w:t xml:space="preserve"> </w:t>
      </w:r>
    </w:p>
    <w:p w:rsidR="00A76939" w:rsidRDefault="00A76939" w:rsidP="00A76939">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Balanced literacy </w:t>
      </w:r>
      <w:r w:rsidR="00865744">
        <w:t xml:space="preserve">in the district </w:t>
      </w:r>
      <w:r>
        <w:t xml:space="preserve">is supported by a comprehensive written curriculum </w:t>
      </w:r>
      <w:r w:rsidR="00865744">
        <w:t xml:space="preserve">recently </w:t>
      </w:r>
      <w:r>
        <w:t xml:space="preserve">updated to reflect the </w:t>
      </w:r>
      <w:r w:rsidR="007863A3">
        <w:t>C</w:t>
      </w:r>
      <w:r>
        <w:t xml:space="preserve">ommon </w:t>
      </w:r>
      <w:r w:rsidR="007863A3">
        <w:t>C</w:t>
      </w:r>
      <w:r>
        <w:t>ore</w:t>
      </w:r>
      <w:r w:rsidR="007863A3">
        <w:t xml:space="preserve"> standards</w:t>
      </w:r>
      <w:r>
        <w:t>.</w:t>
      </w:r>
    </w:p>
    <w:p w:rsidR="00A76939" w:rsidRDefault="00A76939" w:rsidP="00A76939">
      <w:pPr>
        <w:tabs>
          <w:tab w:val="left" w:pos="360"/>
          <w:tab w:val="left" w:pos="720"/>
          <w:tab w:val="left" w:pos="1080"/>
          <w:tab w:val="left" w:pos="1440"/>
          <w:tab w:val="left" w:pos="1800"/>
          <w:tab w:val="left" w:pos="2160"/>
        </w:tabs>
        <w:ind w:left="1440" w:hanging="1440"/>
      </w:pPr>
      <w:r>
        <w:tab/>
      </w:r>
      <w:r>
        <w:tab/>
      </w:r>
      <w:r>
        <w:tab/>
      </w:r>
      <w:r w:rsidRPr="00BA3A76">
        <w:t xml:space="preserve">a. </w:t>
      </w:r>
      <w:r>
        <w:tab/>
      </w:r>
      <w:r w:rsidR="005307E5">
        <w:t>The written c</w:t>
      </w:r>
      <w:r>
        <w:t>urriculum includes detailed</w:t>
      </w:r>
      <w:r w:rsidR="00CC6915">
        <w:t>,</w:t>
      </w:r>
      <w:r>
        <w:t xml:space="preserve"> day-by-day documentation of curriculum and instructional activities.</w:t>
      </w:r>
    </w:p>
    <w:p w:rsidR="00A76939" w:rsidRDefault="00F54C2B" w:rsidP="00CC6915">
      <w:pPr>
        <w:tabs>
          <w:tab w:val="left" w:pos="360"/>
          <w:tab w:val="left" w:pos="720"/>
          <w:tab w:val="left" w:pos="1080"/>
          <w:tab w:val="left" w:pos="1440"/>
          <w:tab w:val="left" w:pos="1800"/>
          <w:tab w:val="left" w:pos="2160"/>
        </w:tabs>
        <w:ind w:left="1080" w:hanging="1080"/>
      </w:pPr>
      <w:r>
        <w:tab/>
      </w:r>
      <w:r>
        <w:tab/>
      </w:r>
      <w:r w:rsidR="00A76939">
        <w:t>2</w:t>
      </w:r>
      <w:r w:rsidR="00A76939" w:rsidRPr="00BA3A76">
        <w:t xml:space="preserve">. </w:t>
      </w:r>
      <w:r w:rsidR="00A76939">
        <w:tab/>
        <w:t xml:space="preserve">A literacy specialist in each elementary school supports teachers in the implementation of balanced literacy and </w:t>
      </w:r>
      <w:r w:rsidR="00CC6915">
        <w:t xml:space="preserve">in </w:t>
      </w:r>
      <w:r w:rsidR="00A76939">
        <w:t xml:space="preserve">the </w:t>
      </w:r>
      <w:r w:rsidR="00865744">
        <w:t xml:space="preserve">analysis of </w:t>
      </w:r>
      <w:r w:rsidR="00A76939">
        <w:t xml:space="preserve">formal and informal assessments. </w:t>
      </w:r>
    </w:p>
    <w:p w:rsidR="00A76939" w:rsidRDefault="00A76939" w:rsidP="00A76939">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district uses the </w:t>
      </w:r>
      <w:r w:rsidR="007B5CE2">
        <w:t xml:space="preserve">Developmental </w:t>
      </w:r>
      <w:r>
        <w:t xml:space="preserve">Reading Assessment (DRA) three times a year as an assessment system complementary to balanced literacy. </w:t>
      </w:r>
    </w:p>
    <w:p w:rsidR="00A76939" w:rsidRDefault="00A76939" w:rsidP="00A76939">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DRA provides a clear picture of each student’s strengths and weaknesses as a reader or writer. </w:t>
      </w:r>
    </w:p>
    <w:p w:rsidR="00A76939" w:rsidRDefault="00A76939" w:rsidP="00A76939">
      <w:pPr>
        <w:tabs>
          <w:tab w:val="left" w:pos="360"/>
          <w:tab w:val="left" w:pos="720"/>
          <w:tab w:val="left" w:pos="1080"/>
          <w:tab w:val="left" w:pos="1440"/>
          <w:tab w:val="left" w:pos="1800"/>
          <w:tab w:val="left" w:pos="2160"/>
        </w:tabs>
        <w:ind w:left="1080" w:hanging="1080"/>
      </w:pPr>
      <w:r>
        <w:tab/>
      </w:r>
      <w:r>
        <w:tab/>
        <w:t xml:space="preserve">2. </w:t>
      </w:r>
      <w:r w:rsidR="00CC6915">
        <w:tab/>
      </w:r>
      <w:r>
        <w:t>This data enables the teacher to determine which students are at benchmark and to place each student at an appropriate level in the benchmark literacy program.</w:t>
      </w:r>
    </w:p>
    <w:p w:rsidR="00A76939" w:rsidRDefault="00A76939" w:rsidP="00A76939">
      <w:pPr>
        <w:tabs>
          <w:tab w:val="left" w:pos="360"/>
          <w:tab w:val="left" w:pos="720"/>
          <w:tab w:val="left" w:pos="1080"/>
          <w:tab w:val="left" w:pos="1440"/>
          <w:tab w:val="left" w:pos="1800"/>
          <w:tab w:val="left" w:pos="2160"/>
        </w:tabs>
        <w:ind w:left="1080" w:hanging="1080"/>
      </w:pPr>
      <w:r>
        <w:tab/>
      </w:r>
      <w:r>
        <w:tab/>
        <w:t xml:space="preserve">3. </w:t>
      </w:r>
      <w:r w:rsidR="00CC6915">
        <w:tab/>
      </w:r>
      <w:r>
        <w:t xml:space="preserve">Teachers use running records with frequency for additional </w:t>
      </w:r>
      <w:r w:rsidR="005307E5">
        <w:t xml:space="preserve">assessment </w:t>
      </w:r>
      <w:r>
        <w:t>information on individual student progress.</w:t>
      </w:r>
    </w:p>
    <w:p w:rsidR="00A76939" w:rsidRDefault="00A76939" w:rsidP="00CC6915">
      <w:pPr>
        <w:tabs>
          <w:tab w:val="left" w:pos="360"/>
          <w:tab w:val="left" w:pos="720"/>
          <w:tab w:val="left" w:pos="1080"/>
          <w:tab w:val="left" w:pos="1440"/>
          <w:tab w:val="left" w:pos="1800"/>
          <w:tab w:val="left" w:pos="2160"/>
        </w:tabs>
        <w:ind w:left="720" w:hanging="720"/>
      </w:pPr>
      <w:r>
        <w:tab/>
      </w:r>
      <w:r w:rsidRPr="00CC6915">
        <w:rPr>
          <w:b/>
        </w:rPr>
        <w:t>C.</w:t>
      </w:r>
      <w:r>
        <w:t xml:space="preserve"> </w:t>
      </w:r>
      <w:r w:rsidR="00CC6915">
        <w:tab/>
      </w:r>
      <w:r>
        <w:t>The combination of balanced literacy with its accompanying detailed curriculum, the DRA, and running records provides teachers with a well-integrated curriculum, instruction, and assessment system.</w:t>
      </w:r>
    </w:p>
    <w:p w:rsidR="00A76939" w:rsidRDefault="00A76939" w:rsidP="00CC6915">
      <w:pPr>
        <w:tabs>
          <w:tab w:val="left" w:pos="360"/>
          <w:tab w:val="left" w:pos="720"/>
          <w:tab w:val="left" w:pos="1080"/>
          <w:tab w:val="left" w:pos="1440"/>
          <w:tab w:val="left" w:pos="1800"/>
          <w:tab w:val="left" w:pos="2160"/>
        </w:tabs>
        <w:ind w:left="1080" w:hanging="1080"/>
      </w:pPr>
      <w:r>
        <w:tab/>
      </w:r>
      <w:r>
        <w:tab/>
        <w:t xml:space="preserve">1. </w:t>
      </w:r>
      <w:r w:rsidR="00CC6915">
        <w:tab/>
      </w:r>
      <w:r>
        <w:t>Balanced literacy requires detailed data on individual student progress to enable teachers to as</w:t>
      </w:r>
      <w:r w:rsidR="001E62D7">
        <w:t>sign students to the correct level in the program.</w:t>
      </w:r>
    </w:p>
    <w:p w:rsidR="00A76939" w:rsidRPr="00BA3A76" w:rsidRDefault="001E62D7" w:rsidP="00CC6915">
      <w:pPr>
        <w:tabs>
          <w:tab w:val="left" w:pos="360"/>
          <w:tab w:val="left" w:pos="720"/>
          <w:tab w:val="left" w:pos="1080"/>
          <w:tab w:val="left" w:pos="1440"/>
          <w:tab w:val="left" w:pos="1800"/>
          <w:tab w:val="left" w:pos="2160"/>
        </w:tabs>
        <w:ind w:left="1080" w:hanging="1080"/>
      </w:pPr>
      <w:r>
        <w:tab/>
      </w:r>
      <w:r>
        <w:tab/>
        <w:t xml:space="preserve">2. </w:t>
      </w:r>
      <w:r w:rsidR="00CC6915">
        <w:tab/>
      </w:r>
      <w:r>
        <w:t xml:space="preserve">The DRA and running records </w:t>
      </w:r>
      <w:r w:rsidR="00A76939">
        <w:t xml:space="preserve">provide teachers with the data needed to place each student appropriately in the instructional system in place in the district.  </w:t>
      </w:r>
      <w:r w:rsidR="00A76939">
        <w:tab/>
      </w:r>
      <w:r w:rsidR="00A76939">
        <w:tab/>
      </w:r>
      <w:r w:rsidR="00A76939">
        <w:tab/>
      </w:r>
      <w:r w:rsidR="00A76939">
        <w:tab/>
      </w:r>
    </w:p>
    <w:p w:rsidR="00A76939" w:rsidRDefault="00A76939" w:rsidP="00A76939">
      <w:pPr>
        <w:tabs>
          <w:tab w:val="left" w:pos="360"/>
          <w:tab w:val="left" w:pos="720"/>
          <w:tab w:val="left" w:pos="1080"/>
          <w:tab w:val="left" w:pos="1440"/>
          <w:tab w:val="left" w:pos="1800"/>
          <w:tab w:val="left" w:pos="2160"/>
        </w:tabs>
      </w:pPr>
      <w:r w:rsidRPr="00F731AA">
        <w:rPr>
          <w:b/>
        </w:rPr>
        <w:t>Impact</w:t>
      </w:r>
      <w:r w:rsidRPr="00BA3A76">
        <w:t xml:space="preserve">: </w:t>
      </w:r>
      <w:r>
        <w:t xml:space="preserve">As a result of this effective integration of </w:t>
      </w:r>
      <w:r w:rsidR="00EE262D">
        <w:t xml:space="preserve">complementary </w:t>
      </w:r>
      <w:r w:rsidR="00B976EE">
        <w:t xml:space="preserve">elements of </w:t>
      </w:r>
      <w:r>
        <w:t>curriculum, instruction, and assessment</w:t>
      </w:r>
      <w:r w:rsidR="00B976EE">
        <w:t>, the district</w:t>
      </w:r>
      <w:r w:rsidR="001E62D7">
        <w:t xml:space="preserve"> </w:t>
      </w:r>
      <w:r w:rsidR="00B976EE">
        <w:t>provides students with</w:t>
      </w:r>
      <w:r>
        <w:t xml:space="preserve"> </w:t>
      </w:r>
      <w:r w:rsidR="00B976EE">
        <w:t xml:space="preserve">an </w:t>
      </w:r>
      <w:r>
        <w:t>elementary English</w:t>
      </w:r>
      <w:r w:rsidR="001E62D7">
        <w:t xml:space="preserve"> language arts</w:t>
      </w:r>
      <w:r w:rsidR="00B976EE">
        <w:t xml:space="preserve"> program that </w:t>
      </w:r>
      <w:r w:rsidR="00B976EE">
        <w:lastRenderedPageBreak/>
        <w:t xml:space="preserve">promotes and supports their literacy learning. </w:t>
      </w:r>
      <w:r>
        <w:t xml:space="preserve">The elementary English language arts program can serve as a model </w:t>
      </w:r>
      <w:r w:rsidR="001E62D7">
        <w:t xml:space="preserve">for the district </w:t>
      </w:r>
      <w:r>
        <w:t>for the effective integration of curriculum, instruction, and assessment.</w:t>
      </w:r>
    </w:p>
    <w:p w:rsidR="00840BB3" w:rsidRDefault="00840BB3" w:rsidP="00A76939">
      <w:pPr>
        <w:tabs>
          <w:tab w:val="left" w:pos="360"/>
          <w:tab w:val="left" w:pos="720"/>
          <w:tab w:val="left" w:pos="1080"/>
          <w:tab w:val="left" w:pos="1440"/>
          <w:tab w:val="left" w:pos="1800"/>
          <w:tab w:val="left" w:pos="2160"/>
        </w:tabs>
      </w:pPr>
    </w:p>
    <w:p w:rsidR="00E10204" w:rsidRPr="00840BB3" w:rsidRDefault="00E10204" w:rsidP="00E10204">
      <w:pPr>
        <w:tabs>
          <w:tab w:val="left" w:pos="360"/>
          <w:tab w:val="left" w:pos="720"/>
          <w:tab w:val="left" w:pos="1080"/>
          <w:tab w:val="left" w:pos="1440"/>
          <w:tab w:val="left" w:pos="1800"/>
          <w:tab w:val="left" w:pos="2160"/>
        </w:tabs>
        <w:rPr>
          <w:b/>
          <w:i/>
          <w:sz w:val="24"/>
          <w:szCs w:val="24"/>
        </w:rPr>
      </w:pPr>
      <w:r w:rsidRPr="00840BB3">
        <w:rPr>
          <w:b/>
          <w:i/>
          <w:sz w:val="24"/>
          <w:szCs w:val="24"/>
        </w:rPr>
        <w:t>Human Resources and Professional Development</w:t>
      </w:r>
    </w:p>
    <w:p w:rsidR="00E10204" w:rsidRPr="004B7D7D" w:rsidRDefault="005F6D78" w:rsidP="004F1448">
      <w:pPr>
        <w:pStyle w:val="List"/>
        <w:jc w:val="both"/>
        <w:rPr>
          <w:rFonts w:asciiTheme="minorHAnsi" w:hAnsiTheme="minorHAnsi"/>
          <w:sz w:val="22"/>
          <w:szCs w:val="22"/>
        </w:rPr>
      </w:pPr>
      <w:r>
        <w:rPr>
          <w:rFonts w:asciiTheme="minorHAnsi" w:hAnsiTheme="minorHAnsi"/>
          <w:b/>
          <w:sz w:val="22"/>
          <w:szCs w:val="22"/>
        </w:rPr>
        <w:t>5</w:t>
      </w:r>
      <w:r w:rsidR="00395959">
        <w:rPr>
          <w:rFonts w:asciiTheme="minorHAnsi" w:hAnsiTheme="minorHAnsi"/>
          <w:b/>
          <w:sz w:val="22"/>
          <w:szCs w:val="22"/>
        </w:rPr>
        <w:t>.</w:t>
      </w:r>
      <w:r w:rsidR="00CC6915">
        <w:rPr>
          <w:rFonts w:asciiTheme="minorHAnsi" w:hAnsiTheme="minorHAnsi"/>
          <w:b/>
          <w:sz w:val="22"/>
          <w:szCs w:val="22"/>
        </w:rPr>
        <w:tab/>
      </w:r>
      <w:r w:rsidR="00E10204">
        <w:rPr>
          <w:rFonts w:asciiTheme="minorHAnsi" w:hAnsiTheme="minorHAnsi"/>
          <w:b/>
          <w:sz w:val="22"/>
          <w:szCs w:val="22"/>
        </w:rPr>
        <w:t xml:space="preserve">The </w:t>
      </w:r>
      <w:r w:rsidR="00E10204" w:rsidRPr="004B7D7D">
        <w:rPr>
          <w:rFonts w:asciiTheme="minorHAnsi" w:hAnsiTheme="minorHAnsi"/>
          <w:b/>
          <w:sz w:val="22"/>
          <w:szCs w:val="22"/>
        </w:rPr>
        <w:t>Norwood Public Schools</w:t>
      </w:r>
      <w:r w:rsidR="00E10204">
        <w:rPr>
          <w:rFonts w:asciiTheme="minorHAnsi" w:hAnsiTheme="minorHAnsi"/>
          <w:b/>
          <w:sz w:val="22"/>
          <w:szCs w:val="22"/>
        </w:rPr>
        <w:t xml:space="preserve"> have</w:t>
      </w:r>
      <w:r w:rsidR="005307E5">
        <w:rPr>
          <w:rFonts w:asciiTheme="minorHAnsi" w:hAnsiTheme="minorHAnsi"/>
          <w:b/>
          <w:sz w:val="22"/>
          <w:szCs w:val="22"/>
        </w:rPr>
        <w:t xml:space="preserve"> adopted </w:t>
      </w:r>
      <w:r w:rsidR="000E6650">
        <w:rPr>
          <w:rFonts w:asciiTheme="minorHAnsi" w:hAnsiTheme="minorHAnsi"/>
          <w:b/>
          <w:sz w:val="22"/>
          <w:szCs w:val="22"/>
        </w:rPr>
        <w:t xml:space="preserve">a new educator evaluation system </w:t>
      </w:r>
      <w:r w:rsidR="005307E5">
        <w:rPr>
          <w:rFonts w:asciiTheme="minorHAnsi" w:hAnsiTheme="minorHAnsi"/>
          <w:b/>
          <w:sz w:val="22"/>
          <w:szCs w:val="22"/>
        </w:rPr>
        <w:t xml:space="preserve">and </w:t>
      </w:r>
      <w:r w:rsidR="000E6650">
        <w:rPr>
          <w:rFonts w:asciiTheme="minorHAnsi" w:hAnsiTheme="minorHAnsi"/>
          <w:b/>
          <w:sz w:val="22"/>
          <w:szCs w:val="22"/>
        </w:rPr>
        <w:t>at the time of the onsite were on track in</w:t>
      </w:r>
      <w:r w:rsidR="00E10204" w:rsidRPr="004B7D7D">
        <w:rPr>
          <w:rFonts w:asciiTheme="minorHAnsi" w:hAnsiTheme="minorHAnsi"/>
          <w:b/>
          <w:sz w:val="22"/>
          <w:szCs w:val="22"/>
        </w:rPr>
        <w:t xml:space="preserve"> implementing Massachusetts’ new educator evaluation regulations.</w:t>
      </w:r>
      <w:r w:rsidR="00E10204" w:rsidRPr="004B7D7D">
        <w:rPr>
          <w:rFonts w:asciiTheme="minorHAnsi" w:hAnsiTheme="minorHAnsi"/>
          <w:sz w:val="22"/>
          <w:szCs w:val="22"/>
        </w:rPr>
        <w:t xml:space="preserve"> </w:t>
      </w:r>
    </w:p>
    <w:p w:rsidR="00E10204" w:rsidRPr="004B7D7D" w:rsidRDefault="00E10204" w:rsidP="00E10204">
      <w:pPr>
        <w:pStyle w:val="List"/>
        <w:ind w:firstLine="0"/>
        <w:jc w:val="both"/>
        <w:rPr>
          <w:rFonts w:asciiTheme="minorHAnsi" w:hAnsiTheme="minorHAnsi"/>
          <w:sz w:val="22"/>
          <w:szCs w:val="22"/>
        </w:rPr>
      </w:pPr>
    </w:p>
    <w:p w:rsidR="00E10204" w:rsidRPr="004B7D7D" w:rsidRDefault="00E10204" w:rsidP="001D7B8E">
      <w:pPr>
        <w:pStyle w:val="List2"/>
        <w:tabs>
          <w:tab w:val="left" w:pos="720"/>
          <w:tab w:val="left" w:pos="1080"/>
          <w:tab w:val="left" w:pos="1440"/>
        </w:tabs>
        <w:spacing w:after="200" w:line="276" w:lineRule="auto"/>
        <w:contextualSpacing w:val="0"/>
        <w:jc w:val="both"/>
        <w:rPr>
          <w:rFonts w:asciiTheme="minorHAnsi" w:hAnsiTheme="minorHAnsi"/>
          <w:sz w:val="22"/>
          <w:szCs w:val="22"/>
        </w:rPr>
      </w:pPr>
      <w:r w:rsidRPr="004B7D7D">
        <w:rPr>
          <w:rFonts w:asciiTheme="minorHAnsi" w:hAnsiTheme="minorHAnsi"/>
          <w:b/>
          <w:sz w:val="22"/>
          <w:szCs w:val="22"/>
        </w:rPr>
        <w:t xml:space="preserve">A. </w:t>
      </w:r>
      <w:r w:rsidR="00535CD4">
        <w:rPr>
          <w:rFonts w:asciiTheme="minorHAnsi" w:hAnsiTheme="minorHAnsi"/>
          <w:sz w:val="22"/>
          <w:szCs w:val="22"/>
        </w:rPr>
        <w:t>As required by</w:t>
      </w:r>
      <w:r w:rsidRPr="004B7D7D">
        <w:rPr>
          <w:rFonts w:asciiTheme="minorHAnsi" w:hAnsiTheme="minorHAnsi"/>
          <w:sz w:val="22"/>
          <w:szCs w:val="22"/>
        </w:rPr>
        <w:t xml:space="preserve"> the state’s new educator evaluation regulations</w:t>
      </w:r>
      <w:r>
        <w:rPr>
          <w:rFonts w:asciiTheme="minorHAnsi" w:hAnsiTheme="minorHAnsi"/>
          <w:sz w:val="22"/>
          <w:szCs w:val="22"/>
        </w:rPr>
        <w:t>,</w:t>
      </w:r>
      <w:r w:rsidRPr="004B7D7D">
        <w:rPr>
          <w:rFonts w:asciiTheme="minorHAnsi" w:hAnsiTheme="minorHAnsi"/>
          <w:sz w:val="22"/>
          <w:szCs w:val="22"/>
        </w:rPr>
        <w:t xml:space="preserve"> and with the superintendent’s support, the district </w:t>
      </w:r>
      <w:r>
        <w:rPr>
          <w:rFonts w:asciiTheme="minorHAnsi" w:hAnsiTheme="minorHAnsi"/>
          <w:sz w:val="22"/>
          <w:szCs w:val="22"/>
        </w:rPr>
        <w:t xml:space="preserve">has </w:t>
      </w:r>
      <w:r w:rsidRPr="004B7D7D">
        <w:rPr>
          <w:rFonts w:asciiTheme="minorHAnsi" w:hAnsiTheme="minorHAnsi"/>
          <w:sz w:val="22"/>
          <w:szCs w:val="22"/>
        </w:rPr>
        <w:t xml:space="preserve">collaboratively negotiated and subsequently ratified a new educator evaluation </w:t>
      </w:r>
      <w:r w:rsidR="00FA4696">
        <w:rPr>
          <w:rFonts w:asciiTheme="minorHAnsi" w:hAnsiTheme="minorHAnsi"/>
          <w:sz w:val="22"/>
          <w:szCs w:val="22"/>
        </w:rPr>
        <w:t>system</w:t>
      </w:r>
      <w:r w:rsidR="00FA4696" w:rsidRPr="004B7D7D">
        <w:rPr>
          <w:rFonts w:asciiTheme="minorHAnsi" w:hAnsiTheme="minorHAnsi"/>
          <w:sz w:val="22"/>
          <w:szCs w:val="22"/>
        </w:rPr>
        <w:t xml:space="preserve"> </w:t>
      </w:r>
      <w:r>
        <w:rPr>
          <w:rFonts w:asciiTheme="minorHAnsi" w:hAnsiTheme="minorHAnsi"/>
          <w:sz w:val="22"/>
          <w:szCs w:val="22"/>
        </w:rPr>
        <w:t xml:space="preserve">that it </w:t>
      </w:r>
      <w:r w:rsidRPr="004B7D7D">
        <w:rPr>
          <w:rFonts w:asciiTheme="minorHAnsi" w:hAnsiTheme="minorHAnsi"/>
          <w:sz w:val="22"/>
          <w:szCs w:val="22"/>
        </w:rPr>
        <w:t xml:space="preserve">is currently in the early stages of implementing. </w:t>
      </w:r>
    </w:p>
    <w:p w:rsidR="00E10204" w:rsidRPr="004B7D7D" w:rsidRDefault="00FF195D" w:rsidP="001D7B8E">
      <w:pPr>
        <w:pStyle w:val="List3"/>
        <w:spacing w:after="200" w:line="276" w:lineRule="auto"/>
        <w:contextualSpacing w:val="0"/>
        <w:jc w:val="both"/>
        <w:rPr>
          <w:rFonts w:asciiTheme="minorHAnsi" w:hAnsiTheme="minorHAnsi"/>
          <w:sz w:val="22"/>
          <w:szCs w:val="22"/>
        </w:rPr>
      </w:pPr>
      <w:r w:rsidRPr="00FF195D">
        <w:rPr>
          <w:rFonts w:asciiTheme="minorHAnsi" w:hAnsiTheme="minorHAnsi"/>
          <w:sz w:val="22"/>
          <w:szCs w:val="22"/>
        </w:rPr>
        <w:t>1.</w:t>
      </w:r>
      <w:r w:rsidR="00E10204" w:rsidRPr="004B7D7D">
        <w:rPr>
          <w:rFonts w:asciiTheme="minorHAnsi" w:hAnsiTheme="minorHAnsi"/>
          <w:sz w:val="22"/>
          <w:szCs w:val="22"/>
        </w:rPr>
        <w:t xml:space="preserve"> </w:t>
      </w:r>
      <w:r w:rsidR="00507A2A">
        <w:rPr>
          <w:rFonts w:asciiTheme="minorHAnsi" w:hAnsiTheme="minorHAnsi"/>
          <w:sz w:val="22"/>
          <w:szCs w:val="22"/>
        </w:rPr>
        <w:tab/>
      </w:r>
      <w:r w:rsidR="00E10204">
        <w:rPr>
          <w:rFonts w:asciiTheme="minorHAnsi" w:hAnsiTheme="minorHAnsi"/>
          <w:sz w:val="22"/>
          <w:szCs w:val="22"/>
        </w:rPr>
        <w:t xml:space="preserve">Interviews </w:t>
      </w:r>
      <w:r w:rsidR="00E10204" w:rsidRPr="004B7D7D">
        <w:rPr>
          <w:rFonts w:asciiTheme="minorHAnsi" w:hAnsiTheme="minorHAnsi"/>
          <w:sz w:val="22"/>
          <w:szCs w:val="22"/>
        </w:rPr>
        <w:t>with the superintendent</w:t>
      </w:r>
      <w:r w:rsidR="00E10204">
        <w:rPr>
          <w:rFonts w:asciiTheme="minorHAnsi" w:hAnsiTheme="minorHAnsi"/>
          <w:sz w:val="22"/>
          <w:szCs w:val="22"/>
        </w:rPr>
        <w:t>,</w:t>
      </w:r>
      <w:r w:rsidR="00E10204" w:rsidRPr="004B7D7D">
        <w:rPr>
          <w:rFonts w:asciiTheme="minorHAnsi" w:hAnsiTheme="minorHAnsi"/>
          <w:sz w:val="22"/>
          <w:szCs w:val="22"/>
        </w:rPr>
        <w:t xml:space="preserve"> administrators</w:t>
      </w:r>
      <w:r w:rsidR="00E10204">
        <w:rPr>
          <w:rFonts w:asciiTheme="minorHAnsi" w:hAnsiTheme="minorHAnsi"/>
          <w:sz w:val="22"/>
          <w:szCs w:val="22"/>
        </w:rPr>
        <w:t>,</w:t>
      </w:r>
      <w:r w:rsidR="00E10204" w:rsidRPr="004B7D7D">
        <w:rPr>
          <w:rFonts w:asciiTheme="minorHAnsi" w:hAnsiTheme="minorHAnsi"/>
          <w:sz w:val="22"/>
          <w:szCs w:val="22"/>
        </w:rPr>
        <w:t xml:space="preserve"> and teachers</w:t>
      </w:r>
      <w:r w:rsidR="00E10204">
        <w:rPr>
          <w:rFonts w:asciiTheme="minorHAnsi" w:hAnsiTheme="minorHAnsi"/>
          <w:sz w:val="22"/>
          <w:szCs w:val="22"/>
        </w:rPr>
        <w:t>’</w:t>
      </w:r>
      <w:r w:rsidR="00E10204" w:rsidRPr="004B7D7D">
        <w:rPr>
          <w:rFonts w:asciiTheme="minorHAnsi" w:hAnsiTheme="minorHAnsi"/>
          <w:sz w:val="22"/>
          <w:szCs w:val="22"/>
        </w:rPr>
        <w:t xml:space="preserve"> association representatives confirmed that a joint task force </w:t>
      </w:r>
      <w:r w:rsidR="00C4135F" w:rsidRPr="004B7D7D">
        <w:rPr>
          <w:rFonts w:asciiTheme="minorHAnsi" w:hAnsiTheme="minorHAnsi"/>
          <w:sz w:val="22"/>
          <w:szCs w:val="22"/>
        </w:rPr>
        <w:t>worked throughout</w:t>
      </w:r>
      <w:r w:rsidR="00E10204" w:rsidRPr="004B7D7D">
        <w:rPr>
          <w:rFonts w:asciiTheme="minorHAnsi" w:hAnsiTheme="minorHAnsi"/>
          <w:sz w:val="22"/>
          <w:szCs w:val="22"/>
        </w:rPr>
        <w:t xml:space="preserve"> much of the previous school year </w:t>
      </w:r>
      <w:r w:rsidR="00385901">
        <w:rPr>
          <w:rFonts w:asciiTheme="minorHAnsi" w:hAnsiTheme="minorHAnsi"/>
          <w:sz w:val="22"/>
          <w:szCs w:val="22"/>
        </w:rPr>
        <w:t xml:space="preserve">(2012-2013) </w:t>
      </w:r>
      <w:r w:rsidR="00E10204" w:rsidRPr="004B7D7D">
        <w:rPr>
          <w:rFonts w:asciiTheme="minorHAnsi" w:hAnsiTheme="minorHAnsi"/>
          <w:sz w:val="22"/>
          <w:szCs w:val="22"/>
        </w:rPr>
        <w:t xml:space="preserve">to successfully negotiate the necessary amendment to the teachers’ </w:t>
      </w:r>
      <w:r w:rsidR="00FA4696">
        <w:rPr>
          <w:rFonts w:asciiTheme="minorHAnsi" w:hAnsiTheme="minorHAnsi"/>
          <w:sz w:val="22"/>
          <w:szCs w:val="22"/>
        </w:rPr>
        <w:t>collective bargaining agreement (CBA)</w:t>
      </w:r>
      <w:r w:rsidR="00E10204" w:rsidRPr="004B7D7D">
        <w:rPr>
          <w:rFonts w:asciiTheme="minorHAnsi" w:hAnsiTheme="minorHAnsi"/>
          <w:sz w:val="22"/>
          <w:szCs w:val="22"/>
        </w:rPr>
        <w:t xml:space="preserve">.  The new </w:t>
      </w:r>
      <w:r w:rsidR="00FA4696">
        <w:rPr>
          <w:rFonts w:asciiTheme="minorHAnsi" w:hAnsiTheme="minorHAnsi"/>
          <w:sz w:val="22"/>
          <w:szCs w:val="22"/>
        </w:rPr>
        <w:t>CBA</w:t>
      </w:r>
      <w:r w:rsidR="00FA4696" w:rsidRPr="004B7D7D">
        <w:rPr>
          <w:rFonts w:asciiTheme="minorHAnsi" w:hAnsiTheme="minorHAnsi"/>
          <w:sz w:val="22"/>
          <w:szCs w:val="22"/>
        </w:rPr>
        <w:t xml:space="preserve"> </w:t>
      </w:r>
      <w:r w:rsidR="00E10204" w:rsidRPr="004B7D7D">
        <w:rPr>
          <w:rFonts w:asciiTheme="minorHAnsi" w:hAnsiTheme="minorHAnsi"/>
          <w:sz w:val="22"/>
          <w:szCs w:val="22"/>
        </w:rPr>
        <w:t>was ratified in S</w:t>
      </w:r>
      <w:r w:rsidR="005307E5">
        <w:rPr>
          <w:rFonts w:asciiTheme="minorHAnsi" w:hAnsiTheme="minorHAnsi"/>
          <w:sz w:val="22"/>
          <w:szCs w:val="22"/>
        </w:rPr>
        <w:t xml:space="preserve">eptember </w:t>
      </w:r>
      <w:r w:rsidR="00E10204" w:rsidRPr="004B7D7D">
        <w:rPr>
          <w:rFonts w:asciiTheme="minorHAnsi" w:hAnsiTheme="minorHAnsi"/>
          <w:sz w:val="22"/>
          <w:szCs w:val="22"/>
        </w:rPr>
        <w:t>2013.</w:t>
      </w:r>
    </w:p>
    <w:p w:rsidR="00E10204" w:rsidRPr="004B7D7D" w:rsidRDefault="00FA4696" w:rsidP="001D7B8E">
      <w:pPr>
        <w:pStyle w:val="List3"/>
        <w:spacing w:after="200" w:line="276" w:lineRule="auto"/>
        <w:contextualSpacing w:val="0"/>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E10204" w:rsidRPr="004B7D7D">
        <w:rPr>
          <w:rFonts w:asciiTheme="minorHAnsi" w:hAnsiTheme="minorHAnsi"/>
          <w:sz w:val="22"/>
          <w:szCs w:val="22"/>
        </w:rPr>
        <w:t>Administrators and teacher</w:t>
      </w:r>
      <w:r>
        <w:rPr>
          <w:rFonts w:asciiTheme="minorHAnsi" w:hAnsiTheme="minorHAnsi"/>
          <w:sz w:val="22"/>
          <w:szCs w:val="22"/>
        </w:rPr>
        <w:t>s’</w:t>
      </w:r>
      <w:r w:rsidR="00E10204" w:rsidRPr="004B7D7D">
        <w:rPr>
          <w:rFonts w:asciiTheme="minorHAnsi" w:hAnsiTheme="minorHAnsi"/>
          <w:sz w:val="22"/>
          <w:szCs w:val="22"/>
        </w:rPr>
        <w:t xml:space="preserve"> association representatives indicated that their new educator evaluation agreement was appropriately aligned with </w:t>
      </w:r>
      <w:r w:rsidR="00E10204">
        <w:rPr>
          <w:rFonts w:asciiTheme="minorHAnsi" w:hAnsiTheme="minorHAnsi"/>
          <w:sz w:val="22"/>
          <w:szCs w:val="22"/>
        </w:rPr>
        <w:t xml:space="preserve">the </w:t>
      </w:r>
      <w:r w:rsidR="00E10204" w:rsidRPr="004B7D7D">
        <w:rPr>
          <w:rFonts w:asciiTheme="minorHAnsi" w:hAnsiTheme="minorHAnsi"/>
          <w:sz w:val="22"/>
          <w:szCs w:val="22"/>
        </w:rPr>
        <w:t>key components of the state’s model framework.</w:t>
      </w:r>
      <w:r w:rsidR="005307E5" w:rsidRPr="00890F7E">
        <w:rPr>
          <w:rFonts w:asciiTheme="minorHAnsi" w:hAnsiTheme="minorHAnsi"/>
          <w:sz w:val="22"/>
          <w:szCs w:val="22"/>
        </w:rPr>
        <w:t xml:space="preserve"> </w:t>
      </w:r>
      <w:r w:rsidR="00890F7E">
        <w:rPr>
          <w:rFonts w:asciiTheme="minorHAnsi" w:hAnsiTheme="minorHAnsi"/>
          <w:sz w:val="22"/>
          <w:szCs w:val="22"/>
        </w:rPr>
        <w:t xml:space="preserve">At the time of the </w:t>
      </w:r>
      <w:r w:rsidR="00F769B3">
        <w:rPr>
          <w:rFonts w:asciiTheme="minorHAnsi" w:hAnsiTheme="minorHAnsi"/>
          <w:sz w:val="22"/>
          <w:szCs w:val="22"/>
        </w:rPr>
        <w:t>onsite</w:t>
      </w:r>
      <w:r w:rsidR="00890F7E">
        <w:rPr>
          <w:rFonts w:asciiTheme="minorHAnsi" w:hAnsiTheme="minorHAnsi"/>
          <w:sz w:val="22"/>
          <w:szCs w:val="22"/>
        </w:rPr>
        <w:t xml:space="preserve"> t</w:t>
      </w:r>
      <w:r w:rsidR="00E10204" w:rsidRPr="00890F7E">
        <w:rPr>
          <w:rFonts w:asciiTheme="minorHAnsi" w:hAnsiTheme="minorHAnsi"/>
          <w:sz w:val="22"/>
          <w:szCs w:val="22"/>
        </w:rPr>
        <w:t xml:space="preserve">he district </w:t>
      </w:r>
      <w:r w:rsidR="00890F7E">
        <w:rPr>
          <w:rFonts w:asciiTheme="minorHAnsi" w:hAnsiTheme="minorHAnsi"/>
          <w:sz w:val="22"/>
          <w:szCs w:val="22"/>
        </w:rPr>
        <w:t>was</w:t>
      </w:r>
      <w:r w:rsidR="00E10204" w:rsidRPr="00890F7E">
        <w:rPr>
          <w:rFonts w:asciiTheme="minorHAnsi" w:hAnsiTheme="minorHAnsi"/>
          <w:sz w:val="22"/>
          <w:szCs w:val="22"/>
        </w:rPr>
        <w:t xml:space="preserve"> awaiting ESE review of </w:t>
      </w:r>
      <w:r w:rsidR="005307E5" w:rsidRPr="00890F7E">
        <w:rPr>
          <w:rFonts w:asciiTheme="minorHAnsi" w:hAnsiTheme="minorHAnsi"/>
          <w:sz w:val="22"/>
          <w:szCs w:val="22"/>
        </w:rPr>
        <w:t xml:space="preserve">its </w:t>
      </w:r>
      <w:r w:rsidR="00E10204" w:rsidRPr="00890F7E">
        <w:rPr>
          <w:rFonts w:asciiTheme="minorHAnsi" w:hAnsiTheme="minorHAnsi"/>
          <w:sz w:val="22"/>
          <w:szCs w:val="22"/>
        </w:rPr>
        <w:t xml:space="preserve">new </w:t>
      </w:r>
      <w:r w:rsidR="00B25214" w:rsidRPr="00890F7E">
        <w:rPr>
          <w:rFonts w:asciiTheme="minorHAnsi" w:hAnsiTheme="minorHAnsi"/>
          <w:sz w:val="22"/>
          <w:szCs w:val="22"/>
        </w:rPr>
        <w:t xml:space="preserve">educator evaluation </w:t>
      </w:r>
      <w:r w:rsidR="00E10204" w:rsidRPr="00890F7E">
        <w:rPr>
          <w:rFonts w:asciiTheme="minorHAnsi" w:hAnsiTheme="minorHAnsi"/>
          <w:sz w:val="22"/>
          <w:szCs w:val="22"/>
        </w:rPr>
        <w:t>language.</w:t>
      </w:r>
    </w:p>
    <w:p w:rsidR="00E10204" w:rsidRPr="00E10204" w:rsidRDefault="00FA4696" w:rsidP="001D7B8E">
      <w:pPr>
        <w:pStyle w:val="List3"/>
        <w:tabs>
          <w:tab w:val="left" w:pos="1080"/>
          <w:tab w:val="left" w:pos="1440"/>
        </w:tabs>
        <w:spacing w:after="200" w:line="276" w:lineRule="auto"/>
        <w:contextualSpacing w:val="0"/>
        <w:jc w:val="both"/>
        <w:rPr>
          <w:rFonts w:asciiTheme="minorHAnsi" w:hAnsiTheme="minorHAnsi"/>
          <w:sz w:val="22"/>
          <w:szCs w:val="22"/>
          <w:vertAlign w:val="superscript"/>
        </w:rPr>
      </w:pPr>
      <w:r>
        <w:rPr>
          <w:rFonts w:asciiTheme="minorHAnsi" w:hAnsiTheme="minorHAnsi"/>
          <w:sz w:val="22"/>
          <w:szCs w:val="22"/>
        </w:rPr>
        <w:t>3.</w:t>
      </w:r>
      <w:r>
        <w:rPr>
          <w:rFonts w:asciiTheme="minorHAnsi" w:hAnsiTheme="minorHAnsi"/>
          <w:sz w:val="22"/>
          <w:szCs w:val="22"/>
        </w:rPr>
        <w:tab/>
      </w:r>
      <w:r w:rsidR="00E10204" w:rsidRPr="004B7D7D">
        <w:rPr>
          <w:rFonts w:asciiTheme="minorHAnsi" w:hAnsiTheme="minorHAnsi"/>
          <w:sz w:val="22"/>
          <w:szCs w:val="22"/>
        </w:rPr>
        <w:t xml:space="preserve">Interviewees and professional development records confirmed that, using a combination of external consultants (Teachers 21) and internal trainers, </w:t>
      </w:r>
      <w:r w:rsidR="005307E5">
        <w:rPr>
          <w:rFonts w:asciiTheme="minorHAnsi" w:hAnsiTheme="minorHAnsi"/>
          <w:sz w:val="22"/>
          <w:szCs w:val="22"/>
        </w:rPr>
        <w:t xml:space="preserve">the district completed </w:t>
      </w:r>
      <w:r w:rsidR="00E10204" w:rsidRPr="004B7D7D">
        <w:rPr>
          <w:rFonts w:asciiTheme="minorHAnsi" w:hAnsiTheme="minorHAnsi"/>
          <w:sz w:val="22"/>
          <w:szCs w:val="22"/>
        </w:rPr>
        <w:t xml:space="preserve">all ESE required training in support of the new evaluation </w:t>
      </w:r>
      <w:r w:rsidR="009574F4">
        <w:rPr>
          <w:rFonts w:asciiTheme="minorHAnsi" w:hAnsiTheme="minorHAnsi"/>
          <w:sz w:val="22"/>
          <w:szCs w:val="22"/>
        </w:rPr>
        <w:t>system</w:t>
      </w:r>
      <w:r w:rsidR="001E1EAE">
        <w:rPr>
          <w:rFonts w:asciiTheme="minorHAnsi" w:hAnsiTheme="minorHAnsi"/>
          <w:sz w:val="22"/>
          <w:szCs w:val="22"/>
        </w:rPr>
        <w:t xml:space="preserve"> in the fall of 2013</w:t>
      </w:r>
      <w:r w:rsidR="005307E5">
        <w:rPr>
          <w:rFonts w:asciiTheme="minorHAnsi" w:hAnsiTheme="minorHAnsi"/>
          <w:sz w:val="22"/>
          <w:szCs w:val="22"/>
        </w:rPr>
        <w:t>.</w:t>
      </w:r>
      <w:r w:rsidR="00E10204" w:rsidRPr="004B7D7D">
        <w:rPr>
          <w:rFonts w:asciiTheme="minorHAnsi" w:hAnsiTheme="minorHAnsi"/>
          <w:sz w:val="22"/>
          <w:szCs w:val="22"/>
        </w:rPr>
        <w:t xml:space="preserve"> Interviewees </w:t>
      </w:r>
      <w:r w:rsidR="00E10204">
        <w:rPr>
          <w:rFonts w:asciiTheme="minorHAnsi" w:hAnsiTheme="minorHAnsi"/>
          <w:sz w:val="22"/>
          <w:szCs w:val="22"/>
        </w:rPr>
        <w:t xml:space="preserve">also </w:t>
      </w:r>
      <w:r w:rsidR="00E10204" w:rsidRPr="004B7D7D">
        <w:rPr>
          <w:rFonts w:asciiTheme="minorHAnsi" w:hAnsiTheme="minorHAnsi"/>
          <w:sz w:val="22"/>
          <w:szCs w:val="22"/>
        </w:rPr>
        <w:t xml:space="preserve">concurred that additional and ongoing training for both teachers and administrators was needed to ensure the success of the </w:t>
      </w:r>
      <w:r w:rsidR="009574F4">
        <w:rPr>
          <w:rFonts w:asciiTheme="minorHAnsi" w:hAnsiTheme="minorHAnsi"/>
          <w:sz w:val="22"/>
          <w:szCs w:val="22"/>
        </w:rPr>
        <w:t>system</w:t>
      </w:r>
      <w:r w:rsidR="00E10204" w:rsidRPr="004B7D7D">
        <w:rPr>
          <w:rFonts w:asciiTheme="minorHAnsi" w:hAnsiTheme="minorHAnsi"/>
          <w:sz w:val="22"/>
          <w:szCs w:val="22"/>
        </w:rPr>
        <w:t>.</w:t>
      </w:r>
    </w:p>
    <w:p w:rsidR="00E10204" w:rsidRPr="004B7D7D" w:rsidRDefault="00E10204" w:rsidP="001D7B8E">
      <w:pPr>
        <w:pStyle w:val="List3"/>
        <w:spacing w:after="200" w:line="276" w:lineRule="auto"/>
        <w:contextualSpacing w:val="0"/>
        <w:jc w:val="both"/>
        <w:rPr>
          <w:rFonts w:asciiTheme="minorHAnsi" w:hAnsiTheme="minorHAnsi"/>
          <w:sz w:val="22"/>
          <w:szCs w:val="22"/>
        </w:rPr>
      </w:pPr>
      <w:r w:rsidRPr="004B7D7D">
        <w:rPr>
          <w:rFonts w:asciiTheme="minorHAnsi" w:hAnsiTheme="minorHAnsi"/>
          <w:sz w:val="22"/>
          <w:szCs w:val="22"/>
        </w:rPr>
        <w:t>4.</w:t>
      </w:r>
      <w:r w:rsidRPr="004B7D7D">
        <w:rPr>
          <w:rFonts w:asciiTheme="minorHAnsi" w:hAnsiTheme="minorHAnsi"/>
          <w:sz w:val="22"/>
          <w:szCs w:val="22"/>
        </w:rPr>
        <w:tab/>
        <w:t xml:space="preserve">The district has purchased and is </w:t>
      </w:r>
      <w:r w:rsidR="000E6650">
        <w:rPr>
          <w:rFonts w:asciiTheme="minorHAnsi" w:hAnsiTheme="minorHAnsi"/>
          <w:sz w:val="22"/>
          <w:szCs w:val="22"/>
        </w:rPr>
        <w:t xml:space="preserve">effectively </w:t>
      </w:r>
      <w:r w:rsidRPr="004B7D7D">
        <w:rPr>
          <w:rFonts w:asciiTheme="minorHAnsi" w:hAnsiTheme="minorHAnsi"/>
          <w:sz w:val="22"/>
          <w:szCs w:val="22"/>
        </w:rPr>
        <w:t>u</w:t>
      </w:r>
      <w:r>
        <w:rPr>
          <w:rFonts w:asciiTheme="minorHAnsi" w:hAnsiTheme="minorHAnsi"/>
          <w:sz w:val="22"/>
          <w:szCs w:val="22"/>
        </w:rPr>
        <w:t>sing</w:t>
      </w:r>
      <w:r w:rsidRPr="004B7D7D">
        <w:rPr>
          <w:rFonts w:asciiTheme="minorHAnsi" w:hAnsiTheme="minorHAnsi"/>
          <w:sz w:val="22"/>
          <w:szCs w:val="22"/>
        </w:rPr>
        <w:t xml:space="preserve"> a comprehensive software program (TeachPoint) to support, facilitate, and manage the extensive volume of data and documents generated by the new evaluation system. Concurrently, the district hired a new </w:t>
      </w:r>
      <w:r w:rsidR="008E6E5C">
        <w:rPr>
          <w:rFonts w:asciiTheme="minorHAnsi" w:hAnsiTheme="minorHAnsi"/>
          <w:sz w:val="22"/>
          <w:szCs w:val="22"/>
        </w:rPr>
        <w:t>e</w:t>
      </w:r>
      <w:r w:rsidR="008E6E5C" w:rsidRPr="004B7D7D">
        <w:rPr>
          <w:rFonts w:asciiTheme="minorHAnsi" w:hAnsiTheme="minorHAnsi"/>
          <w:sz w:val="22"/>
          <w:szCs w:val="22"/>
        </w:rPr>
        <w:t xml:space="preserve">ducational </w:t>
      </w:r>
      <w:r w:rsidR="008E6E5C">
        <w:rPr>
          <w:rFonts w:asciiTheme="minorHAnsi" w:hAnsiTheme="minorHAnsi"/>
          <w:sz w:val="22"/>
          <w:szCs w:val="22"/>
        </w:rPr>
        <w:t>t</w:t>
      </w:r>
      <w:r w:rsidR="008E6E5C" w:rsidRPr="004B7D7D">
        <w:rPr>
          <w:rFonts w:asciiTheme="minorHAnsi" w:hAnsiTheme="minorHAnsi"/>
          <w:sz w:val="22"/>
          <w:szCs w:val="22"/>
        </w:rPr>
        <w:t xml:space="preserve">echnology </w:t>
      </w:r>
      <w:r w:rsidR="008E6E5C">
        <w:rPr>
          <w:rFonts w:asciiTheme="minorHAnsi" w:hAnsiTheme="minorHAnsi"/>
          <w:sz w:val="22"/>
          <w:szCs w:val="22"/>
        </w:rPr>
        <w:t>d</w:t>
      </w:r>
      <w:r w:rsidR="008E6E5C" w:rsidRPr="004B7D7D">
        <w:rPr>
          <w:rFonts w:asciiTheme="minorHAnsi" w:hAnsiTheme="minorHAnsi"/>
          <w:sz w:val="22"/>
          <w:szCs w:val="22"/>
        </w:rPr>
        <w:t xml:space="preserve">irector </w:t>
      </w:r>
      <w:r w:rsidRPr="004B7D7D">
        <w:rPr>
          <w:rFonts w:asciiTheme="minorHAnsi" w:hAnsiTheme="minorHAnsi"/>
          <w:sz w:val="22"/>
          <w:szCs w:val="22"/>
        </w:rPr>
        <w:t xml:space="preserve">who is working to organize, streamline, and customize the process </w:t>
      </w:r>
      <w:r w:rsidR="00226848">
        <w:rPr>
          <w:rFonts w:asciiTheme="minorHAnsi" w:hAnsiTheme="minorHAnsi"/>
          <w:sz w:val="22"/>
          <w:szCs w:val="22"/>
        </w:rPr>
        <w:t>to make</w:t>
      </w:r>
      <w:r w:rsidRPr="004B7D7D">
        <w:rPr>
          <w:rFonts w:asciiTheme="minorHAnsi" w:hAnsiTheme="minorHAnsi"/>
          <w:sz w:val="22"/>
          <w:szCs w:val="22"/>
        </w:rPr>
        <w:t xml:space="preserve"> it more accessible, useful, and efficient for both teachers and evaluators. Additionally, the review team </w:t>
      </w:r>
      <w:r w:rsidR="008E6E5C">
        <w:rPr>
          <w:rFonts w:asciiTheme="minorHAnsi" w:hAnsiTheme="minorHAnsi"/>
          <w:sz w:val="22"/>
          <w:szCs w:val="22"/>
        </w:rPr>
        <w:t>was told</w:t>
      </w:r>
      <w:r w:rsidR="008E6E5C" w:rsidRPr="004B7D7D">
        <w:rPr>
          <w:rFonts w:asciiTheme="minorHAnsi" w:hAnsiTheme="minorHAnsi"/>
          <w:sz w:val="22"/>
          <w:szCs w:val="22"/>
        </w:rPr>
        <w:t xml:space="preserve"> </w:t>
      </w:r>
      <w:r w:rsidRPr="004B7D7D">
        <w:rPr>
          <w:rFonts w:asciiTheme="minorHAnsi" w:hAnsiTheme="minorHAnsi"/>
          <w:sz w:val="22"/>
          <w:szCs w:val="22"/>
        </w:rPr>
        <w:t xml:space="preserve">that the district has provided all administrators and </w:t>
      </w:r>
      <w:r>
        <w:rPr>
          <w:rFonts w:asciiTheme="minorHAnsi" w:hAnsiTheme="minorHAnsi"/>
          <w:sz w:val="22"/>
          <w:szCs w:val="22"/>
        </w:rPr>
        <w:t>evaluators</w:t>
      </w:r>
      <w:r w:rsidR="00226848">
        <w:rPr>
          <w:rFonts w:asciiTheme="minorHAnsi" w:hAnsiTheme="minorHAnsi"/>
          <w:sz w:val="22"/>
          <w:szCs w:val="22"/>
        </w:rPr>
        <w:t xml:space="preserve"> with </w:t>
      </w:r>
      <w:r w:rsidR="00216456">
        <w:rPr>
          <w:rFonts w:asciiTheme="minorHAnsi" w:hAnsiTheme="minorHAnsi"/>
          <w:sz w:val="22"/>
          <w:szCs w:val="22"/>
        </w:rPr>
        <w:t>iP</w:t>
      </w:r>
      <w:r w:rsidR="00216456" w:rsidRPr="004B7D7D">
        <w:rPr>
          <w:rFonts w:asciiTheme="minorHAnsi" w:hAnsiTheme="minorHAnsi"/>
          <w:sz w:val="22"/>
          <w:szCs w:val="22"/>
        </w:rPr>
        <w:t>ad</w:t>
      </w:r>
      <w:r w:rsidR="00216456">
        <w:rPr>
          <w:rFonts w:asciiTheme="minorHAnsi" w:hAnsiTheme="minorHAnsi"/>
          <w:sz w:val="22"/>
          <w:szCs w:val="22"/>
        </w:rPr>
        <w:t xml:space="preserve">s </w:t>
      </w:r>
      <w:r>
        <w:rPr>
          <w:rFonts w:asciiTheme="minorHAnsi" w:hAnsiTheme="minorHAnsi"/>
          <w:sz w:val="22"/>
          <w:szCs w:val="22"/>
        </w:rPr>
        <w:t xml:space="preserve">to facilitate their efforts </w:t>
      </w:r>
      <w:r w:rsidRPr="004B7D7D">
        <w:rPr>
          <w:rFonts w:asciiTheme="minorHAnsi" w:hAnsiTheme="minorHAnsi"/>
          <w:sz w:val="22"/>
          <w:szCs w:val="22"/>
        </w:rPr>
        <w:t>to record and monitor al</w:t>
      </w:r>
      <w:r>
        <w:rPr>
          <w:rFonts w:asciiTheme="minorHAnsi" w:hAnsiTheme="minorHAnsi"/>
          <w:sz w:val="22"/>
          <w:szCs w:val="22"/>
        </w:rPr>
        <w:t>l</w:t>
      </w:r>
      <w:r w:rsidRPr="004B7D7D">
        <w:rPr>
          <w:rFonts w:asciiTheme="minorHAnsi" w:hAnsiTheme="minorHAnsi"/>
          <w:sz w:val="22"/>
          <w:szCs w:val="22"/>
        </w:rPr>
        <w:t xml:space="preserve"> evaluative documentation in an appropriate and timely manner. </w:t>
      </w:r>
    </w:p>
    <w:p w:rsidR="00E10204" w:rsidRPr="004B7D7D" w:rsidRDefault="00E10204" w:rsidP="008C6BE3">
      <w:pPr>
        <w:pStyle w:val="List3"/>
        <w:spacing w:after="200" w:line="276" w:lineRule="auto"/>
        <w:contextualSpacing w:val="0"/>
        <w:jc w:val="both"/>
        <w:rPr>
          <w:rFonts w:asciiTheme="minorHAnsi" w:hAnsiTheme="minorHAnsi"/>
          <w:sz w:val="22"/>
          <w:szCs w:val="22"/>
        </w:rPr>
      </w:pPr>
      <w:r w:rsidRPr="004B7D7D">
        <w:rPr>
          <w:rFonts w:asciiTheme="minorHAnsi" w:hAnsiTheme="minorHAnsi"/>
          <w:sz w:val="22"/>
          <w:szCs w:val="22"/>
        </w:rPr>
        <w:t xml:space="preserve">  5.</w:t>
      </w:r>
      <w:r w:rsidRPr="004B7D7D">
        <w:rPr>
          <w:rFonts w:asciiTheme="minorHAnsi" w:hAnsiTheme="minorHAnsi"/>
          <w:sz w:val="22"/>
          <w:szCs w:val="22"/>
        </w:rPr>
        <w:tab/>
        <w:t xml:space="preserve">Although both teachers and administrators expressed varying degrees of understanding of the many steps and stages </w:t>
      </w:r>
      <w:r w:rsidR="009574F4">
        <w:rPr>
          <w:rFonts w:asciiTheme="minorHAnsi" w:hAnsiTheme="minorHAnsi"/>
          <w:sz w:val="22"/>
          <w:szCs w:val="22"/>
        </w:rPr>
        <w:t xml:space="preserve">of the new system, interviewees </w:t>
      </w:r>
      <w:r w:rsidRPr="004B7D7D">
        <w:rPr>
          <w:rFonts w:asciiTheme="minorHAnsi" w:hAnsiTheme="minorHAnsi"/>
          <w:sz w:val="22"/>
          <w:szCs w:val="22"/>
        </w:rPr>
        <w:t>reported and district documents confirmed that</w:t>
      </w:r>
      <w:r w:rsidR="007D6A90">
        <w:rPr>
          <w:rFonts w:asciiTheme="minorHAnsi" w:hAnsiTheme="minorHAnsi"/>
          <w:sz w:val="22"/>
          <w:szCs w:val="22"/>
        </w:rPr>
        <w:t>,</w:t>
      </w:r>
      <w:r w:rsidRPr="004B7D7D">
        <w:rPr>
          <w:rFonts w:asciiTheme="minorHAnsi" w:hAnsiTheme="minorHAnsi"/>
          <w:sz w:val="22"/>
          <w:szCs w:val="22"/>
        </w:rPr>
        <w:t xml:space="preserve"> in general, a genuine effort is being made to </w:t>
      </w:r>
      <w:r w:rsidR="00E837CA">
        <w:rPr>
          <w:rFonts w:asciiTheme="minorHAnsi" w:hAnsiTheme="minorHAnsi"/>
          <w:sz w:val="22"/>
          <w:szCs w:val="22"/>
        </w:rPr>
        <w:t xml:space="preserve">follow </w:t>
      </w:r>
      <w:r w:rsidR="007D6A90">
        <w:rPr>
          <w:rFonts w:asciiTheme="minorHAnsi" w:hAnsiTheme="minorHAnsi"/>
          <w:sz w:val="22"/>
          <w:szCs w:val="22"/>
        </w:rPr>
        <w:t xml:space="preserve">all of the initial </w:t>
      </w:r>
      <w:r w:rsidR="00226848">
        <w:rPr>
          <w:rFonts w:asciiTheme="minorHAnsi" w:hAnsiTheme="minorHAnsi"/>
          <w:sz w:val="22"/>
          <w:szCs w:val="22"/>
        </w:rPr>
        <w:t xml:space="preserve">requirements </w:t>
      </w:r>
      <w:r w:rsidRPr="004B7D7D">
        <w:rPr>
          <w:rFonts w:asciiTheme="minorHAnsi" w:hAnsiTheme="minorHAnsi"/>
          <w:sz w:val="22"/>
          <w:szCs w:val="22"/>
        </w:rPr>
        <w:t>and ti</w:t>
      </w:r>
      <w:r w:rsidR="007D6A90">
        <w:rPr>
          <w:rFonts w:asciiTheme="minorHAnsi" w:hAnsiTheme="minorHAnsi"/>
          <w:sz w:val="22"/>
          <w:szCs w:val="22"/>
        </w:rPr>
        <w:t>melines of the regulations. These include self-</w:t>
      </w:r>
      <w:r w:rsidRPr="004B7D7D">
        <w:rPr>
          <w:rFonts w:asciiTheme="minorHAnsi" w:hAnsiTheme="minorHAnsi"/>
          <w:sz w:val="22"/>
          <w:szCs w:val="22"/>
        </w:rPr>
        <w:t>assessment, goal setting, educator plans, and evidence documentation for both teachers and evaluators.</w:t>
      </w:r>
      <w:r w:rsidR="008C6BE3">
        <w:rPr>
          <w:rFonts w:asciiTheme="minorHAnsi" w:hAnsiTheme="minorHAnsi"/>
          <w:sz w:val="22"/>
          <w:szCs w:val="22"/>
        </w:rPr>
        <w:t xml:space="preserve"> The district </w:t>
      </w:r>
      <w:r w:rsidR="008C6BE3">
        <w:rPr>
          <w:rFonts w:asciiTheme="minorHAnsi" w:hAnsiTheme="minorHAnsi"/>
          <w:sz w:val="22"/>
          <w:szCs w:val="22"/>
        </w:rPr>
        <w:lastRenderedPageBreak/>
        <w:t>submitted to ESE a pilot plan for District-Determined Measures (DDMs) for 2013-2014, as required.</w:t>
      </w:r>
    </w:p>
    <w:p w:rsidR="00E10204" w:rsidRPr="004B7D7D" w:rsidRDefault="00E10204" w:rsidP="001D7B8E">
      <w:pPr>
        <w:pStyle w:val="List3"/>
        <w:spacing w:after="200" w:line="276" w:lineRule="auto"/>
        <w:contextualSpacing w:val="0"/>
        <w:jc w:val="both"/>
        <w:rPr>
          <w:rFonts w:asciiTheme="minorHAnsi" w:hAnsiTheme="minorHAnsi"/>
          <w:sz w:val="22"/>
          <w:szCs w:val="22"/>
        </w:rPr>
      </w:pPr>
      <w:r w:rsidRPr="004B7D7D">
        <w:rPr>
          <w:rFonts w:asciiTheme="minorHAnsi" w:hAnsiTheme="minorHAnsi"/>
          <w:sz w:val="22"/>
          <w:szCs w:val="22"/>
        </w:rPr>
        <w:t>6.</w:t>
      </w:r>
      <w:r w:rsidRPr="004B7D7D">
        <w:rPr>
          <w:rFonts w:asciiTheme="minorHAnsi" w:hAnsiTheme="minorHAnsi"/>
          <w:sz w:val="22"/>
          <w:szCs w:val="22"/>
        </w:rPr>
        <w:tab/>
        <w:t xml:space="preserve">Administrators indicated that all </w:t>
      </w:r>
      <w:r w:rsidR="002A46DD">
        <w:rPr>
          <w:rFonts w:asciiTheme="minorHAnsi" w:hAnsiTheme="minorHAnsi"/>
          <w:sz w:val="22"/>
          <w:szCs w:val="22"/>
        </w:rPr>
        <w:t>teachers without professional teacher status</w:t>
      </w:r>
      <w:r w:rsidR="002A46DD" w:rsidRPr="004B7D7D">
        <w:rPr>
          <w:rFonts w:asciiTheme="minorHAnsi" w:hAnsiTheme="minorHAnsi"/>
          <w:sz w:val="22"/>
          <w:szCs w:val="22"/>
        </w:rPr>
        <w:t xml:space="preserve"> </w:t>
      </w:r>
      <w:r w:rsidRPr="004B7D7D">
        <w:rPr>
          <w:rFonts w:asciiTheme="minorHAnsi" w:hAnsiTheme="minorHAnsi"/>
          <w:sz w:val="22"/>
          <w:szCs w:val="22"/>
        </w:rPr>
        <w:t xml:space="preserve">and half of all staff </w:t>
      </w:r>
      <w:r w:rsidR="002A46DD">
        <w:rPr>
          <w:rFonts w:asciiTheme="minorHAnsi" w:hAnsiTheme="minorHAnsi"/>
          <w:sz w:val="22"/>
          <w:szCs w:val="22"/>
        </w:rPr>
        <w:t xml:space="preserve">with professional teacher status </w:t>
      </w:r>
      <w:r w:rsidR="00371E08">
        <w:rPr>
          <w:rFonts w:asciiTheme="minorHAnsi" w:hAnsiTheme="minorHAnsi"/>
          <w:sz w:val="22"/>
          <w:szCs w:val="22"/>
        </w:rPr>
        <w:t xml:space="preserve">were </w:t>
      </w:r>
      <w:r w:rsidRPr="004B7D7D">
        <w:rPr>
          <w:rFonts w:asciiTheme="minorHAnsi" w:hAnsiTheme="minorHAnsi"/>
          <w:sz w:val="22"/>
          <w:szCs w:val="22"/>
        </w:rPr>
        <w:t xml:space="preserve">scheduled to receive summative evaluations </w:t>
      </w:r>
      <w:r w:rsidR="00371E08">
        <w:rPr>
          <w:rFonts w:asciiTheme="minorHAnsi" w:hAnsiTheme="minorHAnsi"/>
          <w:sz w:val="22"/>
          <w:szCs w:val="22"/>
        </w:rPr>
        <w:t>in 2013-2014</w:t>
      </w:r>
      <w:r w:rsidRPr="004B7D7D">
        <w:rPr>
          <w:rFonts w:asciiTheme="minorHAnsi" w:hAnsiTheme="minorHAnsi"/>
          <w:sz w:val="22"/>
          <w:szCs w:val="22"/>
        </w:rPr>
        <w:t>.</w:t>
      </w:r>
      <w:r w:rsidR="007D6A90">
        <w:rPr>
          <w:rFonts w:asciiTheme="minorHAnsi" w:hAnsiTheme="minorHAnsi"/>
          <w:sz w:val="22"/>
          <w:szCs w:val="22"/>
        </w:rPr>
        <w:t xml:space="preserve"> </w:t>
      </w:r>
      <w:r w:rsidRPr="004B7D7D">
        <w:rPr>
          <w:rFonts w:asciiTheme="minorHAnsi" w:hAnsiTheme="minorHAnsi"/>
          <w:sz w:val="22"/>
          <w:szCs w:val="22"/>
        </w:rPr>
        <w:t xml:space="preserve">Formative </w:t>
      </w:r>
      <w:r w:rsidR="00AA1D77">
        <w:rPr>
          <w:rFonts w:asciiTheme="minorHAnsi" w:hAnsiTheme="minorHAnsi"/>
          <w:sz w:val="22"/>
          <w:szCs w:val="22"/>
        </w:rPr>
        <w:t>assessments</w:t>
      </w:r>
      <w:r w:rsidRPr="004B7D7D">
        <w:rPr>
          <w:rFonts w:asciiTheme="minorHAnsi" w:hAnsiTheme="minorHAnsi"/>
          <w:sz w:val="22"/>
          <w:szCs w:val="22"/>
        </w:rPr>
        <w:t xml:space="preserve"> </w:t>
      </w:r>
      <w:r w:rsidR="007D6A90">
        <w:rPr>
          <w:rFonts w:asciiTheme="minorHAnsi" w:hAnsiTheme="minorHAnsi"/>
          <w:sz w:val="22"/>
          <w:szCs w:val="22"/>
        </w:rPr>
        <w:t xml:space="preserve">were </w:t>
      </w:r>
      <w:r w:rsidRPr="004B7D7D">
        <w:rPr>
          <w:rFonts w:asciiTheme="minorHAnsi" w:hAnsiTheme="minorHAnsi"/>
          <w:sz w:val="22"/>
          <w:szCs w:val="22"/>
        </w:rPr>
        <w:t>to be completed by February 1</w:t>
      </w:r>
      <w:r w:rsidR="008E6E5C">
        <w:rPr>
          <w:rFonts w:asciiTheme="minorHAnsi" w:hAnsiTheme="minorHAnsi"/>
          <w:sz w:val="22"/>
          <w:szCs w:val="22"/>
        </w:rPr>
        <w:t>, 2014,</w:t>
      </w:r>
      <w:r w:rsidRPr="004B7D7D">
        <w:rPr>
          <w:rFonts w:asciiTheme="minorHAnsi" w:hAnsiTheme="minorHAnsi"/>
          <w:sz w:val="22"/>
          <w:szCs w:val="22"/>
        </w:rPr>
        <w:t xml:space="preserve"> and therefore were not available at the time of the </w:t>
      </w:r>
      <w:r w:rsidR="009574F4">
        <w:rPr>
          <w:rFonts w:asciiTheme="minorHAnsi" w:hAnsiTheme="minorHAnsi"/>
          <w:sz w:val="22"/>
          <w:szCs w:val="22"/>
        </w:rPr>
        <w:t>onsite</w:t>
      </w:r>
      <w:r w:rsidR="009574F4" w:rsidRPr="004B7D7D">
        <w:rPr>
          <w:rFonts w:asciiTheme="minorHAnsi" w:hAnsiTheme="minorHAnsi"/>
          <w:sz w:val="22"/>
          <w:szCs w:val="22"/>
        </w:rPr>
        <w:t xml:space="preserve"> </w:t>
      </w:r>
      <w:r w:rsidR="00226848">
        <w:rPr>
          <w:rFonts w:asciiTheme="minorHAnsi" w:hAnsiTheme="minorHAnsi"/>
          <w:sz w:val="22"/>
          <w:szCs w:val="22"/>
        </w:rPr>
        <w:t xml:space="preserve">for </w:t>
      </w:r>
      <w:r w:rsidR="008E6E5C">
        <w:rPr>
          <w:rFonts w:asciiTheme="minorHAnsi" w:hAnsiTheme="minorHAnsi"/>
          <w:sz w:val="22"/>
          <w:szCs w:val="22"/>
        </w:rPr>
        <w:t>review</w:t>
      </w:r>
      <w:r w:rsidR="008E6E5C" w:rsidRPr="004B7D7D">
        <w:rPr>
          <w:rFonts w:asciiTheme="minorHAnsi" w:hAnsiTheme="minorHAnsi"/>
          <w:sz w:val="22"/>
          <w:szCs w:val="22"/>
        </w:rPr>
        <w:t xml:space="preserve"> </w:t>
      </w:r>
      <w:r w:rsidRPr="004B7D7D">
        <w:rPr>
          <w:rFonts w:asciiTheme="minorHAnsi" w:hAnsiTheme="minorHAnsi"/>
          <w:sz w:val="22"/>
          <w:szCs w:val="22"/>
        </w:rPr>
        <w:t>for timeliness or quality.</w:t>
      </w:r>
    </w:p>
    <w:p w:rsidR="00E10204" w:rsidRPr="004B7D7D" w:rsidRDefault="00E10204" w:rsidP="001D7B8E">
      <w:pPr>
        <w:pStyle w:val="List3"/>
        <w:spacing w:after="200" w:line="276" w:lineRule="auto"/>
        <w:contextualSpacing w:val="0"/>
        <w:jc w:val="both"/>
        <w:rPr>
          <w:rFonts w:asciiTheme="minorHAnsi" w:hAnsiTheme="minorHAnsi"/>
          <w:sz w:val="22"/>
          <w:szCs w:val="22"/>
          <w:vertAlign w:val="superscript"/>
        </w:rPr>
      </w:pPr>
      <w:r w:rsidRPr="004B7D7D">
        <w:rPr>
          <w:rFonts w:asciiTheme="minorHAnsi" w:hAnsiTheme="minorHAnsi"/>
          <w:sz w:val="22"/>
          <w:szCs w:val="22"/>
        </w:rPr>
        <w:t>7.</w:t>
      </w:r>
      <w:r w:rsidRPr="004B7D7D">
        <w:rPr>
          <w:rFonts w:asciiTheme="minorHAnsi" w:hAnsiTheme="minorHAnsi"/>
          <w:sz w:val="22"/>
          <w:szCs w:val="22"/>
        </w:rPr>
        <w:tab/>
        <w:t xml:space="preserve">Teachers expressed qualified support for the new evaluation system.  They cited </w:t>
      </w:r>
      <w:r w:rsidR="007D6A90" w:rsidRPr="004B7D7D">
        <w:rPr>
          <w:rFonts w:asciiTheme="minorHAnsi" w:hAnsiTheme="minorHAnsi"/>
          <w:sz w:val="22"/>
          <w:szCs w:val="22"/>
        </w:rPr>
        <w:t xml:space="preserve">as initial benefits of the </w:t>
      </w:r>
      <w:r w:rsidR="00FA38BA">
        <w:rPr>
          <w:rFonts w:asciiTheme="minorHAnsi" w:hAnsiTheme="minorHAnsi"/>
          <w:sz w:val="22"/>
          <w:szCs w:val="22"/>
        </w:rPr>
        <w:t>system</w:t>
      </w:r>
      <w:r w:rsidR="00FA38BA" w:rsidRPr="004B7D7D">
        <w:rPr>
          <w:rFonts w:asciiTheme="minorHAnsi" w:hAnsiTheme="minorHAnsi"/>
          <w:sz w:val="22"/>
          <w:szCs w:val="22"/>
        </w:rPr>
        <w:t xml:space="preserve"> </w:t>
      </w:r>
      <w:r w:rsidRPr="004B7D7D">
        <w:rPr>
          <w:rFonts w:asciiTheme="minorHAnsi" w:hAnsiTheme="minorHAnsi"/>
          <w:sz w:val="22"/>
          <w:szCs w:val="22"/>
        </w:rPr>
        <w:t>increased administrative visibility in classrooms, improved feedback</w:t>
      </w:r>
      <w:r w:rsidR="007D6A90">
        <w:rPr>
          <w:rFonts w:asciiTheme="minorHAnsi" w:hAnsiTheme="minorHAnsi"/>
          <w:sz w:val="22"/>
          <w:szCs w:val="22"/>
        </w:rPr>
        <w:t>,</w:t>
      </w:r>
      <w:r w:rsidRPr="004B7D7D">
        <w:rPr>
          <w:rFonts w:asciiTheme="minorHAnsi" w:hAnsiTheme="minorHAnsi"/>
          <w:sz w:val="22"/>
          <w:szCs w:val="22"/>
        </w:rPr>
        <w:t xml:space="preserve"> and expanded conversations about teaching and learning, a</w:t>
      </w:r>
      <w:r w:rsidR="007D6A90">
        <w:rPr>
          <w:rFonts w:asciiTheme="minorHAnsi" w:hAnsiTheme="minorHAnsi"/>
          <w:sz w:val="22"/>
          <w:szCs w:val="22"/>
        </w:rPr>
        <w:t>s well as</w:t>
      </w:r>
      <w:r w:rsidRPr="004B7D7D">
        <w:rPr>
          <w:rFonts w:asciiTheme="minorHAnsi" w:hAnsiTheme="minorHAnsi"/>
          <w:sz w:val="22"/>
          <w:szCs w:val="22"/>
        </w:rPr>
        <w:t xml:space="preserve"> more frequent and substantive professional collaborations with colleagues.</w:t>
      </w:r>
    </w:p>
    <w:p w:rsidR="00E10204" w:rsidRPr="004B7D7D" w:rsidRDefault="00E10204" w:rsidP="001D7B8E">
      <w:pPr>
        <w:pStyle w:val="List3"/>
        <w:spacing w:after="200" w:line="276" w:lineRule="auto"/>
        <w:contextualSpacing w:val="0"/>
        <w:jc w:val="both"/>
        <w:rPr>
          <w:rFonts w:asciiTheme="minorHAnsi" w:hAnsiTheme="minorHAnsi"/>
          <w:sz w:val="22"/>
          <w:szCs w:val="22"/>
        </w:rPr>
      </w:pPr>
      <w:r w:rsidRPr="004B7D7D">
        <w:rPr>
          <w:rFonts w:asciiTheme="minorHAnsi" w:hAnsiTheme="minorHAnsi"/>
          <w:sz w:val="22"/>
          <w:szCs w:val="22"/>
        </w:rPr>
        <w:t>8.</w:t>
      </w:r>
      <w:r w:rsidRPr="004B7D7D">
        <w:rPr>
          <w:rFonts w:asciiTheme="minorHAnsi" w:hAnsiTheme="minorHAnsi"/>
          <w:sz w:val="22"/>
          <w:szCs w:val="22"/>
        </w:rPr>
        <w:tab/>
        <w:t xml:space="preserve">Administrators were more ambivalent in their support of the new evaluation </w:t>
      </w:r>
      <w:r w:rsidR="00FA38BA">
        <w:rPr>
          <w:rFonts w:asciiTheme="minorHAnsi" w:hAnsiTheme="minorHAnsi"/>
          <w:sz w:val="22"/>
          <w:szCs w:val="22"/>
        </w:rPr>
        <w:t>system</w:t>
      </w:r>
      <w:r w:rsidR="00226848">
        <w:rPr>
          <w:rFonts w:asciiTheme="minorHAnsi" w:hAnsiTheme="minorHAnsi"/>
          <w:sz w:val="22"/>
          <w:szCs w:val="22"/>
        </w:rPr>
        <w:t>.</w:t>
      </w:r>
      <w:r w:rsidRPr="004B7D7D">
        <w:rPr>
          <w:rFonts w:asciiTheme="minorHAnsi" w:hAnsiTheme="minorHAnsi"/>
          <w:sz w:val="22"/>
          <w:szCs w:val="22"/>
        </w:rPr>
        <w:t xml:space="preserve"> Reasons </w:t>
      </w:r>
      <w:r w:rsidR="00241B16">
        <w:rPr>
          <w:rFonts w:asciiTheme="minorHAnsi" w:hAnsiTheme="minorHAnsi"/>
          <w:sz w:val="22"/>
          <w:szCs w:val="22"/>
        </w:rPr>
        <w:t xml:space="preserve">for their ambivalence </w:t>
      </w:r>
      <w:r w:rsidRPr="004B7D7D">
        <w:rPr>
          <w:rFonts w:asciiTheme="minorHAnsi" w:hAnsiTheme="minorHAnsi"/>
          <w:sz w:val="22"/>
          <w:szCs w:val="22"/>
        </w:rPr>
        <w:t xml:space="preserve">ranged from a belief that the district’s former educator evaluation system was effective to concerns </w:t>
      </w:r>
      <w:r w:rsidR="009C1455">
        <w:rPr>
          <w:rFonts w:asciiTheme="minorHAnsi" w:hAnsiTheme="minorHAnsi"/>
          <w:sz w:val="22"/>
          <w:szCs w:val="22"/>
        </w:rPr>
        <w:t>about</w:t>
      </w:r>
      <w:r w:rsidR="009C1455" w:rsidRPr="004B7D7D">
        <w:rPr>
          <w:rFonts w:asciiTheme="minorHAnsi" w:hAnsiTheme="minorHAnsi"/>
          <w:sz w:val="22"/>
          <w:szCs w:val="22"/>
        </w:rPr>
        <w:t xml:space="preserve"> </w:t>
      </w:r>
      <w:r w:rsidRPr="004B7D7D">
        <w:rPr>
          <w:rFonts w:asciiTheme="minorHAnsi" w:hAnsiTheme="minorHAnsi"/>
          <w:sz w:val="22"/>
          <w:szCs w:val="22"/>
        </w:rPr>
        <w:t xml:space="preserve">evaluator capacity.  Some principals </w:t>
      </w:r>
      <w:r w:rsidR="009C1455">
        <w:rPr>
          <w:rFonts w:asciiTheme="minorHAnsi" w:hAnsiTheme="minorHAnsi"/>
          <w:sz w:val="22"/>
          <w:szCs w:val="22"/>
        </w:rPr>
        <w:t>said</w:t>
      </w:r>
      <w:r w:rsidR="008E6E5C" w:rsidRPr="004B7D7D">
        <w:rPr>
          <w:rFonts w:asciiTheme="minorHAnsi" w:hAnsiTheme="minorHAnsi"/>
          <w:sz w:val="22"/>
          <w:szCs w:val="22"/>
        </w:rPr>
        <w:t xml:space="preserve"> </w:t>
      </w:r>
      <w:r w:rsidRPr="004B7D7D">
        <w:rPr>
          <w:rFonts w:asciiTheme="minorHAnsi" w:hAnsiTheme="minorHAnsi"/>
          <w:sz w:val="22"/>
          <w:szCs w:val="22"/>
        </w:rPr>
        <w:t xml:space="preserve">that the demands of the evaluation system were overly burdensome and would compete with their many other professional responsibilities.  This was particularly true at the elementary level where principals expressed concern that there were too few evaluators to meet the expanded supervision and evaluation requirements </w:t>
      </w:r>
      <w:r w:rsidR="008E6E5C">
        <w:rPr>
          <w:rFonts w:asciiTheme="minorHAnsi" w:hAnsiTheme="minorHAnsi"/>
          <w:sz w:val="22"/>
          <w:szCs w:val="22"/>
        </w:rPr>
        <w:t>of</w:t>
      </w:r>
      <w:r w:rsidRPr="004B7D7D">
        <w:rPr>
          <w:rFonts w:asciiTheme="minorHAnsi" w:hAnsiTheme="minorHAnsi"/>
          <w:sz w:val="22"/>
          <w:szCs w:val="22"/>
        </w:rPr>
        <w:t xml:space="preserve"> the new ESE regulations. </w:t>
      </w:r>
    </w:p>
    <w:p w:rsidR="00574ECA" w:rsidRDefault="00E10204" w:rsidP="001D7B8E">
      <w:pPr>
        <w:pStyle w:val="BodyText"/>
        <w:spacing w:after="200" w:line="276" w:lineRule="auto"/>
        <w:jc w:val="both"/>
        <w:rPr>
          <w:rFonts w:asciiTheme="minorHAnsi" w:hAnsiTheme="minorHAnsi"/>
          <w:sz w:val="22"/>
          <w:szCs w:val="22"/>
        </w:rPr>
      </w:pPr>
      <w:r w:rsidRPr="004B7D7D">
        <w:rPr>
          <w:rFonts w:asciiTheme="minorHAnsi" w:hAnsiTheme="minorHAnsi"/>
          <w:b/>
          <w:sz w:val="22"/>
          <w:szCs w:val="22"/>
        </w:rPr>
        <w:t>Impact</w:t>
      </w:r>
      <w:r w:rsidR="005026AA">
        <w:rPr>
          <w:rFonts w:asciiTheme="minorHAnsi" w:hAnsiTheme="minorHAnsi"/>
          <w:sz w:val="22"/>
          <w:szCs w:val="22"/>
        </w:rPr>
        <w:t xml:space="preserve">: </w:t>
      </w:r>
      <w:r w:rsidRPr="004B7D7D">
        <w:rPr>
          <w:rFonts w:asciiTheme="minorHAnsi" w:hAnsiTheme="minorHAnsi"/>
          <w:sz w:val="22"/>
          <w:szCs w:val="22"/>
        </w:rPr>
        <w:t xml:space="preserve">The district’s genuine efforts </w:t>
      </w:r>
      <w:r w:rsidR="00574ECA">
        <w:rPr>
          <w:rFonts w:asciiTheme="minorHAnsi" w:hAnsiTheme="minorHAnsi"/>
          <w:sz w:val="22"/>
          <w:szCs w:val="22"/>
        </w:rPr>
        <w:t>with respect to the</w:t>
      </w:r>
      <w:r w:rsidR="00574ECA" w:rsidRPr="004B7D7D">
        <w:rPr>
          <w:rFonts w:asciiTheme="minorHAnsi" w:hAnsiTheme="minorHAnsi"/>
          <w:sz w:val="22"/>
          <w:szCs w:val="22"/>
        </w:rPr>
        <w:t xml:space="preserve"> </w:t>
      </w:r>
      <w:r w:rsidRPr="004B7D7D">
        <w:rPr>
          <w:rFonts w:asciiTheme="minorHAnsi" w:hAnsiTheme="minorHAnsi"/>
          <w:sz w:val="22"/>
          <w:szCs w:val="22"/>
        </w:rPr>
        <w:t>adopt</w:t>
      </w:r>
      <w:r w:rsidR="00574ECA">
        <w:rPr>
          <w:rFonts w:asciiTheme="minorHAnsi" w:hAnsiTheme="minorHAnsi"/>
          <w:sz w:val="22"/>
          <w:szCs w:val="22"/>
        </w:rPr>
        <w:t>ion</w:t>
      </w:r>
      <w:r w:rsidRPr="004B7D7D">
        <w:rPr>
          <w:rFonts w:asciiTheme="minorHAnsi" w:hAnsiTheme="minorHAnsi"/>
          <w:sz w:val="22"/>
          <w:szCs w:val="22"/>
        </w:rPr>
        <w:t xml:space="preserve"> and implement</w:t>
      </w:r>
      <w:r w:rsidR="00574ECA">
        <w:rPr>
          <w:rFonts w:asciiTheme="minorHAnsi" w:hAnsiTheme="minorHAnsi"/>
          <w:sz w:val="22"/>
          <w:szCs w:val="22"/>
        </w:rPr>
        <w:t>ation of</w:t>
      </w:r>
      <w:r w:rsidRPr="004B7D7D">
        <w:rPr>
          <w:rFonts w:asciiTheme="minorHAnsi" w:hAnsiTheme="minorHAnsi"/>
          <w:sz w:val="22"/>
          <w:szCs w:val="22"/>
        </w:rPr>
        <w:t xml:space="preserve"> Massachusetts’ new educator evaluation </w:t>
      </w:r>
      <w:r w:rsidR="009C1455">
        <w:rPr>
          <w:rFonts w:asciiTheme="minorHAnsi" w:hAnsiTheme="minorHAnsi"/>
          <w:sz w:val="22"/>
          <w:szCs w:val="22"/>
        </w:rPr>
        <w:t>system</w:t>
      </w:r>
      <w:r w:rsidR="009C1455" w:rsidRPr="004B7D7D">
        <w:rPr>
          <w:rFonts w:asciiTheme="minorHAnsi" w:hAnsiTheme="minorHAnsi"/>
          <w:sz w:val="22"/>
          <w:szCs w:val="22"/>
        </w:rPr>
        <w:t xml:space="preserve"> </w:t>
      </w:r>
      <w:r w:rsidR="00574ECA">
        <w:rPr>
          <w:rFonts w:asciiTheme="minorHAnsi" w:hAnsiTheme="minorHAnsi"/>
          <w:sz w:val="22"/>
          <w:szCs w:val="22"/>
        </w:rPr>
        <w:t>are</w:t>
      </w:r>
      <w:r w:rsidRPr="004B7D7D">
        <w:rPr>
          <w:rFonts w:asciiTheme="minorHAnsi" w:hAnsiTheme="minorHAnsi"/>
          <w:sz w:val="22"/>
          <w:szCs w:val="22"/>
        </w:rPr>
        <w:t xml:space="preserve"> </w:t>
      </w:r>
      <w:r w:rsidR="00371E08">
        <w:rPr>
          <w:rFonts w:asciiTheme="minorHAnsi" w:hAnsiTheme="minorHAnsi"/>
          <w:sz w:val="22"/>
          <w:szCs w:val="22"/>
        </w:rPr>
        <w:t xml:space="preserve">evidence of a </w:t>
      </w:r>
      <w:r w:rsidR="00574ECA">
        <w:rPr>
          <w:rFonts w:asciiTheme="minorHAnsi" w:hAnsiTheme="minorHAnsi"/>
          <w:sz w:val="22"/>
          <w:szCs w:val="22"/>
        </w:rPr>
        <w:t xml:space="preserve">new </w:t>
      </w:r>
      <w:r>
        <w:rPr>
          <w:rFonts w:asciiTheme="minorHAnsi" w:hAnsiTheme="minorHAnsi"/>
          <w:sz w:val="22"/>
          <w:szCs w:val="22"/>
        </w:rPr>
        <w:t xml:space="preserve">commitment to comprehensive </w:t>
      </w:r>
      <w:r w:rsidRPr="004B7D7D">
        <w:rPr>
          <w:rFonts w:asciiTheme="minorHAnsi" w:hAnsiTheme="minorHAnsi"/>
          <w:sz w:val="22"/>
          <w:szCs w:val="22"/>
        </w:rPr>
        <w:t>and systemic school improvement</w:t>
      </w:r>
      <w:r w:rsidR="00574ECA">
        <w:rPr>
          <w:rFonts w:asciiTheme="minorHAnsi" w:hAnsiTheme="minorHAnsi"/>
          <w:sz w:val="22"/>
          <w:szCs w:val="22"/>
        </w:rPr>
        <w:t xml:space="preserve"> through educator evaluation</w:t>
      </w:r>
      <w:r w:rsidRPr="004B7D7D">
        <w:rPr>
          <w:rFonts w:asciiTheme="minorHAnsi" w:hAnsiTheme="minorHAnsi"/>
          <w:sz w:val="22"/>
          <w:szCs w:val="22"/>
        </w:rPr>
        <w:t xml:space="preserve">. </w:t>
      </w:r>
      <w:r w:rsidR="00371E08">
        <w:rPr>
          <w:rFonts w:asciiTheme="minorHAnsi" w:hAnsiTheme="minorHAnsi"/>
          <w:sz w:val="22"/>
          <w:szCs w:val="22"/>
        </w:rPr>
        <w:t xml:space="preserve">(See second Human Resources and Professional Development </w:t>
      </w:r>
      <w:r w:rsidR="00574ECA">
        <w:rPr>
          <w:rFonts w:asciiTheme="minorHAnsi" w:hAnsiTheme="minorHAnsi"/>
          <w:sz w:val="22"/>
          <w:szCs w:val="22"/>
        </w:rPr>
        <w:t xml:space="preserve">challenge </w:t>
      </w:r>
      <w:r w:rsidR="00371E08">
        <w:rPr>
          <w:rFonts w:asciiTheme="minorHAnsi" w:hAnsiTheme="minorHAnsi"/>
          <w:sz w:val="22"/>
          <w:szCs w:val="22"/>
        </w:rPr>
        <w:t>finding below.)</w:t>
      </w:r>
      <w:r w:rsidR="00574ECA">
        <w:rPr>
          <w:rFonts w:asciiTheme="minorHAnsi" w:hAnsiTheme="minorHAnsi"/>
          <w:sz w:val="22"/>
          <w:szCs w:val="22"/>
        </w:rPr>
        <w:t xml:space="preserve"> </w:t>
      </w:r>
      <w:r w:rsidRPr="004B7D7D">
        <w:rPr>
          <w:rFonts w:asciiTheme="minorHAnsi" w:hAnsiTheme="minorHAnsi"/>
          <w:sz w:val="22"/>
          <w:szCs w:val="22"/>
        </w:rPr>
        <w:t xml:space="preserve">The new </w:t>
      </w:r>
      <w:r w:rsidR="00371E08">
        <w:rPr>
          <w:rFonts w:asciiTheme="minorHAnsi" w:hAnsiTheme="minorHAnsi"/>
          <w:sz w:val="22"/>
          <w:szCs w:val="22"/>
        </w:rPr>
        <w:t>system is</w:t>
      </w:r>
      <w:r w:rsidRPr="004B7D7D">
        <w:rPr>
          <w:rFonts w:asciiTheme="minorHAnsi" w:hAnsiTheme="minorHAnsi"/>
          <w:sz w:val="22"/>
          <w:szCs w:val="22"/>
        </w:rPr>
        <w:t xml:space="preserve"> designed to provide educators with the kind of meaningful and continuous feedback, supp</w:t>
      </w:r>
      <w:r>
        <w:rPr>
          <w:rFonts w:asciiTheme="minorHAnsi" w:hAnsiTheme="minorHAnsi"/>
          <w:sz w:val="22"/>
          <w:szCs w:val="22"/>
        </w:rPr>
        <w:t xml:space="preserve">ort, and direction required to </w:t>
      </w:r>
      <w:r w:rsidRPr="004B7D7D">
        <w:rPr>
          <w:rFonts w:asciiTheme="minorHAnsi" w:hAnsiTheme="minorHAnsi"/>
          <w:sz w:val="22"/>
          <w:szCs w:val="22"/>
        </w:rPr>
        <w:t xml:space="preserve">enhance classroom instruction, improve and expand competencies, and promote student learning and academic achievement. </w:t>
      </w:r>
      <w:r w:rsidR="00371E08">
        <w:rPr>
          <w:rFonts w:asciiTheme="minorHAnsi" w:hAnsiTheme="minorHAnsi"/>
          <w:sz w:val="22"/>
          <w:szCs w:val="22"/>
        </w:rPr>
        <w:t>It can</w:t>
      </w:r>
      <w:r w:rsidRPr="004B7D7D">
        <w:rPr>
          <w:rFonts w:asciiTheme="minorHAnsi" w:hAnsiTheme="minorHAnsi"/>
          <w:sz w:val="22"/>
          <w:szCs w:val="22"/>
        </w:rPr>
        <w:t xml:space="preserve"> significantly </w:t>
      </w:r>
      <w:r w:rsidR="007D6A90">
        <w:rPr>
          <w:rFonts w:asciiTheme="minorHAnsi" w:hAnsiTheme="minorHAnsi"/>
          <w:sz w:val="22"/>
          <w:szCs w:val="22"/>
        </w:rPr>
        <w:t xml:space="preserve">improve </w:t>
      </w:r>
      <w:r w:rsidRPr="004B7D7D">
        <w:rPr>
          <w:rFonts w:asciiTheme="minorHAnsi" w:hAnsiTheme="minorHAnsi"/>
          <w:sz w:val="22"/>
          <w:szCs w:val="22"/>
        </w:rPr>
        <w:t xml:space="preserve">the professional skills of teachers and administrators and </w:t>
      </w:r>
      <w:r w:rsidR="007D6A90">
        <w:rPr>
          <w:rFonts w:asciiTheme="minorHAnsi" w:hAnsiTheme="minorHAnsi"/>
          <w:sz w:val="22"/>
          <w:szCs w:val="22"/>
        </w:rPr>
        <w:t>create a culture of growth-</w:t>
      </w:r>
      <w:r w:rsidRPr="004B7D7D">
        <w:rPr>
          <w:rFonts w:asciiTheme="minorHAnsi" w:hAnsiTheme="minorHAnsi"/>
          <w:sz w:val="22"/>
          <w:szCs w:val="22"/>
        </w:rPr>
        <w:t xml:space="preserve">oriented supervision and evaluation. </w:t>
      </w:r>
    </w:p>
    <w:p w:rsidR="00AC6AA0" w:rsidRDefault="00E10204" w:rsidP="001D7B8E">
      <w:pPr>
        <w:pStyle w:val="BodyText"/>
        <w:spacing w:after="200" w:line="276" w:lineRule="auto"/>
        <w:jc w:val="both"/>
        <w:rPr>
          <w:rFonts w:asciiTheme="minorHAnsi" w:hAnsiTheme="minorHAnsi"/>
          <w:sz w:val="22"/>
          <w:szCs w:val="22"/>
        </w:rPr>
      </w:pPr>
      <w:r w:rsidRPr="004B7D7D">
        <w:rPr>
          <w:rFonts w:asciiTheme="minorHAnsi" w:hAnsiTheme="minorHAnsi"/>
          <w:sz w:val="22"/>
          <w:szCs w:val="22"/>
        </w:rPr>
        <w:t>If the superintendent and his administrative team remain committed to full and faithful implement</w:t>
      </w:r>
      <w:r>
        <w:rPr>
          <w:rFonts w:asciiTheme="minorHAnsi" w:hAnsiTheme="minorHAnsi"/>
          <w:sz w:val="22"/>
          <w:szCs w:val="22"/>
        </w:rPr>
        <w:t>at</w:t>
      </w:r>
      <w:r w:rsidRPr="004B7D7D">
        <w:rPr>
          <w:rFonts w:asciiTheme="minorHAnsi" w:hAnsiTheme="minorHAnsi"/>
          <w:sz w:val="22"/>
          <w:szCs w:val="22"/>
        </w:rPr>
        <w:t xml:space="preserve">ion of the new evaluation system, holding themselves and </w:t>
      </w:r>
      <w:r w:rsidR="00574ECA">
        <w:rPr>
          <w:rFonts w:asciiTheme="minorHAnsi" w:hAnsiTheme="minorHAnsi"/>
          <w:sz w:val="22"/>
          <w:szCs w:val="22"/>
        </w:rPr>
        <w:t>other</w:t>
      </w:r>
      <w:r w:rsidR="00574ECA" w:rsidRPr="004B7D7D">
        <w:rPr>
          <w:rFonts w:asciiTheme="minorHAnsi" w:hAnsiTheme="minorHAnsi"/>
          <w:sz w:val="22"/>
          <w:szCs w:val="22"/>
        </w:rPr>
        <w:t xml:space="preserve"> </w:t>
      </w:r>
      <w:r w:rsidRPr="004B7D7D">
        <w:rPr>
          <w:rFonts w:asciiTheme="minorHAnsi" w:hAnsiTheme="minorHAnsi"/>
          <w:sz w:val="22"/>
          <w:szCs w:val="22"/>
        </w:rPr>
        <w:t xml:space="preserve">members of the school community </w:t>
      </w:r>
      <w:r w:rsidR="00574ECA">
        <w:rPr>
          <w:rFonts w:asciiTheme="minorHAnsi" w:hAnsiTheme="minorHAnsi"/>
          <w:sz w:val="22"/>
          <w:szCs w:val="22"/>
        </w:rPr>
        <w:t>accountable</w:t>
      </w:r>
      <w:r w:rsidR="00574ECA" w:rsidRPr="004B7D7D">
        <w:rPr>
          <w:rFonts w:asciiTheme="minorHAnsi" w:hAnsiTheme="minorHAnsi"/>
          <w:sz w:val="22"/>
          <w:szCs w:val="22"/>
        </w:rPr>
        <w:t xml:space="preserve"> </w:t>
      </w:r>
      <w:r w:rsidRPr="004B7D7D">
        <w:rPr>
          <w:rFonts w:asciiTheme="minorHAnsi" w:hAnsiTheme="minorHAnsi"/>
          <w:sz w:val="22"/>
          <w:szCs w:val="22"/>
        </w:rPr>
        <w:t>for meeting their well</w:t>
      </w:r>
      <w:r w:rsidR="00574ECA">
        <w:rPr>
          <w:rFonts w:asciiTheme="minorHAnsi" w:hAnsiTheme="minorHAnsi"/>
          <w:sz w:val="22"/>
          <w:szCs w:val="22"/>
        </w:rPr>
        <w:t>-</w:t>
      </w:r>
      <w:r w:rsidRPr="004B7D7D">
        <w:rPr>
          <w:rFonts w:asciiTheme="minorHAnsi" w:hAnsiTheme="minorHAnsi"/>
          <w:sz w:val="22"/>
          <w:szCs w:val="22"/>
        </w:rPr>
        <w:t xml:space="preserve">defined responsibilities, </w:t>
      </w:r>
      <w:r w:rsidR="00574ECA">
        <w:rPr>
          <w:rFonts w:asciiTheme="minorHAnsi" w:hAnsiTheme="minorHAnsi"/>
          <w:sz w:val="22"/>
          <w:szCs w:val="22"/>
        </w:rPr>
        <w:t xml:space="preserve">the likely outcome will be </w:t>
      </w:r>
      <w:r w:rsidRPr="004B7D7D">
        <w:rPr>
          <w:rFonts w:asciiTheme="minorHAnsi" w:hAnsiTheme="minorHAnsi"/>
          <w:sz w:val="22"/>
          <w:szCs w:val="22"/>
        </w:rPr>
        <w:t>continuous improvements in learning opportunities, educational programs, and aca</w:t>
      </w:r>
      <w:r>
        <w:rPr>
          <w:rFonts w:asciiTheme="minorHAnsi" w:hAnsiTheme="minorHAnsi"/>
          <w:sz w:val="22"/>
          <w:szCs w:val="22"/>
        </w:rPr>
        <w:t>demic outcomes</w:t>
      </w:r>
      <w:r w:rsidRPr="004B7D7D">
        <w:rPr>
          <w:rFonts w:asciiTheme="minorHAnsi" w:hAnsiTheme="minorHAnsi"/>
          <w:sz w:val="22"/>
          <w:szCs w:val="22"/>
        </w:rPr>
        <w:t>.</w:t>
      </w:r>
      <w:r w:rsidR="00FA3CCC">
        <w:rPr>
          <w:rFonts w:asciiTheme="minorHAnsi" w:hAnsiTheme="minorHAnsi"/>
          <w:sz w:val="22"/>
          <w:szCs w:val="22"/>
        </w:rPr>
        <w:br/>
      </w:r>
    </w:p>
    <w:p w:rsidR="009A4CE7" w:rsidRPr="009A4CE7" w:rsidRDefault="009A4CE7" w:rsidP="006763AB">
      <w:pPr>
        <w:tabs>
          <w:tab w:val="left" w:pos="360"/>
          <w:tab w:val="left" w:pos="720"/>
          <w:tab w:val="left" w:pos="1080"/>
          <w:tab w:val="left" w:pos="1440"/>
          <w:tab w:val="left" w:pos="1800"/>
          <w:tab w:val="left" w:pos="2160"/>
        </w:tabs>
        <w:ind w:left="360" w:hanging="360"/>
        <w:rPr>
          <w:b/>
          <w:i/>
          <w:sz w:val="24"/>
          <w:szCs w:val="24"/>
        </w:rPr>
      </w:pPr>
      <w:r w:rsidRPr="009A4CE7">
        <w:rPr>
          <w:b/>
          <w:i/>
          <w:sz w:val="24"/>
          <w:szCs w:val="24"/>
        </w:rPr>
        <w:t>Student Support</w:t>
      </w:r>
    </w:p>
    <w:p w:rsidR="004B3706" w:rsidRPr="0063093A" w:rsidRDefault="005F6D78" w:rsidP="006763AB">
      <w:pPr>
        <w:tabs>
          <w:tab w:val="left" w:pos="360"/>
          <w:tab w:val="left" w:pos="720"/>
          <w:tab w:val="left" w:pos="1080"/>
          <w:tab w:val="left" w:pos="1440"/>
          <w:tab w:val="left" w:pos="1800"/>
          <w:tab w:val="left" w:pos="2160"/>
        </w:tabs>
        <w:ind w:left="360" w:hanging="360"/>
        <w:rPr>
          <w:b/>
        </w:rPr>
      </w:pPr>
      <w:r>
        <w:rPr>
          <w:b/>
        </w:rPr>
        <w:t>6</w:t>
      </w:r>
      <w:r w:rsidR="009A3550">
        <w:rPr>
          <w:b/>
        </w:rPr>
        <w:t>.</w:t>
      </w:r>
      <w:r w:rsidR="006763AB">
        <w:rPr>
          <w:b/>
        </w:rPr>
        <w:tab/>
      </w:r>
      <w:r w:rsidR="004B3706" w:rsidRPr="009A3550">
        <w:rPr>
          <w:b/>
        </w:rPr>
        <w:t>The district offers a range of instructional services and supports for students</w:t>
      </w:r>
      <w:r w:rsidR="00914836">
        <w:rPr>
          <w:b/>
        </w:rPr>
        <w:t xml:space="preserve"> with disabilities</w:t>
      </w:r>
      <w:r w:rsidR="004B3706" w:rsidRPr="009A3550">
        <w:rPr>
          <w:b/>
        </w:rPr>
        <w:t xml:space="preserve">. </w:t>
      </w:r>
    </w:p>
    <w:p w:rsidR="004B3706" w:rsidRPr="005B6D8E" w:rsidRDefault="00EE37F9" w:rsidP="00EE37F9">
      <w:pPr>
        <w:tabs>
          <w:tab w:val="left" w:pos="360"/>
          <w:tab w:val="left" w:pos="720"/>
          <w:tab w:val="left" w:pos="1080"/>
          <w:tab w:val="left" w:pos="1440"/>
          <w:tab w:val="left" w:pos="1800"/>
          <w:tab w:val="left" w:pos="2160"/>
        </w:tabs>
        <w:ind w:left="720" w:hanging="720"/>
      </w:pPr>
      <w:r>
        <w:tab/>
      </w:r>
      <w:r w:rsidRPr="00EE37F9">
        <w:rPr>
          <w:b/>
        </w:rPr>
        <w:t>A.</w:t>
      </w:r>
      <w:r>
        <w:tab/>
      </w:r>
      <w:r w:rsidR="004B3706" w:rsidRPr="005B6D8E">
        <w:t>The district uses multiple sources of data to identify students with disabilities who are not meeting developmental benchmarks or performing at grade level and need additional support or services.</w:t>
      </w:r>
    </w:p>
    <w:p w:rsidR="004B3706" w:rsidRPr="005B6D8E" w:rsidRDefault="00EE37F9" w:rsidP="00EE37F9">
      <w:pPr>
        <w:tabs>
          <w:tab w:val="left" w:pos="360"/>
          <w:tab w:val="left" w:pos="720"/>
          <w:tab w:val="left" w:pos="1080"/>
          <w:tab w:val="left" w:pos="1440"/>
          <w:tab w:val="left" w:pos="1800"/>
          <w:tab w:val="left" w:pos="2160"/>
        </w:tabs>
        <w:ind w:left="1080" w:hanging="1080"/>
      </w:pPr>
      <w:r>
        <w:lastRenderedPageBreak/>
        <w:tab/>
      </w:r>
      <w:r>
        <w:tab/>
        <w:t>1.</w:t>
      </w:r>
      <w:r>
        <w:tab/>
      </w:r>
      <w:r w:rsidR="004B3706" w:rsidRPr="005B6D8E">
        <w:t>At each school K-12, a</w:t>
      </w:r>
      <w:r w:rsidR="004B3706">
        <w:t xml:space="preserve">dministrators and specialists </w:t>
      </w:r>
      <w:r w:rsidR="00467E20">
        <w:t xml:space="preserve">in </w:t>
      </w:r>
      <w:r w:rsidR="004B3706">
        <w:t>Student Study</w:t>
      </w:r>
      <w:r w:rsidR="004B3706" w:rsidRPr="005B6D8E">
        <w:t xml:space="preserve"> </w:t>
      </w:r>
      <w:r w:rsidR="00467E20">
        <w:t>T</w:t>
      </w:r>
      <w:r w:rsidR="00467E20" w:rsidRPr="005B6D8E">
        <w:t>eams</w:t>
      </w:r>
      <w:r w:rsidR="004B3706">
        <w:t xml:space="preserve"> </w:t>
      </w:r>
      <w:r w:rsidR="00467E20">
        <w:t>(</w:t>
      </w:r>
      <w:r w:rsidR="004B3706">
        <w:t>SSTs)</w:t>
      </w:r>
      <w:r w:rsidR="004B3706" w:rsidRPr="005B6D8E">
        <w:t xml:space="preserve"> look at multiple sources of data</w:t>
      </w:r>
      <w:r w:rsidR="0022342F">
        <w:t xml:space="preserve"> (MCAS, DRA, </w:t>
      </w:r>
      <w:r w:rsidR="00B7073E">
        <w:t xml:space="preserve">and </w:t>
      </w:r>
      <w:r w:rsidR="0022342F">
        <w:t>d</w:t>
      </w:r>
      <w:r w:rsidR="00467E20">
        <w:t>istrict-</w:t>
      </w:r>
      <w:r w:rsidR="004B3706">
        <w:t xml:space="preserve">based ELA and </w:t>
      </w:r>
      <w:r w:rsidR="00467E20">
        <w:t xml:space="preserve">math </w:t>
      </w:r>
      <w:r w:rsidR="004B3706">
        <w:t>assessments)</w:t>
      </w:r>
      <w:r w:rsidR="004B3706" w:rsidRPr="005B6D8E">
        <w:t xml:space="preserve"> to identify students who </w:t>
      </w:r>
      <w:r w:rsidR="004B3706">
        <w:t>need targeted intervention</w:t>
      </w:r>
      <w:r w:rsidR="004B3706" w:rsidRPr="005B6D8E">
        <w:t xml:space="preserve"> in the regular education program.</w:t>
      </w:r>
    </w:p>
    <w:p w:rsidR="004B3706" w:rsidRPr="005B6D8E" w:rsidRDefault="007A0FEC" w:rsidP="007A0FEC">
      <w:pPr>
        <w:tabs>
          <w:tab w:val="left" w:pos="360"/>
          <w:tab w:val="left" w:pos="720"/>
          <w:tab w:val="left" w:pos="1080"/>
          <w:tab w:val="left" w:pos="1440"/>
          <w:tab w:val="left" w:pos="1800"/>
          <w:tab w:val="left" w:pos="2160"/>
        </w:tabs>
        <w:ind w:left="1080" w:hanging="1080"/>
      </w:pPr>
      <w:r>
        <w:tab/>
      </w:r>
      <w:r>
        <w:tab/>
        <w:t>2.</w:t>
      </w:r>
      <w:r>
        <w:tab/>
      </w:r>
      <w:r w:rsidR="004B3706" w:rsidRPr="005B6D8E">
        <w:t xml:space="preserve"> </w:t>
      </w:r>
      <w:r w:rsidR="00C548E3">
        <w:t>If</w:t>
      </w:r>
      <w:r w:rsidR="00C548E3" w:rsidRPr="005B6D8E">
        <w:t xml:space="preserve"> </w:t>
      </w:r>
      <w:r w:rsidR="004B3706" w:rsidRPr="005B6D8E">
        <w:t>interventions in the regular progr</w:t>
      </w:r>
      <w:r w:rsidR="004B3706">
        <w:t>am</w:t>
      </w:r>
      <w:r w:rsidR="00C548E3">
        <w:t xml:space="preserve"> are unsuccessful</w:t>
      </w:r>
      <w:r w:rsidR="004B3706">
        <w:t>,</w:t>
      </w:r>
      <w:r w:rsidR="004B3706" w:rsidRPr="005B6D8E">
        <w:t xml:space="preserve"> </w:t>
      </w:r>
      <w:r w:rsidR="00467E20">
        <w:t xml:space="preserve">SSTs </w:t>
      </w:r>
      <w:r w:rsidR="004B3706">
        <w:t>reconvene</w:t>
      </w:r>
      <w:r w:rsidR="00C548E3">
        <w:t xml:space="preserve"> and</w:t>
      </w:r>
      <w:r w:rsidR="004B3706">
        <w:t xml:space="preserve"> us</w:t>
      </w:r>
      <w:r w:rsidR="00C548E3">
        <w:t>e</w:t>
      </w:r>
      <w:r w:rsidR="004B3706" w:rsidRPr="005B6D8E">
        <w:t xml:space="preserve"> multiple sources of data</w:t>
      </w:r>
      <w:r w:rsidR="00C548E3">
        <w:t xml:space="preserve"> to</w:t>
      </w:r>
      <w:r w:rsidR="004B3706">
        <w:t xml:space="preserve"> </w:t>
      </w:r>
      <w:r w:rsidR="004B3706" w:rsidRPr="005B6D8E">
        <w:t xml:space="preserve">identify students </w:t>
      </w:r>
      <w:r w:rsidR="004B3706">
        <w:t xml:space="preserve">who may need </w:t>
      </w:r>
      <w:r w:rsidR="004B3706" w:rsidRPr="005B6D8E">
        <w:t xml:space="preserve">placement in </w:t>
      </w:r>
      <w:r w:rsidR="00C548E3">
        <w:t xml:space="preserve">an </w:t>
      </w:r>
      <w:r w:rsidR="004B3706" w:rsidRPr="005B6D8E">
        <w:t>appropriate special education program.</w:t>
      </w:r>
    </w:p>
    <w:p w:rsidR="004B3706" w:rsidRPr="005B6D8E" w:rsidRDefault="00651B84" w:rsidP="00651B84">
      <w:pPr>
        <w:tabs>
          <w:tab w:val="left" w:pos="360"/>
          <w:tab w:val="left" w:pos="720"/>
          <w:tab w:val="left" w:pos="1080"/>
          <w:tab w:val="left" w:pos="1440"/>
          <w:tab w:val="left" w:pos="1800"/>
          <w:tab w:val="left" w:pos="2160"/>
        </w:tabs>
        <w:ind w:left="1440" w:hanging="678"/>
      </w:pPr>
      <w:r>
        <w:tab/>
      </w:r>
      <w:r w:rsidR="004B3706" w:rsidRPr="005B6D8E">
        <w:t xml:space="preserve">a. </w:t>
      </w:r>
      <w:r w:rsidR="007A0FEC">
        <w:tab/>
      </w:r>
      <w:r w:rsidR="004B3706" w:rsidRPr="005B6D8E">
        <w:t>The district</w:t>
      </w:r>
      <w:r w:rsidR="00FB7ED6">
        <w:t>’s</w:t>
      </w:r>
      <w:r w:rsidR="004B3706" w:rsidRPr="005B6D8E">
        <w:t xml:space="preserve"> programs for students with disabil</w:t>
      </w:r>
      <w:r>
        <w:t>ities</w:t>
      </w:r>
      <w:r w:rsidR="00467E20">
        <w:t xml:space="preserve"> </w:t>
      </w:r>
      <w:r>
        <w:t>includ</w:t>
      </w:r>
      <w:r w:rsidR="00FB7ED6">
        <w:t>e</w:t>
      </w:r>
      <w:r>
        <w:t xml:space="preserve"> a </w:t>
      </w:r>
      <w:r w:rsidR="004B3706" w:rsidRPr="005B6D8E">
        <w:t xml:space="preserve">continuum of programs from </w:t>
      </w:r>
      <w:r w:rsidR="007D0A32">
        <w:t>early childhood</w:t>
      </w:r>
      <w:r w:rsidRPr="005B6D8E">
        <w:t xml:space="preserve"> </w:t>
      </w:r>
      <w:r w:rsidR="004B3706" w:rsidRPr="005B6D8E">
        <w:t xml:space="preserve">to </w:t>
      </w:r>
      <w:r>
        <w:t>a</w:t>
      </w:r>
      <w:r w:rsidRPr="005B6D8E">
        <w:t>dulthood</w:t>
      </w:r>
      <w:r w:rsidR="004B3706" w:rsidRPr="005B6D8E">
        <w:t xml:space="preserve"> to addres</w:t>
      </w:r>
      <w:r>
        <w:t>s health, academic</w:t>
      </w:r>
      <w:r w:rsidR="00C548E3">
        <w:t>,</w:t>
      </w:r>
      <w:r>
        <w:t xml:space="preserve"> and </w:t>
      </w:r>
      <w:r w:rsidR="004B3706" w:rsidRPr="005B6D8E">
        <w:t>behavioral needs</w:t>
      </w:r>
      <w:r w:rsidR="00FB7ED6">
        <w:t>, from</w:t>
      </w:r>
      <w:r w:rsidR="00467E20" w:rsidRPr="005B6D8E">
        <w:t xml:space="preserve"> </w:t>
      </w:r>
      <w:r w:rsidR="007D0A32">
        <w:t xml:space="preserve">Transition from </w:t>
      </w:r>
      <w:r w:rsidR="004B3706" w:rsidRPr="005B6D8E">
        <w:t>Early Intervention (</w:t>
      </w:r>
      <w:r w:rsidR="007D0A32">
        <w:t>from</w:t>
      </w:r>
      <w:r w:rsidRPr="005B6D8E">
        <w:t xml:space="preserve"> </w:t>
      </w:r>
      <w:r w:rsidR="004B3706" w:rsidRPr="005B6D8E">
        <w:t>3 years)</w:t>
      </w:r>
      <w:r w:rsidR="00FB7ED6" w:rsidRPr="005B6D8E" w:rsidDel="00FB7ED6">
        <w:t xml:space="preserve"> </w:t>
      </w:r>
      <w:r w:rsidR="00FB7ED6">
        <w:t>to</w:t>
      </w:r>
      <w:r w:rsidR="004B3706" w:rsidRPr="005B6D8E">
        <w:t xml:space="preserve"> Life Skills (18-22 years).</w:t>
      </w:r>
      <w:r w:rsidR="00CD202D" w:rsidRPr="005B6D8E" w:rsidDel="00CD202D">
        <w:rPr>
          <w:rStyle w:val="FootnoteReference"/>
        </w:rPr>
        <w:t xml:space="preserve"> </w:t>
      </w:r>
    </w:p>
    <w:p w:rsidR="004B3706" w:rsidRPr="005B6D8E" w:rsidRDefault="007A0FEC" w:rsidP="00CD202D">
      <w:pPr>
        <w:tabs>
          <w:tab w:val="left" w:pos="360"/>
          <w:tab w:val="left" w:pos="720"/>
          <w:tab w:val="left" w:pos="1080"/>
          <w:tab w:val="left" w:pos="1440"/>
          <w:tab w:val="left" w:pos="1800"/>
          <w:tab w:val="left" w:pos="2160"/>
        </w:tabs>
        <w:ind w:left="1440" w:hanging="678"/>
      </w:pPr>
      <w:r>
        <w:tab/>
      </w:r>
      <w:r w:rsidR="004B3706" w:rsidRPr="005B6D8E">
        <w:t xml:space="preserve">b. </w:t>
      </w:r>
      <w:r>
        <w:tab/>
      </w:r>
      <w:r w:rsidR="004B3706" w:rsidRPr="005B6D8E">
        <w:t>The district provides K-12 self-cont</w:t>
      </w:r>
      <w:r w:rsidR="008A726C">
        <w:t xml:space="preserve">ained classes with specialized </w:t>
      </w:r>
      <w:r w:rsidR="002E5107">
        <w:t xml:space="preserve">instruction services </w:t>
      </w:r>
      <w:r w:rsidR="004B3706" w:rsidRPr="005B6D8E">
        <w:t>for students with moderate disabilities</w:t>
      </w:r>
      <w:r w:rsidR="00467E20">
        <w:t>,</w:t>
      </w:r>
      <w:r w:rsidR="00467E20" w:rsidRPr="005B6D8E">
        <w:t xml:space="preserve"> </w:t>
      </w:r>
      <w:r w:rsidR="004B3706" w:rsidRPr="005B6D8E">
        <w:t>including Language Base</w:t>
      </w:r>
      <w:r w:rsidR="0022342F">
        <w:t>d</w:t>
      </w:r>
      <w:r w:rsidR="004B3706" w:rsidRPr="005B6D8E">
        <w:t xml:space="preserve"> </w:t>
      </w:r>
      <w:r w:rsidR="008A726C">
        <w:t xml:space="preserve">Learning Disabilities (LBLD) </w:t>
      </w:r>
      <w:r w:rsidR="004B3706" w:rsidRPr="005B6D8E">
        <w:t>and Therapeutic Academic Support</w:t>
      </w:r>
      <w:r w:rsidR="007D0A32">
        <w:t xml:space="preserve"> Class</w:t>
      </w:r>
      <w:r w:rsidR="004B3706" w:rsidRPr="005B6D8E">
        <w:t xml:space="preserve"> (TASC</w:t>
      </w:r>
      <w:r w:rsidR="007D0A32">
        <w:t xml:space="preserve">) for learning, </w:t>
      </w:r>
      <w:r w:rsidR="004B3706" w:rsidRPr="005B6D8E">
        <w:t>behavioral</w:t>
      </w:r>
      <w:r w:rsidR="008A726C">
        <w:t>,</w:t>
      </w:r>
      <w:r w:rsidR="004B3706" w:rsidRPr="005B6D8E">
        <w:t xml:space="preserve"> and emotional needs.                                           </w:t>
      </w:r>
    </w:p>
    <w:p w:rsidR="004B3706" w:rsidRPr="005B6D8E" w:rsidRDefault="007A0FEC" w:rsidP="00651B84">
      <w:pPr>
        <w:tabs>
          <w:tab w:val="left" w:pos="360"/>
          <w:tab w:val="left" w:pos="720"/>
          <w:tab w:val="left" w:pos="1080"/>
          <w:tab w:val="left" w:pos="1440"/>
          <w:tab w:val="left" w:pos="1800"/>
          <w:tab w:val="left" w:pos="2160"/>
        </w:tabs>
        <w:ind w:left="1436" w:hanging="636"/>
      </w:pPr>
      <w:r>
        <w:tab/>
        <w:t xml:space="preserve"> </w:t>
      </w:r>
      <w:r w:rsidR="004B3706" w:rsidRPr="005B6D8E">
        <w:t xml:space="preserve">c. </w:t>
      </w:r>
      <w:r>
        <w:tab/>
      </w:r>
      <w:r w:rsidR="004B3706" w:rsidRPr="005B6D8E">
        <w:t xml:space="preserve">The district provides </w:t>
      </w:r>
      <w:r w:rsidR="00653898">
        <w:t xml:space="preserve">the following </w:t>
      </w:r>
      <w:r w:rsidR="004B3706" w:rsidRPr="005B6D8E">
        <w:t>special education classes and services for students with severe</w:t>
      </w:r>
      <w:r w:rsidR="00653898">
        <w:t xml:space="preserve"> </w:t>
      </w:r>
      <w:r w:rsidR="004B3706" w:rsidRPr="005B6D8E">
        <w:t>disabilities: Pragmatic Learnin</w:t>
      </w:r>
      <w:r w:rsidR="008A726C">
        <w:t xml:space="preserve">g </w:t>
      </w:r>
      <w:r w:rsidR="007D0A32">
        <w:t xml:space="preserve">Center </w:t>
      </w:r>
      <w:r w:rsidR="008A726C">
        <w:t>for communication, academic</w:t>
      </w:r>
      <w:r w:rsidR="00194921">
        <w:t>s</w:t>
      </w:r>
      <w:r w:rsidR="008A726C">
        <w:t xml:space="preserve">, </w:t>
      </w:r>
      <w:r w:rsidR="00651B84">
        <w:t xml:space="preserve">and </w:t>
      </w:r>
      <w:r w:rsidR="004B3706" w:rsidRPr="005B6D8E">
        <w:t>social nee</w:t>
      </w:r>
      <w:r w:rsidR="00651B84">
        <w:t>ds (</w:t>
      </w:r>
      <w:r w:rsidR="00FB7ED6">
        <w:t xml:space="preserve">for students with </w:t>
      </w:r>
      <w:r w:rsidR="00653898">
        <w:t>autism</w:t>
      </w:r>
      <w:r w:rsidR="00651B84">
        <w:t xml:space="preserve">); </w:t>
      </w:r>
      <w:r w:rsidR="004B3706" w:rsidRPr="005B6D8E">
        <w:t xml:space="preserve">Practical Application of Curriculum </w:t>
      </w:r>
      <w:r w:rsidR="007D0A32">
        <w:t xml:space="preserve">Skills </w:t>
      </w:r>
      <w:r w:rsidR="004B3706" w:rsidRPr="005B6D8E">
        <w:t>(</w:t>
      </w:r>
      <w:r w:rsidR="00194921" w:rsidRPr="005B6D8E">
        <w:t>PAC</w:t>
      </w:r>
      <w:r w:rsidR="00194921">
        <w:t>S</w:t>
      </w:r>
      <w:r w:rsidR="008A726C">
        <w:t xml:space="preserve">) </w:t>
      </w:r>
      <w:r w:rsidR="00FB7ED6">
        <w:t>(</w:t>
      </w:r>
      <w:r w:rsidR="008A726C">
        <w:t xml:space="preserve">for </w:t>
      </w:r>
      <w:r w:rsidR="00FB7ED6">
        <w:t xml:space="preserve">students with </w:t>
      </w:r>
      <w:r w:rsidR="004B3706" w:rsidRPr="005B6D8E">
        <w:t>cognit</w:t>
      </w:r>
      <w:r w:rsidR="00651B84">
        <w:t>ive delays</w:t>
      </w:r>
      <w:r w:rsidR="00FB7ED6">
        <w:t>)</w:t>
      </w:r>
      <w:r w:rsidR="00651B84">
        <w:t xml:space="preserve">; </w:t>
      </w:r>
      <w:r w:rsidR="00653898">
        <w:t xml:space="preserve">and </w:t>
      </w:r>
      <w:r w:rsidR="007D0A32">
        <w:t xml:space="preserve">the </w:t>
      </w:r>
      <w:r w:rsidR="00651B84">
        <w:t xml:space="preserve">LEAD </w:t>
      </w:r>
      <w:r w:rsidR="007D0A32">
        <w:t>Program (Live, E</w:t>
      </w:r>
      <w:r w:rsidR="00194921">
        <w:t>ngage, Achieve, Develop)</w:t>
      </w:r>
      <w:r w:rsidR="007D0A32">
        <w:t xml:space="preserve"> for a</w:t>
      </w:r>
      <w:r w:rsidR="007D0A32" w:rsidRPr="005B6D8E">
        <w:t xml:space="preserve">dult </w:t>
      </w:r>
      <w:r w:rsidR="007D0A32">
        <w:t>d</w:t>
      </w:r>
      <w:r w:rsidR="007D0A32" w:rsidRPr="005B6D8E">
        <w:t xml:space="preserve">evelopment </w:t>
      </w:r>
      <w:r w:rsidR="004B3706" w:rsidRPr="005B6D8E">
        <w:t xml:space="preserve">of </w:t>
      </w:r>
      <w:r w:rsidR="007D0A32">
        <w:t>t</w:t>
      </w:r>
      <w:r w:rsidR="007D0A32" w:rsidRPr="005B6D8E">
        <w:t xml:space="preserve">ransitional </w:t>
      </w:r>
      <w:r w:rsidR="007D0A32">
        <w:t>l</w:t>
      </w:r>
      <w:r w:rsidR="007D0A32" w:rsidRPr="005B6D8E">
        <w:t xml:space="preserve">ife </w:t>
      </w:r>
      <w:r w:rsidR="007D0A32">
        <w:t>s</w:t>
      </w:r>
      <w:r w:rsidR="007D0A32" w:rsidRPr="005B6D8E">
        <w:t>kills</w:t>
      </w:r>
      <w:r w:rsidR="004B3706" w:rsidRPr="005B6D8E">
        <w:t xml:space="preserve"> </w:t>
      </w:r>
      <w:r w:rsidR="00FB7ED6">
        <w:t>(</w:t>
      </w:r>
      <w:r w:rsidR="008A726C">
        <w:t xml:space="preserve">for </w:t>
      </w:r>
      <w:r w:rsidR="00FB7ED6">
        <w:t xml:space="preserve">students </w:t>
      </w:r>
      <w:r w:rsidR="00194921" w:rsidRPr="005B6D8E">
        <w:t>18-22 years</w:t>
      </w:r>
      <w:r w:rsidR="00FB7ED6">
        <w:t xml:space="preserve"> of age)</w:t>
      </w:r>
      <w:r w:rsidR="004B3706" w:rsidRPr="005B6D8E">
        <w:t>.</w:t>
      </w:r>
    </w:p>
    <w:p w:rsidR="004B3706" w:rsidRPr="005B6D8E" w:rsidRDefault="004B3706" w:rsidP="00965A22">
      <w:pPr>
        <w:tabs>
          <w:tab w:val="left" w:pos="360"/>
          <w:tab w:val="left" w:pos="720"/>
          <w:tab w:val="left" w:pos="1080"/>
          <w:tab w:val="left" w:pos="1440"/>
          <w:tab w:val="left" w:pos="1800"/>
          <w:tab w:val="left" w:pos="2160"/>
        </w:tabs>
      </w:pPr>
      <w:r>
        <w:t xml:space="preserve"> </w:t>
      </w:r>
      <w:r w:rsidRPr="005B6D8E">
        <w:rPr>
          <w:b/>
        </w:rPr>
        <w:t>Impact</w:t>
      </w:r>
      <w:r w:rsidRPr="005B6D8E">
        <w:t xml:space="preserve">:  </w:t>
      </w:r>
      <w:r w:rsidR="00914836">
        <w:t>T</w:t>
      </w:r>
      <w:r w:rsidRPr="005B6D8E">
        <w:t>he district provides instruction and supplemental services for students with mild, moderate</w:t>
      </w:r>
      <w:r w:rsidR="00B47CA8">
        <w:t>,</w:t>
      </w:r>
      <w:r w:rsidRPr="005B6D8E">
        <w:t xml:space="preserve"> and severe disabilities in inclusive classrooms as well as in self-contained programs. </w:t>
      </w:r>
      <w:r w:rsidR="007834C4">
        <w:t xml:space="preserve">These various programs serve </w:t>
      </w:r>
      <w:r w:rsidR="004758E8">
        <w:t>the district’s students well</w:t>
      </w:r>
      <w:r w:rsidR="00914836">
        <w:t>, with programming for students with severe disabilities reducing the need for students to be placed out of district</w:t>
      </w:r>
      <w:r w:rsidR="004758E8">
        <w:t>.</w:t>
      </w:r>
    </w:p>
    <w:p w:rsidR="00253751" w:rsidRPr="0016146A" w:rsidRDefault="00253751" w:rsidP="0016146A"/>
    <w:p w:rsidR="00253751" w:rsidRPr="007A0FEC" w:rsidRDefault="00C80762" w:rsidP="00253751">
      <w:pPr>
        <w:tabs>
          <w:tab w:val="left" w:pos="360"/>
          <w:tab w:val="left" w:pos="720"/>
          <w:tab w:val="left" w:pos="1080"/>
          <w:tab w:val="left" w:pos="1440"/>
          <w:tab w:val="left" w:pos="1800"/>
          <w:tab w:val="left" w:pos="2160"/>
        </w:tabs>
        <w:rPr>
          <w:b/>
          <w:i/>
          <w:sz w:val="24"/>
          <w:szCs w:val="24"/>
        </w:rPr>
      </w:pPr>
      <w:r w:rsidRPr="007A0FEC">
        <w:rPr>
          <w:b/>
          <w:i/>
          <w:sz w:val="24"/>
          <w:szCs w:val="24"/>
        </w:rPr>
        <w:t>Financ</w:t>
      </w:r>
      <w:r>
        <w:rPr>
          <w:b/>
          <w:i/>
          <w:sz w:val="24"/>
          <w:szCs w:val="24"/>
        </w:rPr>
        <w:t xml:space="preserve">ial </w:t>
      </w:r>
      <w:r w:rsidR="00253751" w:rsidRPr="007A0FEC">
        <w:rPr>
          <w:b/>
          <w:i/>
          <w:sz w:val="24"/>
          <w:szCs w:val="24"/>
        </w:rPr>
        <w:t>and Asset Management</w:t>
      </w:r>
    </w:p>
    <w:p w:rsidR="00253751" w:rsidRDefault="005F6D78" w:rsidP="00253751">
      <w:pPr>
        <w:tabs>
          <w:tab w:val="left" w:pos="360"/>
          <w:tab w:val="left" w:pos="720"/>
          <w:tab w:val="left" w:pos="1080"/>
          <w:tab w:val="left" w:pos="1440"/>
          <w:tab w:val="left" w:pos="1800"/>
          <w:tab w:val="left" w:pos="2160"/>
        </w:tabs>
        <w:ind w:left="360" w:hanging="360"/>
        <w:rPr>
          <w:b/>
        </w:rPr>
      </w:pPr>
      <w:r>
        <w:rPr>
          <w:b/>
        </w:rPr>
        <w:t>7</w:t>
      </w:r>
      <w:r w:rsidR="00395959">
        <w:rPr>
          <w:b/>
        </w:rPr>
        <w:t xml:space="preserve">. </w:t>
      </w:r>
      <w:r>
        <w:rPr>
          <w:b/>
        </w:rPr>
        <w:tab/>
      </w:r>
      <w:r w:rsidR="00253751">
        <w:rPr>
          <w:b/>
        </w:rPr>
        <w:t>The budget development process</w:t>
      </w:r>
      <w:r w:rsidR="00CB4DE1">
        <w:rPr>
          <w:b/>
        </w:rPr>
        <w:t xml:space="preserve"> includes</w:t>
      </w:r>
      <w:r w:rsidR="00253751">
        <w:rPr>
          <w:b/>
        </w:rPr>
        <w:t xml:space="preserve"> district and school leaders, </w:t>
      </w:r>
      <w:r w:rsidR="008833F5">
        <w:rPr>
          <w:b/>
        </w:rPr>
        <w:t xml:space="preserve">the </w:t>
      </w:r>
      <w:r w:rsidR="00253751">
        <w:rPr>
          <w:b/>
        </w:rPr>
        <w:t>school committee, and the town finance commission.  The process is open and transparent with comprehensive and clear documentation, and it has created a climate of trust and cooperation between school and town leaders.</w:t>
      </w:r>
    </w:p>
    <w:p w:rsidR="00253751" w:rsidRDefault="00253751" w:rsidP="00253751">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The development of the b</w:t>
      </w:r>
      <w:r w:rsidR="00863F28">
        <w:t>udget includes ample opportunities</w:t>
      </w:r>
      <w:r>
        <w:t xml:space="preserve"> for district and school administrators and school committee members to present school and district needs</w:t>
      </w:r>
      <w:r w:rsidRPr="00BA3A76">
        <w:t xml:space="preserve">. </w:t>
      </w:r>
    </w:p>
    <w:p w:rsidR="00253751" w:rsidRDefault="00253751" w:rsidP="00253751">
      <w:pPr>
        <w:tabs>
          <w:tab w:val="left" w:pos="360"/>
          <w:tab w:val="left" w:pos="720"/>
          <w:tab w:val="left" w:pos="1080"/>
          <w:tab w:val="left" w:pos="1440"/>
          <w:tab w:val="left" w:pos="1800"/>
          <w:tab w:val="left" w:pos="2160"/>
        </w:tabs>
        <w:ind w:left="1080" w:hanging="1080"/>
      </w:pPr>
      <w:r>
        <w:tab/>
      </w:r>
      <w:r>
        <w:tab/>
      </w:r>
      <w:r w:rsidRPr="00BA3A76">
        <w:t xml:space="preserve">1. </w:t>
      </w:r>
      <w:r>
        <w:tab/>
        <w:t>The superintendent’s preliminary budget has typically been presented by December</w:t>
      </w:r>
      <w:r w:rsidR="004758E8">
        <w:t>.</w:t>
      </w:r>
    </w:p>
    <w:p w:rsidR="00253751" w:rsidRDefault="00253751" w:rsidP="00253751">
      <w:pPr>
        <w:tabs>
          <w:tab w:val="left" w:pos="360"/>
          <w:tab w:val="left" w:pos="720"/>
          <w:tab w:val="left" w:pos="1080"/>
          <w:tab w:val="left" w:pos="1440"/>
          <w:tab w:val="left" w:pos="1800"/>
          <w:tab w:val="left" w:pos="2160"/>
        </w:tabs>
        <w:ind w:left="1440" w:hanging="1440"/>
      </w:pPr>
      <w:r>
        <w:tab/>
      </w:r>
      <w:r>
        <w:tab/>
      </w:r>
      <w:r>
        <w:tab/>
      </w:r>
      <w:r w:rsidRPr="00BA3A76">
        <w:t xml:space="preserve">a. </w:t>
      </w:r>
      <w:r>
        <w:tab/>
        <w:t>Administrators report</w:t>
      </w:r>
      <w:r w:rsidR="008833F5">
        <w:t>ed</w:t>
      </w:r>
      <w:r>
        <w:t xml:space="preserve"> that the development of the budget is based on needs proposed by department heads, principals, and district administrators as well as </w:t>
      </w:r>
      <w:r w:rsidR="008833F5">
        <w:t xml:space="preserve">on </w:t>
      </w:r>
      <w:r>
        <w:lastRenderedPageBreak/>
        <w:t xml:space="preserve">enrollment data, collective bargaining, and fixed costs.  Teachers </w:t>
      </w:r>
      <w:r w:rsidR="00863F28">
        <w:t xml:space="preserve">suggest </w:t>
      </w:r>
      <w:r>
        <w:t>budget needs through their department heads and principals</w:t>
      </w:r>
      <w:r w:rsidR="00863F28">
        <w:t>.</w:t>
      </w:r>
    </w:p>
    <w:p w:rsidR="00253751" w:rsidRDefault="00253751" w:rsidP="00253751">
      <w:pPr>
        <w:tabs>
          <w:tab w:val="left" w:pos="0"/>
          <w:tab w:val="left" w:pos="360"/>
          <w:tab w:val="left" w:pos="720"/>
          <w:tab w:val="left" w:pos="1080"/>
          <w:tab w:val="left" w:pos="1440"/>
          <w:tab w:val="left" w:pos="1800"/>
          <w:tab w:val="left" w:pos="2160"/>
        </w:tabs>
        <w:ind w:left="1800" w:hanging="3240"/>
      </w:pPr>
      <w:r>
        <w:tab/>
      </w:r>
      <w:r>
        <w:tab/>
      </w:r>
      <w:r>
        <w:tab/>
      </w:r>
      <w:r>
        <w:tab/>
      </w:r>
      <w:r>
        <w:tab/>
        <w:t>i.</w:t>
      </w:r>
      <w:r>
        <w:tab/>
        <w:t>School and district needs are discussed in meetings of department heads, principal</w:t>
      </w:r>
      <w:r w:rsidR="00513B40">
        <w:t xml:space="preserve">s, and district administrators </w:t>
      </w:r>
      <w:r>
        <w:t>and are submitted in writing to the district office</w:t>
      </w:r>
      <w:r w:rsidR="00513B40">
        <w:t>.</w:t>
      </w:r>
    </w:p>
    <w:p w:rsidR="00253751" w:rsidRDefault="00253751" w:rsidP="00253751">
      <w:pPr>
        <w:tabs>
          <w:tab w:val="left" w:pos="0"/>
          <w:tab w:val="left" w:pos="360"/>
          <w:tab w:val="left" w:pos="720"/>
          <w:tab w:val="left" w:pos="1080"/>
          <w:tab w:val="left" w:pos="1440"/>
          <w:tab w:val="left" w:pos="1800"/>
          <w:tab w:val="left" w:pos="2160"/>
        </w:tabs>
        <w:ind w:left="1800" w:hanging="3240"/>
      </w:pPr>
      <w:r>
        <w:tab/>
      </w:r>
      <w:r>
        <w:tab/>
      </w:r>
      <w:r>
        <w:tab/>
      </w:r>
      <w:r>
        <w:tab/>
      </w:r>
      <w:r>
        <w:tab/>
        <w:t>ii.</w:t>
      </w:r>
      <w:r>
        <w:tab/>
        <w:t xml:space="preserve">Principals discuss budget needs </w:t>
      </w:r>
      <w:r w:rsidR="00513B40">
        <w:t>as par</w:t>
      </w:r>
      <w:r>
        <w:t>t</w:t>
      </w:r>
      <w:r w:rsidR="00513B40">
        <w:t xml:space="preserve"> of t</w:t>
      </w:r>
      <w:r>
        <w:t xml:space="preserve">heir </w:t>
      </w:r>
      <w:r w:rsidR="00513B40">
        <w:t xml:space="preserve">presentation of </w:t>
      </w:r>
      <w:r>
        <w:t xml:space="preserve">School Improvement Plans </w:t>
      </w:r>
      <w:r w:rsidR="00513B40">
        <w:t>(SIP</w:t>
      </w:r>
      <w:r w:rsidR="00CB4DE1">
        <w:t>s</w:t>
      </w:r>
      <w:r w:rsidR="00513B40">
        <w:t xml:space="preserve">) </w:t>
      </w:r>
      <w:r w:rsidR="00371BF3">
        <w:t>to</w:t>
      </w:r>
      <w:r>
        <w:t xml:space="preserve"> the school committee in January.  </w:t>
      </w:r>
    </w:p>
    <w:p w:rsidR="00253751" w:rsidRDefault="00253751" w:rsidP="00253751">
      <w:pPr>
        <w:tabs>
          <w:tab w:val="left" w:pos="0"/>
          <w:tab w:val="left" w:pos="360"/>
          <w:tab w:val="left" w:pos="720"/>
          <w:tab w:val="left" w:pos="1080"/>
          <w:tab w:val="left" w:pos="1440"/>
          <w:tab w:val="left" w:pos="1800"/>
          <w:tab w:val="left" w:pos="2160"/>
        </w:tabs>
        <w:ind w:left="1800" w:hanging="3240"/>
      </w:pPr>
      <w:r>
        <w:tab/>
      </w:r>
      <w:r>
        <w:tab/>
      </w:r>
      <w:r>
        <w:tab/>
      </w:r>
      <w:r>
        <w:tab/>
      </w:r>
      <w:r>
        <w:tab/>
        <w:t>iii.</w:t>
      </w:r>
      <w:r>
        <w:tab/>
        <w:t xml:space="preserve">Principals also reported </w:t>
      </w:r>
      <w:r w:rsidR="008833F5">
        <w:t xml:space="preserve">that </w:t>
      </w:r>
      <w:r>
        <w:t xml:space="preserve">they had </w:t>
      </w:r>
      <w:r w:rsidR="00513B40">
        <w:t xml:space="preserve">input </w:t>
      </w:r>
      <w:r>
        <w:t xml:space="preserve">in </w:t>
      </w:r>
      <w:r w:rsidR="00513B40">
        <w:t xml:space="preserve">administrative </w:t>
      </w:r>
      <w:r>
        <w:t>discussions when cuts in the proposed budget had to be made.</w:t>
      </w:r>
      <w:r w:rsidRPr="00071D3E">
        <w:t xml:space="preserve"> </w:t>
      </w:r>
    </w:p>
    <w:p w:rsidR="00253751" w:rsidRDefault="00253751" w:rsidP="00253751">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2B0BE0">
        <w:t>The town clerk and accountant present p</w:t>
      </w:r>
      <w:r>
        <w:t xml:space="preserve">rojected town revenues to selectmen, the finance commission, and the school committee </w:t>
      </w:r>
      <w:r w:rsidR="002B0BE0">
        <w:t xml:space="preserve">in January. </w:t>
      </w:r>
      <w:r w:rsidR="007B483C">
        <w:t>The revenues</w:t>
      </w:r>
      <w:r>
        <w:t xml:space="preserve"> include an estimate of 55</w:t>
      </w:r>
      <w:r w:rsidR="008833F5">
        <w:t xml:space="preserve"> percent</w:t>
      </w:r>
      <w:r w:rsidR="00D7588E">
        <w:t xml:space="preserve"> </w:t>
      </w:r>
      <w:r>
        <w:t>of available revenues earmarked for schools</w:t>
      </w:r>
      <w:r w:rsidR="00293993">
        <w:t xml:space="preserve"> as a starting point</w:t>
      </w:r>
      <w:r w:rsidR="00513B40">
        <w:t>.</w:t>
      </w:r>
      <w:r w:rsidRPr="00BA3A76">
        <w:t xml:space="preserve"> </w:t>
      </w:r>
      <w:r>
        <w:tab/>
      </w:r>
      <w:r>
        <w:tab/>
      </w:r>
      <w:r>
        <w:tab/>
      </w:r>
    </w:p>
    <w:p w:rsidR="00253751" w:rsidRDefault="00253751" w:rsidP="00253751">
      <w:pPr>
        <w:tabs>
          <w:tab w:val="left" w:pos="360"/>
          <w:tab w:val="left" w:pos="720"/>
          <w:tab w:val="left" w:pos="1080"/>
          <w:tab w:val="left" w:pos="1440"/>
          <w:tab w:val="left" w:pos="1800"/>
          <w:tab w:val="left" w:pos="2160"/>
        </w:tabs>
        <w:ind w:left="1080" w:hanging="1080"/>
      </w:pPr>
      <w:r>
        <w:tab/>
      </w:r>
      <w:r>
        <w:tab/>
        <w:t>3</w:t>
      </w:r>
      <w:r w:rsidRPr="00BA3A76">
        <w:t xml:space="preserve">. </w:t>
      </w:r>
      <w:r>
        <w:tab/>
        <w:t>Town revenues</w:t>
      </w:r>
      <w:r w:rsidR="007B483C">
        <w:t>,</w:t>
      </w:r>
      <w:r>
        <w:t xml:space="preserve"> along with school budget needs</w:t>
      </w:r>
      <w:r w:rsidR="007B483C">
        <w:t>,</w:t>
      </w:r>
      <w:r>
        <w:t xml:space="preserve"> are </w:t>
      </w:r>
      <w:r w:rsidR="00293993">
        <w:t xml:space="preserve">then </w:t>
      </w:r>
      <w:r>
        <w:t xml:space="preserve">discussed from January to May </w:t>
      </w:r>
      <w:r w:rsidR="00513B40">
        <w:t xml:space="preserve">by a town budget subcommittee </w:t>
      </w:r>
      <w:r>
        <w:t>consisting of selectmen, school committee members, finance commission members, and school and town administrators</w:t>
      </w:r>
      <w:r w:rsidR="00513B40">
        <w:t>.</w:t>
      </w:r>
    </w:p>
    <w:p w:rsidR="00253751" w:rsidRDefault="00513B40" w:rsidP="008833F5">
      <w:pPr>
        <w:tabs>
          <w:tab w:val="left" w:pos="360"/>
          <w:tab w:val="left" w:pos="720"/>
          <w:tab w:val="left" w:pos="1080"/>
          <w:tab w:val="left" w:pos="1440"/>
          <w:tab w:val="left" w:pos="1800"/>
          <w:tab w:val="left" w:pos="2160"/>
        </w:tabs>
        <w:ind w:left="1440" w:hanging="1440"/>
      </w:pPr>
      <w:r>
        <w:tab/>
      </w:r>
      <w:r>
        <w:tab/>
      </w:r>
      <w:r>
        <w:tab/>
        <w:t xml:space="preserve">a. </w:t>
      </w:r>
      <w:r w:rsidR="008833F5">
        <w:tab/>
      </w:r>
      <w:r>
        <w:t>In recent years, t</w:t>
      </w:r>
      <w:r w:rsidR="00253751">
        <w:t>he town budget subcommittee has reached a consensus on the school budget, which it then presents to the school committee, finance commission, and town meeting with little opposition.</w:t>
      </w:r>
      <w:r w:rsidR="00253751">
        <w:tab/>
      </w:r>
      <w:r w:rsidR="00253751">
        <w:tab/>
      </w:r>
      <w:r w:rsidR="00253751">
        <w:tab/>
      </w:r>
      <w:r w:rsidR="00253751" w:rsidRPr="00071D3E">
        <w:t xml:space="preserve"> </w:t>
      </w:r>
    </w:p>
    <w:p w:rsidR="00253751" w:rsidRDefault="00253751" w:rsidP="00253751">
      <w:pPr>
        <w:tabs>
          <w:tab w:val="left" w:pos="360"/>
          <w:tab w:val="left" w:pos="720"/>
          <w:tab w:val="left" w:pos="1080"/>
          <w:tab w:val="left" w:pos="1440"/>
          <w:tab w:val="left" w:pos="1800"/>
          <w:tab w:val="left" w:pos="2160"/>
        </w:tabs>
        <w:ind w:left="1080" w:hanging="1080"/>
      </w:pPr>
      <w:r>
        <w:tab/>
      </w:r>
      <w:r>
        <w:tab/>
        <w:t>4</w:t>
      </w:r>
      <w:r w:rsidRPr="00BA3A76">
        <w:t xml:space="preserve">. </w:t>
      </w:r>
      <w:r>
        <w:tab/>
        <w:t>Parents provide input on proposed budgets at school committee meetings during the time for open participation</w:t>
      </w:r>
      <w:r w:rsidR="008833F5">
        <w:t>.</w:t>
      </w:r>
      <w:r w:rsidRPr="00BA3A76">
        <w:t xml:space="preserve"> </w:t>
      </w:r>
      <w:r>
        <w:tab/>
      </w:r>
      <w:r>
        <w:tab/>
      </w:r>
      <w:r>
        <w:tab/>
      </w:r>
      <w:r w:rsidRPr="00071D3E">
        <w:t xml:space="preserve"> </w:t>
      </w:r>
      <w:r>
        <w:t xml:space="preserve"> </w:t>
      </w:r>
    </w:p>
    <w:p w:rsidR="00253751" w:rsidRDefault="00253751" w:rsidP="00253751">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Proposed budget documents are clear, comprehensive, and responsive to stakeholders’ needs for information and data</w:t>
      </w:r>
      <w:r w:rsidRPr="00BA3A76">
        <w:t xml:space="preserve">. </w:t>
      </w:r>
    </w:p>
    <w:p w:rsidR="00253751" w:rsidRDefault="00253751" w:rsidP="00253751">
      <w:pPr>
        <w:tabs>
          <w:tab w:val="left" w:pos="360"/>
          <w:tab w:val="left" w:pos="720"/>
          <w:tab w:val="left" w:pos="1080"/>
          <w:tab w:val="left" w:pos="1440"/>
          <w:tab w:val="left" w:pos="1800"/>
          <w:tab w:val="left" w:pos="2160"/>
        </w:tabs>
        <w:ind w:left="1080" w:hanging="1080"/>
      </w:pPr>
      <w:r>
        <w:tab/>
      </w:r>
      <w:r>
        <w:tab/>
      </w:r>
      <w:r w:rsidRPr="00BA3A76">
        <w:t xml:space="preserve">1. </w:t>
      </w:r>
      <w:r w:rsidR="00513B40">
        <w:tab/>
        <w:t>The superintendent’s preliminary b</w:t>
      </w:r>
      <w:r>
        <w:t>udget documents include detailed information about revenues and proposed expenditures</w:t>
      </w:r>
      <w:r w:rsidR="00513B40">
        <w:t>.</w:t>
      </w:r>
      <w:r w:rsidRPr="00BA3A76">
        <w:t xml:space="preserve"> </w:t>
      </w:r>
    </w:p>
    <w:p w:rsidR="00253751" w:rsidRDefault="00253751" w:rsidP="00253751">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The </w:t>
      </w:r>
      <w:r w:rsidR="00C25CA9">
        <w:t>superintendent’s</w:t>
      </w:r>
      <w:r>
        <w:t xml:space="preserve"> preliminary budget document</w:t>
      </w:r>
      <w:r w:rsidR="00C25CA9">
        <w:t xml:space="preserve"> is made public and</w:t>
      </w:r>
      <w:r>
        <w:t xml:space="preserve"> includes goals, technology and capital plans, </w:t>
      </w:r>
      <w:r w:rsidR="00371BF3">
        <w:t xml:space="preserve">and </w:t>
      </w:r>
      <w:r>
        <w:t>a summary of expenditures for each account for three preceding years</w:t>
      </w:r>
      <w:r w:rsidR="00513B40">
        <w:t>,</w:t>
      </w:r>
      <w:r>
        <w:t xml:space="preserve"> as well as the pr</w:t>
      </w:r>
      <w:r w:rsidR="00513B40">
        <w:t>oposed budget for each account. I</w:t>
      </w:r>
      <w:r>
        <w:t xml:space="preserve">t </w:t>
      </w:r>
      <w:r w:rsidR="00513B40">
        <w:t xml:space="preserve">also </w:t>
      </w:r>
      <w:r>
        <w:t>highlights increases such as proposed new staffing</w:t>
      </w:r>
      <w:r w:rsidR="00513B40">
        <w:t>.</w:t>
      </w:r>
    </w:p>
    <w:p w:rsidR="00253751" w:rsidRDefault="00253751" w:rsidP="00253751">
      <w:pPr>
        <w:tabs>
          <w:tab w:val="left" w:pos="360"/>
          <w:tab w:val="left" w:pos="720"/>
          <w:tab w:val="left" w:pos="1080"/>
          <w:tab w:val="left" w:pos="1440"/>
          <w:tab w:val="left" w:pos="1800"/>
          <w:tab w:val="left" w:pos="2160"/>
        </w:tabs>
        <w:ind w:left="1440" w:hanging="1440"/>
      </w:pPr>
      <w:r>
        <w:tab/>
      </w:r>
      <w:r>
        <w:tab/>
      </w:r>
      <w:r>
        <w:tab/>
        <w:t>b.</w:t>
      </w:r>
      <w:r>
        <w:tab/>
        <w:t>In addition</w:t>
      </w:r>
      <w:r w:rsidR="008833F5">
        <w:t>,</w:t>
      </w:r>
      <w:r>
        <w:t xml:space="preserve"> school committee members and finance commission members are given administrators’ detailed submissions for each budget line, a personnel list, enrollment data, projected revenues for major revolving funds, and town and state contributions for education.  Finance commission members have requested additional reports such as estimated and past circuit breaker revenues, special education </w:t>
      </w:r>
      <w:r w:rsidR="00E30ED6">
        <w:t>expenses, and personnel savings. T</w:t>
      </w:r>
      <w:r>
        <w:t>he</w:t>
      </w:r>
      <w:r w:rsidR="00E30ED6">
        <w:t>se</w:t>
      </w:r>
      <w:r>
        <w:t xml:space="preserve"> reports are also made available to school and municipal boards</w:t>
      </w:r>
      <w:r w:rsidR="00C25CA9">
        <w:t xml:space="preserve"> and are available to the public</w:t>
      </w:r>
      <w:r w:rsidR="00D7588E">
        <w:t>.</w:t>
      </w:r>
      <w:r w:rsidR="00D7588E" w:rsidDel="00D7588E">
        <w:t xml:space="preserve"> </w:t>
      </w:r>
    </w:p>
    <w:p w:rsidR="00253751" w:rsidRDefault="00253751" w:rsidP="00253751">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r>
      <w:r w:rsidRPr="00C31BCD">
        <w:t>Subsequent documents detailing the reductions from preliminary budgets and the final budget for each account as v</w:t>
      </w:r>
      <w:r>
        <w:t xml:space="preserve">oted by the school committee </w:t>
      </w:r>
      <w:r w:rsidR="00E30ED6">
        <w:t xml:space="preserve">are prepared </w:t>
      </w:r>
      <w:r w:rsidRPr="00C31BCD">
        <w:t xml:space="preserve">for the school committee, the finance commission, and other town officials.  The documents are made available to the general public and </w:t>
      </w:r>
      <w:r>
        <w:t>appear on the district website</w:t>
      </w:r>
      <w:r w:rsidR="00E30ED6">
        <w:t>.</w:t>
      </w:r>
      <w:r>
        <w:tab/>
      </w:r>
      <w:r>
        <w:tab/>
      </w:r>
      <w:r>
        <w:tab/>
      </w:r>
      <w:r w:rsidRPr="00071D3E">
        <w:t xml:space="preserve"> </w:t>
      </w:r>
    </w:p>
    <w:p w:rsidR="00253751" w:rsidRDefault="00253751" w:rsidP="00253751">
      <w:pPr>
        <w:tabs>
          <w:tab w:val="left" w:pos="360"/>
          <w:tab w:val="left" w:pos="720"/>
          <w:tab w:val="left" w:pos="1080"/>
          <w:tab w:val="left" w:pos="1800"/>
          <w:tab w:val="left" w:pos="2160"/>
        </w:tabs>
        <w:ind w:left="1080" w:hanging="1440"/>
      </w:pPr>
      <w:r>
        <w:tab/>
      </w:r>
      <w:r>
        <w:tab/>
        <w:t>3</w:t>
      </w:r>
      <w:r w:rsidRPr="00BA3A76">
        <w:t xml:space="preserve">. </w:t>
      </w:r>
      <w:r>
        <w:tab/>
        <w:t xml:space="preserve">The superintendent prepares and publishes a </w:t>
      </w:r>
      <w:r w:rsidR="008833F5">
        <w:t xml:space="preserve">Power Point </w:t>
      </w:r>
      <w:r>
        <w:t>presentation for town meeting highlighting school district achievements, goals</w:t>
      </w:r>
      <w:r w:rsidR="00371BF3">
        <w:t>,</w:t>
      </w:r>
      <w:r>
        <w:t xml:space="preserve"> and revenues as well as </w:t>
      </w:r>
      <w:r w:rsidR="00FA6B85">
        <w:t xml:space="preserve">elements </w:t>
      </w:r>
      <w:r>
        <w:t xml:space="preserve">of the proposed budget and increases </w:t>
      </w:r>
      <w:r w:rsidR="008833F5">
        <w:t>because of</w:t>
      </w:r>
      <w:r>
        <w:t xml:space="preserve"> enrollment, new programs such as technology and ELL, collective bargaining obligations, and changes in special education programs</w:t>
      </w:r>
      <w:r w:rsidR="00E30ED6">
        <w:t>.</w:t>
      </w:r>
    </w:p>
    <w:p w:rsidR="00253751" w:rsidRDefault="00253751" w:rsidP="00253751">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r>
      <w:r w:rsidR="006F51C7">
        <w:t xml:space="preserve">The district has made great progress in improving </w:t>
      </w:r>
      <w:r w:rsidR="008833F5">
        <w:t xml:space="preserve">its </w:t>
      </w:r>
      <w:r w:rsidR="006F51C7">
        <w:t xml:space="preserve">dialogue </w:t>
      </w:r>
      <w:r w:rsidR="008833F5">
        <w:t>with</w:t>
      </w:r>
      <w:r w:rsidR="006F51C7">
        <w:t xml:space="preserve"> the town by moving to more transparent and open budget presentation</w:t>
      </w:r>
      <w:r w:rsidR="0081424C">
        <w:t>s</w:t>
      </w:r>
      <w:r w:rsidR="006F51C7">
        <w:t xml:space="preserve"> and deliberations</w:t>
      </w:r>
      <w:r>
        <w:t>.</w:t>
      </w:r>
    </w:p>
    <w:p w:rsidR="006F51C7" w:rsidRDefault="00253751" w:rsidP="00253751">
      <w:pPr>
        <w:tabs>
          <w:tab w:val="left" w:pos="360"/>
          <w:tab w:val="left" w:pos="720"/>
          <w:tab w:val="left" w:pos="1080"/>
          <w:tab w:val="left" w:pos="1440"/>
          <w:tab w:val="left" w:pos="1800"/>
          <w:tab w:val="left" w:pos="2160"/>
        </w:tabs>
        <w:ind w:left="1080" w:hanging="1080"/>
      </w:pPr>
      <w:r>
        <w:tab/>
      </w:r>
      <w:r>
        <w:tab/>
      </w:r>
      <w:r w:rsidRPr="00BA3A76">
        <w:t xml:space="preserve">1. </w:t>
      </w:r>
      <w:r>
        <w:tab/>
      </w:r>
      <w:r w:rsidR="006F51C7">
        <w:t>Town and school officials both emphasized improved collaboration, more trust for what they see, and increased transparency.  One official stated that projected revenues and budget estimates were “suspicious” in the past</w:t>
      </w:r>
      <w:r w:rsidR="008D7AB1">
        <w:t>, and school committee members as well as town officials noted that there was acrimony over the school budget in the past</w:t>
      </w:r>
      <w:r w:rsidR="006F51C7" w:rsidRPr="00BA3A76">
        <w:t xml:space="preserve">. </w:t>
      </w:r>
      <w:r w:rsidR="006F51C7">
        <w:tab/>
      </w:r>
      <w:r w:rsidR="006F51C7">
        <w:tab/>
      </w:r>
    </w:p>
    <w:p w:rsidR="00253751" w:rsidRDefault="006F51C7" w:rsidP="00253751">
      <w:pPr>
        <w:tabs>
          <w:tab w:val="left" w:pos="360"/>
          <w:tab w:val="left" w:pos="720"/>
          <w:tab w:val="left" w:pos="1080"/>
          <w:tab w:val="left" w:pos="1440"/>
          <w:tab w:val="left" w:pos="1800"/>
          <w:tab w:val="left" w:pos="2160"/>
        </w:tabs>
        <w:ind w:left="1080" w:hanging="1080"/>
      </w:pPr>
      <w:r>
        <w:tab/>
      </w:r>
      <w:r>
        <w:tab/>
        <w:t>2.</w:t>
      </w:r>
      <w:r>
        <w:tab/>
      </w:r>
      <w:r w:rsidR="00253751">
        <w:t xml:space="preserve">The superintendent and district administrators have been forthcoming </w:t>
      </w:r>
      <w:r w:rsidR="00371BF3">
        <w:t>in response to</w:t>
      </w:r>
      <w:r w:rsidR="00253751">
        <w:t xml:space="preserve"> finance commission requests for additional information about school expenses such as collective bargaining and special education</w:t>
      </w:r>
      <w:r w:rsidR="00371BF3">
        <w:t xml:space="preserve"> expenses</w:t>
      </w:r>
      <w:r w:rsidR="00253751">
        <w:t xml:space="preserve"> and about revenues such as revolving funds (especially circuit breaker funding).</w:t>
      </w:r>
      <w:r w:rsidR="00253751" w:rsidRPr="00071D3E">
        <w:t xml:space="preserve"> </w:t>
      </w:r>
    </w:p>
    <w:p w:rsidR="00253751" w:rsidRDefault="00253751" w:rsidP="00253751">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Trust and cooperation between school and town officials have contributed to town meeting support and funding for school programs</w:t>
      </w:r>
      <w:r w:rsidRPr="00BA3A76">
        <w:t xml:space="preserve">. </w:t>
      </w:r>
    </w:p>
    <w:p w:rsidR="00253751" w:rsidRDefault="00253751" w:rsidP="00253751">
      <w:pPr>
        <w:tabs>
          <w:tab w:val="left" w:pos="360"/>
          <w:tab w:val="left" w:pos="720"/>
          <w:tab w:val="left" w:pos="1080"/>
          <w:tab w:val="left" w:pos="1440"/>
          <w:tab w:val="left" w:pos="1800"/>
          <w:tab w:val="left" w:pos="2160"/>
        </w:tabs>
        <w:ind w:left="1080" w:hanging="1080"/>
      </w:pPr>
      <w:r>
        <w:tab/>
      </w:r>
      <w:r>
        <w:tab/>
      </w:r>
      <w:r w:rsidRPr="00BA3A76">
        <w:t xml:space="preserve">1. </w:t>
      </w:r>
      <w:r>
        <w:tab/>
        <w:t>School and town officials alike described the town funding of the school budget as the best that could be expected and fair.</w:t>
      </w:r>
    </w:p>
    <w:p w:rsidR="00253751" w:rsidRDefault="00253751" w:rsidP="00253751">
      <w:pPr>
        <w:tabs>
          <w:tab w:val="left" w:pos="360"/>
          <w:tab w:val="left" w:pos="720"/>
          <w:tab w:val="left" w:pos="1080"/>
          <w:tab w:val="left" w:pos="1440"/>
          <w:tab w:val="left" w:pos="1800"/>
          <w:tab w:val="left" w:pos="2160"/>
        </w:tabs>
        <w:ind w:left="1080" w:hanging="1080"/>
      </w:pPr>
      <w:r>
        <w:tab/>
      </w:r>
      <w:r>
        <w:tab/>
        <w:t>2</w:t>
      </w:r>
      <w:r w:rsidRPr="00BA3A76">
        <w:t xml:space="preserve">. </w:t>
      </w:r>
      <w:r>
        <w:tab/>
        <w:t>ESE data show</w:t>
      </w:r>
      <w:r w:rsidR="004168E0">
        <w:t>s</w:t>
      </w:r>
      <w:r>
        <w:t xml:space="preserve"> that the town has supported its schools above the required </w:t>
      </w:r>
      <w:r w:rsidR="008833F5">
        <w:t>n</w:t>
      </w:r>
      <w:r w:rsidR="00695EEF">
        <w:t xml:space="preserve">et </w:t>
      </w:r>
      <w:r w:rsidR="008833F5">
        <w:t xml:space="preserve">school spending </w:t>
      </w:r>
      <w:r>
        <w:t xml:space="preserve">level by </w:t>
      </w:r>
      <w:r w:rsidR="004168E0">
        <w:t xml:space="preserve">more than </w:t>
      </w:r>
      <w:r>
        <w:t xml:space="preserve">17 </w:t>
      </w:r>
      <w:r w:rsidR="008833F5">
        <w:t xml:space="preserve">percent </w:t>
      </w:r>
      <w:r>
        <w:t>over the past three years</w:t>
      </w:r>
      <w:r w:rsidR="004168E0">
        <w:t xml:space="preserve"> (see Table B8 in Appendix B)</w:t>
      </w:r>
      <w:r w:rsidR="00AD01DF">
        <w:t>.  Relative to other districts of similar size (3000-3999</w:t>
      </w:r>
      <w:r w:rsidR="008833F5">
        <w:t xml:space="preserve"> students</w:t>
      </w:r>
      <w:r w:rsidR="00AD01DF">
        <w:t>)</w:t>
      </w:r>
      <w:r w:rsidR="00A07241">
        <w:t xml:space="preserve"> Norwood</w:t>
      </w:r>
      <w:r w:rsidR="00AD01DF">
        <w:t xml:space="preserve"> is a high</w:t>
      </w:r>
      <w:r w:rsidR="004168E0">
        <w:t>-</w:t>
      </w:r>
      <w:r w:rsidR="00AD01DF">
        <w:t xml:space="preserve">spending district.  In </w:t>
      </w:r>
      <w:r w:rsidR="008833F5">
        <w:t>fiscal year 20</w:t>
      </w:r>
      <w:r w:rsidR="00AD01DF">
        <w:t>12, it spent $12,770 per in-district pupil</w:t>
      </w:r>
      <w:r w:rsidR="004168E0">
        <w:t>:</w:t>
      </w:r>
      <w:r w:rsidR="00AD01DF">
        <w:t xml:space="preserve"> </w:t>
      </w:r>
      <w:r w:rsidR="004168E0">
        <w:t xml:space="preserve">9 percent more than </w:t>
      </w:r>
      <w:r w:rsidR="00AD01DF">
        <w:t>the median of $11,644.</w:t>
      </w:r>
      <w:r w:rsidR="004168E0">
        <w:t xml:space="preserve"> In fiscal year 2013, its spending per in-district pupil was $13,181, 8 percent more than the median of $12,194.</w:t>
      </w:r>
    </w:p>
    <w:p w:rsidR="00253751" w:rsidRDefault="00253751" w:rsidP="00253751">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Additional funding for school fields ($108,000 in </w:t>
      </w:r>
      <w:r w:rsidR="008833F5">
        <w:t>fiscal year 2014</w:t>
      </w:r>
      <w:r>
        <w:t>), technology ($444,10</w:t>
      </w:r>
      <w:r w:rsidR="00E30446">
        <w:t>0</w:t>
      </w:r>
      <w:r>
        <w:t xml:space="preserve"> in </w:t>
      </w:r>
      <w:r w:rsidR="008833F5">
        <w:t>fiscal year 2014</w:t>
      </w:r>
      <w:r>
        <w:t>), and building needs and security (including a new high school in 2009)</w:t>
      </w:r>
      <w:r w:rsidR="00E30ED6">
        <w:t>,</w:t>
      </w:r>
      <w:r>
        <w:t xml:space="preserve"> have been proposed and approved by the school committee, the finance commission, town meeting, and the voters</w:t>
      </w:r>
      <w:r w:rsidRPr="00BA3A76">
        <w:t xml:space="preserve">. </w:t>
      </w:r>
      <w:r>
        <w:t xml:space="preserve"> Town officials have also encouraged submission to MSBA for certain facility renovations </w:t>
      </w:r>
      <w:r w:rsidR="00DF46DB">
        <w:t>in addition to the</w:t>
      </w:r>
      <w:r>
        <w:t xml:space="preserve"> new high school in 2009, </w:t>
      </w:r>
      <w:r w:rsidR="00DF46DB">
        <w:t xml:space="preserve">such as </w:t>
      </w:r>
      <w:r>
        <w:t>boiler replacements and HVAC improvements, with the understanding that the town would support them.</w:t>
      </w:r>
      <w:r w:rsidR="00E30ED6">
        <w:tab/>
      </w:r>
      <w:r>
        <w:tab/>
      </w:r>
    </w:p>
    <w:p w:rsidR="00253751" w:rsidRDefault="00253751" w:rsidP="00253751">
      <w:pPr>
        <w:tabs>
          <w:tab w:val="left" w:pos="360"/>
          <w:tab w:val="left" w:pos="720"/>
          <w:tab w:val="left" w:pos="1080"/>
          <w:tab w:val="left" w:pos="1440"/>
          <w:tab w:val="left" w:pos="1800"/>
          <w:tab w:val="left" w:pos="2160"/>
        </w:tabs>
        <w:ind w:left="1080" w:hanging="1080"/>
      </w:pPr>
      <w:r>
        <w:lastRenderedPageBreak/>
        <w:tab/>
      </w:r>
      <w:r>
        <w:tab/>
        <w:t>4.</w:t>
      </w:r>
      <w:r>
        <w:tab/>
        <w:t>School officials and town officials reported that if the schools need additional funding for an unexpected and unfunded need such as special education or collective bargaining municipal leaders would support it.</w:t>
      </w:r>
      <w:r w:rsidRPr="00071D3E">
        <w:t xml:space="preserve"> </w:t>
      </w:r>
    </w:p>
    <w:p w:rsidR="00253751" w:rsidRDefault="00253751" w:rsidP="00253751">
      <w:pPr>
        <w:tabs>
          <w:tab w:val="left" w:pos="360"/>
          <w:tab w:val="left" w:pos="720"/>
          <w:tab w:val="left" w:pos="1080"/>
          <w:tab w:val="left" w:pos="1440"/>
          <w:tab w:val="left" w:pos="1800"/>
          <w:tab w:val="left" w:pos="2160"/>
        </w:tabs>
      </w:pPr>
      <w:r w:rsidRPr="00F731AA">
        <w:rPr>
          <w:b/>
        </w:rPr>
        <w:t>Impact</w:t>
      </w:r>
      <w:r>
        <w:t xml:space="preserve">: The open and collaborative process for developing the budget and its </w:t>
      </w:r>
      <w:r w:rsidR="004758E8">
        <w:t xml:space="preserve">resulting </w:t>
      </w:r>
      <w:r>
        <w:t xml:space="preserve">transparency have resulted in </w:t>
      </w:r>
      <w:r w:rsidR="006F7AB2">
        <w:t>improved</w:t>
      </w:r>
      <w:r w:rsidR="00A07241">
        <w:t xml:space="preserve"> cooperation and trust</w:t>
      </w:r>
      <w:r>
        <w:t xml:space="preserve"> between school and town officials</w:t>
      </w:r>
      <w:r w:rsidRPr="00BA3A76">
        <w:t>.</w:t>
      </w:r>
      <w:r>
        <w:t xml:space="preserve">  Town officials </w:t>
      </w:r>
      <w:r w:rsidR="004758E8">
        <w:t xml:space="preserve">are </w:t>
      </w:r>
      <w:r>
        <w:t xml:space="preserve">receptive to and supportive of </w:t>
      </w:r>
      <w:r w:rsidR="009A60E9">
        <w:t>district</w:t>
      </w:r>
      <w:r>
        <w:t xml:space="preserve"> needs </w:t>
      </w:r>
      <w:r w:rsidR="00E30ED6">
        <w:t xml:space="preserve">for </w:t>
      </w:r>
      <w:r>
        <w:t>additional appropriations for building needs and technology.</w:t>
      </w:r>
    </w:p>
    <w:p w:rsidR="00253751" w:rsidRPr="001D28EF" w:rsidRDefault="005F6D78" w:rsidP="008833F5">
      <w:pPr>
        <w:tabs>
          <w:tab w:val="left" w:pos="360"/>
          <w:tab w:val="left" w:pos="720"/>
          <w:tab w:val="left" w:pos="1080"/>
          <w:tab w:val="left" w:pos="1440"/>
          <w:tab w:val="left" w:pos="1800"/>
          <w:tab w:val="left" w:pos="2160"/>
        </w:tabs>
        <w:ind w:left="360" w:hanging="360"/>
        <w:rPr>
          <w:b/>
        </w:rPr>
      </w:pPr>
      <w:r>
        <w:rPr>
          <w:b/>
        </w:rPr>
        <w:t>8</w:t>
      </w:r>
      <w:r w:rsidR="00395959">
        <w:rPr>
          <w:b/>
        </w:rPr>
        <w:t xml:space="preserve">. </w:t>
      </w:r>
      <w:r w:rsidR="008833F5">
        <w:rPr>
          <w:b/>
        </w:rPr>
        <w:tab/>
      </w:r>
      <w:r w:rsidR="00253751">
        <w:rPr>
          <w:b/>
        </w:rPr>
        <w:t xml:space="preserve">The district has made a priority of updating and expanding its infrastructure for </w:t>
      </w:r>
      <w:r w:rsidR="000F146D">
        <w:rPr>
          <w:b/>
        </w:rPr>
        <w:t>instructional technology and its</w:t>
      </w:r>
      <w:r w:rsidR="00253751">
        <w:rPr>
          <w:b/>
        </w:rPr>
        <w:t xml:space="preserve"> use.</w:t>
      </w:r>
    </w:p>
    <w:p w:rsidR="00253751" w:rsidRDefault="00253751" w:rsidP="00B31C01">
      <w:pPr>
        <w:tabs>
          <w:tab w:val="left" w:pos="360"/>
          <w:tab w:val="left" w:pos="720"/>
          <w:tab w:val="left" w:pos="1080"/>
          <w:tab w:val="left" w:pos="1440"/>
          <w:tab w:val="left" w:pos="1800"/>
          <w:tab w:val="left" w:pos="2160"/>
        </w:tabs>
        <w:ind w:left="720" w:hanging="720"/>
      </w:pPr>
      <w:r>
        <w:rPr>
          <w:b/>
        </w:rPr>
        <w:tab/>
      </w:r>
      <w:r w:rsidRPr="00F731AA">
        <w:rPr>
          <w:b/>
        </w:rPr>
        <w:t>A.</w:t>
      </w:r>
      <w:r w:rsidR="00222B7E">
        <w:tab/>
      </w:r>
      <w:r>
        <w:t>The new high school incorporated new instructional technology, including computer labs, wireless networks</w:t>
      </w:r>
      <w:r w:rsidR="00E30ED6">
        <w:t xml:space="preserve">, </w:t>
      </w:r>
      <w:r w:rsidR="000F146D">
        <w:t xml:space="preserve">and </w:t>
      </w:r>
      <w:r w:rsidR="00B31C01">
        <w:t xml:space="preserve">Smart Boards </w:t>
      </w:r>
      <w:r w:rsidR="000F146D">
        <w:t>for classrooms.</w:t>
      </w:r>
      <w:r w:rsidRPr="00BA3A76">
        <w:t xml:space="preserve"> </w:t>
      </w:r>
    </w:p>
    <w:p w:rsidR="00253751" w:rsidRDefault="00253751" w:rsidP="00253751">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The district has recently invested more in updated technology</w:t>
      </w:r>
      <w:r w:rsidR="000F146D">
        <w:t xml:space="preserve"> and training</w:t>
      </w:r>
      <w:r>
        <w:t xml:space="preserve">, </w:t>
      </w:r>
      <w:r w:rsidR="00054E6E">
        <w:t xml:space="preserve">particularly </w:t>
      </w:r>
      <w:r>
        <w:t>for K-8 schools</w:t>
      </w:r>
      <w:r w:rsidRPr="00BA3A76">
        <w:t xml:space="preserve">. </w:t>
      </w:r>
    </w:p>
    <w:p w:rsidR="00253751" w:rsidRDefault="00253751" w:rsidP="00253751">
      <w:pPr>
        <w:tabs>
          <w:tab w:val="left" w:pos="360"/>
          <w:tab w:val="left" w:pos="720"/>
          <w:tab w:val="left" w:pos="1080"/>
          <w:tab w:val="left" w:pos="1440"/>
          <w:tab w:val="left" w:pos="1800"/>
          <w:tab w:val="left" w:pos="2160"/>
        </w:tabs>
        <w:ind w:left="1080" w:hanging="1080"/>
      </w:pPr>
      <w:r>
        <w:tab/>
      </w:r>
      <w:r>
        <w:tab/>
      </w:r>
      <w:r w:rsidRPr="00BA3A76">
        <w:t xml:space="preserve">1. </w:t>
      </w:r>
      <w:r w:rsidR="00EA56FE">
        <w:tab/>
        <w:t xml:space="preserve">The district </w:t>
      </w:r>
      <w:r w:rsidR="000F146D">
        <w:t xml:space="preserve">is implementing </w:t>
      </w:r>
      <w:r w:rsidR="00EA56FE">
        <w:t xml:space="preserve">a </w:t>
      </w:r>
      <w:r w:rsidR="00222B7E">
        <w:t>2013-</w:t>
      </w:r>
      <w:r w:rsidR="001243EC">
        <w:t>20</w:t>
      </w:r>
      <w:r w:rsidR="00222B7E">
        <w:t>17</w:t>
      </w:r>
      <w:r>
        <w:t xml:space="preserve"> technology plan</w:t>
      </w:r>
      <w:r w:rsidR="00390B15">
        <w:t xml:space="preserve"> to replace and expand technology in</w:t>
      </w:r>
      <w:r w:rsidR="00222B7E">
        <w:t xml:space="preserve"> its K-8 schools</w:t>
      </w:r>
      <w:r w:rsidRPr="00BA3A76">
        <w:t xml:space="preserve">. </w:t>
      </w:r>
    </w:p>
    <w:p w:rsidR="00253751" w:rsidRDefault="00253751" w:rsidP="00253751">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The town approved </w:t>
      </w:r>
      <w:r w:rsidRPr="00E9745F">
        <w:t>$444,10</w:t>
      </w:r>
      <w:r w:rsidR="00E30446">
        <w:t>0</w:t>
      </w:r>
      <w:r>
        <w:t xml:space="preserve"> for updated technology </w:t>
      </w:r>
      <w:r w:rsidR="00390B15">
        <w:t>for the first year of the plan (2013-</w:t>
      </w:r>
      <w:r w:rsidR="00B31C01">
        <w:t>20</w:t>
      </w:r>
      <w:r w:rsidR="00390B15">
        <w:t>14)</w:t>
      </w:r>
      <w:r>
        <w:t xml:space="preserve">, and reviewers observed computer labs and Smart </w:t>
      </w:r>
      <w:r w:rsidR="00B31C01">
        <w:t xml:space="preserve">Boards </w:t>
      </w:r>
      <w:r>
        <w:t>in grade 1-8 schools</w:t>
      </w:r>
      <w:r w:rsidRPr="00BA3A76">
        <w:t>.</w:t>
      </w:r>
    </w:p>
    <w:p w:rsidR="00253751" w:rsidRDefault="00253751" w:rsidP="00253751">
      <w:pPr>
        <w:tabs>
          <w:tab w:val="left" w:pos="360"/>
          <w:tab w:val="left" w:pos="720"/>
          <w:tab w:val="left" w:pos="1080"/>
          <w:tab w:val="left" w:pos="1440"/>
          <w:tab w:val="left" w:pos="1800"/>
          <w:tab w:val="left" w:pos="2160"/>
        </w:tabs>
        <w:ind w:left="1440" w:hanging="1440"/>
      </w:pPr>
      <w:r>
        <w:tab/>
      </w:r>
      <w:r>
        <w:tab/>
      </w:r>
      <w:r>
        <w:tab/>
        <w:t>b.</w:t>
      </w:r>
      <w:r>
        <w:tab/>
        <w:t xml:space="preserve">Administrators </w:t>
      </w:r>
      <w:r w:rsidR="00390B15">
        <w:t xml:space="preserve">also </w:t>
      </w:r>
      <w:r>
        <w:t xml:space="preserve">reported using private donations to purchase classroom technology, including Smart </w:t>
      </w:r>
      <w:r w:rsidR="00B31C01">
        <w:t>Boards</w:t>
      </w:r>
      <w:r>
        <w:t>, document cameras, and new computers.</w:t>
      </w:r>
    </w:p>
    <w:p w:rsidR="00253751" w:rsidRDefault="00253751" w:rsidP="00253751">
      <w:pPr>
        <w:tabs>
          <w:tab w:val="left" w:pos="360"/>
          <w:tab w:val="left" w:pos="720"/>
          <w:tab w:val="left" w:pos="1080"/>
          <w:tab w:val="left" w:pos="1440"/>
          <w:tab w:val="left" w:pos="1800"/>
          <w:tab w:val="left" w:pos="2160"/>
        </w:tabs>
        <w:ind w:left="1440" w:hanging="1440"/>
      </w:pPr>
      <w:r>
        <w:tab/>
      </w:r>
      <w:r>
        <w:tab/>
      </w:r>
      <w:r>
        <w:tab/>
        <w:t>c.</w:t>
      </w:r>
      <w:r>
        <w:tab/>
        <w:t xml:space="preserve">Teachers and administrators reported </w:t>
      </w:r>
      <w:r w:rsidR="00E9745F">
        <w:t xml:space="preserve">the use of </w:t>
      </w:r>
      <w:r>
        <w:t>technology for a v</w:t>
      </w:r>
      <w:r w:rsidR="00EA56FE">
        <w:t xml:space="preserve">ariety of purposes: </w:t>
      </w:r>
      <w:r w:rsidR="00B31C01">
        <w:t xml:space="preserve">Smart Boards </w:t>
      </w:r>
      <w:r>
        <w:t>and document cameras</w:t>
      </w:r>
      <w:r w:rsidR="00E9745F">
        <w:t xml:space="preserve"> are used</w:t>
      </w:r>
      <w:r>
        <w:t xml:space="preserve"> in classrooms; shared drive resou</w:t>
      </w:r>
      <w:r w:rsidR="00EA56FE">
        <w:t xml:space="preserve">rces </w:t>
      </w:r>
      <w:r w:rsidR="00E9745F">
        <w:t xml:space="preserve">are used </w:t>
      </w:r>
      <w:r w:rsidR="00EA56FE">
        <w:t>for curriculum and lessons;</w:t>
      </w:r>
      <w:r>
        <w:t xml:space="preserve"> Teach </w:t>
      </w:r>
      <w:r w:rsidR="00EA56FE">
        <w:t>Point</w:t>
      </w:r>
      <w:r w:rsidR="00E9745F">
        <w:t>,</w:t>
      </w:r>
      <w:r w:rsidR="00EA56FE">
        <w:t xml:space="preserve"> for teacher evaluations;</w:t>
      </w:r>
      <w:r>
        <w:t xml:space="preserve"> G</w:t>
      </w:r>
      <w:r w:rsidR="00EA56FE">
        <w:t>rad Point</w:t>
      </w:r>
      <w:r w:rsidR="00E9745F">
        <w:t>,</w:t>
      </w:r>
      <w:r w:rsidR="00EA56FE">
        <w:t xml:space="preserve"> for credit recovery;</w:t>
      </w:r>
      <w:r>
        <w:t xml:space="preserve"> School Dude</w:t>
      </w:r>
      <w:r w:rsidR="00E9745F">
        <w:t>,</w:t>
      </w:r>
      <w:r>
        <w:t xml:space="preserve"> for maintenance requests; websites and emailed assignments and progress reports</w:t>
      </w:r>
      <w:r w:rsidR="00E9745F">
        <w:t>,</w:t>
      </w:r>
      <w:r>
        <w:t xml:space="preserve"> for </w:t>
      </w:r>
      <w:r w:rsidR="00E9745F">
        <w:t xml:space="preserve">communication with </w:t>
      </w:r>
      <w:r>
        <w:t xml:space="preserve">students and parents; </w:t>
      </w:r>
      <w:r w:rsidR="00E9745F">
        <w:t xml:space="preserve">and </w:t>
      </w:r>
      <w:r>
        <w:t>online courses and computer labs</w:t>
      </w:r>
      <w:r w:rsidR="00E9745F">
        <w:t>,</w:t>
      </w:r>
      <w:r>
        <w:t xml:space="preserve"> for instruction.</w:t>
      </w:r>
    </w:p>
    <w:p w:rsidR="00253751" w:rsidRDefault="00253751" w:rsidP="000F146D">
      <w:pPr>
        <w:tabs>
          <w:tab w:val="left" w:pos="360"/>
          <w:tab w:val="left" w:pos="720"/>
          <w:tab w:val="left" w:pos="1080"/>
          <w:tab w:val="left" w:pos="1440"/>
          <w:tab w:val="left" w:pos="1800"/>
          <w:tab w:val="left" w:pos="2160"/>
        </w:tabs>
        <w:ind w:left="1440" w:hanging="1440"/>
      </w:pPr>
      <w:r>
        <w:tab/>
      </w:r>
      <w:r>
        <w:tab/>
      </w:r>
      <w:r>
        <w:tab/>
        <w:t>d.</w:t>
      </w:r>
      <w:r>
        <w:tab/>
        <w:t xml:space="preserve">Teachers and administrators reported that training is being provided in the use of technology for instruction, and the district has </w:t>
      </w:r>
      <w:r w:rsidR="00EA56FE">
        <w:t xml:space="preserve">recently provided stipends for </w:t>
      </w:r>
      <w:r>
        <w:t>technology specialists to support teachers</w:t>
      </w:r>
      <w:r w:rsidR="00EA56FE">
        <w:t>.</w:t>
      </w:r>
      <w:r w:rsidRPr="0044484C">
        <w:t xml:space="preserve"> </w:t>
      </w:r>
    </w:p>
    <w:p w:rsidR="00253751" w:rsidRDefault="000F146D" w:rsidP="00253751">
      <w:pPr>
        <w:tabs>
          <w:tab w:val="left" w:pos="360"/>
          <w:tab w:val="left" w:pos="720"/>
          <w:tab w:val="left" w:pos="1080"/>
          <w:tab w:val="left" w:pos="1440"/>
          <w:tab w:val="left" w:pos="1800"/>
          <w:tab w:val="left" w:pos="2160"/>
        </w:tabs>
        <w:ind w:left="1080" w:hanging="1080"/>
      </w:pPr>
      <w:r>
        <w:tab/>
      </w:r>
      <w:r>
        <w:tab/>
        <w:t>2</w:t>
      </w:r>
      <w:r w:rsidR="00253751">
        <w:t>.</w:t>
      </w:r>
      <w:r w:rsidR="00253751">
        <w:tab/>
        <w:t xml:space="preserve">Parents commented </w:t>
      </w:r>
      <w:r w:rsidR="00D575CA">
        <w:t xml:space="preserve">approvingly </w:t>
      </w:r>
      <w:r w:rsidR="00253751">
        <w:t xml:space="preserve">on their ability to monitor their children’s assignments and progress online and via e-mails </w:t>
      </w:r>
      <w:r w:rsidR="001243EC">
        <w:t>provided by teachers</w:t>
      </w:r>
      <w:r w:rsidR="00253751">
        <w:t>.</w:t>
      </w:r>
      <w:r w:rsidR="00CD202D" w:rsidDel="00CD202D">
        <w:rPr>
          <w:rStyle w:val="FootnoteReference"/>
        </w:rPr>
        <w:t xml:space="preserve"> </w:t>
      </w:r>
    </w:p>
    <w:p w:rsidR="00253751" w:rsidRDefault="00253751" w:rsidP="00CD202D">
      <w:pPr>
        <w:tabs>
          <w:tab w:val="left" w:pos="360"/>
          <w:tab w:val="left" w:pos="720"/>
          <w:tab w:val="left" w:pos="1080"/>
          <w:tab w:val="left" w:pos="1440"/>
          <w:tab w:val="left" w:pos="1800"/>
          <w:tab w:val="left" w:pos="2160"/>
        </w:tabs>
        <w:ind w:left="1080" w:hanging="1080"/>
      </w:pPr>
      <w:r>
        <w:tab/>
      </w:r>
    </w:p>
    <w:p w:rsidR="00253751" w:rsidRDefault="00253751" w:rsidP="00253751">
      <w:pPr>
        <w:tabs>
          <w:tab w:val="left" w:pos="360"/>
          <w:tab w:val="left" w:pos="720"/>
          <w:tab w:val="left" w:pos="1080"/>
          <w:tab w:val="left" w:pos="1440"/>
          <w:tab w:val="left" w:pos="1800"/>
          <w:tab w:val="left" w:pos="2160"/>
        </w:tabs>
      </w:pPr>
      <w:r w:rsidRPr="00F731AA">
        <w:rPr>
          <w:b/>
        </w:rPr>
        <w:lastRenderedPageBreak/>
        <w:t>Impact</w:t>
      </w:r>
      <w:r w:rsidRPr="00BA3A76">
        <w:t xml:space="preserve">: </w:t>
      </w:r>
      <w:r>
        <w:t xml:space="preserve"> The </w:t>
      </w:r>
      <w:r w:rsidR="00EA56FE">
        <w:t xml:space="preserve">increased availability </w:t>
      </w:r>
      <w:r>
        <w:t>o</w:t>
      </w:r>
      <w:r w:rsidR="00EA56FE">
        <w:t>f technology for instruction</w:t>
      </w:r>
      <w:r>
        <w:t xml:space="preserve"> create</w:t>
      </w:r>
      <w:r w:rsidR="00EA56FE">
        <w:t>s</w:t>
      </w:r>
      <w:r w:rsidR="00D575CA">
        <w:t xml:space="preserve"> opportunities for </w:t>
      </w:r>
      <w:r>
        <w:t>reaching students in new and effective ways, for providing for varied learning styles, and for informing parents promptly about their child’s schoolwork and progress.</w:t>
      </w:r>
    </w:p>
    <w:p w:rsidR="008E314D" w:rsidRPr="00253751" w:rsidRDefault="008E314D" w:rsidP="00253751"/>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FF195D" w:rsidRPr="005F6D78" w:rsidRDefault="008C576D" w:rsidP="005A4FD8">
      <w:pPr>
        <w:pStyle w:val="ListParagraph"/>
        <w:numPr>
          <w:ilvl w:val="0"/>
          <w:numId w:val="15"/>
        </w:numPr>
        <w:tabs>
          <w:tab w:val="left" w:pos="360"/>
          <w:tab w:val="left" w:pos="1080"/>
          <w:tab w:val="left" w:pos="1440"/>
          <w:tab w:val="left" w:pos="1800"/>
          <w:tab w:val="left" w:pos="2160"/>
        </w:tabs>
        <w:ind w:left="360"/>
        <w:contextualSpacing w:val="0"/>
        <w:rPr>
          <w:b/>
        </w:rPr>
      </w:pPr>
      <w:r w:rsidRPr="005F6D78">
        <w:rPr>
          <w:b/>
        </w:rPr>
        <w:t xml:space="preserve">The superintendent </w:t>
      </w:r>
      <w:r w:rsidR="00723981" w:rsidRPr="005F6D78">
        <w:rPr>
          <w:b/>
        </w:rPr>
        <w:t xml:space="preserve">had </w:t>
      </w:r>
      <w:r w:rsidR="001D7B8E" w:rsidRPr="005F6D78">
        <w:rPr>
          <w:b/>
        </w:rPr>
        <w:t>not</w:t>
      </w:r>
      <w:r w:rsidR="005C7770" w:rsidRPr="005F6D78">
        <w:rPr>
          <w:b/>
        </w:rPr>
        <w:t xml:space="preserve"> complete</w:t>
      </w:r>
      <w:r w:rsidR="001D7B8E" w:rsidRPr="005F6D78">
        <w:rPr>
          <w:b/>
        </w:rPr>
        <w:t>d</w:t>
      </w:r>
      <w:r w:rsidRPr="005F6D78">
        <w:rPr>
          <w:b/>
        </w:rPr>
        <w:t xml:space="preserve"> annual performance evaluations </w:t>
      </w:r>
      <w:r w:rsidR="005C7770" w:rsidRPr="005F6D78">
        <w:rPr>
          <w:b/>
        </w:rPr>
        <w:t xml:space="preserve">for </w:t>
      </w:r>
      <w:r w:rsidRPr="005F6D78">
        <w:rPr>
          <w:b/>
        </w:rPr>
        <w:t>district administrators for the past four years</w:t>
      </w:r>
      <w:r w:rsidR="00723981" w:rsidRPr="005F6D78">
        <w:rPr>
          <w:b/>
        </w:rPr>
        <w:t xml:space="preserve"> before the onsite</w:t>
      </w:r>
      <w:r w:rsidRPr="005F6D78">
        <w:rPr>
          <w:b/>
        </w:rPr>
        <w:t>.</w:t>
      </w:r>
    </w:p>
    <w:p w:rsidR="00FF195D" w:rsidRDefault="008C576D" w:rsidP="005A4FD8">
      <w:pPr>
        <w:pStyle w:val="ListParagraph"/>
        <w:numPr>
          <w:ilvl w:val="0"/>
          <w:numId w:val="3"/>
        </w:numPr>
        <w:tabs>
          <w:tab w:val="left" w:pos="360"/>
          <w:tab w:val="left" w:pos="720"/>
          <w:tab w:val="left" w:pos="1080"/>
          <w:tab w:val="left" w:pos="1440"/>
          <w:tab w:val="left" w:pos="1800"/>
          <w:tab w:val="left" w:pos="2160"/>
        </w:tabs>
        <w:ind w:left="720"/>
        <w:contextualSpacing w:val="0"/>
      </w:pPr>
      <w:r>
        <w:t xml:space="preserve">The superintendent </w:t>
      </w:r>
      <w:r w:rsidR="001D7B8E">
        <w:t>told</w:t>
      </w:r>
      <w:r w:rsidR="003A1015">
        <w:t xml:space="preserve"> the review team that he </w:t>
      </w:r>
      <w:r>
        <w:t>ha</w:t>
      </w:r>
      <w:r w:rsidR="00723981">
        <w:t>d</w:t>
      </w:r>
      <w:r>
        <w:t xml:space="preserve"> not completed </w:t>
      </w:r>
      <w:r w:rsidR="00723981">
        <w:t xml:space="preserve">evaluations for </w:t>
      </w:r>
      <w:r>
        <w:t>administrators for the past four years</w:t>
      </w:r>
      <w:r w:rsidR="00E77643">
        <w:t xml:space="preserve"> as required by law, and the personnel files of administrators bore out his statement</w:t>
      </w:r>
      <w:r w:rsidR="00723981">
        <w:t>.</w:t>
      </w:r>
    </w:p>
    <w:p w:rsidR="00863AD4" w:rsidRDefault="008C576D" w:rsidP="00863AD4">
      <w:pPr>
        <w:tabs>
          <w:tab w:val="left" w:pos="360"/>
          <w:tab w:val="left" w:pos="720"/>
          <w:tab w:val="left" w:pos="1080"/>
          <w:tab w:val="left" w:pos="1440"/>
          <w:tab w:val="left" w:pos="1800"/>
          <w:tab w:val="left" w:pos="2160"/>
        </w:tabs>
      </w:pPr>
      <w:r w:rsidRPr="00E20A7E">
        <w:rPr>
          <w:b/>
        </w:rPr>
        <w:t>Impact</w:t>
      </w:r>
      <w:r w:rsidRPr="00E20A7E">
        <w:t xml:space="preserve">: </w:t>
      </w:r>
      <w:r w:rsidR="00F20B33">
        <w:t>When he does not evaluate administrators, t</w:t>
      </w:r>
      <w:r w:rsidR="001D7B8E">
        <w:t xml:space="preserve">he superintendent does not fulfill </w:t>
      </w:r>
      <w:r w:rsidR="00AE22D3">
        <w:t xml:space="preserve">one of </w:t>
      </w:r>
      <w:r w:rsidR="001D7B8E">
        <w:t>his leadership responsibilit</w:t>
      </w:r>
      <w:r w:rsidR="00AE22D3">
        <w:t>ies</w:t>
      </w:r>
      <w:r w:rsidR="001D7B8E">
        <w:t xml:space="preserve">. Missing the opportunity </w:t>
      </w:r>
      <w:r>
        <w:t xml:space="preserve">to </w:t>
      </w:r>
      <w:r w:rsidR="00F20B33">
        <w:t>evaluate</w:t>
      </w:r>
      <w:r>
        <w:t xml:space="preserve"> admini</w:t>
      </w:r>
      <w:r w:rsidR="005C7770">
        <w:t xml:space="preserve">strators </w:t>
      </w:r>
      <w:r w:rsidR="00F20B33">
        <w:t>means miss</w:t>
      </w:r>
      <w:r w:rsidR="00E77643">
        <w:t>ing the</w:t>
      </w:r>
      <w:r w:rsidR="00F20B33">
        <w:t xml:space="preserve"> opportunity to foster </w:t>
      </w:r>
      <w:r>
        <w:t>the</w:t>
      </w:r>
      <w:r w:rsidR="00AE22D3">
        <w:t>ir</w:t>
      </w:r>
      <w:r>
        <w:t xml:space="preserve"> professional growth and development</w:t>
      </w:r>
      <w:r w:rsidR="00AE22D3">
        <w:t xml:space="preserve"> and to set an example with respect to the importance of evaluation in the district</w:t>
      </w:r>
      <w:r>
        <w:t xml:space="preserve">. </w:t>
      </w:r>
      <w:r w:rsidR="005C7770">
        <w:t xml:space="preserve">Effective evaluations of administrators, complete with recommendations, are </w:t>
      </w:r>
      <w:r>
        <w:t xml:space="preserve">a </w:t>
      </w:r>
      <w:r w:rsidR="00E77643">
        <w:t>crucial factor in</w:t>
      </w:r>
      <w:r>
        <w:t xml:space="preserve"> </w:t>
      </w:r>
      <w:r w:rsidR="005C7770">
        <w:t>their</w:t>
      </w:r>
      <w:r w:rsidR="00336BBB">
        <w:t xml:space="preserve"> ability to </w:t>
      </w:r>
      <w:r w:rsidR="00377E00">
        <w:t>learn and grow in their positions</w:t>
      </w:r>
      <w:r w:rsidR="005C7770">
        <w:t>.</w:t>
      </w:r>
      <w:r>
        <w:t xml:space="preserve"> </w:t>
      </w:r>
    </w:p>
    <w:p w:rsidR="00863AD4" w:rsidRDefault="005F6D78" w:rsidP="005F6D78">
      <w:pPr>
        <w:pStyle w:val="ListParagraph"/>
        <w:tabs>
          <w:tab w:val="left" w:pos="360"/>
          <w:tab w:val="left" w:pos="450"/>
          <w:tab w:val="left" w:pos="720"/>
          <w:tab w:val="left" w:pos="1080"/>
          <w:tab w:val="left" w:pos="1440"/>
          <w:tab w:val="left" w:pos="1800"/>
          <w:tab w:val="left" w:pos="2160"/>
        </w:tabs>
        <w:ind w:left="360" w:hanging="360"/>
        <w:contextualSpacing w:val="0"/>
      </w:pPr>
      <w:r>
        <w:rPr>
          <w:b/>
        </w:rPr>
        <w:t>10</w:t>
      </w:r>
      <w:r w:rsidR="00A96580">
        <w:rPr>
          <w:b/>
        </w:rPr>
        <w:t xml:space="preserve">. </w:t>
      </w:r>
      <w:r w:rsidR="002D718F">
        <w:rPr>
          <w:b/>
        </w:rPr>
        <w:tab/>
      </w:r>
      <w:r w:rsidR="00B224AE">
        <w:rPr>
          <w:b/>
        </w:rPr>
        <w:t>Though the district had a District Improvement Plan 2013-2015 aligned to the broad goals of its Strategic Goals 2012-2015 document, the DIP was incomplete and did not appear to be in use.</w:t>
      </w:r>
      <w:r w:rsidR="008C576D" w:rsidRPr="00377E00">
        <w:rPr>
          <w:b/>
        </w:rPr>
        <w:t xml:space="preserve"> </w:t>
      </w:r>
      <w:r w:rsidR="00337C62">
        <w:rPr>
          <w:b/>
        </w:rPr>
        <w:t xml:space="preserve"> </w:t>
      </w:r>
      <w:r w:rsidR="00CC3AD0" w:rsidRPr="00C55E82">
        <w:rPr>
          <w:b/>
        </w:rPr>
        <w:tab/>
      </w:r>
    </w:p>
    <w:p w:rsidR="00C55E82" w:rsidRDefault="00CC3AD0" w:rsidP="005F6D78">
      <w:pPr>
        <w:tabs>
          <w:tab w:val="left" w:pos="360"/>
          <w:tab w:val="left" w:pos="720"/>
          <w:tab w:val="left" w:pos="1080"/>
          <w:tab w:val="left" w:pos="1440"/>
          <w:tab w:val="left" w:pos="1800"/>
          <w:tab w:val="left" w:pos="2160"/>
        </w:tabs>
        <w:ind w:left="720" w:hanging="720"/>
      </w:pPr>
      <w:r>
        <w:tab/>
      </w:r>
      <w:r w:rsidR="00B224AE">
        <w:rPr>
          <w:b/>
        </w:rPr>
        <w:t>A</w:t>
      </w:r>
      <w:r w:rsidRPr="00CC3AD0">
        <w:rPr>
          <w:b/>
        </w:rPr>
        <w:t>.</w:t>
      </w:r>
      <w:r>
        <w:rPr>
          <w:b/>
        </w:rPr>
        <w:tab/>
      </w:r>
      <w:r w:rsidR="0066182C">
        <w:t>The</w:t>
      </w:r>
      <w:r w:rsidR="008C576D" w:rsidRPr="003A2E12">
        <w:t xml:space="preserve"> </w:t>
      </w:r>
      <w:r w:rsidR="00054E6E">
        <w:t xml:space="preserve">district’s strategic </w:t>
      </w:r>
      <w:r w:rsidR="008C576D">
        <w:t xml:space="preserve">goal statements </w:t>
      </w:r>
      <w:r w:rsidR="00B224AE">
        <w:t>are, appropriately, broad</w:t>
      </w:r>
      <w:r w:rsidR="0066182C">
        <w:t>.</w:t>
      </w:r>
      <w:r w:rsidR="008C576D" w:rsidRPr="003A2E12">
        <w:t xml:space="preserve"> </w:t>
      </w:r>
      <w:r w:rsidR="00B224AE">
        <w:t>The DIP shown to the review team during the onsite</w:t>
      </w:r>
      <w:r w:rsidR="00C55E82">
        <w:t xml:space="preserve"> </w:t>
      </w:r>
      <w:r w:rsidR="00C55E82" w:rsidRPr="00C55E82">
        <w:t>has columns for SMART goals, action steps, persons responsible, success measures, timelines, and notes</w:t>
      </w:r>
      <w:r w:rsidR="00C55E82">
        <w:t>, to guide district personnel as to how they are expected to accomplish the goals.</w:t>
      </w:r>
    </w:p>
    <w:p w:rsidR="00863AD4" w:rsidRDefault="005F6D78" w:rsidP="005F6D78">
      <w:pPr>
        <w:tabs>
          <w:tab w:val="left" w:pos="360"/>
          <w:tab w:val="left" w:pos="720"/>
          <w:tab w:val="left" w:pos="1080"/>
          <w:tab w:val="left" w:pos="1440"/>
          <w:tab w:val="left" w:pos="1800"/>
          <w:tab w:val="left" w:pos="2160"/>
        </w:tabs>
        <w:ind w:left="720" w:hanging="720"/>
      </w:pPr>
      <w:r>
        <w:tab/>
      </w:r>
      <w:r w:rsidRPr="005F6D78">
        <w:rPr>
          <w:b/>
        </w:rPr>
        <w:t>B.</w:t>
      </w:r>
      <w:r>
        <w:tab/>
      </w:r>
      <w:r w:rsidR="00C55E82">
        <w:t xml:space="preserve">According to district leaders, however, the DIP is incomplete and work was not being done to complete it. It did not appear to be used by district staff. </w:t>
      </w:r>
      <w:r w:rsidR="00B224AE" w:rsidRPr="00C55E82">
        <w:t xml:space="preserve"> </w:t>
      </w:r>
    </w:p>
    <w:p w:rsidR="00A96580" w:rsidRDefault="00863AD4" w:rsidP="00A96580">
      <w:pPr>
        <w:pStyle w:val="ListParagraph"/>
        <w:tabs>
          <w:tab w:val="left" w:pos="360"/>
          <w:tab w:val="left" w:pos="720"/>
          <w:tab w:val="left" w:pos="1440"/>
          <w:tab w:val="left" w:pos="1800"/>
          <w:tab w:val="left" w:pos="2160"/>
        </w:tabs>
        <w:ind w:left="0"/>
      </w:pPr>
      <w:r w:rsidRPr="00863AD4">
        <w:rPr>
          <w:b/>
        </w:rPr>
        <w:t>Impact</w:t>
      </w:r>
      <w:r w:rsidRPr="00863AD4">
        <w:t xml:space="preserve">: </w:t>
      </w:r>
      <w:r w:rsidR="0071678A">
        <w:t xml:space="preserve"> </w:t>
      </w:r>
      <w:r w:rsidR="00A96580">
        <w:t xml:space="preserve">The district’s strategic goals do not provide district or school administrators with the direction they need to guide their work. Without a completed DIP with the detail to make strategic goals actionable, </w:t>
      </w:r>
      <w:r w:rsidR="0071678A">
        <w:t xml:space="preserve">district </w:t>
      </w:r>
      <w:r w:rsidR="00A96580">
        <w:t xml:space="preserve">administrators </w:t>
      </w:r>
      <w:r w:rsidR="0071678A">
        <w:t xml:space="preserve">do not have </w:t>
      </w:r>
      <w:r w:rsidR="00A96580">
        <w:t>clear and specific guidance for planning and implementing their work</w:t>
      </w:r>
      <w:r w:rsidR="0071678A">
        <w:t>, and school administrators do not have clear and specific guidance for developing and implementing School Improvement Plans</w:t>
      </w:r>
      <w:r w:rsidR="00A96580">
        <w:t>.</w:t>
      </w:r>
    </w:p>
    <w:p w:rsidR="00EE7349" w:rsidRDefault="00EE7349" w:rsidP="008C576D">
      <w:pPr>
        <w:pStyle w:val="ListParagraph"/>
        <w:tabs>
          <w:tab w:val="left" w:pos="360"/>
          <w:tab w:val="left" w:pos="720"/>
          <w:tab w:val="left" w:pos="1440"/>
          <w:tab w:val="left" w:pos="1800"/>
          <w:tab w:val="left" w:pos="2160"/>
        </w:tabs>
        <w:ind w:left="0"/>
        <w:rPr>
          <w:color w:val="FF0000"/>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Curriculum and Instruction</w:t>
      </w:r>
    </w:p>
    <w:p w:rsidR="00FE6A3F" w:rsidRPr="005F6D78" w:rsidRDefault="003B1CCC" w:rsidP="005A4FD8">
      <w:pPr>
        <w:pStyle w:val="ListParagraph"/>
        <w:numPr>
          <w:ilvl w:val="0"/>
          <w:numId w:val="16"/>
        </w:numPr>
        <w:tabs>
          <w:tab w:val="left" w:pos="720"/>
        </w:tabs>
        <w:ind w:left="360"/>
        <w:contextualSpacing w:val="0"/>
        <w:rPr>
          <w:b/>
        </w:rPr>
      </w:pPr>
      <w:r w:rsidRPr="005F6D78">
        <w:rPr>
          <w:b/>
        </w:rPr>
        <w:t>In observed classes</w:t>
      </w:r>
      <w:r w:rsidR="00897FE7" w:rsidRPr="005F6D78">
        <w:rPr>
          <w:b/>
        </w:rPr>
        <w:t>,</w:t>
      </w:r>
      <w:r w:rsidRPr="005F6D78">
        <w:rPr>
          <w:b/>
        </w:rPr>
        <w:t xml:space="preserve"> team members</w:t>
      </w:r>
      <w:r w:rsidR="00FE6A3F" w:rsidRPr="005F6D78">
        <w:rPr>
          <w:b/>
        </w:rPr>
        <w:t xml:space="preserve"> </w:t>
      </w:r>
      <w:r w:rsidRPr="005F6D78">
        <w:rPr>
          <w:b/>
        </w:rPr>
        <w:t xml:space="preserve">found </w:t>
      </w:r>
      <w:r w:rsidR="00897FE7" w:rsidRPr="005F6D78">
        <w:rPr>
          <w:b/>
        </w:rPr>
        <w:t xml:space="preserve">a </w:t>
      </w:r>
      <w:r w:rsidR="00596D66" w:rsidRPr="005F6D78">
        <w:rPr>
          <w:b/>
        </w:rPr>
        <w:t xml:space="preserve">low incidence </w:t>
      </w:r>
      <w:r w:rsidR="00FE6A3F" w:rsidRPr="005F6D78">
        <w:rPr>
          <w:b/>
        </w:rPr>
        <w:t xml:space="preserve">of </w:t>
      </w:r>
      <w:r w:rsidR="002E16ED" w:rsidRPr="005F6D78">
        <w:rPr>
          <w:b/>
        </w:rPr>
        <w:t xml:space="preserve">some characteristics of </w:t>
      </w:r>
      <w:r w:rsidR="00596D66" w:rsidRPr="005F6D78">
        <w:rPr>
          <w:b/>
        </w:rPr>
        <w:t xml:space="preserve">effective, </w:t>
      </w:r>
      <w:r w:rsidR="005D15C1" w:rsidRPr="005F6D78">
        <w:rPr>
          <w:b/>
        </w:rPr>
        <w:t>standards</w:t>
      </w:r>
      <w:r w:rsidR="00596D66" w:rsidRPr="005F6D78">
        <w:rPr>
          <w:b/>
        </w:rPr>
        <w:t>-</w:t>
      </w:r>
      <w:r w:rsidR="00FE6A3F" w:rsidRPr="005F6D78">
        <w:rPr>
          <w:b/>
        </w:rPr>
        <w:t>based instruction</w:t>
      </w:r>
      <w:r w:rsidR="00596D66" w:rsidRPr="005F6D78">
        <w:rPr>
          <w:b/>
        </w:rPr>
        <w:t xml:space="preserve">. </w:t>
      </w:r>
    </w:p>
    <w:p w:rsidR="00FE6A3F" w:rsidRDefault="00FE6A3F" w:rsidP="00EE7349">
      <w:r>
        <w:t>The team observed 64</w:t>
      </w:r>
      <w:r w:rsidRPr="00DE14DB">
        <w:t xml:space="preserve"> cl</w:t>
      </w:r>
      <w:r>
        <w:t xml:space="preserve">asses throughout the Norwood school district: 25 at the high school, 23 at the middle school, and 16 </w:t>
      </w:r>
      <w:r w:rsidR="00363FC1">
        <w:t xml:space="preserve">at the </w:t>
      </w:r>
      <w:r>
        <w:t>elementary school</w:t>
      </w:r>
      <w:r w:rsidR="00363FC1">
        <w:t>s</w:t>
      </w:r>
      <w:r>
        <w:t>. The team observed 17 ELA, 18 mathematics, 12 science lessons, 15</w:t>
      </w:r>
      <w:r w:rsidRPr="00DE14DB">
        <w:t xml:space="preserve"> social studies/history classes</w:t>
      </w:r>
      <w:r>
        <w:t xml:space="preserve"> and 2 other classes</w:t>
      </w:r>
      <w:r w:rsidRPr="00DE14DB">
        <w:t>. The observations were approximately 20 minutes in length. All review team members collected data using ESE’s instructional inventory, a tool for recording observed characteristics of standards based teaching. This data is presented in Appendix C.</w:t>
      </w:r>
      <w:r w:rsidRPr="00DE14DB">
        <w:rPr>
          <w:b/>
        </w:rPr>
        <w:t xml:space="preserve">  </w:t>
      </w:r>
    </w:p>
    <w:p w:rsidR="00FE6A3F" w:rsidRDefault="004260AB" w:rsidP="003B1CCC">
      <w:pPr>
        <w:tabs>
          <w:tab w:val="left" w:pos="360"/>
          <w:tab w:val="left" w:pos="720"/>
        </w:tabs>
        <w:ind w:left="720" w:hanging="720"/>
      </w:pPr>
      <w:r>
        <w:tab/>
      </w:r>
      <w:r w:rsidR="00596D66" w:rsidRPr="004260AB">
        <w:rPr>
          <w:b/>
        </w:rPr>
        <w:t>A.</w:t>
      </w:r>
      <w:r w:rsidR="00596D66">
        <w:t xml:space="preserve"> </w:t>
      </w:r>
      <w:r w:rsidR="00FE6A3F">
        <w:t xml:space="preserve"> </w:t>
      </w:r>
      <w:r>
        <w:tab/>
      </w:r>
      <w:r w:rsidR="00FE6A3F">
        <w:t xml:space="preserve">Observers found </w:t>
      </w:r>
      <w:r w:rsidR="00596D66">
        <w:t xml:space="preserve">limited </w:t>
      </w:r>
      <w:r w:rsidR="00FE6A3F">
        <w:t xml:space="preserve">evidence of teachers using </w:t>
      </w:r>
      <w:r w:rsidR="00596D66">
        <w:t xml:space="preserve">available </w:t>
      </w:r>
      <w:r w:rsidR="00FE6A3F">
        <w:t xml:space="preserve">technology to support instruction </w:t>
      </w:r>
      <w:r w:rsidR="00596D66">
        <w:t>and enhance learning</w:t>
      </w:r>
      <w:r w:rsidR="003324EC">
        <w:t xml:space="preserve"> (characteristic #16)</w:t>
      </w:r>
      <w:r w:rsidR="00596D66">
        <w:t xml:space="preserve">. There was clear and consistent evidence of this </w:t>
      </w:r>
      <w:r w:rsidR="003B1CCC">
        <w:t xml:space="preserve">in </w:t>
      </w:r>
      <w:r w:rsidR="00596D66">
        <w:t xml:space="preserve">25 percent of </w:t>
      </w:r>
      <w:r w:rsidR="003B1CCC">
        <w:t xml:space="preserve">classes </w:t>
      </w:r>
      <w:r w:rsidR="000A3739">
        <w:t xml:space="preserve">visited </w:t>
      </w:r>
      <w:r w:rsidR="00596D66">
        <w:t>at the</w:t>
      </w:r>
      <w:r w:rsidR="00EF1287">
        <w:t xml:space="preserve"> elementary level, </w:t>
      </w:r>
      <w:r w:rsidR="003B1CCC">
        <w:t xml:space="preserve">in </w:t>
      </w:r>
      <w:r w:rsidR="00596D66">
        <w:t xml:space="preserve">22 </w:t>
      </w:r>
      <w:r w:rsidR="003B1CCC">
        <w:t xml:space="preserve">percent of classrooms </w:t>
      </w:r>
      <w:r w:rsidR="00596D66">
        <w:t xml:space="preserve">in the middle school, and </w:t>
      </w:r>
      <w:r w:rsidR="003B1CCC">
        <w:t xml:space="preserve">in </w:t>
      </w:r>
      <w:r w:rsidR="00596D66">
        <w:t xml:space="preserve">36 percent </w:t>
      </w:r>
      <w:r w:rsidR="003B1CCC">
        <w:t xml:space="preserve">of classes </w:t>
      </w:r>
      <w:r w:rsidR="00596D66">
        <w:t>at the</w:t>
      </w:r>
      <w:r w:rsidR="00EF1287">
        <w:t xml:space="preserve"> high school</w:t>
      </w:r>
      <w:r w:rsidR="00596D66">
        <w:t xml:space="preserve">. </w:t>
      </w:r>
      <w:r w:rsidR="003324EC">
        <w:t>(</w:t>
      </w:r>
      <w:r w:rsidR="00EF1287">
        <w:t xml:space="preserve">There was no evidence of </w:t>
      </w:r>
      <w:r w:rsidR="003324EC">
        <w:t>this</w:t>
      </w:r>
      <w:r w:rsidR="00EF1287">
        <w:t xml:space="preserve"> </w:t>
      </w:r>
      <w:r w:rsidR="003B1CCC">
        <w:t xml:space="preserve">in 44 percent of </w:t>
      </w:r>
      <w:r w:rsidR="000A3739">
        <w:t xml:space="preserve">observed </w:t>
      </w:r>
      <w:r w:rsidR="003B1CCC">
        <w:t xml:space="preserve">classes </w:t>
      </w:r>
      <w:r w:rsidR="00EF1287">
        <w:t xml:space="preserve">in </w:t>
      </w:r>
      <w:r w:rsidR="003B1CCC">
        <w:t xml:space="preserve">the </w:t>
      </w:r>
      <w:r w:rsidR="00EF1287">
        <w:t xml:space="preserve">elementary schools, </w:t>
      </w:r>
      <w:r w:rsidR="003B1CCC">
        <w:t xml:space="preserve">in </w:t>
      </w:r>
      <w:r w:rsidR="00EF1287">
        <w:t xml:space="preserve">48 percent </w:t>
      </w:r>
      <w:r w:rsidR="003B1CCC">
        <w:t xml:space="preserve">of classrooms </w:t>
      </w:r>
      <w:r w:rsidR="00EF1287">
        <w:t xml:space="preserve">in </w:t>
      </w:r>
      <w:r w:rsidR="003B1CCC">
        <w:t xml:space="preserve">the </w:t>
      </w:r>
      <w:r w:rsidR="00EF1287">
        <w:t xml:space="preserve">middle school, and </w:t>
      </w:r>
      <w:r w:rsidR="003B1CCC">
        <w:t xml:space="preserve">in </w:t>
      </w:r>
      <w:r w:rsidR="00EF1287">
        <w:t xml:space="preserve">60 percent </w:t>
      </w:r>
      <w:r w:rsidR="003B1CCC">
        <w:t xml:space="preserve">of classes </w:t>
      </w:r>
      <w:r w:rsidR="00EF1287">
        <w:t>at the high school.</w:t>
      </w:r>
      <w:r w:rsidR="003324EC">
        <w:t>)</w:t>
      </w:r>
      <w:r w:rsidR="00EF1287">
        <w:t xml:space="preserve"> </w:t>
      </w:r>
      <w:r w:rsidR="003B1CCC">
        <w:t xml:space="preserve">Observers </w:t>
      </w:r>
      <w:r w:rsidR="00EF1287">
        <w:t>found clear and consistent evidence of students using technology as a tool for learning</w:t>
      </w:r>
      <w:r w:rsidR="003324EC">
        <w:t xml:space="preserve"> (#22)</w:t>
      </w:r>
      <w:r w:rsidR="00EF1287">
        <w:t xml:space="preserve"> </w:t>
      </w:r>
      <w:r w:rsidR="003B1CCC">
        <w:t>in</w:t>
      </w:r>
      <w:r w:rsidR="00897FE7">
        <w:t xml:space="preserve"> </w:t>
      </w:r>
      <w:r w:rsidR="00EF1287">
        <w:t xml:space="preserve">6 percent of the </w:t>
      </w:r>
      <w:r w:rsidR="00897FE7">
        <w:t xml:space="preserve">classrooms </w:t>
      </w:r>
      <w:r w:rsidR="00116319">
        <w:t xml:space="preserve">visited </w:t>
      </w:r>
      <w:r w:rsidR="00EF1287">
        <w:t xml:space="preserve">in </w:t>
      </w:r>
      <w:r w:rsidR="00897FE7">
        <w:t xml:space="preserve">the </w:t>
      </w:r>
      <w:r w:rsidR="00EF1287">
        <w:t xml:space="preserve">elementary schools, </w:t>
      </w:r>
      <w:r w:rsidR="00897FE7">
        <w:t xml:space="preserve">in </w:t>
      </w:r>
      <w:r w:rsidR="00EF1287">
        <w:t xml:space="preserve">4 percent </w:t>
      </w:r>
      <w:r w:rsidR="00897FE7">
        <w:t xml:space="preserve">of classes </w:t>
      </w:r>
      <w:r w:rsidR="00EF1287">
        <w:t xml:space="preserve">in </w:t>
      </w:r>
      <w:r w:rsidR="00897FE7">
        <w:t xml:space="preserve">the </w:t>
      </w:r>
      <w:r w:rsidR="00EF1287">
        <w:t xml:space="preserve">middle school, and </w:t>
      </w:r>
      <w:r w:rsidR="00897FE7">
        <w:t xml:space="preserve">in </w:t>
      </w:r>
      <w:r w:rsidR="00EF1287">
        <w:t xml:space="preserve">12 percent of the </w:t>
      </w:r>
      <w:r w:rsidR="00897FE7">
        <w:t xml:space="preserve">classrooms </w:t>
      </w:r>
      <w:r w:rsidR="00EF1287">
        <w:t>at the high school.</w:t>
      </w:r>
    </w:p>
    <w:p w:rsidR="00FE6A3F" w:rsidRDefault="004260AB" w:rsidP="003B1CCC">
      <w:pPr>
        <w:tabs>
          <w:tab w:val="left" w:pos="360"/>
          <w:tab w:val="left" w:pos="720"/>
        </w:tabs>
        <w:ind w:left="720" w:hanging="720"/>
      </w:pPr>
      <w:r>
        <w:tab/>
      </w:r>
      <w:r w:rsidR="00DA1E8A" w:rsidRPr="004260AB">
        <w:rPr>
          <w:b/>
        </w:rPr>
        <w:t>B</w:t>
      </w:r>
      <w:r w:rsidR="00FE6A3F" w:rsidRPr="004260AB">
        <w:rPr>
          <w:b/>
        </w:rPr>
        <w:t>.</w:t>
      </w:r>
      <w:r w:rsidR="00FE6A3F">
        <w:t xml:space="preserve"> </w:t>
      </w:r>
      <w:r>
        <w:tab/>
      </w:r>
      <w:r w:rsidR="00FE6A3F">
        <w:t xml:space="preserve">Review team members </w:t>
      </w:r>
      <w:r w:rsidR="00EF1287">
        <w:t xml:space="preserve">also </w:t>
      </w:r>
      <w:r w:rsidR="00FE6A3F">
        <w:t xml:space="preserve">found </w:t>
      </w:r>
      <w:r w:rsidR="00EF1287">
        <w:t xml:space="preserve">limited </w:t>
      </w:r>
      <w:r w:rsidR="00FE6A3F">
        <w:t>evidence of students engaged in higher order thinking</w:t>
      </w:r>
      <w:r w:rsidR="00EF1287">
        <w:t xml:space="preserve">. There was clear and consistent evidence of </w:t>
      </w:r>
      <w:r w:rsidR="00897FE7">
        <w:t xml:space="preserve">students inquiring, exploring, applying, analyzing, synthesizing and/or evaluating knowledge or concepts </w:t>
      </w:r>
      <w:r w:rsidR="003324EC">
        <w:t xml:space="preserve">(#19) </w:t>
      </w:r>
      <w:r w:rsidR="00EF1287">
        <w:t xml:space="preserve">in 31 percent of elementary classrooms visited, </w:t>
      </w:r>
      <w:r w:rsidR="00897FE7">
        <w:t xml:space="preserve">in 26 </w:t>
      </w:r>
      <w:r w:rsidR="00056CBA">
        <w:t>percent of middle school classrooms, and in 16 percent of high school classes.</w:t>
      </w:r>
      <w:r w:rsidR="00FE6A3F">
        <w:t xml:space="preserve"> </w:t>
      </w:r>
      <w:r w:rsidR="00056CBA">
        <w:t>In addition, there was clear and consistent evidence of teachers planning and implementing lessons that reflect rigor and high expectations</w:t>
      </w:r>
      <w:r w:rsidR="003324EC">
        <w:t xml:space="preserve"> (#7)</w:t>
      </w:r>
      <w:r w:rsidR="00056CBA">
        <w:t xml:space="preserve"> </w:t>
      </w:r>
      <w:r w:rsidR="00897FE7">
        <w:t xml:space="preserve">in </w:t>
      </w:r>
      <w:r w:rsidR="00DA1E8A">
        <w:t xml:space="preserve">only </w:t>
      </w:r>
      <w:r w:rsidR="00056CBA">
        <w:t xml:space="preserve">38 percent of the </w:t>
      </w:r>
      <w:r w:rsidR="00897FE7">
        <w:t xml:space="preserve">classes </w:t>
      </w:r>
      <w:r w:rsidR="000A3739">
        <w:t xml:space="preserve">observed </w:t>
      </w:r>
      <w:r w:rsidR="00056CBA">
        <w:t xml:space="preserve">at the elementary level, </w:t>
      </w:r>
      <w:r w:rsidR="00897FE7">
        <w:t xml:space="preserve">in </w:t>
      </w:r>
      <w:r w:rsidR="00056CBA">
        <w:t xml:space="preserve">30 percent </w:t>
      </w:r>
      <w:r w:rsidR="00897FE7">
        <w:t xml:space="preserve">of classrooms </w:t>
      </w:r>
      <w:r w:rsidR="00056CBA">
        <w:t xml:space="preserve">in the middle school, and </w:t>
      </w:r>
      <w:r w:rsidR="00897FE7">
        <w:t xml:space="preserve">in </w:t>
      </w:r>
      <w:r w:rsidR="00056CBA">
        <w:t xml:space="preserve">44 percent of the </w:t>
      </w:r>
      <w:r w:rsidR="00897FE7">
        <w:t xml:space="preserve">classes </w:t>
      </w:r>
      <w:r w:rsidR="00056CBA">
        <w:t>at the high school.</w:t>
      </w:r>
    </w:p>
    <w:p w:rsidR="00056CBA" w:rsidRDefault="004260AB" w:rsidP="003B1CCC">
      <w:pPr>
        <w:tabs>
          <w:tab w:val="left" w:pos="360"/>
          <w:tab w:val="left" w:pos="720"/>
        </w:tabs>
        <w:ind w:left="720" w:hanging="720"/>
      </w:pPr>
      <w:r>
        <w:tab/>
      </w:r>
      <w:r w:rsidR="00DA1E8A" w:rsidRPr="004260AB">
        <w:rPr>
          <w:b/>
        </w:rPr>
        <w:t>C</w:t>
      </w:r>
      <w:r w:rsidR="00FE6A3F" w:rsidRPr="004260AB">
        <w:rPr>
          <w:b/>
        </w:rPr>
        <w:t>.</w:t>
      </w:r>
      <w:r w:rsidR="00FE6A3F">
        <w:t xml:space="preserve"> </w:t>
      </w:r>
      <w:r>
        <w:tab/>
      </w:r>
      <w:r w:rsidR="00FE6A3F">
        <w:t xml:space="preserve">Classroom observers found </w:t>
      </w:r>
      <w:r w:rsidR="005A24B5">
        <w:t xml:space="preserve">limited </w:t>
      </w:r>
      <w:r w:rsidR="00FE6A3F">
        <w:t xml:space="preserve">evidence of </w:t>
      </w:r>
      <w:r w:rsidR="005A24B5">
        <w:t>students actively engaging with the</w:t>
      </w:r>
      <w:r w:rsidR="0045454A">
        <w:t>ir</w:t>
      </w:r>
      <w:r w:rsidR="005A24B5">
        <w:t xml:space="preserve"> lessons. </w:t>
      </w:r>
      <w:r w:rsidR="0045454A">
        <w:t xml:space="preserve">There was clear and consistent evidence of students articulating their own thinking </w:t>
      </w:r>
      <w:r w:rsidR="003324EC">
        <w:t xml:space="preserve">orally </w:t>
      </w:r>
      <w:r w:rsidR="0045454A">
        <w:t>or in writing</w:t>
      </w:r>
      <w:r w:rsidR="003324EC">
        <w:t xml:space="preserve"> (#18)</w:t>
      </w:r>
      <w:r w:rsidR="0045454A">
        <w:t xml:space="preserve"> </w:t>
      </w:r>
      <w:r w:rsidR="00897FE7">
        <w:t xml:space="preserve">in </w:t>
      </w:r>
      <w:r w:rsidR="0045454A">
        <w:t xml:space="preserve">38 percent of the </w:t>
      </w:r>
      <w:r w:rsidR="00897FE7">
        <w:t xml:space="preserve">classrooms </w:t>
      </w:r>
      <w:r w:rsidR="000A3739">
        <w:t xml:space="preserve">visited </w:t>
      </w:r>
      <w:r w:rsidR="0045454A">
        <w:t xml:space="preserve">at the elementary schools, </w:t>
      </w:r>
      <w:r w:rsidR="00897FE7">
        <w:t xml:space="preserve">in </w:t>
      </w:r>
      <w:r w:rsidR="0045454A">
        <w:t xml:space="preserve">30 percent </w:t>
      </w:r>
      <w:r w:rsidR="00897FE7">
        <w:t xml:space="preserve">of the classes </w:t>
      </w:r>
      <w:r w:rsidR="0045454A">
        <w:t xml:space="preserve">in </w:t>
      </w:r>
      <w:r w:rsidR="00897FE7">
        <w:t xml:space="preserve">the </w:t>
      </w:r>
      <w:r w:rsidR="0045454A">
        <w:t xml:space="preserve">middle school, and </w:t>
      </w:r>
      <w:r w:rsidR="00897FE7">
        <w:t xml:space="preserve">in </w:t>
      </w:r>
      <w:r w:rsidR="0045454A">
        <w:t xml:space="preserve">52 percent of the </w:t>
      </w:r>
      <w:r w:rsidR="00897FE7">
        <w:t xml:space="preserve">classrooms </w:t>
      </w:r>
      <w:r w:rsidR="0045454A">
        <w:t xml:space="preserve">at the high school. </w:t>
      </w:r>
      <w:r w:rsidR="00106769">
        <w:t>C</w:t>
      </w:r>
      <w:r w:rsidR="0045454A">
        <w:t>lear and consistent evidence of students elaborating about content and ideas when responding to questions</w:t>
      </w:r>
      <w:r w:rsidR="003324EC">
        <w:t xml:space="preserve"> (#20)</w:t>
      </w:r>
      <w:r w:rsidR="0045454A">
        <w:t xml:space="preserve"> </w:t>
      </w:r>
      <w:r w:rsidR="00106769">
        <w:t>was also limited</w:t>
      </w:r>
      <w:r w:rsidR="0045454A">
        <w:t xml:space="preserve">. </w:t>
      </w:r>
      <w:r w:rsidR="00897FE7">
        <w:t xml:space="preserve">Students did so in </w:t>
      </w:r>
      <w:r w:rsidR="0045454A">
        <w:t xml:space="preserve">31 percent of </w:t>
      </w:r>
      <w:r w:rsidR="000A3739">
        <w:t xml:space="preserve">observed </w:t>
      </w:r>
      <w:r w:rsidR="0045454A">
        <w:t>elementary classrooms, in 22 percent of middle school classrooms</w:t>
      </w:r>
      <w:r w:rsidR="00897FE7">
        <w:t xml:space="preserve">, </w:t>
      </w:r>
      <w:r w:rsidR="0045454A">
        <w:t xml:space="preserve">and in 16 percent of high school </w:t>
      </w:r>
      <w:r w:rsidR="00897FE7">
        <w:t>classes</w:t>
      </w:r>
      <w:r w:rsidR="00FE6A3F">
        <w:t>.</w:t>
      </w:r>
    </w:p>
    <w:p w:rsidR="00FE6A3F" w:rsidRDefault="00FE6A3F" w:rsidP="00EB55E9">
      <w:r w:rsidRPr="003169FB">
        <w:rPr>
          <w:b/>
          <w:color w:val="333333"/>
          <w:shd w:val="clear" w:color="auto" w:fill="FFFFFF"/>
        </w:rPr>
        <w:t>Impact</w:t>
      </w:r>
      <w:r>
        <w:rPr>
          <w:color w:val="333333"/>
          <w:shd w:val="clear" w:color="auto" w:fill="FFFFFF"/>
        </w:rPr>
        <w:t>:</w:t>
      </w:r>
      <w:r w:rsidRPr="007932E1">
        <w:t xml:space="preserve"> </w:t>
      </w:r>
      <w:r w:rsidR="00106769">
        <w:t xml:space="preserve">The 24 </w:t>
      </w:r>
      <w:r w:rsidR="00897FE7">
        <w:t xml:space="preserve">characteristics in </w:t>
      </w:r>
      <w:r w:rsidR="00106769">
        <w:t xml:space="preserve">the instructional inventory are elements of effective instruction. The low incidence </w:t>
      </w:r>
      <w:r w:rsidR="00897FE7">
        <w:t>in observed classes</w:t>
      </w:r>
      <w:r w:rsidR="00106769">
        <w:t xml:space="preserve"> of </w:t>
      </w:r>
      <w:r w:rsidR="007B29E0">
        <w:t xml:space="preserve">some </w:t>
      </w:r>
      <w:r w:rsidR="00A6158A">
        <w:t>key</w:t>
      </w:r>
      <w:r w:rsidR="00106769">
        <w:t xml:space="preserve"> </w:t>
      </w:r>
      <w:r w:rsidR="00897FE7">
        <w:t xml:space="preserve">characteristics </w:t>
      </w:r>
      <w:r w:rsidR="00CD7A03">
        <w:t xml:space="preserve">such as student engagement, higher order thinking, </w:t>
      </w:r>
      <w:r w:rsidR="00897FE7">
        <w:t xml:space="preserve">and the </w:t>
      </w:r>
      <w:r w:rsidR="00CD7A03">
        <w:t xml:space="preserve">use of technology </w:t>
      </w:r>
      <w:r w:rsidR="00106769">
        <w:t xml:space="preserve">means that students do not have rich opportunities in their classrooms to grow as learners. </w:t>
      </w:r>
      <w:r w:rsidR="00EB55E9">
        <w:t>This compromises the achievement of students at all ability levels.</w:t>
      </w:r>
    </w:p>
    <w:p w:rsidR="00DA1985" w:rsidRDefault="00DA1985" w:rsidP="00EB55E9"/>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D30EAD" w:rsidRDefault="00C561C4" w:rsidP="005A4FD8">
      <w:pPr>
        <w:pStyle w:val="ListParagraph"/>
        <w:numPr>
          <w:ilvl w:val="0"/>
          <w:numId w:val="16"/>
        </w:numPr>
        <w:tabs>
          <w:tab w:val="left" w:pos="360"/>
          <w:tab w:val="left" w:pos="720"/>
          <w:tab w:val="left" w:pos="1080"/>
          <w:tab w:val="left" w:pos="1440"/>
          <w:tab w:val="left" w:pos="1800"/>
          <w:tab w:val="left" w:pos="2160"/>
        </w:tabs>
        <w:ind w:left="360"/>
        <w:contextualSpacing w:val="0"/>
      </w:pPr>
      <w:r w:rsidRPr="005F6D78">
        <w:rPr>
          <w:b/>
        </w:rPr>
        <w:t>The district does not ensure that assessment results are consistently analyzed across the district and the analysis used to make appropriate changes in instruction.</w:t>
      </w:r>
    </w:p>
    <w:p w:rsidR="00FF195D" w:rsidRDefault="00DA1985" w:rsidP="00FF195D">
      <w:pPr>
        <w:tabs>
          <w:tab w:val="left" w:pos="360"/>
          <w:tab w:val="left" w:pos="720"/>
          <w:tab w:val="left" w:pos="1080"/>
          <w:tab w:val="left" w:pos="1440"/>
          <w:tab w:val="left" w:pos="1800"/>
          <w:tab w:val="left" w:pos="2160"/>
        </w:tabs>
        <w:ind w:left="720" w:hanging="720"/>
      </w:pPr>
      <w:r>
        <w:rPr>
          <w:b/>
        </w:rPr>
        <w:tab/>
      </w:r>
      <w:r w:rsidR="001E628A" w:rsidRPr="00DA1985">
        <w:rPr>
          <w:b/>
        </w:rPr>
        <w:t>A</w:t>
      </w:r>
      <w:r w:rsidR="00972A9E" w:rsidRPr="00DA1985">
        <w:rPr>
          <w:b/>
        </w:rPr>
        <w:t xml:space="preserve">. </w:t>
      </w:r>
      <w:r>
        <w:rPr>
          <w:b/>
        </w:rPr>
        <w:tab/>
      </w:r>
      <w:r w:rsidR="00CD7A03" w:rsidRPr="00B40064">
        <w:t>A</w:t>
      </w:r>
      <w:r w:rsidR="001E628A" w:rsidRPr="00DC2AC0">
        <w:t>dministrators, department heads, and specialists reported analysis of MCAS, DRA, and common locally developed assessments.</w:t>
      </w:r>
    </w:p>
    <w:p w:rsidR="001E628A" w:rsidRDefault="00DA1985" w:rsidP="00DA1985">
      <w:pPr>
        <w:tabs>
          <w:tab w:val="left" w:pos="360"/>
          <w:tab w:val="left" w:pos="720"/>
          <w:tab w:val="left" w:pos="1080"/>
          <w:tab w:val="left" w:pos="1440"/>
          <w:tab w:val="left" w:pos="1800"/>
          <w:tab w:val="left" w:pos="2160"/>
        </w:tabs>
        <w:ind w:left="1080" w:hanging="1080"/>
      </w:pPr>
      <w:r>
        <w:tab/>
      </w:r>
      <w:r>
        <w:tab/>
        <w:t>1.</w:t>
      </w:r>
      <w:r>
        <w:tab/>
      </w:r>
      <w:r w:rsidR="001E628A">
        <w:t xml:space="preserve">The assistant superintendent provides administrators and teachers with written reports </w:t>
      </w:r>
      <w:r w:rsidR="001B29EB">
        <w:t xml:space="preserve">about </w:t>
      </w:r>
      <w:r w:rsidR="001E628A">
        <w:t>MCAS results.</w:t>
      </w:r>
    </w:p>
    <w:p w:rsidR="001E628A" w:rsidRDefault="00DA1985" w:rsidP="00DA1985">
      <w:pPr>
        <w:tabs>
          <w:tab w:val="left" w:pos="360"/>
          <w:tab w:val="left" w:pos="720"/>
          <w:tab w:val="left" w:pos="1080"/>
          <w:tab w:val="left" w:pos="1440"/>
          <w:tab w:val="left" w:pos="1800"/>
          <w:tab w:val="left" w:pos="2160"/>
        </w:tabs>
        <w:ind w:left="1080" w:hanging="1080"/>
      </w:pPr>
      <w:r>
        <w:tab/>
      </w:r>
      <w:r>
        <w:tab/>
        <w:t>2.</w:t>
      </w:r>
      <w:r>
        <w:tab/>
      </w:r>
      <w:r w:rsidR="001E628A" w:rsidRPr="00B40064">
        <w:t xml:space="preserve">The district leadership team examines MCAS results at its meetings. </w:t>
      </w:r>
    </w:p>
    <w:p w:rsidR="001E628A" w:rsidRPr="00B40064" w:rsidRDefault="00DA1985" w:rsidP="00DA1985">
      <w:pPr>
        <w:tabs>
          <w:tab w:val="left" w:pos="360"/>
          <w:tab w:val="left" w:pos="720"/>
          <w:tab w:val="left" w:pos="1080"/>
          <w:tab w:val="left" w:pos="1440"/>
          <w:tab w:val="left" w:pos="1800"/>
          <w:tab w:val="left" w:pos="2160"/>
        </w:tabs>
        <w:ind w:left="1080" w:hanging="1080"/>
      </w:pPr>
      <w:r>
        <w:tab/>
      </w:r>
      <w:r>
        <w:tab/>
        <w:t>3.</w:t>
      </w:r>
      <w:r>
        <w:tab/>
      </w:r>
      <w:r w:rsidR="001E628A" w:rsidRPr="00B40064">
        <w:t>Literacy specialists assist teachers in the analysis of DRA results.</w:t>
      </w:r>
    </w:p>
    <w:p w:rsidR="001E628A" w:rsidRDefault="00DA1985" w:rsidP="00DA1985">
      <w:pPr>
        <w:tabs>
          <w:tab w:val="left" w:pos="360"/>
          <w:tab w:val="left" w:pos="720"/>
          <w:tab w:val="left" w:pos="1080"/>
          <w:tab w:val="left" w:pos="1440"/>
          <w:tab w:val="left" w:pos="1800"/>
          <w:tab w:val="left" w:pos="2160"/>
        </w:tabs>
        <w:ind w:left="1080" w:hanging="1080"/>
      </w:pPr>
      <w:r>
        <w:tab/>
      </w:r>
      <w:r>
        <w:tab/>
        <w:t>4.</w:t>
      </w:r>
      <w:r>
        <w:tab/>
      </w:r>
      <w:r w:rsidR="001E628A">
        <w:t xml:space="preserve">Department heads </w:t>
      </w:r>
      <w:r w:rsidR="001B29EB">
        <w:t xml:space="preserve">said </w:t>
      </w:r>
      <w:r w:rsidR="001E628A">
        <w:t>that teachers who administer mid-year and final exams in common review the results together.</w:t>
      </w:r>
    </w:p>
    <w:p w:rsidR="001E628A" w:rsidRDefault="00DA1985" w:rsidP="00DA1985">
      <w:pPr>
        <w:tabs>
          <w:tab w:val="left" w:pos="360"/>
          <w:tab w:val="left" w:pos="720"/>
          <w:tab w:val="left" w:pos="1080"/>
          <w:tab w:val="left" w:pos="1440"/>
          <w:tab w:val="left" w:pos="1800"/>
          <w:tab w:val="left" w:pos="2160"/>
        </w:tabs>
      </w:pPr>
      <w:r>
        <w:tab/>
      </w:r>
      <w:r w:rsidR="004869AE" w:rsidRPr="00DA1985">
        <w:rPr>
          <w:b/>
        </w:rPr>
        <w:t>B.</w:t>
      </w:r>
      <w:r w:rsidR="00A6158A" w:rsidRPr="00DA1985">
        <w:rPr>
          <w:b/>
        </w:rPr>
        <w:t xml:space="preserve"> </w:t>
      </w:r>
      <w:r w:rsidRPr="00DA1985">
        <w:rPr>
          <w:b/>
        </w:rPr>
        <w:tab/>
      </w:r>
      <w:r w:rsidR="001E628A">
        <w:t xml:space="preserve">Some assessment analysis </w:t>
      </w:r>
      <w:r w:rsidR="007B5CE2">
        <w:t xml:space="preserve">has </w:t>
      </w:r>
      <w:r w:rsidR="001E628A" w:rsidRPr="00142DC3">
        <w:t>result</w:t>
      </w:r>
      <w:r w:rsidR="007B5CE2">
        <w:t>ed</w:t>
      </w:r>
      <w:r w:rsidR="001E628A" w:rsidRPr="00142DC3">
        <w:t xml:space="preserve"> in </w:t>
      </w:r>
      <w:r w:rsidR="001E628A">
        <w:t>specific shifts in instruction and assessment.</w:t>
      </w:r>
    </w:p>
    <w:p w:rsidR="00D8142A" w:rsidRDefault="00D8142A" w:rsidP="00D8142A">
      <w:pPr>
        <w:tabs>
          <w:tab w:val="left" w:pos="360"/>
          <w:tab w:val="left" w:pos="720"/>
          <w:tab w:val="left" w:pos="1080"/>
          <w:tab w:val="left" w:pos="1440"/>
          <w:tab w:val="left" w:pos="1800"/>
          <w:tab w:val="left" w:pos="2160"/>
        </w:tabs>
        <w:ind w:left="1080" w:hanging="1080"/>
      </w:pPr>
      <w:r>
        <w:tab/>
      </w:r>
      <w:r>
        <w:tab/>
        <w:t>1.</w:t>
      </w:r>
      <w:r>
        <w:tab/>
      </w:r>
      <w:r w:rsidR="001E628A" w:rsidRPr="00157B5D">
        <w:t>Secondary math teachers received training in teaching writing</w:t>
      </w:r>
      <w:r w:rsidR="004869AE">
        <w:t>,</w:t>
      </w:r>
      <w:r w:rsidR="001E628A" w:rsidRPr="00157B5D">
        <w:t xml:space="preserve"> and their common midyears and finals now include a question that requires </w:t>
      </w:r>
      <w:r w:rsidR="001E628A">
        <w:t xml:space="preserve">a written answer. </w:t>
      </w:r>
      <w:r w:rsidR="00A6158A">
        <w:t xml:space="preserve">This provides them with </w:t>
      </w:r>
      <w:r w:rsidR="007B5CE2">
        <w:t xml:space="preserve">information </w:t>
      </w:r>
      <w:r w:rsidR="00A6158A">
        <w:t xml:space="preserve">concerning </w:t>
      </w:r>
      <w:r w:rsidR="00D31019">
        <w:t>how well</w:t>
      </w:r>
      <w:r w:rsidR="00CD7A03">
        <w:t xml:space="preserve"> their students</w:t>
      </w:r>
      <w:r w:rsidR="00D31019">
        <w:t xml:space="preserve"> can</w:t>
      </w:r>
      <w:r w:rsidR="00CD7A03">
        <w:t xml:space="preserve"> writ</w:t>
      </w:r>
      <w:r w:rsidR="00D31019">
        <w:t>e about—</w:t>
      </w:r>
      <w:r w:rsidR="00CD7A03">
        <w:t xml:space="preserve">and </w:t>
      </w:r>
      <w:r w:rsidR="001B29EB">
        <w:t xml:space="preserve">demonstrate </w:t>
      </w:r>
      <w:r w:rsidR="00CD7A03">
        <w:t>their understanding of</w:t>
      </w:r>
      <w:r w:rsidR="00D31019">
        <w:t>—</w:t>
      </w:r>
      <w:r w:rsidR="00CD7A03">
        <w:t>math</w:t>
      </w:r>
      <w:r w:rsidR="00D31019">
        <w:t>ematics</w:t>
      </w:r>
      <w:r w:rsidR="00CD7A03">
        <w:t>.</w:t>
      </w:r>
    </w:p>
    <w:p w:rsidR="001E628A" w:rsidRDefault="00D8142A" w:rsidP="00D8142A">
      <w:pPr>
        <w:tabs>
          <w:tab w:val="left" w:pos="360"/>
          <w:tab w:val="left" w:pos="720"/>
          <w:tab w:val="left" w:pos="1080"/>
          <w:tab w:val="left" w:pos="1440"/>
          <w:tab w:val="left" w:pos="1800"/>
          <w:tab w:val="left" w:pos="2160"/>
        </w:tabs>
        <w:ind w:left="1080" w:hanging="1080"/>
      </w:pPr>
      <w:r>
        <w:tab/>
      </w:r>
      <w:r>
        <w:tab/>
        <w:t>2.</w:t>
      </w:r>
      <w:r>
        <w:tab/>
      </w:r>
      <w:r w:rsidR="001E628A" w:rsidRPr="00157B5D">
        <w:t xml:space="preserve">Secondary English teachers have </w:t>
      </w:r>
      <w:r w:rsidR="001E628A">
        <w:t xml:space="preserve">adopted </w:t>
      </w:r>
      <w:r w:rsidR="001E628A" w:rsidRPr="00157B5D">
        <w:t>a common student learning goal</w:t>
      </w:r>
      <w:r w:rsidR="007B5CE2">
        <w:t>—</w:t>
      </w:r>
      <w:r w:rsidR="001E628A" w:rsidRPr="00157B5D">
        <w:t>improving topic development in student writing.</w:t>
      </w:r>
    </w:p>
    <w:p w:rsidR="00D8142A" w:rsidRDefault="00D8142A" w:rsidP="00D8142A">
      <w:pPr>
        <w:tabs>
          <w:tab w:val="left" w:pos="360"/>
          <w:tab w:val="left" w:pos="720"/>
          <w:tab w:val="left" w:pos="1080"/>
          <w:tab w:val="left" w:pos="1440"/>
          <w:tab w:val="left" w:pos="1800"/>
          <w:tab w:val="left" w:pos="2160"/>
        </w:tabs>
        <w:ind w:left="1080" w:hanging="1080"/>
      </w:pPr>
      <w:r>
        <w:tab/>
      </w:r>
      <w:r>
        <w:tab/>
        <w:t>3.</w:t>
      </w:r>
      <w:r>
        <w:tab/>
      </w:r>
      <w:r w:rsidR="001E628A">
        <w:t>DRA results determine students’ placements.</w:t>
      </w:r>
    </w:p>
    <w:p w:rsidR="009B7858" w:rsidRDefault="00D8142A" w:rsidP="00D8142A">
      <w:pPr>
        <w:tabs>
          <w:tab w:val="left" w:pos="360"/>
          <w:tab w:val="left" w:pos="720"/>
          <w:tab w:val="left" w:pos="1080"/>
          <w:tab w:val="left" w:pos="1440"/>
          <w:tab w:val="left" w:pos="1800"/>
          <w:tab w:val="left" w:pos="2160"/>
        </w:tabs>
        <w:ind w:left="1080" w:hanging="1080"/>
      </w:pPr>
      <w:r>
        <w:tab/>
      </w:r>
      <w:r>
        <w:tab/>
        <w:t>4.</w:t>
      </w:r>
      <w:r>
        <w:tab/>
      </w:r>
      <w:r w:rsidR="001E628A">
        <w:t xml:space="preserve">Elementary science specialists compare assessment results by classroom and provide assistance where </w:t>
      </w:r>
      <w:r w:rsidR="004869AE">
        <w:t>it is needed</w:t>
      </w:r>
      <w:r w:rsidR="001E628A">
        <w:t>.</w:t>
      </w:r>
    </w:p>
    <w:p w:rsidR="009B7858" w:rsidRDefault="00D8142A" w:rsidP="001B29EB">
      <w:pPr>
        <w:tabs>
          <w:tab w:val="left" w:pos="360"/>
          <w:tab w:val="left" w:pos="720"/>
          <w:tab w:val="left" w:pos="1080"/>
          <w:tab w:val="left" w:pos="1440"/>
          <w:tab w:val="left" w:pos="1800"/>
          <w:tab w:val="left" w:pos="2160"/>
        </w:tabs>
        <w:ind w:left="720" w:hanging="720"/>
      </w:pPr>
      <w:r>
        <w:tab/>
      </w:r>
      <w:r w:rsidRPr="00D8142A">
        <w:rPr>
          <w:b/>
        </w:rPr>
        <w:t>C.</w:t>
      </w:r>
      <w:r>
        <w:tab/>
      </w:r>
      <w:r w:rsidR="004869AE">
        <w:t xml:space="preserve">The district does not </w:t>
      </w:r>
      <w:r w:rsidR="00D30EAD">
        <w:t xml:space="preserve">sufficiently </w:t>
      </w:r>
      <w:r w:rsidR="004869AE">
        <w:t xml:space="preserve">define </w:t>
      </w:r>
      <w:r w:rsidR="008457E9">
        <w:t xml:space="preserve">and carry through on </w:t>
      </w:r>
      <w:r w:rsidR="004869AE">
        <w:t xml:space="preserve">its expectations </w:t>
      </w:r>
      <w:r w:rsidR="001B29EB">
        <w:t xml:space="preserve">about </w:t>
      </w:r>
      <w:r w:rsidR="004869AE">
        <w:t xml:space="preserve">planning and delivering instruction that </w:t>
      </w:r>
      <w:r w:rsidR="009B7858">
        <w:t>addresses student needs</w:t>
      </w:r>
      <w:r w:rsidR="00D31019">
        <w:t xml:space="preserve"> identified through assessment</w:t>
      </w:r>
      <w:r w:rsidR="009B7858">
        <w:t xml:space="preserve">. </w:t>
      </w:r>
    </w:p>
    <w:p w:rsidR="008457E9" w:rsidRDefault="004362CE" w:rsidP="005A4FD8">
      <w:pPr>
        <w:pStyle w:val="ListParagraph"/>
        <w:numPr>
          <w:ilvl w:val="0"/>
          <w:numId w:val="14"/>
        </w:numPr>
        <w:tabs>
          <w:tab w:val="left" w:pos="360"/>
          <w:tab w:val="left" w:pos="720"/>
          <w:tab w:val="left" w:pos="1080"/>
          <w:tab w:val="left" w:pos="1440"/>
          <w:tab w:val="left" w:pos="1800"/>
          <w:tab w:val="left" w:pos="2160"/>
        </w:tabs>
      </w:pPr>
      <w:r>
        <w:t>S</w:t>
      </w:r>
      <w:r w:rsidR="001B29EB">
        <w:t xml:space="preserve">chool </w:t>
      </w:r>
      <w:r w:rsidR="008620BD">
        <w:t>administrators report</w:t>
      </w:r>
      <w:r w:rsidR="001B29EB">
        <w:t>ed</w:t>
      </w:r>
      <w:r w:rsidR="008620BD">
        <w:t xml:space="preserve"> various iterations of school data teams</w:t>
      </w:r>
      <w:r w:rsidR="00E71E64">
        <w:t xml:space="preserve"> including RTI meetings</w:t>
      </w:r>
      <w:r w:rsidR="00677596">
        <w:t xml:space="preserve">. </w:t>
      </w:r>
    </w:p>
    <w:p w:rsidR="00863AD4" w:rsidRDefault="000650C2" w:rsidP="005A4FD8">
      <w:pPr>
        <w:pStyle w:val="ListParagraph"/>
        <w:numPr>
          <w:ilvl w:val="1"/>
          <w:numId w:val="14"/>
        </w:numPr>
        <w:tabs>
          <w:tab w:val="left" w:pos="360"/>
          <w:tab w:val="left" w:pos="720"/>
          <w:tab w:val="left" w:pos="1080"/>
          <w:tab w:val="left" w:pos="1440"/>
          <w:tab w:val="left" w:pos="1800"/>
          <w:tab w:val="left" w:pos="2160"/>
        </w:tabs>
      </w:pPr>
      <w:r>
        <w:t xml:space="preserve">The district has disseminated to principals and department chairs </w:t>
      </w:r>
      <w:r w:rsidR="00922AAD">
        <w:t xml:space="preserve">a </w:t>
      </w:r>
      <w:r w:rsidR="00D30EAD">
        <w:t xml:space="preserve">suggested </w:t>
      </w:r>
      <w:r w:rsidR="00922AAD">
        <w:t>step-by-step process for data teams to use</w:t>
      </w:r>
      <w:r w:rsidR="00D30EAD">
        <w:t xml:space="preserve"> in MCAS analysis</w:t>
      </w:r>
      <w:r w:rsidR="00E2507A">
        <w:t xml:space="preserve"> and a worksheet for MCAS and other data analysis</w:t>
      </w:r>
      <w:r w:rsidR="00D30EAD">
        <w:t xml:space="preserve">, as well </w:t>
      </w:r>
      <w:r w:rsidR="008457E9">
        <w:t xml:space="preserve">as a more general set of steps for data analysis </w:t>
      </w:r>
      <w:r w:rsidR="00E2507A">
        <w:t>with a form to fill out</w:t>
      </w:r>
      <w:r w:rsidR="008620BD">
        <w:t xml:space="preserve">. </w:t>
      </w:r>
    </w:p>
    <w:p w:rsidR="00863AD4" w:rsidRDefault="008457E9" w:rsidP="005A4FD8">
      <w:pPr>
        <w:pStyle w:val="ListParagraph"/>
        <w:numPr>
          <w:ilvl w:val="1"/>
          <w:numId w:val="14"/>
        </w:numPr>
        <w:tabs>
          <w:tab w:val="left" w:pos="360"/>
          <w:tab w:val="left" w:pos="720"/>
          <w:tab w:val="left" w:pos="1080"/>
          <w:tab w:val="left" w:pos="1440"/>
          <w:tab w:val="left" w:pos="1800"/>
          <w:tab w:val="left" w:pos="2160"/>
        </w:tabs>
      </w:pPr>
      <w:r>
        <w:lastRenderedPageBreak/>
        <w:t xml:space="preserve">However, the team did not see evidence of the use of these </w:t>
      </w:r>
      <w:r w:rsidR="000650C2">
        <w:t>materials</w:t>
      </w:r>
      <w:r>
        <w:t xml:space="preserve">. Interviewees did not mention them, and the team was not shown examples of </w:t>
      </w:r>
      <w:r w:rsidR="00E2507A">
        <w:t>completed forms or worksheets.</w:t>
      </w:r>
    </w:p>
    <w:p w:rsidR="009B7858" w:rsidRDefault="00D8142A" w:rsidP="00D8142A">
      <w:pPr>
        <w:tabs>
          <w:tab w:val="left" w:pos="360"/>
          <w:tab w:val="left" w:pos="720"/>
          <w:tab w:val="left" w:pos="1080"/>
          <w:tab w:val="left" w:pos="1440"/>
          <w:tab w:val="left" w:pos="1800"/>
          <w:tab w:val="left" w:pos="2160"/>
        </w:tabs>
        <w:ind w:left="1080" w:hanging="360"/>
      </w:pPr>
      <w:r>
        <w:t>2.</w:t>
      </w:r>
      <w:r>
        <w:tab/>
      </w:r>
      <w:r w:rsidR="001E628A">
        <w:t>The district</w:t>
      </w:r>
      <w:r w:rsidR="00677596">
        <w:t xml:space="preserve"> does not</w:t>
      </w:r>
      <w:r w:rsidR="001E628A">
        <w:t xml:space="preserve"> </w:t>
      </w:r>
      <w:r w:rsidR="009B7858">
        <w:t>require</w:t>
      </w:r>
      <w:r w:rsidR="008620BD">
        <w:t xml:space="preserve"> that analysis of assessment results </w:t>
      </w:r>
      <w:r w:rsidR="00291D91">
        <w:t xml:space="preserve">conclude </w:t>
      </w:r>
      <w:r w:rsidR="008620BD">
        <w:t xml:space="preserve">with </w:t>
      </w:r>
      <w:r w:rsidR="009B7858">
        <w:t xml:space="preserve">written reports that would guide instructional responses to assessments. </w:t>
      </w:r>
    </w:p>
    <w:p w:rsidR="009B7858" w:rsidRDefault="00C55D0C" w:rsidP="00C55D0C">
      <w:pPr>
        <w:tabs>
          <w:tab w:val="left" w:pos="360"/>
          <w:tab w:val="left" w:pos="720"/>
          <w:tab w:val="left" w:pos="1080"/>
          <w:tab w:val="left" w:pos="1440"/>
          <w:tab w:val="left" w:pos="1800"/>
          <w:tab w:val="left" w:pos="2160"/>
        </w:tabs>
        <w:ind w:left="1080" w:hanging="1080"/>
      </w:pPr>
      <w:r>
        <w:tab/>
      </w:r>
      <w:r>
        <w:tab/>
      </w:r>
      <w:r w:rsidR="008620BD">
        <w:t xml:space="preserve">3.    </w:t>
      </w:r>
      <w:r w:rsidR="00677596">
        <w:t>As mentioned above, d</w:t>
      </w:r>
      <w:r w:rsidR="009B7858">
        <w:t xml:space="preserve">epartment heads </w:t>
      </w:r>
      <w:r w:rsidR="001B29EB">
        <w:t xml:space="preserve">said </w:t>
      </w:r>
      <w:r w:rsidR="009B7858">
        <w:t xml:space="preserve">that secondary teachers who teach courses in common and give common assessments meet to examine the results. </w:t>
      </w:r>
      <w:r w:rsidR="008620BD">
        <w:t>However, t</w:t>
      </w:r>
      <w:r w:rsidR="009B7858">
        <w:t xml:space="preserve">he </w:t>
      </w:r>
      <w:r w:rsidR="001B29EB">
        <w:t xml:space="preserve">review team did </w:t>
      </w:r>
      <w:r w:rsidR="009B7858">
        <w:t>no</w:t>
      </w:r>
      <w:r w:rsidR="001B29EB">
        <w:t>t find</w:t>
      </w:r>
      <w:r w:rsidR="009B7858">
        <w:t xml:space="preserve"> evidence of written instructional plans </w:t>
      </w:r>
      <w:r w:rsidR="00776E2B">
        <w:t>result</w:t>
      </w:r>
      <w:r w:rsidR="00D31019">
        <w:t>ing</w:t>
      </w:r>
      <w:r w:rsidR="00776E2B">
        <w:t xml:space="preserve"> from </w:t>
      </w:r>
      <w:r w:rsidR="009B7858">
        <w:t>those meetings.</w:t>
      </w:r>
    </w:p>
    <w:p w:rsidR="009B7858" w:rsidRDefault="00C55D0C" w:rsidP="00C55D0C">
      <w:pPr>
        <w:tabs>
          <w:tab w:val="left" w:pos="360"/>
          <w:tab w:val="left" w:pos="720"/>
          <w:tab w:val="left" w:pos="1080"/>
          <w:tab w:val="left" w:pos="1440"/>
          <w:tab w:val="left" w:pos="1800"/>
          <w:tab w:val="left" w:pos="2160"/>
        </w:tabs>
        <w:ind w:left="1080" w:hanging="1080"/>
      </w:pPr>
      <w:r>
        <w:tab/>
      </w:r>
      <w:r>
        <w:tab/>
      </w:r>
      <w:r w:rsidR="008620BD">
        <w:t>4.</w:t>
      </w:r>
      <w:r w:rsidR="00875967">
        <w:tab/>
      </w:r>
      <w:r w:rsidR="001B29EB">
        <w:t>In addition</w:t>
      </w:r>
      <w:r w:rsidR="009B7858">
        <w:t xml:space="preserve">, the </w:t>
      </w:r>
      <w:r w:rsidR="001B29EB">
        <w:t xml:space="preserve">team did </w:t>
      </w:r>
      <w:r w:rsidR="009B7858">
        <w:t>no</w:t>
      </w:r>
      <w:r w:rsidR="001B29EB">
        <w:t>t</w:t>
      </w:r>
      <w:r w:rsidR="009B7858">
        <w:t xml:space="preserve"> </w:t>
      </w:r>
      <w:r w:rsidR="001B29EB">
        <w:t xml:space="preserve">find </w:t>
      </w:r>
      <w:r w:rsidR="009B7858">
        <w:t>evidence that principals, department heads, literacy specialists, and elementary math and science specialists assume responsibility for supervising the implementation of informally arrived</w:t>
      </w:r>
      <w:r w:rsidR="00994B92">
        <w:t>-</w:t>
      </w:r>
      <w:r w:rsidR="009B7858">
        <w:t xml:space="preserve">at </w:t>
      </w:r>
      <w:r w:rsidR="00776E2B">
        <w:t>instructional plans</w:t>
      </w:r>
      <w:r w:rsidR="009B7858">
        <w:t xml:space="preserve">. </w:t>
      </w:r>
    </w:p>
    <w:p w:rsidR="001E628A" w:rsidRPr="009141AC" w:rsidRDefault="00C55D0C" w:rsidP="00C55D0C">
      <w:pPr>
        <w:tabs>
          <w:tab w:val="left" w:pos="360"/>
          <w:tab w:val="left" w:pos="720"/>
          <w:tab w:val="left" w:pos="1080"/>
          <w:tab w:val="left" w:pos="1440"/>
          <w:tab w:val="left" w:pos="1800"/>
          <w:tab w:val="left" w:pos="2160"/>
        </w:tabs>
        <w:ind w:left="1080" w:hanging="1080"/>
      </w:pPr>
      <w:r>
        <w:tab/>
      </w:r>
      <w:r>
        <w:tab/>
      </w:r>
      <w:r w:rsidR="00875967">
        <w:t>5.</w:t>
      </w:r>
      <w:r w:rsidR="00875967">
        <w:tab/>
      </w:r>
      <w:r w:rsidR="001B29EB">
        <w:t xml:space="preserve">Finally, the team did </w:t>
      </w:r>
      <w:r w:rsidR="001E628A">
        <w:t>no</w:t>
      </w:r>
      <w:r w:rsidR="001B29EB">
        <w:t>t find</w:t>
      </w:r>
      <w:r w:rsidR="001E628A">
        <w:t xml:space="preserve"> evidence of district expectations for administrative oversight of the impl</w:t>
      </w:r>
      <w:r w:rsidR="009B7858">
        <w:t>ementation of re-teach plans</w:t>
      </w:r>
      <w:r w:rsidR="00BC1AD4">
        <w:t xml:space="preserve"> to</w:t>
      </w:r>
      <w:r w:rsidR="001E628A">
        <w:t xml:space="preserve"> address assessment results</w:t>
      </w:r>
      <w:r w:rsidR="009B7858">
        <w:t>.</w:t>
      </w:r>
      <w:r w:rsidR="001E628A">
        <w:t xml:space="preserve"> </w:t>
      </w:r>
    </w:p>
    <w:p w:rsidR="00776E2B" w:rsidRDefault="001E628A" w:rsidP="001E628A">
      <w:pPr>
        <w:tabs>
          <w:tab w:val="left" w:pos="360"/>
          <w:tab w:val="left" w:pos="720"/>
          <w:tab w:val="left" w:pos="1080"/>
          <w:tab w:val="left" w:pos="1440"/>
          <w:tab w:val="left" w:pos="1800"/>
          <w:tab w:val="left" w:pos="2160"/>
        </w:tabs>
      </w:pPr>
      <w:r w:rsidRPr="00F731AA">
        <w:rPr>
          <w:b/>
        </w:rPr>
        <w:t>Impact</w:t>
      </w:r>
      <w:r w:rsidRPr="00BA3A76">
        <w:t xml:space="preserve">: </w:t>
      </w:r>
      <w:r w:rsidR="00776E2B">
        <w:t>Without formal</w:t>
      </w:r>
      <w:r w:rsidR="00BC1AD4">
        <w:t>, consistently implemented</w:t>
      </w:r>
      <w:r w:rsidR="00776E2B">
        <w:t xml:space="preserve"> expectations for </w:t>
      </w:r>
      <w:r w:rsidR="007E7933">
        <w:t xml:space="preserve">analysis of assessment results, formulation of appropriate instructional shifts, and oversight of the </w:t>
      </w:r>
      <w:r w:rsidR="00BC1AD4">
        <w:t xml:space="preserve">accomplishment </w:t>
      </w:r>
      <w:r w:rsidR="007E7933">
        <w:t xml:space="preserve">of these shifts, the district has an incomplete system for addressing its students’ instructional needs. </w:t>
      </w:r>
      <w:r w:rsidR="00CD7A03">
        <w:t xml:space="preserve">While informal analysis </w:t>
      </w:r>
      <w:r w:rsidR="00291D91">
        <w:t>of assessments</w:t>
      </w:r>
      <w:r w:rsidR="007254FF">
        <w:t xml:space="preserve"> takes place</w:t>
      </w:r>
      <w:r w:rsidR="00291D91">
        <w:t>, t</w:t>
      </w:r>
      <w:r w:rsidR="00962E3E">
        <w:t>he district do</w:t>
      </w:r>
      <w:r w:rsidR="00291D91">
        <w:t xml:space="preserve">es not have the assurance that the important next step </w:t>
      </w:r>
      <w:r w:rsidR="007254FF">
        <w:t>does</w:t>
      </w:r>
      <w:r w:rsidR="00BC1AD4">
        <w:t>—</w:t>
      </w:r>
      <w:r w:rsidR="00291D91">
        <w:t>namely that i</w:t>
      </w:r>
      <w:r w:rsidR="00962E3E">
        <w:t xml:space="preserve">ts </w:t>
      </w:r>
      <w:r w:rsidR="00291D91">
        <w:t xml:space="preserve">teachers are implementing and its </w:t>
      </w:r>
      <w:r w:rsidR="00962E3E">
        <w:t xml:space="preserve">students are receiving the </w:t>
      </w:r>
      <w:r w:rsidR="00291D91">
        <w:t xml:space="preserve">modified </w:t>
      </w:r>
      <w:r w:rsidR="00962E3E">
        <w:t>instruction required to fill gaps in their learning.</w:t>
      </w:r>
      <w:r w:rsidR="007E7933">
        <w:t xml:space="preserve"> </w:t>
      </w:r>
    </w:p>
    <w:p w:rsidR="001D1638" w:rsidRDefault="001D1638" w:rsidP="001E628A">
      <w:pPr>
        <w:tabs>
          <w:tab w:val="left" w:pos="360"/>
          <w:tab w:val="left" w:pos="720"/>
          <w:tab w:val="left" w:pos="1080"/>
          <w:tab w:val="left" w:pos="1440"/>
          <w:tab w:val="left" w:pos="1800"/>
          <w:tab w:val="left" w:pos="2160"/>
        </w:tabs>
      </w:pPr>
    </w:p>
    <w:p w:rsidR="002B7AE5" w:rsidRPr="00BB70E3" w:rsidRDefault="008E314D" w:rsidP="00962E3E">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7254FF" w:rsidRDefault="00E8481F" w:rsidP="007254FF">
      <w:pPr>
        <w:tabs>
          <w:tab w:val="left" w:pos="360"/>
          <w:tab w:val="left" w:pos="720"/>
          <w:tab w:val="left" w:pos="1080"/>
          <w:tab w:val="left" w:pos="1440"/>
          <w:tab w:val="left" w:pos="1800"/>
          <w:tab w:val="left" w:pos="2160"/>
        </w:tabs>
        <w:ind w:left="360" w:hanging="360"/>
        <w:jc w:val="both"/>
        <w:rPr>
          <w:b/>
        </w:rPr>
      </w:pPr>
      <w:r>
        <w:rPr>
          <w:b/>
        </w:rPr>
        <w:t>13</w:t>
      </w:r>
      <w:r w:rsidR="00962E3E" w:rsidRPr="00962E3E">
        <w:rPr>
          <w:b/>
        </w:rPr>
        <w:t>.</w:t>
      </w:r>
      <w:r w:rsidR="0085439F">
        <w:rPr>
          <w:b/>
        </w:rPr>
        <w:t xml:space="preserve"> </w:t>
      </w:r>
      <w:r w:rsidR="007254FF">
        <w:rPr>
          <w:b/>
        </w:rPr>
        <w:tab/>
      </w:r>
      <w:r w:rsidR="003F0BAB">
        <w:rPr>
          <w:b/>
        </w:rPr>
        <w:t xml:space="preserve">There is inadequate time for professional development in the </w:t>
      </w:r>
      <w:r w:rsidR="00390A85">
        <w:rPr>
          <w:b/>
        </w:rPr>
        <w:t>district:</w:t>
      </w:r>
      <w:r w:rsidR="00390A85" w:rsidRPr="00962E3E">
        <w:rPr>
          <w:b/>
        </w:rPr>
        <w:t xml:space="preserve"> insufficient</w:t>
      </w:r>
      <w:r w:rsidR="002B7AE5" w:rsidRPr="00962E3E">
        <w:rPr>
          <w:color w:val="FF0000"/>
        </w:rPr>
        <w:t xml:space="preserve"> </w:t>
      </w:r>
      <w:r w:rsidR="002B7AE5" w:rsidRPr="00962E3E">
        <w:rPr>
          <w:b/>
        </w:rPr>
        <w:t xml:space="preserve">common planning and meeting time </w:t>
      </w:r>
      <w:r w:rsidR="00634E31">
        <w:rPr>
          <w:b/>
        </w:rPr>
        <w:t xml:space="preserve">is </w:t>
      </w:r>
      <w:r w:rsidR="002B7AE5" w:rsidRPr="00962E3E">
        <w:rPr>
          <w:b/>
        </w:rPr>
        <w:t>embedded within the district calendar and individual teacher and school schedules.</w:t>
      </w:r>
    </w:p>
    <w:p w:rsidR="00A82C86" w:rsidRPr="004B7D7D" w:rsidRDefault="007254FF" w:rsidP="007254FF">
      <w:pPr>
        <w:tabs>
          <w:tab w:val="left" w:pos="360"/>
          <w:tab w:val="left" w:pos="720"/>
          <w:tab w:val="left" w:pos="1080"/>
          <w:tab w:val="left" w:pos="1440"/>
          <w:tab w:val="left" w:pos="1800"/>
          <w:tab w:val="left" w:pos="2160"/>
        </w:tabs>
        <w:ind w:left="720" w:hanging="720"/>
        <w:jc w:val="both"/>
      </w:pPr>
      <w:r>
        <w:rPr>
          <w:b/>
        </w:rPr>
        <w:tab/>
        <w:t>A.</w:t>
      </w:r>
      <w:r w:rsidRPr="004B7D7D">
        <w:t xml:space="preserve"> </w:t>
      </w:r>
      <w:r>
        <w:tab/>
      </w:r>
      <w:r w:rsidR="00A82C86" w:rsidRPr="004B7D7D">
        <w:t xml:space="preserve">The review team identified several elements within the district’s professional development (PD) program worthy of note.  </w:t>
      </w:r>
    </w:p>
    <w:p w:rsidR="007254FF" w:rsidRDefault="007254FF" w:rsidP="007254FF">
      <w:pPr>
        <w:tabs>
          <w:tab w:val="left" w:pos="360"/>
          <w:tab w:val="left" w:pos="720"/>
          <w:tab w:val="left" w:pos="1080"/>
          <w:tab w:val="left" w:pos="1440"/>
          <w:tab w:val="left" w:pos="1800"/>
          <w:tab w:val="left" w:pos="2160"/>
        </w:tabs>
        <w:ind w:left="1080" w:hanging="1080"/>
      </w:pPr>
      <w:r>
        <w:tab/>
      </w:r>
      <w:r>
        <w:tab/>
        <w:t>1.</w:t>
      </w:r>
      <w:r>
        <w:tab/>
      </w:r>
      <w:r w:rsidR="00A82C86">
        <w:t>District PD agendas reflect</w:t>
      </w:r>
      <w:r w:rsidR="00A82C86" w:rsidRPr="004B7D7D">
        <w:t xml:space="preserve"> </w:t>
      </w:r>
      <w:r w:rsidR="00A82C86">
        <w:t xml:space="preserve">a focus on helping educators </w:t>
      </w:r>
      <w:r w:rsidR="00A82C86" w:rsidRPr="004B7D7D">
        <w:t>advance student learning goals and supporting the ed</w:t>
      </w:r>
      <w:r w:rsidR="005232FF">
        <w:t>ucational needs of all students</w:t>
      </w:r>
      <w:r w:rsidR="00A82C86" w:rsidRPr="004B7D7D">
        <w:t xml:space="preserve">. </w:t>
      </w:r>
    </w:p>
    <w:p w:rsidR="00A82C86" w:rsidRPr="004B7D7D" w:rsidRDefault="007254FF" w:rsidP="007254FF">
      <w:pPr>
        <w:tabs>
          <w:tab w:val="left" w:pos="360"/>
          <w:tab w:val="left" w:pos="720"/>
          <w:tab w:val="left" w:pos="1080"/>
          <w:tab w:val="left" w:pos="1440"/>
          <w:tab w:val="left" w:pos="1800"/>
          <w:tab w:val="left" w:pos="2160"/>
        </w:tabs>
        <w:ind w:left="1080" w:hanging="1080"/>
      </w:pPr>
      <w:r>
        <w:tab/>
      </w:r>
      <w:r>
        <w:tab/>
        <w:t>2.</w:t>
      </w:r>
      <w:r>
        <w:tab/>
      </w:r>
      <w:r w:rsidR="00265CEA">
        <w:t>The district p</w:t>
      </w:r>
      <w:r w:rsidR="00A82C86" w:rsidRPr="004B7D7D">
        <w:t>rovid</w:t>
      </w:r>
      <w:r w:rsidR="00265CEA">
        <w:t>es</w:t>
      </w:r>
      <w:r w:rsidR="00A82C86" w:rsidRPr="004B7D7D">
        <w:t xml:space="preserve"> leadership opportunities for staff, including mentoring, Keys to Literacy coaching, serving as teacher trainers for the state’s new educator evaluation </w:t>
      </w:r>
      <w:r w:rsidR="00FE2E64">
        <w:t>system</w:t>
      </w:r>
      <w:r w:rsidR="00A82C86" w:rsidRPr="004B7D7D">
        <w:t xml:space="preserve">, and </w:t>
      </w:r>
      <w:r w:rsidR="00A82C86">
        <w:t xml:space="preserve">serving </w:t>
      </w:r>
      <w:r w:rsidR="00A82C86" w:rsidRPr="004B7D7D">
        <w:t xml:space="preserve">as presenters/facilitators for a variety of staff </w:t>
      </w:r>
      <w:r w:rsidR="00A82C86">
        <w:t>mini-</w:t>
      </w:r>
      <w:r w:rsidR="00A82C86" w:rsidRPr="004B7D7D">
        <w:t>workshops and targeted trainings.</w:t>
      </w:r>
    </w:p>
    <w:p w:rsidR="00FE2E64" w:rsidRDefault="007254FF" w:rsidP="00FE2E64">
      <w:pPr>
        <w:pStyle w:val="List4"/>
        <w:tabs>
          <w:tab w:val="left" w:pos="1080"/>
          <w:tab w:val="left" w:pos="1440"/>
        </w:tabs>
        <w:spacing w:after="200" w:line="276" w:lineRule="auto"/>
        <w:ind w:left="1080"/>
        <w:contextualSpacing w:val="0"/>
        <w:jc w:val="both"/>
        <w:rPr>
          <w:rFonts w:asciiTheme="minorHAnsi" w:hAnsiTheme="minorHAnsi"/>
          <w:sz w:val="22"/>
          <w:szCs w:val="22"/>
          <w:vertAlign w:val="superscript"/>
        </w:rPr>
      </w:pPr>
      <w:r>
        <w:rPr>
          <w:rFonts w:asciiTheme="minorHAnsi" w:hAnsiTheme="minorHAnsi"/>
          <w:sz w:val="22"/>
          <w:szCs w:val="22"/>
        </w:rPr>
        <w:t>3.</w:t>
      </w:r>
      <w:r>
        <w:rPr>
          <w:rFonts w:asciiTheme="minorHAnsi" w:hAnsiTheme="minorHAnsi"/>
          <w:sz w:val="22"/>
          <w:szCs w:val="22"/>
        </w:rPr>
        <w:tab/>
      </w:r>
      <w:r w:rsidR="00265CEA">
        <w:rPr>
          <w:rFonts w:asciiTheme="minorHAnsi" w:hAnsiTheme="minorHAnsi"/>
          <w:sz w:val="22"/>
          <w:szCs w:val="22"/>
        </w:rPr>
        <w:t xml:space="preserve">The district makes </w:t>
      </w:r>
      <w:r w:rsidR="00A82C86" w:rsidRPr="004B7D7D">
        <w:rPr>
          <w:rFonts w:asciiTheme="minorHAnsi" w:hAnsiTheme="minorHAnsi"/>
          <w:sz w:val="22"/>
          <w:szCs w:val="22"/>
        </w:rPr>
        <w:t>efforts to differentiate PD programs to meet the diverse needs of staff in different school</w:t>
      </w:r>
      <w:r w:rsidR="00FE2E64">
        <w:rPr>
          <w:rFonts w:asciiTheme="minorHAnsi" w:hAnsiTheme="minorHAnsi"/>
          <w:sz w:val="22"/>
          <w:szCs w:val="22"/>
        </w:rPr>
        <w:t>s</w:t>
      </w:r>
      <w:r w:rsidR="00A82C86" w:rsidRPr="004B7D7D">
        <w:rPr>
          <w:rFonts w:asciiTheme="minorHAnsi" w:hAnsiTheme="minorHAnsi"/>
          <w:sz w:val="22"/>
          <w:szCs w:val="22"/>
        </w:rPr>
        <w:t>, grade levels, content areas, and skill levels.</w:t>
      </w:r>
    </w:p>
    <w:p w:rsidR="00A82C86" w:rsidRPr="00FE2E64" w:rsidRDefault="00FE2E64" w:rsidP="004F0B06">
      <w:pPr>
        <w:pStyle w:val="List4"/>
        <w:tabs>
          <w:tab w:val="left" w:pos="360"/>
          <w:tab w:val="left" w:pos="720"/>
          <w:tab w:val="left" w:pos="1080"/>
          <w:tab w:val="left" w:pos="1800"/>
          <w:tab w:val="left" w:pos="2160"/>
          <w:tab w:val="left" w:pos="2520"/>
        </w:tabs>
        <w:spacing w:after="200" w:line="276" w:lineRule="auto"/>
        <w:ind w:left="720"/>
        <w:contextualSpacing w:val="0"/>
        <w:jc w:val="both"/>
        <w:rPr>
          <w:rFonts w:asciiTheme="minorHAnsi" w:hAnsiTheme="minorHAnsi"/>
          <w:sz w:val="22"/>
          <w:szCs w:val="22"/>
        </w:rPr>
      </w:pPr>
      <w:r w:rsidRPr="00FE2E64">
        <w:rPr>
          <w:rFonts w:asciiTheme="minorHAnsi" w:hAnsiTheme="minorHAnsi"/>
          <w:b/>
          <w:sz w:val="22"/>
          <w:szCs w:val="22"/>
        </w:rPr>
        <w:lastRenderedPageBreak/>
        <w:t>B.</w:t>
      </w:r>
      <w:r>
        <w:rPr>
          <w:rFonts w:asciiTheme="minorHAnsi" w:hAnsiTheme="minorHAnsi"/>
          <w:sz w:val="22"/>
          <w:szCs w:val="22"/>
        </w:rPr>
        <w:tab/>
      </w:r>
      <w:r w:rsidR="003F0BAB">
        <w:rPr>
          <w:rFonts w:asciiTheme="minorHAnsi" w:hAnsiTheme="minorHAnsi"/>
          <w:sz w:val="22"/>
          <w:szCs w:val="22"/>
        </w:rPr>
        <w:t>The</w:t>
      </w:r>
      <w:r w:rsidR="000F4A67">
        <w:rPr>
          <w:rFonts w:asciiTheme="minorHAnsi" w:hAnsiTheme="minorHAnsi"/>
          <w:sz w:val="22"/>
          <w:szCs w:val="22"/>
        </w:rPr>
        <w:t xml:space="preserve"> amount of</w:t>
      </w:r>
      <w:r w:rsidR="00A82C86" w:rsidRPr="00FE2E64">
        <w:rPr>
          <w:rFonts w:asciiTheme="minorHAnsi" w:hAnsiTheme="minorHAnsi"/>
          <w:sz w:val="22"/>
          <w:szCs w:val="22"/>
        </w:rPr>
        <w:t xml:space="preserve"> </w:t>
      </w:r>
      <w:r w:rsidR="00265CEA" w:rsidRPr="00FE2E64">
        <w:rPr>
          <w:rFonts w:asciiTheme="minorHAnsi" w:hAnsiTheme="minorHAnsi"/>
          <w:sz w:val="22"/>
          <w:szCs w:val="22"/>
        </w:rPr>
        <w:t>job-embedded and district</w:t>
      </w:r>
      <w:r w:rsidR="00A82C86" w:rsidRPr="00FE2E64">
        <w:rPr>
          <w:rFonts w:asciiTheme="minorHAnsi" w:hAnsiTheme="minorHAnsi"/>
          <w:sz w:val="22"/>
          <w:szCs w:val="22"/>
        </w:rPr>
        <w:t>wide common planning and meeting time</w:t>
      </w:r>
      <w:r w:rsidR="003F0BAB">
        <w:rPr>
          <w:rFonts w:asciiTheme="minorHAnsi" w:hAnsiTheme="minorHAnsi"/>
          <w:sz w:val="22"/>
          <w:szCs w:val="22"/>
        </w:rPr>
        <w:t xml:space="preserve"> </w:t>
      </w:r>
      <w:r w:rsidR="000F4A67">
        <w:rPr>
          <w:rFonts w:asciiTheme="minorHAnsi" w:hAnsiTheme="minorHAnsi"/>
          <w:sz w:val="22"/>
          <w:szCs w:val="22"/>
        </w:rPr>
        <w:t xml:space="preserve">available </w:t>
      </w:r>
      <w:r w:rsidR="003F0BAB">
        <w:rPr>
          <w:rFonts w:asciiTheme="minorHAnsi" w:hAnsiTheme="minorHAnsi"/>
          <w:sz w:val="22"/>
          <w:szCs w:val="22"/>
        </w:rPr>
        <w:t>for professional development</w:t>
      </w:r>
      <w:r w:rsidR="000F4A67">
        <w:rPr>
          <w:rFonts w:asciiTheme="minorHAnsi" w:hAnsiTheme="minorHAnsi"/>
          <w:sz w:val="22"/>
          <w:szCs w:val="22"/>
        </w:rPr>
        <w:t xml:space="preserve"> is inadequate</w:t>
      </w:r>
      <w:r w:rsidR="00A82C86" w:rsidRPr="00FE2E64">
        <w:rPr>
          <w:rFonts w:asciiTheme="minorHAnsi" w:hAnsiTheme="minorHAnsi"/>
          <w:sz w:val="22"/>
          <w:szCs w:val="22"/>
        </w:rPr>
        <w:t>.</w:t>
      </w:r>
    </w:p>
    <w:p w:rsidR="00FF195D" w:rsidRDefault="00E8481F" w:rsidP="00B16E64">
      <w:pPr>
        <w:pStyle w:val="List4"/>
        <w:tabs>
          <w:tab w:val="left" w:pos="360"/>
          <w:tab w:val="left" w:pos="720"/>
          <w:tab w:val="left" w:pos="1080"/>
        </w:tabs>
        <w:spacing w:after="200" w:line="276" w:lineRule="auto"/>
        <w:ind w:left="1080" w:hanging="1080"/>
        <w:contextualSpacing w:val="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3F0BAB">
        <w:rPr>
          <w:rFonts w:asciiTheme="minorHAnsi" w:hAnsiTheme="minorHAnsi"/>
          <w:sz w:val="22"/>
          <w:szCs w:val="22"/>
        </w:rPr>
        <w:t>1</w:t>
      </w:r>
      <w:r w:rsidR="0083037E">
        <w:rPr>
          <w:rFonts w:asciiTheme="minorHAnsi" w:hAnsiTheme="minorHAnsi"/>
          <w:sz w:val="22"/>
          <w:szCs w:val="22"/>
        </w:rPr>
        <w:t>.</w:t>
      </w:r>
      <w:r w:rsidR="0083037E">
        <w:rPr>
          <w:rFonts w:asciiTheme="minorHAnsi" w:hAnsiTheme="minorHAnsi"/>
          <w:sz w:val="22"/>
          <w:szCs w:val="22"/>
        </w:rPr>
        <w:tab/>
      </w:r>
      <w:r w:rsidR="00A82C86" w:rsidRPr="00A710A6">
        <w:rPr>
          <w:rFonts w:asciiTheme="minorHAnsi" w:hAnsiTheme="minorHAnsi"/>
          <w:sz w:val="22"/>
          <w:szCs w:val="22"/>
        </w:rPr>
        <w:t xml:space="preserve">Interviewees concurred that the district’s PD program </w:t>
      </w:r>
      <w:r w:rsidR="003F0BAB">
        <w:rPr>
          <w:rFonts w:asciiTheme="minorHAnsi" w:hAnsiTheme="minorHAnsi"/>
          <w:sz w:val="22"/>
          <w:szCs w:val="22"/>
        </w:rPr>
        <w:t>has</w:t>
      </w:r>
      <w:r w:rsidR="003F0BAB" w:rsidRPr="00A710A6">
        <w:rPr>
          <w:rFonts w:asciiTheme="minorHAnsi" w:hAnsiTheme="minorHAnsi"/>
          <w:sz w:val="22"/>
          <w:szCs w:val="22"/>
        </w:rPr>
        <w:t xml:space="preserve"> </w:t>
      </w:r>
      <w:r w:rsidR="00A82C86" w:rsidRPr="00A710A6">
        <w:rPr>
          <w:rFonts w:asciiTheme="minorHAnsi" w:hAnsiTheme="minorHAnsi"/>
          <w:sz w:val="22"/>
          <w:szCs w:val="22"/>
        </w:rPr>
        <w:t xml:space="preserve">insufficient time and structures for regular and frequent faculty collaboration. Schedules do not provide teachers at any grade </w:t>
      </w:r>
      <w:r w:rsidR="00A82C86" w:rsidRPr="00632BB4">
        <w:rPr>
          <w:rFonts w:asciiTheme="minorHAnsi" w:hAnsiTheme="minorHAnsi"/>
          <w:sz w:val="22"/>
          <w:szCs w:val="22"/>
        </w:rPr>
        <w:t>le</w:t>
      </w:r>
      <w:r w:rsidR="00A82C86" w:rsidRPr="00A710A6">
        <w:rPr>
          <w:rFonts w:asciiTheme="minorHAnsi" w:hAnsiTheme="minorHAnsi"/>
          <w:sz w:val="22"/>
          <w:szCs w:val="22"/>
        </w:rPr>
        <w:t>vel with daily common planning time and allow only limited common meeting time opportunities.   Administrators indicated that at present the tim</w:t>
      </w:r>
      <w:r w:rsidR="00A82C86" w:rsidRPr="002043BC">
        <w:rPr>
          <w:rFonts w:asciiTheme="minorHAnsi" w:hAnsiTheme="minorHAnsi"/>
          <w:sz w:val="22"/>
          <w:szCs w:val="22"/>
        </w:rPr>
        <w:t>e</w:t>
      </w:r>
      <w:r w:rsidR="00FF195D" w:rsidRPr="00FF195D">
        <w:rPr>
          <w:rFonts w:asciiTheme="minorHAnsi" w:hAnsiTheme="minorHAnsi"/>
          <w:sz w:val="22"/>
          <w:szCs w:val="22"/>
          <w:vertAlign w:val="superscript"/>
        </w:rPr>
        <w:t xml:space="preserve"> </w:t>
      </w:r>
      <w:r w:rsidR="00A82C86" w:rsidRPr="00A710A6">
        <w:rPr>
          <w:rFonts w:asciiTheme="minorHAnsi" w:hAnsiTheme="minorHAnsi"/>
          <w:sz w:val="22"/>
          <w:szCs w:val="22"/>
        </w:rPr>
        <w:t xml:space="preserve">and formal opportunities allocated for staff members to work together regularly are inadequate to meet the demands imposed by state mandates as well as </w:t>
      </w:r>
      <w:r w:rsidR="002043BC">
        <w:rPr>
          <w:rFonts w:asciiTheme="minorHAnsi" w:hAnsiTheme="minorHAnsi"/>
          <w:sz w:val="22"/>
          <w:szCs w:val="22"/>
        </w:rPr>
        <w:t xml:space="preserve">by </w:t>
      </w:r>
      <w:r w:rsidR="00A82C86" w:rsidRPr="00A710A6">
        <w:rPr>
          <w:rFonts w:asciiTheme="minorHAnsi" w:hAnsiTheme="minorHAnsi"/>
          <w:sz w:val="22"/>
          <w:szCs w:val="22"/>
        </w:rPr>
        <w:t>the broad range of identified school and district initiatives and curriculum needs.</w:t>
      </w:r>
    </w:p>
    <w:p w:rsidR="00FF195D" w:rsidRDefault="00B16E64" w:rsidP="00B16E64">
      <w:pPr>
        <w:pStyle w:val="List4"/>
        <w:tabs>
          <w:tab w:val="left" w:pos="360"/>
          <w:tab w:val="left" w:pos="720"/>
          <w:tab w:val="left" w:pos="1080"/>
        </w:tabs>
        <w:spacing w:after="200" w:line="276" w:lineRule="auto"/>
        <w:ind w:left="1080"/>
        <w:contextualSpacing w:val="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A82C86" w:rsidRPr="00A710A6">
        <w:rPr>
          <w:rFonts w:asciiTheme="minorHAnsi" w:hAnsiTheme="minorHAnsi"/>
          <w:sz w:val="22"/>
          <w:szCs w:val="22"/>
        </w:rPr>
        <w:t xml:space="preserve">A review of school and district PD calendars </w:t>
      </w:r>
      <w:r w:rsidR="002043BC">
        <w:rPr>
          <w:rFonts w:asciiTheme="minorHAnsi" w:hAnsiTheme="minorHAnsi"/>
          <w:sz w:val="22"/>
          <w:szCs w:val="22"/>
        </w:rPr>
        <w:t>showed</w:t>
      </w:r>
      <w:r w:rsidR="002043BC" w:rsidRPr="00A710A6">
        <w:rPr>
          <w:rFonts w:asciiTheme="minorHAnsi" w:hAnsiTheme="minorHAnsi"/>
          <w:sz w:val="22"/>
          <w:szCs w:val="22"/>
        </w:rPr>
        <w:t xml:space="preserve"> </w:t>
      </w:r>
      <w:r w:rsidR="00A82C86" w:rsidRPr="00A710A6">
        <w:rPr>
          <w:rFonts w:asciiTheme="minorHAnsi" w:hAnsiTheme="minorHAnsi"/>
          <w:sz w:val="22"/>
          <w:szCs w:val="22"/>
        </w:rPr>
        <w:t xml:space="preserve">an </w:t>
      </w:r>
      <w:r w:rsidR="003F0BAB">
        <w:rPr>
          <w:rFonts w:asciiTheme="minorHAnsi" w:hAnsiTheme="minorHAnsi"/>
          <w:sz w:val="22"/>
          <w:szCs w:val="22"/>
        </w:rPr>
        <w:t>insufficient amount</w:t>
      </w:r>
      <w:r w:rsidR="003F0BAB" w:rsidRPr="00A710A6">
        <w:rPr>
          <w:rFonts w:asciiTheme="minorHAnsi" w:hAnsiTheme="minorHAnsi"/>
          <w:sz w:val="22"/>
          <w:szCs w:val="22"/>
        </w:rPr>
        <w:t xml:space="preserve"> </w:t>
      </w:r>
      <w:r w:rsidR="00A82C86" w:rsidRPr="00A710A6">
        <w:rPr>
          <w:rFonts w:asciiTheme="minorHAnsi" w:hAnsiTheme="minorHAnsi"/>
          <w:sz w:val="22"/>
          <w:szCs w:val="22"/>
        </w:rPr>
        <w:t>of scheduled common K-12 in-service released time. This is exacerbated because the district’s elementary, middle, and hi</w:t>
      </w:r>
      <w:r w:rsidR="00A82C86" w:rsidRPr="002043BC">
        <w:rPr>
          <w:rFonts w:asciiTheme="minorHAnsi" w:hAnsiTheme="minorHAnsi"/>
          <w:sz w:val="22"/>
          <w:szCs w:val="22"/>
        </w:rPr>
        <w:t>gh</w:t>
      </w:r>
      <w:r w:rsidR="00A82C86" w:rsidRPr="00A710A6">
        <w:rPr>
          <w:rFonts w:asciiTheme="minorHAnsi" w:hAnsiTheme="minorHAnsi"/>
          <w:sz w:val="22"/>
          <w:szCs w:val="22"/>
        </w:rPr>
        <w:t xml:space="preserve"> </w:t>
      </w:r>
      <w:r w:rsidR="00A82C86">
        <w:rPr>
          <w:rFonts w:asciiTheme="minorHAnsi" w:hAnsiTheme="minorHAnsi"/>
          <w:sz w:val="22"/>
          <w:szCs w:val="22"/>
        </w:rPr>
        <w:t>schools</w:t>
      </w:r>
      <w:r w:rsidR="00A82C86" w:rsidRPr="004B7D7D">
        <w:rPr>
          <w:rFonts w:asciiTheme="minorHAnsi" w:hAnsiTheme="minorHAnsi"/>
          <w:sz w:val="22"/>
          <w:szCs w:val="22"/>
        </w:rPr>
        <w:t xml:space="preserve"> do not currently share the same PD released days.  Further, differences in the master schedules of the district’s elementary schools </w:t>
      </w:r>
      <w:r w:rsidR="00187E24">
        <w:rPr>
          <w:rFonts w:asciiTheme="minorHAnsi" w:hAnsiTheme="minorHAnsi"/>
          <w:sz w:val="22"/>
          <w:szCs w:val="22"/>
        </w:rPr>
        <w:t>prevent</w:t>
      </w:r>
      <w:r w:rsidR="00A82C86" w:rsidRPr="004B7D7D">
        <w:rPr>
          <w:rFonts w:asciiTheme="minorHAnsi" w:hAnsiTheme="minorHAnsi"/>
          <w:sz w:val="22"/>
          <w:szCs w:val="22"/>
        </w:rPr>
        <w:t xml:space="preserve"> grade level teacher meetings among those five schools.</w:t>
      </w:r>
      <w:r w:rsidR="00A82C86">
        <w:rPr>
          <w:rFonts w:asciiTheme="minorHAnsi" w:hAnsiTheme="minorHAnsi"/>
          <w:sz w:val="22"/>
          <w:szCs w:val="22"/>
        </w:rPr>
        <w:t xml:space="preserve"> </w:t>
      </w:r>
      <w:r w:rsidR="00A82C86" w:rsidRPr="004B7D7D">
        <w:rPr>
          <w:rFonts w:asciiTheme="minorHAnsi" w:hAnsiTheme="minorHAnsi"/>
          <w:sz w:val="22"/>
          <w:szCs w:val="22"/>
        </w:rPr>
        <w:t xml:space="preserve">The </w:t>
      </w:r>
      <w:r w:rsidR="003F0BAB">
        <w:rPr>
          <w:rFonts w:asciiTheme="minorHAnsi" w:hAnsiTheme="minorHAnsi"/>
          <w:sz w:val="22"/>
          <w:szCs w:val="22"/>
        </w:rPr>
        <w:t>inadequacy</w:t>
      </w:r>
      <w:r w:rsidR="003F0BAB" w:rsidRPr="004B7D7D">
        <w:rPr>
          <w:rFonts w:asciiTheme="minorHAnsi" w:hAnsiTheme="minorHAnsi"/>
          <w:sz w:val="22"/>
          <w:szCs w:val="22"/>
        </w:rPr>
        <w:t xml:space="preserve"> </w:t>
      </w:r>
      <w:r w:rsidR="00A82C86" w:rsidRPr="004B7D7D">
        <w:rPr>
          <w:rFonts w:asciiTheme="minorHAnsi" w:hAnsiTheme="minorHAnsi"/>
          <w:sz w:val="22"/>
          <w:szCs w:val="22"/>
        </w:rPr>
        <w:t>of embedded common planning and meeting time in teacher schedules, school master schedules, and the distric</w:t>
      </w:r>
      <w:r w:rsidR="00380F21">
        <w:rPr>
          <w:rFonts w:asciiTheme="minorHAnsi" w:hAnsiTheme="minorHAnsi"/>
          <w:sz w:val="22"/>
          <w:szCs w:val="22"/>
        </w:rPr>
        <w:t>t calendar significantly limit</w:t>
      </w:r>
      <w:r w:rsidR="003F0BAB">
        <w:rPr>
          <w:rFonts w:asciiTheme="minorHAnsi" w:hAnsiTheme="minorHAnsi"/>
          <w:sz w:val="22"/>
          <w:szCs w:val="22"/>
        </w:rPr>
        <w:t>s</w:t>
      </w:r>
      <w:r w:rsidR="00A82C86" w:rsidRPr="004B7D7D">
        <w:rPr>
          <w:rFonts w:asciiTheme="minorHAnsi" w:hAnsiTheme="minorHAnsi"/>
          <w:sz w:val="22"/>
          <w:szCs w:val="22"/>
        </w:rPr>
        <w:t xml:space="preserve"> opportunities for vertical and horizontal coordination and articulation K-12.</w:t>
      </w:r>
      <w:r w:rsidR="006948AD">
        <w:rPr>
          <w:rFonts w:asciiTheme="minorHAnsi" w:hAnsiTheme="minorHAnsi"/>
          <w:sz w:val="22"/>
          <w:szCs w:val="22"/>
        </w:rPr>
        <w:t xml:space="preserve"> </w:t>
      </w:r>
    </w:p>
    <w:p w:rsidR="00B75B54" w:rsidRDefault="00B16E64" w:rsidP="00B16E64">
      <w:pPr>
        <w:pStyle w:val="List4"/>
        <w:tabs>
          <w:tab w:val="left" w:pos="360"/>
          <w:tab w:val="left" w:pos="720"/>
        </w:tabs>
        <w:spacing w:after="200" w:line="276" w:lineRule="auto"/>
        <w:ind w:left="1080" w:hanging="1080"/>
        <w:contextualSpacing w:val="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3. </w:t>
      </w:r>
      <w:r w:rsidR="00B75B54">
        <w:rPr>
          <w:rFonts w:asciiTheme="minorHAnsi" w:hAnsiTheme="minorHAnsi"/>
          <w:sz w:val="22"/>
          <w:szCs w:val="22"/>
        </w:rPr>
        <w:t xml:space="preserve">Teachers mentioned that until recently much PD time was used in connection with accreditation by the New England Association of Schools and Colleges (NEASC). </w:t>
      </w:r>
    </w:p>
    <w:p w:rsidR="00863AD4" w:rsidRDefault="00B16E64" w:rsidP="00B16E64">
      <w:pPr>
        <w:pStyle w:val="List4"/>
        <w:tabs>
          <w:tab w:val="left" w:pos="360"/>
        </w:tabs>
        <w:spacing w:after="200" w:line="276" w:lineRule="auto"/>
        <w:ind w:left="720" w:hanging="720"/>
        <w:contextualSpacing w:val="0"/>
        <w:jc w:val="both"/>
        <w:rPr>
          <w:rFonts w:asciiTheme="minorHAnsi" w:hAnsiTheme="minorHAnsi"/>
          <w:sz w:val="22"/>
          <w:szCs w:val="22"/>
        </w:rPr>
      </w:pPr>
      <w:r>
        <w:rPr>
          <w:rFonts w:asciiTheme="minorHAnsi" w:hAnsiTheme="minorHAnsi"/>
          <w:sz w:val="22"/>
          <w:szCs w:val="22"/>
        </w:rPr>
        <w:tab/>
      </w:r>
      <w:r w:rsidR="000F4A67" w:rsidRPr="000F4A67">
        <w:rPr>
          <w:rFonts w:asciiTheme="minorHAnsi" w:hAnsiTheme="minorHAnsi"/>
          <w:b/>
          <w:sz w:val="22"/>
          <w:szCs w:val="22"/>
        </w:rPr>
        <w:t>C.</w:t>
      </w:r>
      <w:r w:rsidR="000F4A67">
        <w:rPr>
          <w:rFonts w:asciiTheme="minorHAnsi" w:hAnsiTheme="minorHAnsi"/>
          <w:b/>
          <w:sz w:val="22"/>
          <w:szCs w:val="22"/>
        </w:rPr>
        <w:tab/>
      </w:r>
      <w:r w:rsidR="000F4A67">
        <w:rPr>
          <w:rFonts w:asciiTheme="minorHAnsi" w:hAnsiTheme="minorHAnsi"/>
          <w:sz w:val="22"/>
          <w:szCs w:val="22"/>
        </w:rPr>
        <w:t>Though one teacher described a “top-down list of PD days”</w:t>
      </w:r>
      <w:r w:rsidR="00A93BA5">
        <w:rPr>
          <w:rFonts w:asciiTheme="minorHAnsi" w:hAnsiTheme="minorHAnsi"/>
          <w:sz w:val="22"/>
          <w:szCs w:val="22"/>
        </w:rPr>
        <w:t xml:space="preserve"> and another said, “We’re not involved in planning [PD],” teachers also said that teachers on </w:t>
      </w:r>
      <w:r w:rsidR="00155339">
        <w:rPr>
          <w:rFonts w:asciiTheme="minorHAnsi" w:hAnsiTheme="minorHAnsi"/>
          <w:sz w:val="22"/>
          <w:szCs w:val="22"/>
        </w:rPr>
        <w:t>a</w:t>
      </w:r>
      <w:r w:rsidR="00A93BA5">
        <w:rPr>
          <w:rFonts w:asciiTheme="minorHAnsi" w:hAnsiTheme="minorHAnsi"/>
          <w:sz w:val="22"/>
          <w:szCs w:val="22"/>
        </w:rPr>
        <w:t xml:space="preserve"> committee </w:t>
      </w:r>
      <w:r w:rsidR="00155339">
        <w:rPr>
          <w:rFonts w:asciiTheme="minorHAnsi" w:hAnsiTheme="minorHAnsi"/>
          <w:sz w:val="22"/>
          <w:szCs w:val="22"/>
        </w:rPr>
        <w:t xml:space="preserve">formed by the superintendent </w:t>
      </w:r>
      <w:r w:rsidR="00A93BA5">
        <w:rPr>
          <w:rFonts w:asciiTheme="minorHAnsi" w:hAnsiTheme="minorHAnsi"/>
          <w:sz w:val="22"/>
          <w:szCs w:val="22"/>
        </w:rPr>
        <w:t xml:space="preserve">had been asked for input about PD, that at the high school department heads ask teachers what they need to work on, and that the assistant superintendent asked teachers what the district could offer. </w:t>
      </w:r>
      <w:r w:rsidR="000F4A67">
        <w:rPr>
          <w:rFonts w:asciiTheme="minorHAnsi" w:hAnsiTheme="minorHAnsi"/>
          <w:sz w:val="22"/>
          <w:szCs w:val="22"/>
        </w:rPr>
        <w:t xml:space="preserve"> </w:t>
      </w:r>
    </w:p>
    <w:p w:rsidR="002D741C" w:rsidRDefault="002D741C" w:rsidP="002D741C">
      <w:pPr>
        <w:pStyle w:val="BodyText"/>
        <w:spacing w:after="200" w:line="276" w:lineRule="auto"/>
        <w:jc w:val="both"/>
        <w:rPr>
          <w:rFonts w:asciiTheme="minorHAnsi" w:hAnsiTheme="minorHAnsi"/>
          <w:sz w:val="22"/>
          <w:szCs w:val="22"/>
        </w:rPr>
      </w:pPr>
      <w:r w:rsidRPr="004B7D7D">
        <w:rPr>
          <w:rFonts w:asciiTheme="minorHAnsi" w:hAnsiTheme="minorHAnsi"/>
          <w:b/>
          <w:sz w:val="22"/>
          <w:szCs w:val="22"/>
        </w:rPr>
        <w:t>Impact</w:t>
      </w:r>
      <w:r w:rsidRPr="004B7D7D">
        <w:rPr>
          <w:rFonts w:asciiTheme="minorHAnsi" w:hAnsiTheme="minorHAnsi"/>
          <w:sz w:val="22"/>
          <w:szCs w:val="22"/>
        </w:rPr>
        <w:t xml:space="preserve">:  Although it includes a number of positive elements and benefits from the efforts of many, the district’s PD program is unable to fulfill its mission effectively.  It </w:t>
      </w:r>
      <w:r>
        <w:rPr>
          <w:rFonts w:asciiTheme="minorHAnsi" w:hAnsiTheme="minorHAnsi"/>
          <w:sz w:val="22"/>
          <w:szCs w:val="22"/>
        </w:rPr>
        <w:t xml:space="preserve">does not have </w:t>
      </w:r>
      <w:r w:rsidRPr="004B7D7D">
        <w:rPr>
          <w:rFonts w:asciiTheme="minorHAnsi" w:hAnsiTheme="minorHAnsi"/>
          <w:sz w:val="22"/>
          <w:szCs w:val="22"/>
        </w:rPr>
        <w:t xml:space="preserve">sufficient embedded and regularly scheduled common planning and meeting opportunities for staff in all </w:t>
      </w:r>
      <w:r>
        <w:rPr>
          <w:rFonts w:asciiTheme="minorHAnsi" w:hAnsiTheme="minorHAnsi"/>
          <w:sz w:val="22"/>
          <w:szCs w:val="22"/>
        </w:rPr>
        <w:t>schools</w:t>
      </w:r>
      <w:r w:rsidRPr="004B7D7D">
        <w:rPr>
          <w:rFonts w:asciiTheme="minorHAnsi" w:hAnsiTheme="minorHAnsi"/>
          <w:sz w:val="22"/>
          <w:szCs w:val="22"/>
        </w:rPr>
        <w:t xml:space="preserve"> and grade levels  Consequently, the district cannot consistently provide the type, quality, and range of programs and services necessary to properly support and sustain the professional growth of all its staff members</w:t>
      </w:r>
      <w:r>
        <w:rPr>
          <w:rFonts w:asciiTheme="minorHAnsi" w:hAnsiTheme="minorHAnsi"/>
          <w:sz w:val="22"/>
          <w:szCs w:val="22"/>
        </w:rPr>
        <w:t xml:space="preserve"> and </w:t>
      </w:r>
      <w:r w:rsidRPr="004B7D7D">
        <w:rPr>
          <w:rFonts w:asciiTheme="minorHAnsi" w:hAnsiTheme="minorHAnsi"/>
          <w:sz w:val="22"/>
          <w:szCs w:val="22"/>
        </w:rPr>
        <w:t xml:space="preserve"> advance</w:t>
      </w:r>
      <w:r>
        <w:rPr>
          <w:rFonts w:asciiTheme="minorHAnsi" w:hAnsiTheme="minorHAnsi"/>
          <w:sz w:val="22"/>
          <w:szCs w:val="22"/>
        </w:rPr>
        <w:t xml:space="preserve"> </w:t>
      </w:r>
      <w:r w:rsidRPr="004B7D7D">
        <w:rPr>
          <w:rFonts w:asciiTheme="minorHAnsi" w:hAnsiTheme="minorHAnsi"/>
          <w:sz w:val="22"/>
          <w:szCs w:val="22"/>
        </w:rPr>
        <w:t>district</w:t>
      </w:r>
      <w:r>
        <w:rPr>
          <w:rFonts w:asciiTheme="minorHAnsi" w:hAnsiTheme="minorHAnsi"/>
          <w:sz w:val="22"/>
          <w:szCs w:val="22"/>
        </w:rPr>
        <w:t xml:space="preserve"> </w:t>
      </w:r>
      <w:r w:rsidRPr="004B7D7D">
        <w:rPr>
          <w:rFonts w:asciiTheme="minorHAnsi" w:hAnsiTheme="minorHAnsi"/>
          <w:sz w:val="22"/>
          <w:szCs w:val="22"/>
        </w:rPr>
        <w:t xml:space="preserve">goals and priorities effectively and systematically.  </w:t>
      </w:r>
    </w:p>
    <w:p w:rsidR="00FF195D" w:rsidRDefault="00B16E64" w:rsidP="0084292F">
      <w:pPr>
        <w:pStyle w:val="List2"/>
        <w:tabs>
          <w:tab w:val="left" w:pos="360"/>
          <w:tab w:val="left" w:pos="720"/>
          <w:tab w:val="left" w:pos="6930"/>
        </w:tabs>
        <w:spacing w:after="200" w:line="276" w:lineRule="auto"/>
        <w:ind w:left="360"/>
        <w:contextualSpacing w:val="0"/>
        <w:jc w:val="both"/>
        <w:rPr>
          <w:rFonts w:asciiTheme="minorHAnsi" w:hAnsiTheme="minorHAnsi"/>
          <w:sz w:val="22"/>
          <w:szCs w:val="22"/>
        </w:rPr>
      </w:pPr>
      <w:r>
        <w:rPr>
          <w:rFonts w:asciiTheme="minorHAnsi" w:hAnsiTheme="minorHAnsi"/>
          <w:b/>
          <w:sz w:val="22"/>
          <w:szCs w:val="22"/>
        </w:rPr>
        <w:t>14</w:t>
      </w:r>
      <w:r w:rsidR="00FF195D" w:rsidRPr="00FF195D">
        <w:rPr>
          <w:rFonts w:asciiTheme="minorHAnsi" w:hAnsiTheme="minorHAnsi"/>
          <w:b/>
          <w:sz w:val="22"/>
          <w:szCs w:val="22"/>
        </w:rPr>
        <w:t>.</w:t>
      </w:r>
      <w:r w:rsidR="00497E42" w:rsidRPr="00AF3235">
        <w:rPr>
          <w:rFonts w:asciiTheme="minorHAnsi" w:hAnsiTheme="minorHAnsi"/>
          <w:sz w:val="22"/>
          <w:szCs w:val="22"/>
        </w:rPr>
        <w:t xml:space="preserve"> </w:t>
      </w:r>
      <w:r w:rsidR="0020061F">
        <w:rPr>
          <w:rFonts w:asciiTheme="minorHAnsi" w:hAnsiTheme="minorHAnsi"/>
          <w:b/>
          <w:sz w:val="22"/>
          <w:szCs w:val="22"/>
        </w:rPr>
        <w:t xml:space="preserve">Before implementing </w:t>
      </w:r>
      <w:r w:rsidR="00CF38E8">
        <w:rPr>
          <w:rFonts w:asciiTheme="minorHAnsi" w:hAnsiTheme="minorHAnsi"/>
          <w:b/>
          <w:sz w:val="22"/>
          <w:szCs w:val="22"/>
        </w:rPr>
        <w:t xml:space="preserve">its new </w:t>
      </w:r>
      <w:r w:rsidR="0020061F">
        <w:rPr>
          <w:rFonts w:asciiTheme="minorHAnsi" w:hAnsiTheme="minorHAnsi"/>
          <w:b/>
          <w:sz w:val="22"/>
          <w:szCs w:val="22"/>
        </w:rPr>
        <w:t>educator evaluation</w:t>
      </w:r>
      <w:r w:rsidR="00CF38E8">
        <w:rPr>
          <w:rFonts w:asciiTheme="minorHAnsi" w:hAnsiTheme="minorHAnsi"/>
          <w:b/>
          <w:sz w:val="22"/>
          <w:szCs w:val="22"/>
        </w:rPr>
        <w:t xml:space="preserve"> system</w:t>
      </w:r>
      <w:r w:rsidR="0020061F">
        <w:rPr>
          <w:rFonts w:asciiTheme="minorHAnsi" w:hAnsiTheme="minorHAnsi"/>
          <w:b/>
          <w:sz w:val="22"/>
          <w:szCs w:val="22"/>
        </w:rPr>
        <w:t xml:space="preserve">, the </w:t>
      </w:r>
      <w:r w:rsidR="00CF38E8">
        <w:rPr>
          <w:rFonts w:asciiTheme="minorHAnsi" w:hAnsiTheme="minorHAnsi"/>
          <w:b/>
          <w:sz w:val="22"/>
          <w:szCs w:val="22"/>
        </w:rPr>
        <w:t xml:space="preserve">district had a less meaningful </w:t>
      </w:r>
      <w:r w:rsidR="0020061F">
        <w:rPr>
          <w:rFonts w:asciiTheme="minorHAnsi" w:hAnsiTheme="minorHAnsi"/>
          <w:b/>
          <w:sz w:val="22"/>
          <w:szCs w:val="22"/>
        </w:rPr>
        <w:t xml:space="preserve">evaluation process.  </w:t>
      </w:r>
    </w:p>
    <w:p w:rsidR="0084292F" w:rsidRDefault="0084292F" w:rsidP="0084292F">
      <w:pPr>
        <w:pStyle w:val="List2"/>
        <w:tabs>
          <w:tab w:val="left" w:pos="360"/>
        </w:tabs>
        <w:spacing w:after="200" w:line="276" w:lineRule="auto"/>
        <w:contextualSpacing w:val="0"/>
        <w:jc w:val="both"/>
        <w:rPr>
          <w:rFonts w:asciiTheme="minorHAnsi" w:hAnsiTheme="minorHAnsi"/>
          <w:sz w:val="22"/>
          <w:szCs w:val="22"/>
        </w:rPr>
      </w:pPr>
      <w:r w:rsidRPr="0084292F">
        <w:rPr>
          <w:rFonts w:asciiTheme="minorHAnsi" w:hAnsiTheme="minorHAnsi"/>
          <w:b/>
          <w:sz w:val="22"/>
          <w:szCs w:val="22"/>
        </w:rPr>
        <w:t>A.</w:t>
      </w:r>
      <w:r>
        <w:rPr>
          <w:rFonts w:asciiTheme="minorHAnsi" w:hAnsiTheme="minorHAnsi"/>
          <w:sz w:val="22"/>
          <w:szCs w:val="22"/>
        </w:rPr>
        <w:tab/>
      </w:r>
      <w:r w:rsidR="00FF195D" w:rsidRPr="00FF195D">
        <w:rPr>
          <w:rFonts w:asciiTheme="minorHAnsi" w:hAnsiTheme="minorHAnsi"/>
          <w:sz w:val="22"/>
          <w:szCs w:val="22"/>
        </w:rPr>
        <w:t xml:space="preserve">The visiting team reviewed 36 teacher </w:t>
      </w:r>
      <w:r w:rsidR="00CF38E8">
        <w:rPr>
          <w:rFonts w:asciiTheme="minorHAnsi" w:hAnsiTheme="minorHAnsi"/>
          <w:sz w:val="22"/>
          <w:szCs w:val="22"/>
        </w:rPr>
        <w:t>personnel files</w:t>
      </w:r>
      <w:r w:rsidR="00CF38E8" w:rsidRPr="00FF195D">
        <w:rPr>
          <w:rFonts w:asciiTheme="minorHAnsi" w:hAnsiTheme="minorHAnsi"/>
          <w:sz w:val="22"/>
          <w:szCs w:val="22"/>
        </w:rPr>
        <w:t xml:space="preserve"> </w:t>
      </w:r>
      <w:r w:rsidR="00FF195D" w:rsidRPr="00FF195D">
        <w:rPr>
          <w:rFonts w:asciiTheme="minorHAnsi" w:hAnsiTheme="minorHAnsi"/>
          <w:sz w:val="22"/>
          <w:szCs w:val="22"/>
        </w:rPr>
        <w:t>selected randomly from across the school district, as well as those of all 13 current district administrators and school principals.</w:t>
      </w:r>
      <w:r w:rsidR="00D074CB" w:rsidRPr="00524D19">
        <w:rPr>
          <w:rFonts w:asciiTheme="minorHAnsi" w:hAnsiTheme="minorHAnsi"/>
          <w:b/>
          <w:sz w:val="22"/>
          <w:szCs w:val="22"/>
        </w:rPr>
        <w:t xml:space="preserve"> </w:t>
      </w:r>
      <w:r w:rsidR="00226848" w:rsidRPr="00107BDF">
        <w:rPr>
          <w:rFonts w:asciiTheme="minorHAnsi" w:hAnsiTheme="minorHAnsi"/>
          <w:sz w:val="22"/>
          <w:szCs w:val="22"/>
        </w:rPr>
        <w:t xml:space="preserve">In general, evaluations of staff </w:t>
      </w:r>
      <w:r w:rsidR="002A46DD">
        <w:rPr>
          <w:rFonts w:asciiTheme="minorHAnsi" w:hAnsiTheme="minorHAnsi"/>
          <w:sz w:val="22"/>
          <w:szCs w:val="22"/>
        </w:rPr>
        <w:t xml:space="preserve">both with and without professional teacher status </w:t>
      </w:r>
      <w:r w:rsidR="00226848" w:rsidRPr="00107BDF">
        <w:rPr>
          <w:rFonts w:asciiTheme="minorHAnsi" w:hAnsiTheme="minorHAnsi"/>
          <w:sz w:val="22"/>
          <w:szCs w:val="22"/>
        </w:rPr>
        <w:t>were completed when due.  With very few exceptions, however</w:t>
      </w:r>
      <w:r w:rsidR="00226848">
        <w:rPr>
          <w:rFonts w:asciiTheme="minorHAnsi" w:hAnsiTheme="minorHAnsi"/>
          <w:sz w:val="22"/>
          <w:szCs w:val="22"/>
        </w:rPr>
        <w:t>, they were not instructive and</w:t>
      </w:r>
      <w:r w:rsidR="00226848" w:rsidRPr="00107BDF">
        <w:rPr>
          <w:rFonts w:asciiTheme="minorHAnsi" w:hAnsiTheme="minorHAnsi"/>
          <w:sz w:val="22"/>
          <w:szCs w:val="22"/>
        </w:rPr>
        <w:t xml:space="preserve"> seldom contained </w:t>
      </w:r>
      <w:r w:rsidR="00226848" w:rsidRPr="00107BDF">
        <w:rPr>
          <w:rFonts w:asciiTheme="minorHAnsi" w:hAnsiTheme="minorHAnsi"/>
          <w:sz w:val="22"/>
          <w:szCs w:val="22"/>
        </w:rPr>
        <w:lastRenderedPageBreak/>
        <w:t>specific comments or concrete recommendations that would contribute to improvements in classroom instruction, enhanced practice, or overall professional growth.</w:t>
      </w:r>
    </w:p>
    <w:p w:rsidR="00FF195D" w:rsidRDefault="0084292F" w:rsidP="0084292F">
      <w:pPr>
        <w:pStyle w:val="List2"/>
        <w:tabs>
          <w:tab w:val="left" w:pos="360"/>
        </w:tabs>
        <w:spacing w:after="200" w:line="276" w:lineRule="auto"/>
        <w:contextualSpacing w:val="0"/>
        <w:jc w:val="both"/>
        <w:rPr>
          <w:rFonts w:asciiTheme="minorHAnsi" w:hAnsiTheme="minorHAnsi"/>
          <w:sz w:val="22"/>
          <w:szCs w:val="22"/>
        </w:rPr>
      </w:pPr>
      <w:r w:rsidRPr="0084292F">
        <w:rPr>
          <w:rFonts w:asciiTheme="minorHAnsi" w:hAnsiTheme="minorHAnsi"/>
          <w:b/>
          <w:sz w:val="22"/>
          <w:szCs w:val="22"/>
        </w:rPr>
        <w:t>B.</w:t>
      </w:r>
      <w:r>
        <w:rPr>
          <w:rFonts w:asciiTheme="minorHAnsi" w:hAnsiTheme="minorHAnsi"/>
          <w:sz w:val="22"/>
          <w:szCs w:val="22"/>
        </w:rPr>
        <w:tab/>
      </w:r>
      <w:r w:rsidR="00226848">
        <w:rPr>
          <w:rFonts w:asciiTheme="minorHAnsi" w:hAnsiTheme="minorHAnsi"/>
          <w:sz w:val="22"/>
          <w:szCs w:val="22"/>
        </w:rPr>
        <w:t xml:space="preserve">Although the annual evaluation </w:t>
      </w:r>
      <w:r w:rsidR="00226848" w:rsidRPr="004B7D7D">
        <w:rPr>
          <w:rFonts w:asciiTheme="minorHAnsi" w:hAnsiTheme="minorHAnsi"/>
          <w:sz w:val="22"/>
          <w:szCs w:val="22"/>
        </w:rPr>
        <w:t xml:space="preserve">of administrators is a </w:t>
      </w:r>
      <w:r w:rsidR="00EC50C9">
        <w:rPr>
          <w:rFonts w:asciiTheme="minorHAnsi" w:hAnsiTheme="minorHAnsi"/>
          <w:sz w:val="22"/>
          <w:szCs w:val="22"/>
        </w:rPr>
        <w:t xml:space="preserve">legal </w:t>
      </w:r>
      <w:r w:rsidR="00226848" w:rsidRPr="004B7D7D">
        <w:rPr>
          <w:rFonts w:asciiTheme="minorHAnsi" w:hAnsiTheme="minorHAnsi"/>
          <w:sz w:val="22"/>
          <w:szCs w:val="22"/>
        </w:rPr>
        <w:t xml:space="preserve">requirement, </w:t>
      </w:r>
      <w:r w:rsidR="008D6226">
        <w:rPr>
          <w:rFonts w:asciiTheme="minorHAnsi" w:hAnsiTheme="minorHAnsi"/>
          <w:sz w:val="22"/>
          <w:szCs w:val="22"/>
        </w:rPr>
        <w:t xml:space="preserve">a review of the personnel files of central office administrators and principals showed that </w:t>
      </w:r>
      <w:r w:rsidR="00226848" w:rsidRPr="004B7D7D">
        <w:rPr>
          <w:rFonts w:asciiTheme="minorHAnsi" w:hAnsiTheme="minorHAnsi"/>
          <w:sz w:val="22"/>
          <w:szCs w:val="22"/>
        </w:rPr>
        <w:t>no</w:t>
      </w:r>
      <w:r w:rsidR="00226848">
        <w:rPr>
          <w:rFonts w:asciiTheme="minorHAnsi" w:hAnsiTheme="minorHAnsi"/>
          <w:sz w:val="22"/>
          <w:szCs w:val="22"/>
        </w:rPr>
        <w:t xml:space="preserve"> administrative evaluations had</w:t>
      </w:r>
      <w:r w:rsidR="00226848" w:rsidRPr="004B7D7D">
        <w:rPr>
          <w:rFonts w:asciiTheme="minorHAnsi" w:hAnsiTheme="minorHAnsi"/>
          <w:sz w:val="22"/>
          <w:szCs w:val="22"/>
        </w:rPr>
        <w:t xml:space="preserve"> been written during the past four school years. </w:t>
      </w:r>
    </w:p>
    <w:p w:rsidR="00FF195D" w:rsidRDefault="00FF195D" w:rsidP="00FF195D">
      <w:pPr>
        <w:pStyle w:val="List3"/>
        <w:spacing w:after="200" w:line="276" w:lineRule="auto"/>
        <w:ind w:left="0" w:firstLine="0"/>
        <w:contextualSpacing w:val="0"/>
        <w:jc w:val="both"/>
        <w:rPr>
          <w:rFonts w:asciiTheme="minorHAnsi" w:hAnsiTheme="minorHAnsi"/>
          <w:sz w:val="22"/>
          <w:szCs w:val="22"/>
        </w:rPr>
      </w:pPr>
      <w:r w:rsidRPr="00FF195D">
        <w:rPr>
          <w:rFonts w:asciiTheme="minorHAnsi" w:hAnsiTheme="minorHAnsi"/>
          <w:b/>
          <w:sz w:val="22"/>
          <w:szCs w:val="22"/>
        </w:rPr>
        <w:t>I</w:t>
      </w:r>
      <w:r w:rsidR="00AF3235">
        <w:rPr>
          <w:rFonts w:asciiTheme="minorHAnsi" w:hAnsiTheme="minorHAnsi"/>
          <w:b/>
          <w:sz w:val="22"/>
          <w:szCs w:val="22"/>
        </w:rPr>
        <w:t>mpact</w:t>
      </w:r>
      <w:r w:rsidR="00D87A4D">
        <w:rPr>
          <w:rFonts w:asciiTheme="minorHAnsi" w:hAnsiTheme="minorHAnsi"/>
          <w:sz w:val="22"/>
          <w:szCs w:val="22"/>
        </w:rPr>
        <w:t>: Although the district is making a concerted effort to implem</w:t>
      </w:r>
      <w:r w:rsidR="00AF3235">
        <w:rPr>
          <w:rFonts w:asciiTheme="minorHAnsi" w:hAnsiTheme="minorHAnsi"/>
          <w:sz w:val="22"/>
          <w:szCs w:val="22"/>
        </w:rPr>
        <w:t xml:space="preserve">ent the new educator evaluation </w:t>
      </w:r>
      <w:r w:rsidR="00D87A4D">
        <w:rPr>
          <w:rFonts w:asciiTheme="minorHAnsi" w:hAnsiTheme="minorHAnsi"/>
          <w:sz w:val="22"/>
          <w:szCs w:val="22"/>
        </w:rPr>
        <w:t xml:space="preserve">system, its past history of producing ineffective teacher evaluations and no administrative evaluations </w:t>
      </w:r>
      <w:r w:rsidR="001C788C">
        <w:rPr>
          <w:rFonts w:asciiTheme="minorHAnsi" w:hAnsiTheme="minorHAnsi"/>
          <w:sz w:val="22"/>
          <w:szCs w:val="22"/>
        </w:rPr>
        <w:t xml:space="preserve">means </w:t>
      </w:r>
      <w:r w:rsidR="00D87A4D">
        <w:rPr>
          <w:rFonts w:asciiTheme="minorHAnsi" w:hAnsiTheme="minorHAnsi"/>
          <w:sz w:val="22"/>
          <w:szCs w:val="22"/>
        </w:rPr>
        <w:t xml:space="preserve">that implementation of the new system represents a cultural shift and will require clearly defined expectations as well as active monitoring. </w:t>
      </w:r>
    </w:p>
    <w:p w:rsidR="008E314D" w:rsidRDefault="008E314D" w:rsidP="00020DF5">
      <w:pPr>
        <w:tabs>
          <w:tab w:val="left" w:pos="360"/>
          <w:tab w:val="left" w:pos="720"/>
          <w:tab w:val="left" w:pos="1080"/>
          <w:tab w:val="left" w:pos="1440"/>
          <w:tab w:val="left" w:pos="1800"/>
          <w:tab w:val="left" w:pos="2160"/>
        </w:tabs>
      </w:pPr>
    </w:p>
    <w:p w:rsidR="00253751" w:rsidRPr="008F18AD" w:rsidRDefault="00FF195D" w:rsidP="00253751">
      <w:pPr>
        <w:tabs>
          <w:tab w:val="left" w:pos="360"/>
          <w:tab w:val="left" w:pos="720"/>
          <w:tab w:val="left" w:pos="1080"/>
          <w:tab w:val="left" w:pos="1440"/>
          <w:tab w:val="left" w:pos="1800"/>
          <w:tab w:val="left" w:pos="2160"/>
        </w:tabs>
        <w:rPr>
          <w:b/>
          <w:i/>
          <w:sz w:val="24"/>
          <w:szCs w:val="24"/>
        </w:rPr>
      </w:pPr>
      <w:r w:rsidRPr="00FF195D">
        <w:rPr>
          <w:b/>
          <w:i/>
          <w:sz w:val="24"/>
          <w:szCs w:val="24"/>
        </w:rPr>
        <w:t>Financ</w:t>
      </w:r>
      <w:r w:rsidR="00C80762">
        <w:rPr>
          <w:b/>
          <w:i/>
          <w:sz w:val="24"/>
          <w:szCs w:val="24"/>
        </w:rPr>
        <w:t>ial</w:t>
      </w:r>
      <w:r w:rsidRPr="00FF195D">
        <w:rPr>
          <w:b/>
          <w:i/>
          <w:sz w:val="24"/>
          <w:szCs w:val="24"/>
        </w:rPr>
        <w:t xml:space="preserve"> and Asset Management</w:t>
      </w:r>
    </w:p>
    <w:p w:rsidR="00253751" w:rsidRDefault="00A67AD9" w:rsidP="00B14450">
      <w:pPr>
        <w:tabs>
          <w:tab w:val="left" w:pos="360"/>
          <w:tab w:val="left" w:pos="720"/>
          <w:tab w:val="left" w:pos="1080"/>
          <w:tab w:val="left" w:pos="1440"/>
          <w:tab w:val="left" w:pos="1800"/>
          <w:tab w:val="left" w:pos="2160"/>
        </w:tabs>
        <w:ind w:left="360" w:hanging="360"/>
      </w:pPr>
      <w:r>
        <w:rPr>
          <w:b/>
        </w:rPr>
        <w:t>1</w:t>
      </w:r>
      <w:r w:rsidR="0084292F">
        <w:rPr>
          <w:b/>
        </w:rPr>
        <w:t>5</w:t>
      </w:r>
      <w:r>
        <w:rPr>
          <w:b/>
        </w:rPr>
        <w:t>.</w:t>
      </w:r>
      <w:r>
        <w:rPr>
          <w:b/>
        </w:rPr>
        <w:tab/>
      </w:r>
      <w:r w:rsidR="006F7AB2">
        <w:rPr>
          <w:b/>
        </w:rPr>
        <w:t>Apart from budget development</w:t>
      </w:r>
      <w:r w:rsidR="00B14450">
        <w:rPr>
          <w:b/>
        </w:rPr>
        <w:t>,</w:t>
      </w:r>
      <w:r w:rsidR="00602BF9">
        <w:rPr>
          <w:b/>
        </w:rPr>
        <w:t xml:space="preserve"> s</w:t>
      </w:r>
      <w:r w:rsidR="00253751" w:rsidRPr="00020DF5">
        <w:rPr>
          <w:b/>
        </w:rPr>
        <w:t xml:space="preserve">ome </w:t>
      </w:r>
      <w:r w:rsidR="00602BF9">
        <w:rPr>
          <w:b/>
        </w:rPr>
        <w:t xml:space="preserve">day to day </w:t>
      </w:r>
      <w:r w:rsidR="00253751" w:rsidRPr="00020DF5">
        <w:rPr>
          <w:b/>
        </w:rPr>
        <w:t xml:space="preserve">district financial management and reporting practices are inefficient </w:t>
      </w:r>
      <w:r w:rsidR="00B14450">
        <w:rPr>
          <w:b/>
        </w:rPr>
        <w:t>because of</w:t>
      </w:r>
      <w:r w:rsidR="00B14450" w:rsidRPr="00020DF5">
        <w:rPr>
          <w:b/>
        </w:rPr>
        <w:t xml:space="preserve"> </w:t>
      </w:r>
      <w:r w:rsidR="00253751" w:rsidRPr="00020DF5">
        <w:rPr>
          <w:b/>
        </w:rPr>
        <w:t xml:space="preserve">the outdated accounting software in use by the town and district.  </w:t>
      </w:r>
    </w:p>
    <w:p w:rsidR="00DD1FC6" w:rsidRDefault="00FF195D" w:rsidP="00B14450">
      <w:pPr>
        <w:tabs>
          <w:tab w:val="left" w:pos="360"/>
          <w:tab w:val="left" w:pos="720"/>
          <w:tab w:val="left" w:pos="1080"/>
          <w:tab w:val="left" w:pos="1440"/>
          <w:tab w:val="left" w:pos="1800"/>
          <w:tab w:val="left" w:pos="2160"/>
        </w:tabs>
        <w:ind w:left="720" w:hanging="360"/>
      </w:pPr>
      <w:r w:rsidRPr="00FF195D">
        <w:rPr>
          <w:b/>
        </w:rPr>
        <w:t>A.</w:t>
      </w:r>
      <w:r w:rsidR="00253751">
        <w:t xml:space="preserve"> </w:t>
      </w:r>
      <w:r w:rsidR="00DD1FC6">
        <w:tab/>
      </w:r>
      <w:r w:rsidR="00253751">
        <w:t>Administrators and staff described</w:t>
      </w:r>
      <w:r w:rsidR="00DD1FC6">
        <w:t xml:space="preserve"> difficulties and</w:t>
      </w:r>
      <w:r w:rsidR="00602BF9">
        <w:t xml:space="preserve"> inefficiencies </w:t>
      </w:r>
      <w:r w:rsidR="00B14450">
        <w:t>resulting from</w:t>
      </w:r>
      <w:r w:rsidR="00253751">
        <w:t xml:space="preserve"> the</w:t>
      </w:r>
      <w:r w:rsidR="00602BF9">
        <w:t xml:space="preserve"> town’s</w:t>
      </w:r>
      <w:r w:rsidR="00253751">
        <w:t xml:space="preserve"> accounting software.  </w:t>
      </w:r>
    </w:p>
    <w:p w:rsidR="00FF195D" w:rsidRDefault="00253751" w:rsidP="005A4FD8">
      <w:pPr>
        <w:pStyle w:val="ListParagraph"/>
        <w:numPr>
          <w:ilvl w:val="0"/>
          <w:numId w:val="13"/>
        </w:numPr>
        <w:tabs>
          <w:tab w:val="left" w:pos="360"/>
          <w:tab w:val="left" w:pos="720"/>
          <w:tab w:val="left" w:pos="1080"/>
          <w:tab w:val="left" w:pos="1440"/>
          <w:tab w:val="left" w:pos="1800"/>
          <w:tab w:val="left" w:pos="2160"/>
        </w:tabs>
        <w:contextualSpacing w:val="0"/>
      </w:pPr>
      <w:r>
        <w:t>Auditors have recommended updating the software.</w:t>
      </w:r>
      <w:r w:rsidRPr="00F60F93">
        <w:t xml:space="preserve"> </w:t>
      </w:r>
    </w:p>
    <w:p w:rsidR="00FF195D" w:rsidRDefault="00BE70E5" w:rsidP="005A4FD8">
      <w:pPr>
        <w:pStyle w:val="ListParagraph"/>
        <w:numPr>
          <w:ilvl w:val="0"/>
          <w:numId w:val="13"/>
        </w:numPr>
        <w:tabs>
          <w:tab w:val="left" w:pos="360"/>
          <w:tab w:val="left" w:pos="720"/>
          <w:tab w:val="left" w:pos="1080"/>
          <w:tab w:val="left" w:pos="1440"/>
          <w:tab w:val="left" w:pos="1800"/>
          <w:tab w:val="left" w:pos="2160"/>
        </w:tabs>
        <w:contextualSpacing w:val="0"/>
      </w:pPr>
      <w:r>
        <w:t xml:space="preserve">Some processes still rely on completing multiple paper forms in school, administration, and town offices, especially </w:t>
      </w:r>
      <w:r w:rsidR="003A0367">
        <w:t xml:space="preserve">when </w:t>
      </w:r>
      <w:r>
        <w:t>making purchases and paying invoices.</w:t>
      </w:r>
    </w:p>
    <w:p w:rsidR="00FF195D" w:rsidRDefault="00252062" w:rsidP="005A4FD8">
      <w:pPr>
        <w:pStyle w:val="ListParagraph"/>
        <w:numPr>
          <w:ilvl w:val="0"/>
          <w:numId w:val="13"/>
        </w:numPr>
        <w:tabs>
          <w:tab w:val="left" w:pos="360"/>
          <w:tab w:val="left" w:pos="720"/>
          <w:tab w:val="left" w:pos="1080"/>
          <w:tab w:val="left" w:pos="1440"/>
          <w:tab w:val="left" w:pos="1800"/>
          <w:tab w:val="left" w:pos="2160"/>
        </w:tabs>
        <w:contextualSpacing w:val="0"/>
      </w:pPr>
      <w:r>
        <w:t xml:space="preserve">Many reports are not available on the town’s software and must be created manually on special spreadsheets and reconciled to town reports.  </w:t>
      </w:r>
    </w:p>
    <w:p w:rsidR="00FF195D" w:rsidRDefault="00545DFD" w:rsidP="00FF195D">
      <w:pPr>
        <w:tabs>
          <w:tab w:val="left" w:pos="360"/>
          <w:tab w:val="left" w:pos="720"/>
          <w:tab w:val="left" w:pos="1080"/>
          <w:tab w:val="left" w:pos="1440"/>
          <w:tab w:val="left" w:pos="1800"/>
          <w:tab w:val="left" w:pos="2160"/>
        </w:tabs>
        <w:ind w:left="1440" w:hanging="1440"/>
      </w:pPr>
      <w:r>
        <w:tab/>
      </w:r>
      <w:r>
        <w:tab/>
      </w:r>
      <w:r w:rsidR="007B2FE2">
        <w:tab/>
      </w:r>
      <w:r>
        <w:t>a.</w:t>
      </w:r>
      <w:r>
        <w:tab/>
      </w:r>
      <w:r w:rsidR="00252062">
        <w:t>Such reports include information requested by the school committee, finance commission, and ESE</w:t>
      </w:r>
      <w:r w:rsidR="00B14450">
        <w:t>,</w:t>
      </w:r>
      <w:r w:rsidR="00252062">
        <w:t xml:space="preserve"> such as projected expenditures and payroll, special education expenses, and data for the ESE Financial End of Year Report.</w:t>
      </w:r>
    </w:p>
    <w:p w:rsidR="00524D19" w:rsidRDefault="00545DFD" w:rsidP="00545DFD">
      <w:pPr>
        <w:tabs>
          <w:tab w:val="left" w:pos="360"/>
          <w:tab w:val="left" w:pos="720"/>
          <w:tab w:val="left" w:pos="1080"/>
          <w:tab w:val="left" w:pos="1440"/>
          <w:tab w:val="left" w:pos="1800"/>
          <w:tab w:val="left" w:pos="2160"/>
        </w:tabs>
        <w:ind w:left="1440" w:hanging="1440"/>
      </w:pPr>
      <w:r>
        <w:tab/>
      </w:r>
      <w:r>
        <w:tab/>
      </w:r>
      <w:r>
        <w:tab/>
        <w:t>b.</w:t>
      </w:r>
      <w:r>
        <w:tab/>
      </w:r>
      <w:r w:rsidR="00BE70E5">
        <w:t>Tracking, analyzing, and reporting data necessary f</w:t>
      </w:r>
      <w:r w:rsidR="00252062">
        <w:t>or</w:t>
      </w:r>
      <w:r w:rsidR="000F6C6F">
        <w:t xml:space="preserve"> human resources</w:t>
      </w:r>
      <w:r w:rsidR="00BE70E5">
        <w:t xml:space="preserve"> (licenses, pay scale placements, attendance, EPIMS data, payroll adjustments, and anticipated payments) and federal grants (whose fiscal year does not match the town’s) </w:t>
      </w:r>
      <w:r w:rsidR="009F0701">
        <w:t xml:space="preserve">is </w:t>
      </w:r>
      <w:r w:rsidR="00BE70E5">
        <w:t>incomp</w:t>
      </w:r>
      <w:r w:rsidR="00252062">
        <w:t>atible with the town’s software</w:t>
      </w:r>
      <w:r w:rsidR="00BE70E5">
        <w:t>.</w:t>
      </w:r>
      <w:r w:rsidR="00A05513">
        <w:t xml:space="preserve">  </w:t>
      </w:r>
      <w:r w:rsidR="009F0701">
        <w:t>Here</w:t>
      </w:r>
      <w:r w:rsidR="00B14450">
        <w:t>,</w:t>
      </w:r>
      <w:r w:rsidR="00A05513">
        <w:t xml:space="preserve"> too</w:t>
      </w:r>
      <w:r w:rsidR="00B14450">
        <w:t>,</w:t>
      </w:r>
      <w:r w:rsidR="00A05513">
        <w:t xml:space="preserve"> special spreadsheets</w:t>
      </w:r>
      <w:r w:rsidR="009F0701">
        <w:t xml:space="preserve"> are required</w:t>
      </w:r>
      <w:r w:rsidR="00A05513">
        <w:t>.</w:t>
      </w:r>
    </w:p>
    <w:p w:rsidR="00A05513" w:rsidRPr="00F60F93" w:rsidRDefault="00A05513" w:rsidP="00B14450">
      <w:pPr>
        <w:tabs>
          <w:tab w:val="left" w:pos="360"/>
          <w:tab w:val="left" w:pos="720"/>
          <w:tab w:val="left" w:pos="1080"/>
          <w:tab w:val="left" w:pos="1440"/>
          <w:tab w:val="left" w:pos="1800"/>
          <w:tab w:val="left" w:pos="2160"/>
        </w:tabs>
        <w:ind w:left="1080" w:hanging="1080"/>
      </w:pPr>
      <w:r>
        <w:tab/>
      </w:r>
      <w:r>
        <w:tab/>
        <w:t>4.</w:t>
      </w:r>
      <w:r>
        <w:tab/>
        <w:t xml:space="preserve">Reports and current account balances from the town accounting software are available </w:t>
      </w:r>
      <w:r w:rsidR="009F0701">
        <w:t xml:space="preserve">only </w:t>
      </w:r>
      <w:r>
        <w:t>two days a week in the administrative office and not at all in schools.</w:t>
      </w:r>
    </w:p>
    <w:p w:rsidR="00FF195D" w:rsidRDefault="00A05513" w:rsidP="00FF195D">
      <w:pPr>
        <w:tabs>
          <w:tab w:val="left" w:pos="360"/>
          <w:tab w:val="left" w:pos="720"/>
          <w:tab w:val="left" w:pos="1080"/>
          <w:tab w:val="left" w:pos="1440"/>
          <w:tab w:val="left" w:pos="1800"/>
          <w:tab w:val="left" w:pos="2160"/>
        </w:tabs>
        <w:ind w:left="720" w:hanging="720"/>
      </w:pPr>
      <w:r>
        <w:rPr>
          <w:rStyle w:val="CommentReference"/>
          <w:rFonts w:ascii="Times New Roman" w:eastAsia="Times New Roman" w:hAnsi="Times New Roman" w:cs="Times New Roman"/>
        </w:rPr>
        <w:tab/>
      </w:r>
      <w:r w:rsidR="00037458">
        <w:rPr>
          <w:rStyle w:val="CommentReference"/>
          <w:rFonts w:ascii="Calibri" w:eastAsia="Times New Roman" w:hAnsi="Calibri" w:cs="Times New Roman"/>
          <w:b/>
          <w:sz w:val="22"/>
          <w:szCs w:val="22"/>
        </w:rPr>
        <w:t>B</w:t>
      </w:r>
      <w:r w:rsidR="00B14450">
        <w:rPr>
          <w:rStyle w:val="CommentReference"/>
          <w:rFonts w:ascii="Calibri" w:eastAsia="Times New Roman" w:hAnsi="Calibri" w:cs="Times New Roman"/>
          <w:b/>
          <w:sz w:val="22"/>
          <w:szCs w:val="22"/>
        </w:rPr>
        <w:t>.</w:t>
      </w:r>
      <w:r w:rsidR="00253751">
        <w:tab/>
      </w:r>
      <w:r w:rsidR="00037458">
        <w:t xml:space="preserve">There are opportunities for inaccuracies and errors in reports </w:t>
      </w:r>
      <w:r w:rsidR="00A67AD9">
        <w:t xml:space="preserve">used for financial encumbrances, expenditures, and data </w:t>
      </w:r>
      <w:r w:rsidR="00B14450">
        <w:t>because</w:t>
      </w:r>
      <w:r w:rsidR="00037458">
        <w:t xml:space="preserve"> they were not created by the same software</w:t>
      </w:r>
      <w:r w:rsidR="00A67AD9">
        <w:t>.</w:t>
      </w:r>
    </w:p>
    <w:p w:rsidR="00253751" w:rsidRDefault="00253751" w:rsidP="00B14450">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r>
      <w:r w:rsidR="00037458">
        <w:t>There were difficulties in reconciling accounts with the town and closing out the fiscal year in 2013. Internal school reports for the end of fiscal year 2013 showed a projected zero balance and projected expenditures of $35,668,212, while the figures subsequently reported on the town’s budget reports showed expenditures of $36,032,561 (a discrepancy of $364,349</w:t>
      </w:r>
      <w:r w:rsidR="00B14450">
        <w:t>,</w:t>
      </w:r>
      <w:r w:rsidR="00037458">
        <w:t xml:space="preserve"> which had to be reconciled).</w:t>
      </w:r>
    </w:p>
    <w:p w:rsidR="00037458" w:rsidRDefault="00253751" w:rsidP="00B14450">
      <w:pPr>
        <w:tabs>
          <w:tab w:val="left" w:pos="360"/>
          <w:tab w:val="left" w:pos="720"/>
          <w:tab w:val="left" w:pos="1530"/>
          <w:tab w:val="left" w:pos="1800"/>
          <w:tab w:val="left" w:pos="2160"/>
        </w:tabs>
        <w:ind w:left="1080" w:hanging="1080"/>
      </w:pPr>
      <w:r>
        <w:tab/>
      </w:r>
      <w:r>
        <w:tab/>
        <w:t>2</w:t>
      </w:r>
      <w:r w:rsidRPr="00BA3A76">
        <w:t xml:space="preserve">. </w:t>
      </w:r>
      <w:r>
        <w:tab/>
      </w:r>
      <w:r w:rsidR="00037458" w:rsidRPr="00037458">
        <w:t xml:space="preserve"> </w:t>
      </w:r>
      <w:r w:rsidR="00037458">
        <w:t>Because of the complications in using different reporting systems, journal entries</w:t>
      </w:r>
      <w:r w:rsidR="009A1028">
        <w:t xml:space="preserve"> have been necessary when</w:t>
      </w:r>
      <w:r w:rsidR="00037458">
        <w:t xml:space="preserve"> balance discrepancies have arisen, such as charges to the incorrect fiscal year.</w:t>
      </w:r>
    </w:p>
    <w:p w:rsidR="008E314D" w:rsidRPr="006A6ABE" w:rsidRDefault="00037458" w:rsidP="00B14450">
      <w:pPr>
        <w:tabs>
          <w:tab w:val="left" w:pos="360"/>
          <w:tab w:val="left" w:pos="720"/>
          <w:tab w:val="left" w:pos="1080"/>
          <w:tab w:val="left" w:pos="1440"/>
          <w:tab w:val="left" w:pos="1800"/>
          <w:tab w:val="left" w:pos="2160"/>
        </w:tabs>
        <w:rPr>
          <w:color w:val="FF0000"/>
        </w:rPr>
      </w:pPr>
      <w:r w:rsidDel="00037458">
        <w:t xml:space="preserve"> </w:t>
      </w:r>
      <w:r w:rsidR="00253751" w:rsidRPr="00F731AA">
        <w:rPr>
          <w:b/>
        </w:rPr>
        <w:t>Impact</w:t>
      </w:r>
      <w:r w:rsidR="00253751">
        <w:t xml:space="preserve">: The outdated accounting software in use by the town </w:t>
      </w:r>
      <w:r w:rsidR="005019D0">
        <w:t xml:space="preserve">has a negative impact on operations in the business office and on the accuracy of reports.  It </w:t>
      </w:r>
      <w:r w:rsidR="00253751">
        <w:t xml:space="preserve">requires unnecessary additional time </w:t>
      </w:r>
      <w:r w:rsidR="005019D0">
        <w:t>for</w:t>
      </w:r>
      <w:r w:rsidR="00435D70">
        <w:t xml:space="preserve"> </w:t>
      </w:r>
      <w:r w:rsidR="001125BE">
        <w:t xml:space="preserve">multiple paper purchase orders, </w:t>
      </w:r>
      <w:r w:rsidR="00253751">
        <w:t xml:space="preserve">duplicate data entry, </w:t>
      </w:r>
      <w:r w:rsidR="005019D0">
        <w:t>special spreadsheets and</w:t>
      </w:r>
      <w:r w:rsidR="00253751">
        <w:t xml:space="preserve"> reports, and reconciliat</w:t>
      </w:r>
      <w:r w:rsidR="0063377A">
        <w:t>ions.  It is not cost effective;</w:t>
      </w:r>
      <w:r w:rsidR="00253751">
        <w:t xml:space="preserve"> it increase</w:t>
      </w:r>
      <w:r w:rsidR="0063377A">
        <w:t>s opportunities for errors;</w:t>
      </w:r>
      <w:r w:rsidR="009913AB">
        <w:t xml:space="preserve"> it is an inefficient use of human resources</w:t>
      </w:r>
      <w:r w:rsidR="0063377A">
        <w:t xml:space="preserve"> </w:t>
      </w:r>
      <w:r w:rsidR="00253751">
        <w:t xml:space="preserve">and </w:t>
      </w:r>
      <w:r w:rsidR="009913AB">
        <w:t>the cause of</w:t>
      </w:r>
      <w:r w:rsidR="00253751">
        <w:t xml:space="preserve"> inefficient financial management practices in the district.</w:t>
      </w:r>
      <w:r w:rsidR="00253751">
        <w:br w:type="page"/>
      </w:r>
    </w:p>
    <w:p w:rsidR="008B428F" w:rsidRPr="00747C80" w:rsidRDefault="008B428F" w:rsidP="00747C80">
      <w:pPr>
        <w:pStyle w:val="Section"/>
        <w:tabs>
          <w:tab w:val="left" w:pos="360"/>
          <w:tab w:val="left" w:pos="720"/>
          <w:tab w:val="left" w:pos="1080"/>
          <w:tab w:val="left" w:pos="1440"/>
          <w:tab w:val="left" w:pos="1800"/>
          <w:tab w:val="left" w:pos="2160"/>
          <w:tab w:val="left" w:pos="2520"/>
          <w:tab w:val="left" w:pos="2880"/>
        </w:tabs>
        <w:rPr>
          <w:szCs w:val="36"/>
        </w:rPr>
      </w:pPr>
      <w:bookmarkStart w:id="10" w:name="_Toc350870262"/>
      <w:bookmarkStart w:id="11" w:name="_Toc378251127"/>
      <w:bookmarkStart w:id="12" w:name="_Toc396405118"/>
      <w:bookmarkStart w:id="13" w:name="_Toc273777167"/>
      <w:bookmarkStart w:id="14" w:name="_Toc277066425"/>
      <w:bookmarkStart w:id="15" w:name="_Toc337817149"/>
      <w:r w:rsidRPr="00747C80">
        <w:rPr>
          <w:szCs w:val="36"/>
        </w:rPr>
        <w:lastRenderedPageBreak/>
        <w:t>Norwood Public Schools District Review Recommendations</w:t>
      </w:r>
      <w:bookmarkEnd w:id="10"/>
      <w:bookmarkEnd w:id="11"/>
      <w:bookmarkEnd w:id="12"/>
    </w:p>
    <w:p w:rsidR="00747C80" w:rsidRDefault="00747C80" w:rsidP="00747C80">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8B428F" w:rsidRPr="00747C80" w:rsidRDefault="008B428F" w:rsidP="00747C80">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r w:rsidRPr="00747C80">
        <w:rPr>
          <w:sz w:val="22"/>
          <w:szCs w:val="22"/>
        </w:rPr>
        <w:t>Leadership and Governance</w:t>
      </w:r>
    </w:p>
    <w:p w:rsidR="008B428F" w:rsidRPr="00747C80" w:rsidRDefault="008B428F" w:rsidP="008B428F">
      <w:pPr>
        <w:pStyle w:val="ListParagraph"/>
        <w:numPr>
          <w:ilvl w:val="0"/>
          <w:numId w:val="17"/>
        </w:numPr>
        <w:tabs>
          <w:tab w:val="left" w:pos="360"/>
          <w:tab w:val="left" w:pos="1080"/>
          <w:tab w:val="left" w:pos="1440"/>
          <w:tab w:val="left" w:pos="1800"/>
          <w:tab w:val="left" w:pos="2160"/>
        </w:tabs>
        <w:ind w:left="360"/>
        <w:rPr>
          <w:b/>
        </w:rPr>
      </w:pPr>
      <w:r w:rsidRPr="00747C80">
        <w:rPr>
          <w:b/>
        </w:rPr>
        <w:t>To effectively implement the district’s newly adopted educator evaluation system the superintendent should make the completion of administrators’ performance evaluations one of his highest priorities.</w:t>
      </w:r>
    </w:p>
    <w:p w:rsidR="008B428F" w:rsidRPr="00747C80" w:rsidRDefault="008B428F" w:rsidP="008B428F">
      <w:pPr>
        <w:pStyle w:val="ListParagraph"/>
        <w:tabs>
          <w:tab w:val="left" w:pos="360"/>
          <w:tab w:val="left" w:pos="1080"/>
          <w:tab w:val="left" w:pos="1440"/>
          <w:tab w:val="left" w:pos="1800"/>
          <w:tab w:val="left" w:pos="2160"/>
        </w:tabs>
        <w:rPr>
          <w:b/>
        </w:rPr>
      </w:pPr>
    </w:p>
    <w:p w:rsidR="008B428F" w:rsidRPr="00747C80" w:rsidRDefault="008B428F" w:rsidP="008B428F">
      <w:pPr>
        <w:pStyle w:val="ListParagraph"/>
        <w:numPr>
          <w:ilvl w:val="0"/>
          <w:numId w:val="18"/>
        </w:numPr>
        <w:tabs>
          <w:tab w:val="left" w:pos="360"/>
          <w:tab w:val="left" w:pos="1080"/>
          <w:tab w:val="left" w:pos="1440"/>
          <w:tab w:val="left" w:pos="1800"/>
          <w:tab w:val="left" w:pos="2160"/>
        </w:tabs>
        <w:rPr>
          <w:b/>
        </w:rPr>
      </w:pPr>
      <w:r w:rsidRPr="00747C80">
        <w:t>The superintendent should ensure that all district administrators’ performance evaluations are appropriately completed</w:t>
      </w:r>
      <w:r w:rsidR="006C36DC" w:rsidRPr="00747C80">
        <w:t xml:space="preserve"> in a timely manner</w:t>
      </w:r>
      <w:r w:rsidRPr="00747C80">
        <w:t xml:space="preserve">. </w:t>
      </w:r>
    </w:p>
    <w:p w:rsidR="008B428F" w:rsidRPr="00747C80" w:rsidRDefault="008B428F" w:rsidP="008B428F">
      <w:pPr>
        <w:pStyle w:val="ListParagraph"/>
      </w:pPr>
    </w:p>
    <w:p w:rsidR="00AA06BE" w:rsidRPr="00747C80" w:rsidRDefault="00747C80" w:rsidP="00626BCF">
      <w:pPr>
        <w:pStyle w:val="ListParagraph"/>
        <w:numPr>
          <w:ilvl w:val="0"/>
          <w:numId w:val="18"/>
        </w:numPr>
        <w:tabs>
          <w:tab w:val="left" w:pos="360"/>
          <w:tab w:val="left" w:pos="630"/>
          <w:tab w:val="left" w:pos="1440"/>
          <w:tab w:val="left" w:pos="1800"/>
          <w:tab w:val="left" w:pos="2160"/>
        </w:tabs>
        <w:contextualSpacing w:val="0"/>
      </w:pPr>
      <w:r>
        <w:t xml:space="preserve">  </w:t>
      </w:r>
      <w:r w:rsidR="008B428F" w:rsidRPr="00747C80">
        <w:t>Resources that could be helpful to the district in arriving at compliance with 603 CMR 35.00 and implementing the newly adopted educator evaluation system include:</w:t>
      </w:r>
    </w:p>
    <w:p w:rsidR="00626BCF" w:rsidRPr="00747C80" w:rsidRDefault="008B428F" w:rsidP="00626BCF">
      <w:pPr>
        <w:pStyle w:val="ListParagraph"/>
        <w:numPr>
          <w:ilvl w:val="0"/>
          <w:numId w:val="38"/>
        </w:numPr>
        <w:tabs>
          <w:tab w:val="left" w:pos="360"/>
          <w:tab w:val="left" w:pos="630"/>
          <w:tab w:val="left" w:pos="1440"/>
          <w:tab w:val="left" w:pos="1800"/>
          <w:tab w:val="left" w:pos="2160"/>
        </w:tabs>
        <w:contextualSpacing w:val="0"/>
      </w:pPr>
      <w:r w:rsidRPr="00747C80">
        <w:t xml:space="preserve">Direct link to state regulations on evaluation of educators: </w:t>
      </w:r>
      <w:hyperlink r:id="rId19" w:history="1">
        <w:r w:rsidRPr="00747C80">
          <w:rPr>
            <w:rStyle w:val="Hyperlink"/>
          </w:rPr>
          <w:t>http://www.doe.mass.edu/lawsregs/603cmr35.html</w:t>
        </w:r>
      </w:hyperlink>
    </w:p>
    <w:p w:rsidR="00626BCF" w:rsidRPr="00747C80" w:rsidRDefault="008B428F" w:rsidP="00626BCF">
      <w:pPr>
        <w:pStyle w:val="ListParagraph"/>
        <w:numPr>
          <w:ilvl w:val="0"/>
          <w:numId w:val="38"/>
        </w:numPr>
        <w:tabs>
          <w:tab w:val="left" w:pos="360"/>
          <w:tab w:val="left" w:pos="630"/>
          <w:tab w:val="left" w:pos="1440"/>
          <w:tab w:val="left" w:pos="1800"/>
          <w:tab w:val="left" w:pos="2160"/>
        </w:tabs>
        <w:contextualSpacing w:val="0"/>
      </w:pPr>
      <w:r w:rsidRPr="00747C80">
        <w:rPr>
          <w:rFonts w:cs="Calibri"/>
          <w:b/>
        </w:rPr>
        <w:t>The Massachusetts Model System for Educator Evaluation:</w:t>
      </w:r>
      <w:r w:rsidRPr="00747C80">
        <w:rPr>
          <w:rFonts w:cs="Calibri"/>
        </w:rPr>
        <w:t xml:space="preserve"> A collection of resources to support effective implementation of the new Educator Evaluation system, including district- and school-level planning and implementation guides, model rubrics, and model contract language.</w:t>
      </w:r>
      <w:r w:rsidR="00626BCF" w:rsidRPr="00747C80">
        <w:rPr>
          <w:rFonts w:cs="Calibri"/>
        </w:rPr>
        <w:t xml:space="preserve"> </w:t>
      </w:r>
      <w:hyperlink r:id="rId20" w:history="1">
        <w:r w:rsidRPr="00747C80">
          <w:rPr>
            <w:rStyle w:val="Hyperlink"/>
            <w:rFonts w:cs="Calibri"/>
          </w:rPr>
          <w:t>http://www.doe.mass.edu/edeval/model/</w:t>
        </w:r>
      </w:hyperlink>
    </w:p>
    <w:p w:rsidR="00626BCF" w:rsidRPr="00747C80" w:rsidRDefault="008B428F" w:rsidP="00626BCF">
      <w:pPr>
        <w:pStyle w:val="ListParagraph"/>
        <w:numPr>
          <w:ilvl w:val="0"/>
          <w:numId w:val="38"/>
        </w:numPr>
        <w:tabs>
          <w:tab w:val="left" w:pos="360"/>
          <w:tab w:val="left" w:pos="630"/>
          <w:tab w:val="left" w:pos="1440"/>
          <w:tab w:val="left" w:pos="1800"/>
          <w:tab w:val="left" w:pos="2160"/>
        </w:tabs>
        <w:contextualSpacing w:val="0"/>
      </w:pPr>
      <w:r w:rsidRPr="00747C80">
        <w:rPr>
          <w:rFonts w:cs="Calibri"/>
          <w:b/>
        </w:rPr>
        <w:t>Educator Evaluation Resources:</w:t>
      </w:r>
      <w:r w:rsidRPr="00747C80">
        <w:rPr>
          <w:rFonts w:cs="Calibri"/>
        </w:rPr>
        <w:t xml:space="preserve"> Additional resources to support implementation of the new educator evaluation framework. </w:t>
      </w:r>
      <w:hyperlink r:id="rId21" w:history="1">
        <w:r w:rsidRPr="00747C80">
          <w:rPr>
            <w:rStyle w:val="Hyperlink"/>
            <w:rFonts w:cs="Calibri"/>
          </w:rPr>
          <w:t>http://www.doe.mass.edu/edeval/resources/</w:t>
        </w:r>
      </w:hyperlink>
    </w:p>
    <w:p w:rsidR="008B428F" w:rsidRPr="00747C80" w:rsidRDefault="00CC02FA" w:rsidP="00626BCF">
      <w:pPr>
        <w:pStyle w:val="ListParagraph"/>
        <w:numPr>
          <w:ilvl w:val="0"/>
          <w:numId w:val="38"/>
        </w:numPr>
        <w:tabs>
          <w:tab w:val="left" w:pos="360"/>
          <w:tab w:val="left" w:pos="630"/>
          <w:tab w:val="left" w:pos="1440"/>
          <w:tab w:val="left" w:pos="1800"/>
          <w:tab w:val="left" w:pos="2160"/>
        </w:tabs>
        <w:contextualSpacing w:val="0"/>
      </w:pPr>
      <w:r w:rsidRPr="00747C80">
        <w:rPr>
          <w:b/>
        </w:rPr>
        <w:t xml:space="preserve">Superintendents: Educator Evaluation and District Planning:  </w:t>
      </w:r>
      <w:r w:rsidRPr="00747C80">
        <w:t xml:space="preserve">Part of the Educator </w:t>
      </w:r>
      <w:r w:rsidR="00E644E4" w:rsidRPr="00747C80">
        <w:t xml:space="preserve">Evaluation series of ESE’s Planning for Success project. </w:t>
      </w:r>
      <w:hyperlink r:id="rId22" w:history="1">
        <w:r w:rsidR="00AA06BE" w:rsidRPr="00747C80">
          <w:rPr>
            <w:rStyle w:val="Hyperlink"/>
          </w:rPr>
          <w:t>http://www.doe.mass.edu/research/success/</w:t>
        </w:r>
      </w:hyperlink>
    </w:p>
    <w:p w:rsidR="008B428F" w:rsidRPr="00747C80" w:rsidRDefault="008B428F" w:rsidP="00626BCF">
      <w:pPr>
        <w:pStyle w:val="ListParagraph"/>
        <w:tabs>
          <w:tab w:val="left" w:pos="360"/>
          <w:tab w:val="left" w:pos="1080"/>
          <w:tab w:val="left" w:pos="1440"/>
          <w:tab w:val="left" w:pos="1800"/>
          <w:tab w:val="left" w:pos="2160"/>
        </w:tabs>
        <w:ind w:left="0"/>
        <w:contextualSpacing w:val="0"/>
      </w:pPr>
      <w:r w:rsidRPr="00747C80">
        <w:rPr>
          <w:b/>
        </w:rPr>
        <w:t>Benefits</w:t>
      </w:r>
      <w:r w:rsidRPr="00747C80">
        <w:t>:  By ensur</w:t>
      </w:r>
      <w:r w:rsidR="00D733E6" w:rsidRPr="00747C80">
        <w:t>ing</w:t>
      </w:r>
      <w:r w:rsidRPr="00747C80">
        <w:t xml:space="preserve"> that all administrator performance evaluations are completed</w:t>
      </w:r>
      <w:r w:rsidR="006C36DC" w:rsidRPr="00747C80">
        <w:t xml:space="preserve"> when required and by using the resources available to aid in making performance evaluations a tool for educational improvement</w:t>
      </w:r>
      <w:r w:rsidRPr="00747C80">
        <w:t xml:space="preserve">, the superintendent will </w:t>
      </w:r>
      <w:r w:rsidR="006C36DC" w:rsidRPr="00747C80">
        <w:t xml:space="preserve">foster the growth and development of district personnel while </w:t>
      </w:r>
      <w:r w:rsidR="001E1D4D" w:rsidRPr="00747C80">
        <w:t xml:space="preserve">sending the district the message </w:t>
      </w:r>
      <w:r w:rsidRPr="00747C80">
        <w:t>that performance evaluation</w:t>
      </w:r>
      <w:r w:rsidR="006C36DC" w:rsidRPr="00747C80">
        <w:t>,</w:t>
      </w:r>
      <w:r w:rsidRPr="00747C80">
        <w:t xml:space="preserve"> because it fosters the growth and development of district personnel</w:t>
      </w:r>
      <w:r w:rsidR="006C36DC" w:rsidRPr="00747C80">
        <w:t>, is critical to the health of a school system</w:t>
      </w:r>
      <w:r w:rsidRPr="00747C80">
        <w:t xml:space="preserve">.    </w:t>
      </w:r>
    </w:p>
    <w:p w:rsidR="008B428F" w:rsidRPr="00747C80" w:rsidRDefault="008B428F" w:rsidP="008B428F">
      <w:pPr>
        <w:pStyle w:val="ListParagraph"/>
        <w:tabs>
          <w:tab w:val="left" w:pos="360"/>
          <w:tab w:val="left" w:pos="1440"/>
          <w:tab w:val="left" w:pos="1800"/>
          <w:tab w:val="left" w:pos="2160"/>
        </w:tabs>
        <w:ind w:left="0"/>
      </w:pPr>
    </w:p>
    <w:p w:rsidR="008B428F" w:rsidRPr="00747C80" w:rsidRDefault="008B428F" w:rsidP="008B428F">
      <w:pPr>
        <w:pStyle w:val="ListParagraph"/>
        <w:numPr>
          <w:ilvl w:val="0"/>
          <w:numId w:val="17"/>
        </w:numPr>
        <w:tabs>
          <w:tab w:val="left" w:pos="360"/>
          <w:tab w:val="left" w:pos="1080"/>
          <w:tab w:val="left" w:pos="1440"/>
          <w:tab w:val="left" w:pos="1800"/>
          <w:tab w:val="left" w:pos="2160"/>
        </w:tabs>
        <w:ind w:left="360"/>
        <w:contextualSpacing w:val="0"/>
        <w:rPr>
          <w:b/>
        </w:rPr>
      </w:pPr>
      <w:r w:rsidRPr="00747C80">
        <w:rPr>
          <w:b/>
        </w:rPr>
        <w:t xml:space="preserve">The district should </w:t>
      </w:r>
      <w:r w:rsidR="004A78F3" w:rsidRPr="00747C80">
        <w:rPr>
          <w:b/>
        </w:rPr>
        <w:t xml:space="preserve">update and complete </w:t>
      </w:r>
      <w:r w:rsidRPr="00747C80">
        <w:rPr>
          <w:b/>
        </w:rPr>
        <w:t>the Norwood Public Schools District Improvement Plan</w:t>
      </w:r>
      <w:r w:rsidR="00AD0B2B" w:rsidRPr="00747C80">
        <w:rPr>
          <w:b/>
        </w:rPr>
        <w:t xml:space="preserve"> and make sure that it is used to guide </w:t>
      </w:r>
      <w:r w:rsidR="003C72B0" w:rsidRPr="00747C80">
        <w:rPr>
          <w:b/>
        </w:rPr>
        <w:t>staff</w:t>
      </w:r>
      <w:r w:rsidR="00AD0B2B" w:rsidRPr="00747C80">
        <w:rPr>
          <w:b/>
        </w:rPr>
        <w:t>’s activities</w:t>
      </w:r>
      <w:r w:rsidRPr="00747C80">
        <w:rPr>
          <w:b/>
        </w:rPr>
        <w:t>.</w:t>
      </w:r>
      <w:r w:rsidR="00D8278A" w:rsidRPr="00747C80">
        <w:rPr>
          <w:b/>
        </w:rPr>
        <w:t xml:space="preserve"> The SIPs should be aligned with the DIP.</w:t>
      </w:r>
    </w:p>
    <w:p w:rsidR="00016D2A" w:rsidRPr="00747C80" w:rsidRDefault="00A0459D" w:rsidP="00AA06BE">
      <w:pPr>
        <w:pStyle w:val="ListParagraph"/>
        <w:numPr>
          <w:ilvl w:val="0"/>
          <w:numId w:val="29"/>
        </w:numPr>
        <w:tabs>
          <w:tab w:val="left" w:pos="360"/>
          <w:tab w:val="left" w:pos="720"/>
          <w:tab w:val="left" w:pos="1080"/>
          <w:tab w:val="left" w:pos="1440"/>
          <w:tab w:val="left" w:pos="1800"/>
          <w:tab w:val="left" w:pos="2160"/>
        </w:tabs>
        <w:contextualSpacing w:val="0"/>
      </w:pPr>
      <w:r w:rsidRPr="00747C80">
        <w:t>The district should complete its DIP in the light of its Strategic Goals 2012-2015 document</w:t>
      </w:r>
      <w:r w:rsidR="00FB3139" w:rsidRPr="00747C80">
        <w:t xml:space="preserve"> and make sure that it is actively used</w:t>
      </w:r>
      <w:r w:rsidRPr="00747C80">
        <w:t xml:space="preserve">; when the Strategic Goals document is updated or replaced, the DIP should be revisited. </w:t>
      </w:r>
      <w:r w:rsidR="00FB3139" w:rsidRPr="00747C80">
        <w:t>T</w:t>
      </w:r>
      <w:r w:rsidR="007306A2" w:rsidRPr="00747C80">
        <w:t>he superintendent and school committee should consider aligning some goals in the superintendent’s Educator Plan with the goals in the DIP.</w:t>
      </w:r>
    </w:p>
    <w:p w:rsidR="00016D2A" w:rsidRPr="00747C80" w:rsidRDefault="00A0459D" w:rsidP="00AA06BE">
      <w:pPr>
        <w:pStyle w:val="ListParagraph"/>
        <w:numPr>
          <w:ilvl w:val="0"/>
          <w:numId w:val="29"/>
        </w:numPr>
        <w:tabs>
          <w:tab w:val="left" w:pos="360"/>
          <w:tab w:val="left" w:pos="720"/>
          <w:tab w:val="left" w:pos="1080"/>
          <w:tab w:val="left" w:pos="1440"/>
          <w:tab w:val="left" w:pos="1800"/>
          <w:tab w:val="left" w:pos="2160"/>
        </w:tabs>
        <w:contextualSpacing w:val="0"/>
      </w:pPr>
      <w:r w:rsidRPr="00747C80">
        <w:lastRenderedPageBreak/>
        <w:t>Once the district has a current DIP, school administrators should use it as guidance in developing and implementing School Improvement Plans.</w:t>
      </w:r>
    </w:p>
    <w:p w:rsidR="008967E8" w:rsidRPr="00747C80" w:rsidRDefault="007306A2" w:rsidP="007F0189">
      <w:pPr>
        <w:pStyle w:val="ListParagraph"/>
        <w:numPr>
          <w:ilvl w:val="0"/>
          <w:numId w:val="29"/>
        </w:numPr>
        <w:tabs>
          <w:tab w:val="left" w:pos="360"/>
          <w:tab w:val="left" w:pos="720"/>
          <w:tab w:val="left" w:pos="1080"/>
          <w:tab w:val="left" w:pos="1440"/>
          <w:tab w:val="left" w:pos="1800"/>
          <w:tab w:val="left" w:pos="2160"/>
        </w:tabs>
        <w:contextualSpacing w:val="0"/>
      </w:pPr>
      <w:r w:rsidRPr="00747C80">
        <w:t>Principals should use their school’s SIP to inform their self-assessment and goal-setting process when creating their Educator Plans</w:t>
      </w:r>
      <w:r w:rsidR="00246B0E" w:rsidRPr="00747C80">
        <w:t>, and teachers should consider aligning their Educator Plan goals with the SIP goals</w:t>
      </w:r>
      <w:r w:rsidR="00544375" w:rsidRPr="00747C80">
        <w:t xml:space="preserve">. </w:t>
      </w:r>
      <w:r w:rsidR="00701D61" w:rsidRPr="00747C80">
        <w:t>When s</w:t>
      </w:r>
      <w:r w:rsidR="00544375" w:rsidRPr="00747C80">
        <w:t xml:space="preserve">etting team goals </w:t>
      </w:r>
      <w:r w:rsidR="00701D61" w:rsidRPr="00747C80">
        <w:t>it may be appropriate</w:t>
      </w:r>
      <w:r w:rsidR="00544375" w:rsidRPr="00747C80">
        <w:t xml:space="preserve"> to focus on addressing growth areas identified in the SIP.</w:t>
      </w:r>
      <w:r w:rsidR="00246B0E" w:rsidRPr="00747C80">
        <w:t xml:space="preserve"> </w:t>
      </w:r>
    </w:p>
    <w:p w:rsidR="007F0189" w:rsidRPr="00747C80" w:rsidRDefault="003D4C7A" w:rsidP="007F0189">
      <w:pPr>
        <w:pStyle w:val="ListParagraph"/>
        <w:numPr>
          <w:ilvl w:val="0"/>
          <w:numId w:val="29"/>
        </w:numPr>
        <w:tabs>
          <w:tab w:val="left" w:pos="360"/>
          <w:tab w:val="left" w:pos="720"/>
          <w:tab w:val="left" w:pos="1080"/>
          <w:tab w:val="left" w:pos="1440"/>
          <w:tab w:val="left" w:pos="1800"/>
          <w:tab w:val="left" w:pos="2160"/>
        </w:tabs>
        <w:contextualSpacing w:val="0"/>
      </w:pPr>
      <w:r w:rsidRPr="00747C80">
        <w:t xml:space="preserve">The superintendent should report regularly to the school committee </w:t>
      </w:r>
      <w:r w:rsidR="00FF2217" w:rsidRPr="00747C80">
        <w:t xml:space="preserve">on progress toward accomplishing the goals in the DIP, and the principals should provide their school councils and school communities with regular reports on progress toward their SIP goals.  </w:t>
      </w:r>
    </w:p>
    <w:p w:rsidR="00016D2A" w:rsidRPr="00747C80" w:rsidRDefault="008B428F" w:rsidP="007F0189">
      <w:pPr>
        <w:pStyle w:val="ListParagraph"/>
        <w:numPr>
          <w:ilvl w:val="0"/>
          <w:numId w:val="29"/>
        </w:numPr>
        <w:tabs>
          <w:tab w:val="left" w:pos="360"/>
          <w:tab w:val="left" w:pos="720"/>
          <w:tab w:val="left" w:pos="1080"/>
          <w:tab w:val="left" w:pos="1440"/>
          <w:tab w:val="left" w:pos="1800"/>
          <w:tab w:val="left" w:pos="2160"/>
        </w:tabs>
        <w:contextualSpacing w:val="0"/>
      </w:pPr>
      <w:r w:rsidRPr="00747C80">
        <w:t xml:space="preserve">Resources that could be helpful to the district in developing its </w:t>
      </w:r>
      <w:r w:rsidR="00AD0B2B" w:rsidRPr="00747C80">
        <w:t>DIP</w:t>
      </w:r>
      <w:r w:rsidRPr="00747C80">
        <w:t xml:space="preserve"> </w:t>
      </w:r>
      <w:r w:rsidR="008967E8" w:rsidRPr="00747C80">
        <w:t xml:space="preserve">and SIPs </w:t>
      </w:r>
      <w:r w:rsidRPr="00747C80">
        <w:t>include the following ESE documents:</w:t>
      </w:r>
    </w:p>
    <w:p w:rsidR="00CC02FA" w:rsidRPr="00747C80" w:rsidRDefault="00CC02FA" w:rsidP="007F0189">
      <w:pPr>
        <w:pStyle w:val="ListParagraph"/>
        <w:numPr>
          <w:ilvl w:val="0"/>
          <w:numId w:val="34"/>
        </w:numPr>
        <w:ind w:left="1080" w:right="288"/>
        <w:contextualSpacing w:val="0"/>
      </w:pPr>
      <w:r w:rsidRPr="00747C80">
        <w:rPr>
          <w:rFonts w:cs="Calibri"/>
          <w:b/>
          <w:bCs/>
        </w:rPr>
        <w:t xml:space="preserve">The Massachusetts Planning and Implementation Framework. </w:t>
      </w:r>
      <w:r w:rsidR="00D733E6" w:rsidRPr="00747C80">
        <w:rPr>
          <w:rFonts w:cs="Calibri"/>
          <w:bCs/>
        </w:rPr>
        <w:t>Part of the</w:t>
      </w:r>
      <w:r w:rsidR="00D733E6" w:rsidRPr="00747C80">
        <w:rPr>
          <w:rFonts w:cs="Calibri"/>
          <w:b/>
          <w:bCs/>
        </w:rPr>
        <w:t xml:space="preserve"> </w:t>
      </w:r>
      <w:r w:rsidR="00D733E6" w:rsidRPr="00747C80">
        <w:t xml:space="preserve">Educator Evaluation series of ESE’s Planning for Success project. </w:t>
      </w:r>
      <w:r w:rsidRPr="00747C80">
        <w:rPr>
          <w:rFonts w:cs="Calibri"/>
          <w:bCs/>
        </w:rPr>
        <w:t>This document presents</w:t>
      </w:r>
      <w:r w:rsidRPr="00747C80">
        <w:rPr>
          <w:rFonts w:cs="Calibri"/>
          <w:b/>
          <w:bCs/>
        </w:rPr>
        <w:t xml:space="preserve"> </w:t>
      </w:r>
      <w:r w:rsidRPr="00747C80">
        <w:t>a common planning language, supporting the shared understanding critical to successful planning and execution.</w:t>
      </w:r>
    </w:p>
    <w:p w:rsidR="00CC02FA" w:rsidRPr="00747C80" w:rsidRDefault="00CC02FA" w:rsidP="007F0189">
      <w:pPr>
        <w:ind w:left="360" w:right="288" w:firstLine="720"/>
        <w:rPr>
          <w:rFonts w:cs="Calibri"/>
          <w:b/>
          <w:bCs/>
        </w:rPr>
      </w:pPr>
      <w:r w:rsidRPr="00747C80">
        <w:t xml:space="preserve">Overview and document link: </w:t>
      </w:r>
      <w:hyperlink r:id="rId23" w:history="1">
        <w:r w:rsidRPr="00747C80">
          <w:rPr>
            <w:rStyle w:val="Hyperlink"/>
          </w:rPr>
          <w:t>http://www.doe.mass.edu/research/success/</w:t>
        </w:r>
      </w:hyperlink>
    </w:p>
    <w:p w:rsidR="00016D2A" w:rsidRPr="00747C80" w:rsidRDefault="008B428F" w:rsidP="00626BCF">
      <w:pPr>
        <w:pStyle w:val="ListParagraph"/>
        <w:numPr>
          <w:ilvl w:val="0"/>
          <w:numId w:val="34"/>
        </w:numPr>
        <w:ind w:left="1080"/>
        <w:contextualSpacing w:val="0"/>
        <w:rPr>
          <w:rFonts w:cs="Calibri"/>
          <w:bCs/>
        </w:rPr>
      </w:pPr>
      <w:r w:rsidRPr="00747C80">
        <w:rPr>
          <w:rFonts w:cs="Calibri"/>
          <w:b/>
          <w:bCs/>
        </w:rPr>
        <w:t>District Self-Assessment:</w:t>
      </w:r>
      <w:r w:rsidRPr="00747C80">
        <w:rPr>
          <w:rFonts w:cs="Calibri"/>
          <w:bCs/>
        </w:rPr>
        <w:t xml:space="preserve"> A tool for districts to assess their systems and processes as part of an ongoing cycle of inquiry for continuous improvement.</w:t>
      </w:r>
    </w:p>
    <w:p w:rsidR="008B428F" w:rsidRPr="00747C80" w:rsidRDefault="008B428F" w:rsidP="007F0189">
      <w:pPr>
        <w:ind w:left="720" w:firstLine="360"/>
        <w:rPr>
          <w:rFonts w:cs="Calibri"/>
          <w:bCs/>
        </w:rPr>
      </w:pPr>
      <w:r w:rsidRPr="00747C80">
        <w:rPr>
          <w:rFonts w:cs="Calibri"/>
          <w:bCs/>
        </w:rPr>
        <w:t xml:space="preserve">Overview: </w:t>
      </w:r>
      <w:hyperlink r:id="rId24" w:history="1">
        <w:r w:rsidRPr="00747C80">
          <w:rPr>
            <w:rStyle w:val="Hyperlink"/>
            <w:rFonts w:cs="Calibri"/>
            <w:bCs/>
          </w:rPr>
          <w:t>http://www.doe.mass.edu/apa/general/</w:t>
        </w:r>
      </w:hyperlink>
      <w:r w:rsidRPr="00747C80">
        <w:rPr>
          <w:rFonts w:cs="Calibri"/>
          <w:bCs/>
        </w:rPr>
        <w:t xml:space="preserve"> </w:t>
      </w:r>
    </w:p>
    <w:p w:rsidR="008B428F" w:rsidRPr="00747C80" w:rsidRDefault="008B428F" w:rsidP="007F0189">
      <w:pPr>
        <w:ind w:left="720" w:firstLine="360"/>
        <w:rPr>
          <w:rFonts w:cs="Calibri"/>
          <w:bCs/>
        </w:rPr>
      </w:pPr>
      <w:r w:rsidRPr="00747C80">
        <w:rPr>
          <w:rFonts w:cs="Calibri"/>
          <w:bCs/>
        </w:rPr>
        <w:t xml:space="preserve">Direct link: </w:t>
      </w:r>
      <w:hyperlink r:id="rId25" w:history="1">
        <w:r w:rsidRPr="00747C80">
          <w:rPr>
            <w:rStyle w:val="Hyperlink"/>
            <w:rFonts w:cs="Calibri"/>
            <w:bCs/>
          </w:rPr>
          <w:t>http://www.doe.mass.edu/apa/review/district/district-self-assessment.pdf</w:t>
        </w:r>
      </w:hyperlink>
      <w:r w:rsidRPr="00747C80">
        <w:rPr>
          <w:rFonts w:cs="Calibri"/>
          <w:bCs/>
        </w:rPr>
        <w:t xml:space="preserve"> </w:t>
      </w:r>
    </w:p>
    <w:p w:rsidR="00016D2A" w:rsidRPr="00747C80" w:rsidRDefault="008B428F" w:rsidP="007F0189">
      <w:pPr>
        <w:pStyle w:val="ListParagraph"/>
        <w:numPr>
          <w:ilvl w:val="0"/>
          <w:numId w:val="34"/>
        </w:numPr>
        <w:ind w:left="1080"/>
        <w:contextualSpacing w:val="0"/>
        <w:rPr>
          <w:rFonts w:cs="Calibri"/>
          <w:bCs/>
        </w:rPr>
      </w:pPr>
      <w:r w:rsidRPr="00747C80">
        <w:rPr>
          <w:rFonts w:cs="Calibri"/>
          <w:b/>
          <w:bCs/>
        </w:rPr>
        <w:t>Conditions for School Effectiveness Self-Assessment:</w:t>
      </w:r>
      <w:r w:rsidRPr="00747C80">
        <w:rPr>
          <w:rFonts w:cs="Calibri"/>
          <w:bCs/>
        </w:rPr>
        <w:t xml:space="preserve"> A tool for conducting a scan of current practice, identifying areas of strength, and highlighting areas requiring greater focus.</w:t>
      </w:r>
    </w:p>
    <w:p w:rsidR="008B428F" w:rsidRPr="00747C80" w:rsidRDefault="008B428F" w:rsidP="007F0189">
      <w:pPr>
        <w:pStyle w:val="ListParagraph"/>
        <w:tabs>
          <w:tab w:val="num" w:pos="480"/>
        </w:tabs>
        <w:ind w:left="1080"/>
        <w:contextualSpacing w:val="0"/>
      </w:pPr>
      <w:r w:rsidRPr="00747C80">
        <w:t xml:space="preserve">Overview and document links: </w:t>
      </w:r>
      <w:hyperlink r:id="rId26" w:history="1">
        <w:r w:rsidRPr="00747C80">
          <w:rPr>
            <w:rStyle w:val="Hyperlink"/>
            <w:rFonts w:cs="Calibri"/>
            <w:bCs/>
          </w:rPr>
          <w:t>http://www.doe.mass.edu/apa/general/</w:t>
        </w:r>
      </w:hyperlink>
    </w:p>
    <w:p w:rsidR="007F0189" w:rsidRPr="00747C80" w:rsidRDefault="008B428F" w:rsidP="007F0189">
      <w:pPr>
        <w:pStyle w:val="ListParagraph"/>
        <w:tabs>
          <w:tab w:val="num" w:pos="480"/>
        </w:tabs>
        <w:ind w:left="1080"/>
        <w:contextualSpacing w:val="0"/>
      </w:pPr>
      <w:r w:rsidRPr="00747C80">
        <w:t xml:space="preserve">Direct link: </w:t>
      </w:r>
      <w:hyperlink r:id="rId27" w:history="1">
        <w:r w:rsidRPr="00747C80">
          <w:rPr>
            <w:rStyle w:val="Hyperlink"/>
          </w:rPr>
          <w:t>http://www.doe.mass.edu/apa/ucd/CSESelf-Assesment.pdf</w:t>
        </w:r>
      </w:hyperlink>
      <w:r w:rsidRPr="00747C80">
        <w:t xml:space="preserve"> </w:t>
      </w:r>
    </w:p>
    <w:p w:rsidR="008967E8" w:rsidRPr="00747C80" w:rsidRDefault="008967E8" w:rsidP="00626BCF">
      <w:pPr>
        <w:pStyle w:val="ListParagraph"/>
        <w:numPr>
          <w:ilvl w:val="0"/>
          <w:numId w:val="34"/>
        </w:numPr>
        <w:ind w:left="1080"/>
        <w:contextualSpacing w:val="0"/>
      </w:pPr>
      <w:r w:rsidRPr="00747C80">
        <w:rPr>
          <w:rFonts w:cs="Calibri"/>
          <w:b/>
          <w:bCs/>
        </w:rPr>
        <w:t>Conditions for School Effectiveness Research Guide:</w:t>
      </w:r>
      <w:r w:rsidRPr="00747C80">
        <w:rPr>
          <w:rFonts w:cs="Calibri"/>
          <w:bCs/>
        </w:rPr>
        <w:t xml:space="preserve"> A thorough description of research that supports the Essential Conditions which can be used to consider the impact of decisions made to improve schools. </w:t>
      </w:r>
    </w:p>
    <w:p w:rsidR="007F0189" w:rsidRPr="00747C80" w:rsidRDefault="007F0189" w:rsidP="007F0189">
      <w:pPr>
        <w:pStyle w:val="ListParagraph"/>
        <w:tabs>
          <w:tab w:val="num" w:pos="480"/>
        </w:tabs>
        <w:ind w:left="1080" w:hanging="360"/>
        <w:contextualSpacing w:val="0"/>
      </w:pPr>
      <w:r w:rsidRPr="00747C80">
        <w:tab/>
      </w:r>
      <w:r w:rsidR="008967E8" w:rsidRPr="00747C80">
        <w:t xml:space="preserve">Overview and document links: </w:t>
      </w:r>
      <w:hyperlink r:id="rId28" w:history="1">
        <w:r w:rsidR="008967E8" w:rsidRPr="00747C80">
          <w:rPr>
            <w:rStyle w:val="Hyperlink"/>
            <w:rFonts w:cs="Calibri"/>
            <w:bCs/>
          </w:rPr>
          <w:t>http://www.doe.mass.edu/apa/general/</w:t>
        </w:r>
      </w:hyperlink>
    </w:p>
    <w:p w:rsidR="008967E8" w:rsidRPr="00747C80" w:rsidRDefault="007F0189" w:rsidP="007F0189">
      <w:pPr>
        <w:pStyle w:val="ListParagraph"/>
        <w:tabs>
          <w:tab w:val="num" w:pos="480"/>
        </w:tabs>
        <w:ind w:left="1080" w:hanging="360"/>
        <w:contextualSpacing w:val="0"/>
      </w:pPr>
      <w:r w:rsidRPr="00747C80">
        <w:tab/>
      </w:r>
      <w:r w:rsidR="008967E8" w:rsidRPr="00747C80">
        <w:t xml:space="preserve">Direct link: </w:t>
      </w:r>
      <w:hyperlink r:id="rId29" w:history="1">
        <w:r w:rsidR="008967E8" w:rsidRPr="00747C80">
          <w:rPr>
            <w:rStyle w:val="Hyperlink"/>
          </w:rPr>
          <w:t>http://www.doe.mass.edu/apa/framework/level4/ConditionResearchGuide.pdf</w:t>
        </w:r>
      </w:hyperlink>
      <w:r w:rsidR="008967E8" w:rsidRPr="00747C80">
        <w:t xml:space="preserve"> </w:t>
      </w:r>
    </w:p>
    <w:p w:rsidR="008967E8" w:rsidRPr="00747C80" w:rsidRDefault="008967E8" w:rsidP="007F0189">
      <w:pPr>
        <w:pStyle w:val="ListParagraph"/>
        <w:tabs>
          <w:tab w:val="left" w:pos="360"/>
          <w:tab w:val="left" w:pos="720"/>
          <w:tab w:val="left" w:pos="1440"/>
          <w:tab w:val="left" w:pos="1800"/>
          <w:tab w:val="left" w:pos="2160"/>
        </w:tabs>
        <w:ind w:left="0"/>
        <w:contextualSpacing w:val="0"/>
        <w:rPr>
          <w:b/>
        </w:rPr>
      </w:pPr>
    </w:p>
    <w:p w:rsidR="008B428F" w:rsidRPr="00747C80" w:rsidRDefault="008B428F" w:rsidP="00747C80">
      <w:pPr>
        <w:pStyle w:val="ListParagraph"/>
        <w:tabs>
          <w:tab w:val="left" w:pos="360"/>
          <w:tab w:val="left" w:pos="720"/>
          <w:tab w:val="left" w:pos="1440"/>
          <w:tab w:val="left" w:pos="1800"/>
          <w:tab w:val="left" w:pos="2160"/>
        </w:tabs>
        <w:ind w:left="0"/>
        <w:contextualSpacing w:val="0"/>
      </w:pPr>
      <w:r w:rsidRPr="00747C80">
        <w:rPr>
          <w:b/>
        </w:rPr>
        <w:lastRenderedPageBreak/>
        <w:t>Benefits:</w:t>
      </w:r>
      <w:r w:rsidRPr="00747C80">
        <w:t xml:space="preserve">   </w:t>
      </w:r>
      <w:r w:rsidR="00FB3139" w:rsidRPr="00747C80">
        <w:t>U</w:t>
      </w:r>
      <w:r w:rsidR="00FF2217" w:rsidRPr="00747C80">
        <w:t>p-to-date</w:t>
      </w:r>
      <w:r w:rsidR="002D268B" w:rsidRPr="00747C80">
        <w:t xml:space="preserve"> and</w:t>
      </w:r>
      <w:r w:rsidR="00FF2217" w:rsidRPr="00747C80">
        <w:t xml:space="preserve"> aligned strategic, district improvement, and school improvement plans will </w:t>
      </w:r>
      <w:r w:rsidRPr="00747C80">
        <w:t xml:space="preserve">provide </w:t>
      </w:r>
      <w:r w:rsidR="002D268B" w:rsidRPr="00747C80">
        <w:t xml:space="preserve">consistent, clear direction </w:t>
      </w:r>
      <w:r w:rsidR="00FB3139" w:rsidRPr="00747C80">
        <w:t>throughout</w:t>
      </w:r>
      <w:r w:rsidR="002D268B" w:rsidRPr="00747C80">
        <w:t xml:space="preserve"> the district and make clear to </w:t>
      </w:r>
      <w:r w:rsidRPr="00747C80">
        <w:t xml:space="preserve">all stakeholders involved in the accomplishment of the goals how, by whom, and when </w:t>
      </w:r>
      <w:r w:rsidR="002D268B" w:rsidRPr="00747C80">
        <w:t xml:space="preserve">steps toward the goals </w:t>
      </w:r>
      <w:r w:rsidRPr="00747C80">
        <w:t xml:space="preserve">are to be executed. </w:t>
      </w:r>
      <w:r w:rsidR="00D8278A" w:rsidRPr="00747C80">
        <w:t xml:space="preserve">Regular reporting on progress toward </w:t>
      </w:r>
      <w:r w:rsidR="00FB3139" w:rsidRPr="00747C80">
        <w:t>accomplishing the</w:t>
      </w:r>
      <w:r w:rsidR="00D8278A" w:rsidRPr="00747C80">
        <w:t xml:space="preserve"> plans</w:t>
      </w:r>
      <w:r w:rsidR="00FB3139" w:rsidRPr="00747C80">
        <w:t>’ goals</w:t>
      </w:r>
      <w:r w:rsidR="00D8278A" w:rsidRPr="00747C80">
        <w:t xml:space="preserve"> will consolidate stakeholders’ understanding of the direction </w:t>
      </w:r>
      <w:r w:rsidR="00FB3139" w:rsidRPr="00747C80">
        <w:t>of the district and its schools and highlight what remains to be done.</w:t>
      </w:r>
    </w:p>
    <w:p w:rsidR="008B428F" w:rsidRPr="00747C80" w:rsidRDefault="008B428F" w:rsidP="008B428F">
      <w:pPr>
        <w:pStyle w:val="ListParagraph"/>
        <w:tabs>
          <w:tab w:val="left" w:pos="360"/>
          <w:tab w:val="left" w:pos="720"/>
          <w:tab w:val="left" w:pos="1440"/>
          <w:tab w:val="left" w:pos="1800"/>
          <w:tab w:val="left" w:pos="2160"/>
        </w:tabs>
        <w:ind w:left="0"/>
        <w:contextualSpacing w:val="0"/>
      </w:pPr>
    </w:p>
    <w:p w:rsidR="008B428F" w:rsidRPr="00747C80" w:rsidRDefault="008B428F" w:rsidP="008B428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r w:rsidRPr="00747C80">
        <w:rPr>
          <w:sz w:val="22"/>
          <w:szCs w:val="22"/>
        </w:rPr>
        <w:t>Curriculum and Instruction</w:t>
      </w:r>
    </w:p>
    <w:p w:rsidR="00016D2A" w:rsidRPr="00747C80" w:rsidRDefault="008B428F">
      <w:pPr>
        <w:tabs>
          <w:tab w:val="left" w:pos="360"/>
          <w:tab w:val="left" w:pos="720"/>
        </w:tabs>
        <w:ind w:left="360" w:hanging="360"/>
      </w:pPr>
      <w:r w:rsidRPr="00747C80">
        <w:rPr>
          <w:b/>
        </w:rPr>
        <w:t xml:space="preserve">3. </w:t>
      </w:r>
      <w:r w:rsidRPr="00747C80">
        <w:rPr>
          <w:b/>
        </w:rPr>
        <w:tab/>
        <w:t xml:space="preserve">The district should provide teachers with professional development </w:t>
      </w:r>
      <w:r w:rsidR="00CE5288" w:rsidRPr="00747C80">
        <w:rPr>
          <w:b/>
        </w:rPr>
        <w:t xml:space="preserve">on </w:t>
      </w:r>
      <w:r w:rsidRPr="00747C80">
        <w:rPr>
          <w:b/>
        </w:rPr>
        <w:t>effective instruction</w:t>
      </w:r>
      <w:r w:rsidR="00CE5288" w:rsidRPr="00747C80">
        <w:rPr>
          <w:b/>
        </w:rPr>
        <w:t>al strategies</w:t>
      </w:r>
      <w:r w:rsidRPr="00747C80">
        <w:rPr>
          <w:b/>
        </w:rPr>
        <w:t xml:space="preserve"> and then </w:t>
      </w:r>
      <w:r w:rsidR="00CE5288" w:rsidRPr="00747C80">
        <w:rPr>
          <w:b/>
        </w:rPr>
        <w:t xml:space="preserve">make sure that supervision of </w:t>
      </w:r>
      <w:r w:rsidRPr="00747C80">
        <w:rPr>
          <w:b/>
        </w:rPr>
        <w:t>teachers</w:t>
      </w:r>
      <w:r w:rsidR="003C3738" w:rsidRPr="00747C80">
        <w:rPr>
          <w:b/>
        </w:rPr>
        <w:t xml:space="preserve"> </w:t>
      </w:r>
      <w:r w:rsidR="00CE5288" w:rsidRPr="00747C80">
        <w:rPr>
          <w:b/>
        </w:rPr>
        <w:t xml:space="preserve">focuses on </w:t>
      </w:r>
      <w:r w:rsidRPr="00747C80">
        <w:rPr>
          <w:b/>
        </w:rPr>
        <w:t xml:space="preserve">effective implementation of the strategies in their classrooms. </w:t>
      </w:r>
    </w:p>
    <w:p w:rsidR="008B428F" w:rsidRPr="00747C80" w:rsidRDefault="008B428F" w:rsidP="007F0189">
      <w:pPr>
        <w:tabs>
          <w:tab w:val="left" w:pos="360"/>
          <w:tab w:val="left" w:pos="720"/>
          <w:tab w:val="left" w:pos="1080"/>
          <w:tab w:val="left" w:pos="1440"/>
        </w:tabs>
        <w:ind w:left="720" w:hanging="360"/>
      </w:pPr>
      <w:r w:rsidRPr="00747C80">
        <w:rPr>
          <w:b/>
        </w:rPr>
        <w:t>A.</w:t>
      </w:r>
      <w:r w:rsidR="007F0189" w:rsidRPr="00747C80">
        <w:rPr>
          <w:b/>
        </w:rPr>
        <w:tab/>
      </w:r>
      <w:r w:rsidRPr="00747C80">
        <w:t>Observations by</w:t>
      </w:r>
      <w:r w:rsidR="00CE5288" w:rsidRPr="00747C80">
        <w:t xml:space="preserve"> review</w:t>
      </w:r>
      <w:r w:rsidRPr="00747C80">
        <w:t xml:space="preserve"> team members showed limited evidence of </w:t>
      </w:r>
      <w:r w:rsidR="00CE5288" w:rsidRPr="00747C80">
        <w:t xml:space="preserve">some </w:t>
      </w:r>
      <w:r w:rsidRPr="00747C80">
        <w:t xml:space="preserve">effective instructional strategies in classrooms. </w:t>
      </w:r>
    </w:p>
    <w:p w:rsidR="007F0189" w:rsidRPr="00747C80" w:rsidRDefault="007F0189" w:rsidP="00612B84">
      <w:pPr>
        <w:tabs>
          <w:tab w:val="left" w:pos="1080"/>
          <w:tab w:val="left" w:pos="1440"/>
          <w:tab w:val="left" w:pos="1800"/>
          <w:tab w:val="left" w:pos="2160"/>
        </w:tabs>
        <w:ind w:left="720" w:hanging="360"/>
      </w:pPr>
      <w:r w:rsidRPr="00747C80">
        <w:rPr>
          <w:b/>
        </w:rPr>
        <w:tab/>
      </w:r>
      <w:r w:rsidRPr="00747C80">
        <w:t>1.</w:t>
      </w:r>
      <w:r w:rsidRPr="00747C80">
        <w:rPr>
          <w:b/>
        </w:rPr>
        <w:t xml:space="preserve"> </w:t>
      </w:r>
      <w:r w:rsidRPr="00747C80">
        <w:rPr>
          <w:b/>
        </w:rPr>
        <w:tab/>
      </w:r>
      <w:r w:rsidR="00CE5288" w:rsidRPr="00747C80">
        <w:t xml:space="preserve">The district should provide teachers with professional development on research-based instruction based on </w:t>
      </w:r>
      <w:r w:rsidR="00EE261B" w:rsidRPr="00747C80">
        <w:t xml:space="preserve">the priorities in the plans and on </w:t>
      </w:r>
      <w:r w:rsidR="00CE5288" w:rsidRPr="00747C80">
        <w:t>information on teachers’ needs, including</w:t>
      </w:r>
      <w:r w:rsidR="00EE261B" w:rsidRPr="00747C80">
        <w:t xml:space="preserve"> summary</w:t>
      </w:r>
      <w:r w:rsidR="00CE5288" w:rsidRPr="00747C80">
        <w:t xml:space="preserve"> information </w:t>
      </w:r>
      <w:r w:rsidR="00B655F1" w:rsidRPr="00747C80">
        <w:t>about</w:t>
      </w:r>
      <w:r w:rsidR="00EE261B" w:rsidRPr="00747C80">
        <w:t xml:space="preserve"> teachers’ evaluations.</w:t>
      </w:r>
      <w:r w:rsidR="00CE5288" w:rsidRPr="00747C80">
        <w:t xml:space="preserve"> </w:t>
      </w:r>
      <w:r w:rsidR="00BB7C50" w:rsidRPr="00747C80">
        <w:t xml:space="preserve"> </w:t>
      </w:r>
      <w:r w:rsidR="00B655F1" w:rsidRPr="00747C80">
        <w:t>According to</w:t>
      </w:r>
      <w:r w:rsidR="00BB7C50" w:rsidRPr="00747C80">
        <w:t xml:space="preserve"> </w:t>
      </w:r>
      <w:r w:rsidR="00B655F1" w:rsidRPr="00747C80">
        <w:t xml:space="preserve">the observations of the review team, teachers’ needs include the need for </w:t>
      </w:r>
      <w:r w:rsidR="006D2880" w:rsidRPr="00747C80">
        <w:t xml:space="preserve">professional development </w:t>
      </w:r>
      <w:r w:rsidR="00BB7C50" w:rsidRPr="00747C80">
        <w:t xml:space="preserve">on </w:t>
      </w:r>
      <w:r w:rsidR="006D2880" w:rsidRPr="00747C80">
        <w:t>instruction that engages students and elicits higher-order thinking, as well as professional development on using technology to support instruction and enhance learning.</w:t>
      </w:r>
    </w:p>
    <w:p w:rsidR="008B428F" w:rsidRPr="00747C80" w:rsidRDefault="007F0189" w:rsidP="007F0189">
      <w:pPr>
        <w:tabs>
          <w:tab w:val="left" w:pos="1080"/>
          <w:tab w:val="left" w:pos="1440"/>
          <w:tab w:val="left" w:pos="1800"/>
          <w:tab w:val="left" w:pos="2160"/>
        </w:tabs>
        <w:ind w:left="720" w:hanging="360"/>
      </w:pPr>
      <w:r w:rsidRPr="00747C80">
        <w:rPr>
          <w:b/>
        </w:rPr>
        <w:tab/>
      </w:r>
      <w:r w:rsidRPr="00747C80">
        <w:t xml:space="preserve">2. </w:t>
      </w:r>
      <w:r w:rsidRPr="00747C80">
        <w:tab/>
      </w:r>
      <w:r w:rsidR="00EE261B" w:rsidRPr="00747C80">
        <w:t>Also, the district should provide a</w:t>
      </w:r>
      <w:r w:rsidR="008B428F" w:rsidRPr="00747C80">
        <w:t xml:space="preserve">dministrators </w:t>
      </w:r>
      <w:r w:rsidR="00EE261B" w:rsidRPr="00747C80">
        <w:t>with</w:t>
      </w:r>
      <w:r w:rsidR="008B428F" w:rsidRPr="00747C80">
        <w:t xml:space="preserve"> professional development on </w:t>
      </w:r>
      <w:r w:rsidR="00EE261B" w:rsidRPr="00747C80">
        <w:t xml:space="preserve">monitoring the </w:t>
      </w:r>
      <w:r w:rsidR="00FD47E4" w:rsidRPr="00747C80">
        <w:t xml:space="preserve">implementation of </w:t>
      </w:r>
      <w:r w:rsidR="00EE261B" w:rsidRPr="00747C80">
        <w:t xml:space="preserve">prioritized instructional strategies </w:t>
      </w:r>
      <w:r w:rsidR="008B428F" w:rsidRPr="00747C80">
        <w:t xml:space="preserve">and providing effective feedback </w:t>
      </w:r>
      <w:r w:rsidR="00EE261B" w:rsidRPr="00747C80">
        <w:t>to teachers</w:t>
      </w:r>
      <w:r w:rsidR="008B428F" w:rsidRPr="00747C80">
        <w:t xml:space="preserve">. </w:t>
      </w:r>
    </w:p>
    <w:p w:rsidR="00626BCF" w:rsidRPr="00747C80" w:rsidRDefault="008B428F" w:rsidP="00626BCF">
      <w:pPr>
        <w:tabs>
          <w:tab w:val="left" w:pos="360"/>
          <w:tab w:val="left" w:pos="720"/>
          <w:tab w:val="left" w:pos="1080"/>
        </w:tabs>
        <w:ind w:left="720" w:hanging="720"/>
        <w:rPr>
          <w:i/>
        </w:rPr>
      </w:pPr>
      <w:r w:rsidRPr="00747C80">
        <w:tab/>
      </w:r>
      <w:r w:rsidRPr="00747C80">
        <w:rPr>
          <w:b/>
        </w:rPr>
        <w:t>B.</w:t>
      </w:r>
      <w:r w:rsidR="007F0189" w:rsidRPr="00747C80">
        <w:tab/>
      </w:r>
      <w:r w:rsidRPr="00747C80">
        <w:t xml:space="preserve">Administrators should use the unannounced observations under the educator evaluation system to </w:t>
      </w:r>
      <w:r w:rsidR="009E64AE" w:rsidRPr="00747C80">
        <w:t>focus on the implementation of teachers’ newly acquired instructional strategies</w:t>
      </w:r>
      <w:r w:rsidRPr="00747C80">
        <w:rPr>
          <w:i/>
        </w:rPr>
        <w:t>.</w:t>
      </w:r>
    </w:p>
    <w:p w:rsidR="00626BCF" w:rsidRPr="00747C80" w:rsidRDefault="00626BCF" w:rsidP="00626BCF">
      <w:pPr>
        <w:tabs>
          <w:tab w:val="left" w:pos="360"/>
          <w:tab w:val="left" w:pos="720"/>
          <w:tab w:val="left" w:pos="1080"/>
        </w:tabs>
        <w:ind w:left="720" w:hanging="720"/>
      </w:pPr>
      <w:r w:rsidRPr="00747C80">
        <w:rPr>
          <w:b/>
        </w:rPr>
        <w:tab/>
        <w:t>C</w:t>
      </w:r>
      <w:r w:rsidRPr="00747C80">
        <w:t xml:space="preserve">. </w:t>
      </w:r>
      <w:r w:rsidRPr="00747C80">
        <w:tab/>
      </w:r>
      <w:r w:rsidR="009E64AE" w:rsidRPr="00747C80">
        <w:t>Norwood’s teachers whose practice exemplifies effective instruction should serve as models for their colleagues.</w:t>
      </w:r>
      <w:r w:rsidR="009E64AE" w:rsidRPr="00747C80">
        <w:rPr>
          <w:rStyle w:val="FootnoteReference"/>
        </w:rPr>
        <w:footnoteReference w:id="4"/>
      </w:r>
      <w:r w:rsidR="009E64AE" w:rsidRPr="00747C80">
        <w:t xml:space="preserve"> </w:t>
      </w:r>
    </w:p>
    <w:p w:rsidR="00FD47E4" w:rsidRPr="00747C80" w:rsidRDefault="00626BCF" w:rsidP="00626BCF">
      <w:pPr>
        <w:tabs>
          <w:tab w:val="left" w:pos="360"/>
          <w:tab w:val="left" w:pos="720"/>
          <w:tab w:val="left" w:pos="1080"/>
        </w:tabs>
        <w:ind w:left="720" w:hanging="720"/>
        <w:rPr>
          <w:i/>
        </w:rPr>
      </w:pPr>
      <w:r w:rsidRPr="00747C80">
        <w:rPr>
          <w:b/>
        </w:rPr>
        <w:tab/>
        <w:t>D.</w:t>
      </w:r>
      <w:r w:rsidRPr="00747C80">
        <w:t xml:space="preserve"> </w:t>
      </w:r>
      <w:r w:rsidRPr="00747C80">
        <w:tab/>
      </w:r>
      <w:r w:rsidR="00FD47E4" w:rsidRPr="00747C80">
        <w:t xml:space="preserve">Resources that could be helpful to the district in improving instruction include: </w:t>
      </w:r>
    </w:p>
    <w:p w:rsidR="00FD47E4" w:rsidRPr="00747C80" w:rsidRDefault="00FD47E4" w:rsidP="00626BCF">
      <w:pPr>
        <w:pStyle w:val="ListParagraph"/>
        <w:numPr>
          <w:ilvl w:val="0"/>
          <w:numId w:val="34"/>
        </w:numPr>
        <w:ind w:left="1080"/>
        <w:rPr>
          <w:rFonts w:cs="Calibri"/>
        </w:rPr>
      </w:pPr>
      <w:r w:rsidRPr="00747C80">
        <w:rPr>
          <w:rFonts w:cs="Calibri"/>
          <w:b/>
        </w:rPr>
        <w:t xml:space="preserve">Learning Walkthrough Implementation Guide: </w:t>
      </w:r>
      <w:r w:rsidRPr="00747C80">
        <w:rPr>
          <w:rFonts w:cs="Calibri"/>
        </w:rPr>
        <w:t xml:space="preserve">A resource to support instructional leaders in establishing a </w:t>
      </w:r>
      <w:r w:rsidRPr="00747C80">
        <w:rPr>
          <w:rFonts w:cs="Calibri"/>
          <w:i/>
          <w:iCs/>
        </w:rPr>
        <w:t xml:space="preserve">Learning Walkthrough </w:t>
      </w:r>
      <w:r w:rsidRPr="00747C80">
        <w:rPr>
          <w:rFonts w:cs="Calibri"/>
        </w:rPr>
        <w:t xml:space="preserve">process in a school or district. It is designed to provide guidance to those working in an established culture of collaboration as well as those </w:t>
      </w:r>
      <w:r w:rsidRPr="00747C80">
        <w:rPr>
          <w:rFonts w:cs="Calibri"/>
        </w:rPr>
        <w:lastRenderedPageBreak/>
        <w:t>who are just beginning to observe classrooms and discuss teaching and learning in a focused and actionable manner.</w:t>
      </w:r>
    </w:p>
    <w:p w:rsidR="00FD47E4" w:rsidRPr="00747C80" w:rsidRDefault="00FD47E4" w:rsidP="00626BCF">
      <w:pPr>
        <w:ind w:left="360" w:firstLine="720"/>
        <w:rPr>
          <w:rFonts w:cs="Calibri"/>
        </w:rPr>
      </w:pPr>
      <w:r w:rsidRPr="00747C80">
        <w:rPr>
          <w:rFonts w:cs="Calibri"/>
        </w:rPr>
        <w:t xml:space="preserve">Overview: </w:t>
      </w:r>
      <w:hyperlink r:id="rId30" w:history="1">
        <w:r w:rsidRPr="00747C80">
          <w:rPr>
            <w:rStyle w:val="Hyperlink"/>
          </w:rPr>
          <w:t>http://www.doe.mass.edu/apa/dart/walk/</w:t>
        </w:r>
      </w:hyperlink>
      <w:r w:rsidRPr="00747C80">
        <w:t xml:space="preserve"> </w:t>
      </w:r>
    </w:p>
    <w:p w:rsidR="00FD47E4" w:rsidRPr="00747C80" w:rsidRDefault="00FD47E4" w:rsidP="00626BCF">
      <w:pPr>
        <w:ind w:left="1080"/>
        <w:rPr>
          <w:rFonts w:cs="Calibri"/>
        </w:rPr>
      </w:pPr>
      <w:r w:rsidRPr="00747C80">
        <w:rPr>
          <w:rFonts w:cs="Calibri"/>
        </w:rPr>
        <w:t xml:space="preserve">Direct link to full text with appendices: </w:t>
      </w:r>
      <w:hyperlink r:id="rId31" w:history="1">
        <w:r w:rsidRPr="00747C80">
          <w:rPr>
            <w:rStyle w:val="Hyperlink"/>
          </w:rPr>
          <w:t>http://www.doe.mass.edu/apa/dart/walk/ImplementationGuide.pdf</w:t>
        </w:r>
      </w:hyperlink>
      <w:r w:rsidRPr="00747C80">
        <w:t xml:space="preserve"> </w:t>
      </w:r>
    </w:p>
    <w:p w:rsidR="00FD47E4" w:rsidRPr="00747C80" w:rsidRDefault="00FD47E4" w:rsidP="00626BCF">
      <w:pPr>
        <w:ind w:left="1080"/>
      </w:pPr>
      <w:r w:rsidRPr="00747C80">
        <w:rPr>
          <w:rFonts w:cs="Calibri"/>
        </w:rPr>
        <w:t xml:space="preserve">Direct link to Appendix 4, </w:t>
      </w:r>
      <w:r w:rsidRPr="00747C80">
        <w:rPr>
          <w:rFonts w:cs="Calibri"/>
          <w:i/>
        </w:rPr>
        <w:t>Characteristics of Standards-Based Teaching and Learning: Continuum of Practice:</w:t>
      </w:r>
      <w:r w:rsidRPr="00747C80">
        <w:rPr>
          <w:rFonts w:cs="Calibri"/>
        </w:rPr>
        <w:t xml:space="preserve"> </w:t>
      </w:r>
      <w:hyperlink r:id="rId32" w:history="1">
        <w:r w:rsidRPr="00747C80">
          <w:rPr>
            <w:rStyle w:val="Hyperlink"/>
          </w:rPr>
          <w:t>http://www.doe.mass.edu/apa/dart/walk/04.0.pdf</w:t>
        </w:r>
      </w:hyperlink>
    </w:p>
    <w:p w:rsidR="008B428F" w:rsidRPr="00747C80" w:rsidRDefault="008B428F" w:rsidP="00626BCF">
      <w:pPr>
        <w:pStyle w:val="ListParagraph"/>
        <w:ind w:left="0"/>
        <w:contextualSpacing w:val="0"/>
      </w:pPr>
      <w:r w:rsidRPr="00747C80">
        <w:rPr>
          <w:b/>
        </w:rPr>
        <w:t>Benefits</w:t>
      </w:r>
      <w:r w:rsidRPr="00747C80">
        <w:t xml:space="preserve">: Norwood students will have the opportunity </w:t>
      </w:r>
      <w:r w:rsidR="00BB7C50" w:rsidRPr="00747C80">
        <w:t>for increased learning and greater understanding</w:t>
      </w:r>
      <w:r w:rsidRPr="00747C80">
        <w:t xml:space="preserve"> when teachers</w:t>
      </w:r>
      <w:r w:rsidR="00BB7C50" w:rsidRPr="00747C80">
        <w:t>’</w:t>
      </w:r>
      <w:r w:rsidRPr="00747C80">
        <w:t xml:space="preserve"> instruction promotes their active engagement in challenging lessons. </w:t>
      </w:r>
    </w:p>
    <w:p w:rsidR="008B428F" w:rsidRPr="00747C80" w:rsidRDefault="008B428F" w:rsidP="00626BCF">
      <w:pPr>
        <w:pStyle w:val="ListParagraph"/>
        <w:ind w:left="0"/>
        <w:contextualSpacing w:val="0"/>
      </w:pPr>
    </w:p>
    <w:p w:rsidR="008B428F" w:rsidRPr="00747C80" w:rsidRDefault="008B428F" w:rsidP="008B428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r w:rsidRPr="00747C80">
        <w:rPr>
          <w:sz w:val="22"/>
          <w:szCs w:val="22"/>
        </w:rPr>
        <w:t>Assessment</w:t>
      </w:r>
    </w:p>
    <w:p w:rsidR="008B428F" w:rsidRPr="00747C80" w:rsidRDefault="008B428F" w:rsidP="008B428F">
      <w:pPr>
        <w:tabs>
          <w:tab w:val="left" w:pos="360"/>
          <w:tab w:val="left" w:pos="720"/>
          <w:tab w:val="left" w:pos="1080"/>
          <w:tab w:val="left" w:pos="1440"/>
          <w:tab w:val="left" w:pos="1800"/>
          <w:tab w:val="left" w:pos="2160"/>
        </w:tabs>
        <w:ind w:left="360" w:hanging="360"/>
        <w:rPr>
          <w:b/>
        </w:rPr>
      </w:pPr>
      <w:r w:rsidRPr="00747C80">
        <w:rPr>
          <w:b/>
        </w:rPr>
        <w:t xml:space="preserve">4. </w:t>
      </w:r>
      <w:r w:rsidRPr="00747C80">
        <w:rPr>
          <w:b/>
        </w:rPr>
        <w:tab/>
        <w:t xml:space="preserve">The district should establish </w:t>
      </w:r>
      <w:r w:rsidR="00ED6D12" w:rsidRPr="00747C80">
        <w:rPr>
          <w:b/>
        </w:rPr>
        <w:t xml:space="preserve">expected </w:t>
      </w:r>
      <w:r w:rsidRPr="00747C80">
        <w:rPr>
          <w:b/>
        </w:rPr>
        <w:t xml:space="preserve">procedures for the analysis of assessment results and for the implementation of instruction that addresses </w:t>
      </w:r>
      <w:r w:rsidR="00ED6D12" w:rsidRPr="00747C80">
        <w:rPr>
          <w:b/>
        </w:rPr>
        <w:t xml:space="preserve">the indicated </w:t>
      </w:r>
      <w:r w:rsidRPr="00747C80">
        <w:rPr>
          <w:b/>
        </w:rPr>
        <w:t>student needs.</w:t>
      </w:r>
      <w:r w:rsidRPr="00747C80">
        <w:rPr>
          <w:b/>
        </w:rPr>
        <w:tab/>
      </w:r>
      <w:r w:rsidRPr="00747C80">
        <w:rPr>
          <w:color w:val="FF0000"/>
        </w:rPr>
        <w:t xml:space="preserve"> </w:t>
      </w:r>
    </w:p>
    <w:p w:rsidR="00016D2A" w:rsidRPr="00747C80" w:rsidRDefault="00ED6D12">
      <w:pPr>
        <w:pStyle w:val="ListParagraph"/>
        <w:numPr>
          <w:ilvl w:val="0"/>
          <w:numId w:val="26"/>
        </w:numPr>
        <w:tabs>
          <w:tab w:val="left" w:pos="360"/>
          <w:tab w:val="left" w:pos="720"/>
          <w:tab w:val="left" w:pos="1080"/>
          <w:tab w:val="left" w:pos="1440"/>
          <w:tab w:val="left" w:pos="1800"/>
          <w:tab w:val="left" w:pos="2160"/>
        </w:tabs>
        <w:contextualSpacing w:val="0"/>
      </w:pPr>
      <w:r w:rsidRPr="00747C80">
        <w:t xml:space="preserve">The district </w:t>
      </w:r>
      <w:r w:rsidR="008B428F" w:rsidRPr="00747C80">
        <w:t xml:space="preserve">should specify procedures for analysis of assessment results, for arriving at data-based instructional decisions based on those results, and for implementation of </w:t>
      </w:r>
      <w:r w:rsidRPr="00747C80">
        <w:t>those decisions</w:t>
      </w:r>
      <w:r w:rsidR="008B428F" w:rsidRPr="00747C80">
        <w:t xml:space="preserve">. </w:t>
      </w:r>
    </w:p>
    <w:p w:rsidR="00016D2A" w:rsidRPr="00747C80" w:rsidRDefault="008B428F">
      <w:pPr>
        <w:pStyle w:val="ListParagraph"/>
        <w:numPr>
          <w:ilvl w:val="0"/>
          <w:numId w:val="26"/>
        </w:numPr>
        <w:tabs>
          <w:tab w:val="left" w:pos="360"/>
          <w:tab w:val="left" w:pos="720"/>
          <w:tab w:val="left" w:pos="1080"/>
          <w:tab w:val="left" w:pos="1440"/>
          <w:tab w:val="left" w:pos="1800"/>
          <w:tab w:val="left" w:pos="2160"/>
        </w:tabs>
        <w:contextualSpacing w:val="0"/>
      </w:pPr>
      <w:r w:rsidRPr="00747C80">
        <w:t xml:space="preserve">Assessment analysis should result in a written plan </w:t>
      </w:r>
      <w:r w:rsidR="00ED6D12" w:rsidRPr="00747C80">
        <w:t>with</w:t>
      </w:r>
      <w:r w:rsidRPr="00747C80">
        <w:t xml:space="preserve"> strategies for addressing students’ instructional needs.</w:t>
      </w:r>
      <w:r w:rsidRPr="00747C80" w:rsidDel="00C5632C">
        <w:t xml:space="preserve"> </w:t>
      </w:r>
    </w:p>
    <w:p w:rsidR="00016D2A" w:rsidRPr="00747C80" w:rsidRDefault="008B428F">
      <w:pPr>
        <w:pStyle w:val="ListParagraph"/>
        <w:numPr>
          <w:ilvl w:val="0"/>
          <w:numId w:val="26"/>
        </w:numPr>
        <w:tabs>
          <w:tab w:val="left" w:pos="360"/>
          <w:tab w:val="left" w:pos="720"/>
          <w:tab w:val="left" w:pos="1080"/>
          <w:tab w:val="left" w:pos="1440"/>
          <w:tab w:val="left" w:pos="1800"/>
          <w:tab w:val="left" w:pos="2160"/>
        </w:tabs>
        <w:contextualSpacing w:val="0"/>
      </w:pPr>
      <w:r w:rsidRPr="00747C80">
        <w:t xml:space="preserve">Administrators and department heads should support and supervise the implementation of the instructional </w:t>
      </w:r>
      <w:r w:rsidR="002C77C9" w:rsidRPr="00747C80">
        <w:t>strategies decided on</w:t>
      </w:r>
      <w:r w:rsidRPr="00747C80">
        <w:t xml:space="preserve">. </w:t>
      </w:r>
    </w:p>
    <w:p w:rsidR="00016D2A" w:rsidRPr="00747C80" w:rsidRDefault="00ED6D12" w:rsidP="00626BCF">
      <w:pPr>
        <w:pStyle w:val="ListParagraph"/>
        <w:numPr>
          <w:ilvl w:val="0"/>
          <w:numId w:val="26"/>
        </w:numPr>
        <w:tabs>
          <w:tab w:val="left" w:pos="360"/>
          <w:tab w:val="left" w:pos="720"/>
          <w:tab w:val="left" w:pos="1080"/>
          <w:tab w:val="left" w:pos="1440"/>
          <w:tab w:val="left" w:pos="1800"/>
          <w:tab w:val="left" w:pos="2160"/>
        </w:tabs>
        <w:contextualSpacing w:val="0"/>
      </w:pPr>
      <w:r w:rsidRPr="00747C80">
        <w:t xml:space="preserve">The district leadership team or another </w:t>
      </w:r>
      <w:r w:rsidR="008B428F" w:rsidRPr="00747C80">
        <w:t xml:space="preserve">district data team should review results </w:t>
      </w:r>
      <w:r w:rsidRPr="00747C80">
        <w:t xml:space="preserve">for </w:t>
      </w:r>
      <w:r w:rsidR="008B428F" w:rsidRPr="00747C80">
        <w:t>such</w:t>
      </w:r>
      <w:r w:rsidRPr="00747C80">
        <w:t xml:space="preserve"> assessments</w:t>
      </w:r>
      <w:r w:rsidR="008B428F" w:rsidRPr="00747C80">
        <w:t xml:space="preserve"> as MCAS, DRA, and locally developed exams to provide overall guidance and oversight about </w:t>
      </w:r>
      <w:r w:rsidRPr="00747C80">
        <w:t xml:space="preserve">needed </w:t>
      </w:r>
      <w:r w:rsidR="008B428F" w:rsidRPr="00747C80">
        <w:t>instructional adjustments.</w:t>
      </w:r>
    </w:p>
    <w:p w:rsidR="00016D2A" w:rsidRPr="00747C80" w:rsidRDefault="008B428F">
      <w:pPr>
        <w:pStyle w:val="ListParagraph"/>
        <w:numPr>
          <w:ilvl w:val="0"/>
          <w:numId w:val="26"/>
        </w:numPr>
        <w:tabs>
          <w:tab w:val="left" w:pos="360"/>
          <w:tab w:val="left" w:pos="720"/>
          <w:tab w:val="left" w:pos="1080"/>
          <w:tab w:val="left" w:pos="1440"/>
          <w:tab w:val="left" w:pos="1800"/>
          <w:tab w:val="left" w:pos="2160"/>
        </w:tabs>
        <w:contextualSpacing w:val="0"/>
      </w:pPr>
      <w:r w:rsidRPr="00747C80">
        <w:t xml:space="preserve">School data teams should provide </w:t>
      </w:r>
      <w:r w:rsidR="00ED6D12" w:rsidRPr="00747C80">
        <w:t xml:space="preserve">similar </w:t>
      </w:r>
      <w:r w:rsidRPr="00747C80">
        <w:t xml:space="preserve">guidance and oversight </w:t>
      </w:r>
      <w:r w:rsidR="00ED6D12" w:rsidRPr="00747C80">
        <w:t>for</w:t>
      </w:r>
      <w:r w:rsidRPr="00747C80">
        <w:t xml:space="preserve"> school assessments. </w:t>
      </w:r>
    </w:p>
    <w:p w:rsidR="00016D2A" w:rsidRPr="00747C80" w:rsidRDefault="008B428F" w:rsidP="00626BCF">
      <w:pPr>
        <w:pStyle w:val="ListParagraph"/>
        <w:numPr>
          <w:ilvl w:val="0"/>
          <w:numId w:val="26"/>
        </w:numPr>
        <w:tabs>
          <w:tab w:val="left" w:pos="360"/>
          <w:tab w:val="left" w:pos="720"/>
          <w:tab w:val="left" w:pos="1080"/>
          <w:tab w:val="left" w:pos="1440"/>
          <w:tab w:val="left" w:pos="1800"/>
          <w:tab w:val="left" w:pos="2160"/>
        </w:tabs>
        <w:contextualSpacing w:val="0"/>
      </w:pPr>
      <w:r w:rsidRPr="00747C80">
        <w:t xml:space="preserve">Resources that could be helpful in </w:t>
      </w:r>
      <w:r w:rsidR="00ED6D12" w:rsidRPr="00747C80">
        <w:t xml:space="preserve">fostering a culture of inquiry and data use through </w:t>
      </w:r>
      <w:r w:rsidRPr="00747C80">
        <w:t>a district data team include:</w:t>
      </w:r>
    </w:p>
    <w:p w:rsidR="008B428F" w:rsidRPr="00747C80" w:rsidRDefault="008B428F" w:rsidP="00626BCF">
      <w:pPr>
        <w:pStyle w:val="ListParagraph"/>
        <w:numPr>
          <w:ilvl w:val="0"/>
          <w:numId w:val="34"/>
        </w:numPr>
        <w:tabs>
          <w:tab w:val="left" w:pos="360"/>
          <w:tab w:val="left" w:pos="720"/>
          <w:tab w:val="left" w:pos="1080"/>
          <w:tab w:val="left" w:pos="1440"/>
        </w:tabs>
        <w:spacing w:line="240" w:lineRule="auto"/>
        <w:ind w:left="1080"/>
        <w:contextualSpacing w:val="0"/>
        <w:rPr>
          <w:rFonts w:cs="Calibri"/>
        </w:rPr>
      </w:pPr>
      <w:r w:rsidRPr="00747C80">
        <w:rPr>
          <w:rFonts w:cs="Calibri"/>
          <w:b/>
        </w:rPr>
        <w:t>District Data Team Toolkit:</w:t>
      </w:r>
      <w:r w:rsidRPr="00747C80">
        <w:rPr>
          <w:rFonts w:cs="Calibri"/>
        </w:rPr>
        <w:t xml:space="preserve"> </w:t>
      </w:r>
      <w:r w:rsidRPr="00747C80">
        <w:rPr>
          <w:rFonts w:cs="Calibri"/>
          <w:bCs/>
        </w:rPr>
        <w:t>Resources to help a district establish, grow, and maintain a culture of inquiry and data use through a District Data Team.</w:t>
      </w:r>
    </w:p>
    <w:p w:rsidR="008B428F" w:rsidRPr="00747C80" w:rsidRDefault="008B428F" w:rsidP="00626BCF">
      <w:pPr>
        <w:ind w:left="1080"/>
      </w:pPr>
      <w:r w:rsidRPr="00747C80">
        <w:t xml:space="preserve">Overview: </w:t>
      </w:r>
      <w:hyperlink r:id="rId33" w:history="1">
        <w:r w:rsidRPr="00747C80">
          <w:rPr>
            <w:rStyle w:val="Hyperlink"/>
          </w:rPr>
          <w:t>http://www.doe.mass.edu/apa/dart/lg.html</w:t>
        </w:r>
      </w:hyperlink>
      <w:r w:rsidRPr="00747C80">
        <w:t xml:space="preserve"> </w:t>
      </w:r>
    </w:p>
    <w:p w:rsidR="008B428F" w:rsidRPr="00747C80" w:rsidRDefault="008B428F" w:rsidP="00626BCF">
      <w:pPr>
        <w:ind w:left="1080"/>
        <w:rPr>
          <w:rFonts w:cs="Calibri"/>
        </w:rPr>
      </w:pPr>
      <w:r w:rsidRPr="00747C80">
        <w:t xml:space="preserve">Direct link: </w:t>
      </w:r>
      <w:hyperlink r:id="rId34" w:history="1">
        <w:r w:rsidRPr="00747C80">
          <w:rPr>
            <w:rStyle w:val="Hyperlink"/>
            <w:rFonts w:cs="Calibri"/>
            <w:bCs/>
          </w:rPr>
          <w:t>http://www.doe.mass.edu/apa/ucd/ddtt/toolkit.pdf</w:t>
        </w:r>
      </w:hyperlink>
    </w:p>
    <w:p w:rsidR="008B428F" w:rsidRPr="00747C80" w:rsidRDefault="008B428F" w:rsidP="00626BCF">
      <w:pPr>
        <w:ind w:left="1080"/>
        <w:rPr>
          <w:rFonts w:cs="Calibri"/>
        </w:rPr>
      </w:pPr>
      <w:r w:rsidRPr="00747C80">
        <w:rPr>
          <w:rFonts w:cs="Calibri"/>
        </w:rPr>
        <w:t xml:space="preserve">Direct link, Module 4 (may be useful to identify root causes): </w:t>
      </w:r>
      <w:hyperlink r:id="rId35" w:history="1">
        <w:r w:rsidRPr="00747C80">
          <w:rPr>
            <w:rStyle w:val="Hyperlink"/>
            <w:rFonts w:cs="Calibri"/>
          </w:rPr>
          <w:t>http://www.doe.mass.edu/apa/ucd/ddtt/Knowledge.pdf</w:t>
        </w:r>
      </w:hyperlink>
      <w:r w:rsidRPr="00747C80">
        <w:rPr>
          <w:rFonts w:cs="Calibri"/>
        </w:rPr>
        <w:t xml:space="preserve"> </w:t>
      </w:r>
    </w:p>
    <w:p w:rsidR="008B428F" w:rsidRPr="00747C80" w:rsidRDefault="008B428F" w:rsidP="00626BCF">
      <w:pPr>
        <w:tabs>
          <w:tab w:val="left" w:pos="360"/>
          <w:tab w:val="left" w:pos="720"/>
          <w:tab w:val="left" w:pos="1080"/>
          <w:tab w:val="left" w:pos="1440"/>
          <w:tab w:val="left" w:pos="1800"/>
          <w:tab w:val="left" w:pos="2160"/>
        </w:tabs>
      </w:pPr>
      <w:r w:rsidRPr="00747C80">
        <w:rPr>
          <w:b/>
        </w:rPr>
        <w:lastRenderedPageBreak/>
        <w:t>Benefits</w:t>
      </w:r>
      <w:r w:rsidRPr="00747C80">
        <w:t xml:space="preserve"> from implementing this recommendation will include the confidence that assessment analysis </w:t>
      </w:r>
      <w:r w:rsidR="002C77C9" w:rsidRPr="00747C80">
        <w:t xml:space="preserve">is followed by </w:t>
      </w:r>
      <w:r w:rsidRPr="00747C80">
        <w:t>specific decisions about instructional adjustments and then implementation of those decisions</w:t>
      </w:r>
      <w:r w:rsidR="002C77C9" w:rsidRPr="00747C80">
        <w:t>, leading</w:t>
      </w:r>
      <w:r w:rsidRPr="00747C80">
        <w:t xml:space="preserve"> to improved student </w:t>
      </w:r>
      <w:r w:rsidR="002C77C9" w:rsidRPr="00747C80">
        <w:t>learning</w:t>
      </w:r>
      <w:r w:rsidRPr="00747C80">
        <w:t xml:space="preserve">. </w:t>
      </w:r>
    </w:p>
    <w:p w:rsidR="008B428F" w:rsidRPr="00747C80" w:rsidRDefault="008B428F" w:rsidP="008B428F">
      <w:pPr>
        <w:tabs>
          <w:tab w:val="left" w:pos="360"/>
          <w:tab w:val="left" w:pos="720"/>
          <w:tab w:val="left" w:pos="1080"/>
          <w:tab w:val="left" w:pos="1440"/>
          <w:tab w:val="left" w:pos="1800"/>
          <w:tab w:val="left" w:pos="2160"/>
        </w:tabs>
      </w:pPr>
    </w:p>
    <w:p w:rsidR="008B428F" w:rsidRPr="00747C80" w:rsidRDefault="008B428F" w:rsidP="008B428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r w:rsidRPr="00747C80">
        <w:rPr>
          <w:sz w:val="22"/>
          <w:szCs w:val="22"/>
        </w:rPr>
        <w:t>Human Resources and Professional Development</w:t>
      </w:r>
    </w:p>
    <w:p w:rsidR="00016D2A" w:rsidRPr="00747C80" w:rsidRDefault="008B428F" w:rsidP="00626BCF">
      <w:pPr>
        <w:pStyle w:val="Heading5"/>
        <w:numPr>
          <w:ilvl w:val="0"/>
          <w:numId w:val="39"/>
        </w:numPr>
        <w:tabs>
          <w:tab w:val="left" w:pos="360"/>
          <w:tab w:val="left" w:pos="720"/>
          <w:tab w:val="left" w:pos="1080"/>
          <w:tab w:val="left" w:pos="1440"/>
        </w:tabs>
        <w:spacing w:before="0" w:after="200" w:line="276" w:lineRule="auto"/>
        <w:jc w:val="both"/>
        <w:rPr>
          <w:rFonts w:asciiTheme="minorHAnsi" w:hAnsiTheme="minorHAnsi"/>
          <w:b/>
          <w:color w:val="auto"/>
          <w:sz w:val="22"/>
          <w:szCs w:val="22"/>
        </w:rPr>
      </w:pPr>
      <w:r w:rsidRPr="00747C80">
        <w:rPr>
          <w:rFonts w:asciiTheme="minorHAnsi" w:hAnsiTheme="minorHAnsi"/>
          <w:b/>
          <w:color w:val="auto"/>
          <w:sz w:val="22"/>
          <w:szCs w:val="22"/>
        </w:rPr>
        <w:t xml:space="preserve">The district </w:t>
      </w:r>
      <w:r w:rsidR="003A1316" w:rsidRPr="00747C80">
        <w:rPr>
          <w:rFonts w:asciiTheme="minorHAnsi" w:hAnsiTheme="minorHAnsi"/>
          <w:b/>
          <w:color w:val="auto"/>
          <w:sz w:val="22"/>
          <w:szCs w:val="22"/>
        </w:rPr>
        <w:t>should investigate ways</w:t>
      </w:r>
      <w:r w:rsidR="001D4D5C" w:rsidRPr="00747C80">
        <w:rPr>
          <w:rFonts w:asciiTheme="minorHAnsi" w:hAnsiTheme="minorHAnsi"/>
          <w:b/>
          <w:color w:val="auto"/>
          <w:sz w:val="22"/>
          <w:szCs w:val="22"/>
        </w:rPr>
        <w:t xml:space="preserve"> to increase the amount of time available for professional development, while aligning professional development with district goals and priorities and making sure it is sufficiently informed by teacher needs and has sufficient resources allocated to it.</w:t>
      </w:r>
      <w:r w:rsidR="003A1316" w:rsidRPr="00747C80">
        <w:rPr>
          <w:rFonts w:asciiTheme="minorHAnsi" w:hAnsiTheme="minorHAnsi"/>
          <w:b/>
          <w:color w:val="auto"/>
          <w:sz w:val="22"/>
          <w:szCs w:val="22"/>
        </w:rPr>
        <w:t xml:space="preserve"> </w:t>
      </w:r>
    </w:p>
    <w:p w:rsidR="008B428F" w:rsidRPr="00747C80" w:rsidRDefault="008B428F" w:rsidP="00612B84">
      <w:pPr>
        <w:pStyle w:val="List3"/>
        <w:numPr>
          <w:ilvl w:val="0"/>
          <w:numId w:val="32"/>
        </w:numPr>
        <w:tabs>
          <w:tab w:val="left" w:pos="540"/>
          <w:tab w:val="left" w:pos="720"/>
          <w:tab w:val="left" w:pos="900"/>
          <w:tab w:val="left" w:pos="1080"/>
        </w:tabs>
        <w:spacing w:after="200" w:line="276" w:lineRule="auto"/>
        <w:contextualSpacing w:val="0"/>
        <w:jc w:val="both"/>
        <w:rPr>
          <w:rFonts w:asciiTheme="minorHAnsi" w:hAnsiTheme="minorHAnsi"/>
          <w:sz w:val="22"/>
          <w:szCs w:val="22"/>
        </w:rPr>
      </w:pPr>
      <w:r w:rsidRPr="00747C80">
        <w:rPr>
          <w:rFonts w:asciiTheme="minorHAnsi" w:hAnsiTheme="minorHAnsi"/>
          <w:sz w:val="22"/>
          <w:szCs w:val="22"/>
        </w:rPr>
        <w:t xml:space="preserve">The district should create increased opportunities for </w:t>
      </w:r>
      <w:r w:rsidR="001D4D5C" w:rsidRPr="00747C80">
        <w:rPr>
          <w:rFonts w:asciiTheme="minorHAnsi" w:hAnsiTheme="minorHAnsi"/>
          <w:sz w:val="22"/>
          <w:szCs w:val="22"/>
        </w:rPr>
        <w:t xml:space="preserve">embedded, </w:t>
      </w:r>
      <w:r w:rsidRPr="00747C80">
        <w:rPr>
          <w:rFonts w:asciiTheme="minorHAnsi" w:hAnsiTheme="minorHAnsi"/>
          <w:sz w:val="22"/>
          <w:szCs w:val="22"/>
        </w:rPr>
        <w:t xml:space="preserve">regularly scheduled common planning and meeting time for faculty </w:t>
      </w:r>
      <w:r w:rsidR="001D4D5C" w:rsidRPr="00747C80">
        <w:rPr>
          <w:rFonts w:asciiTheme="minorHAnsi" w:hAnsiTheme="minorHAnsi"/>
          <w:sz w:val="22"/>
          <w:szCs w:val="22"/>
        </w:rPr>
        <w:t xml:space="preserve">in all schools and </w:t>
      </w:r>
      <w:r w:rsidRPr="00747C80">
        <w:rPr>
          <w:rFonts w:asciiTheme="minorHAnsi" w:hAnsiTheme="minorHAnsi"/>
          <w:sz w:val="22"/>
          <w:szCs w:val="22"/>
        </w:rPr>
        <w:t>at all grade levels</w:t>
      </w:r>
      <w:r w:rsidR="001D4D5C" w:rsidRPr="00747C80">
        <w:rPr>
          <w:rFonts w:asciiTheme="minorHAnsi" w:hAnsiTheme="minorHAnsi"/>
          <w:sz w:val="22"/>
          <w:szCs w:val="22"/>
        </w:rPr>
        <w:t>, including common meeting time for staff across the elementary schools</w:t>
      </w:r>
      <w:r w:rsidR="0089208D" w:rsidRPr="00747C80">
        <w:rPr>
          <w:rFonts w:asciiTheme="minorHAnsi" w:hAnsiTheme="minorHAnsi"/>
          <w:sz w:val="22"/>
          <w:szCs w:val="22"/>
        </w:rPr>
        <w:t>.</w:t>
      </w:r>
    </w:p>
    <w:p w:rsidR="008B428F" w:rsidRPr="00747C80" w:rsidRDefault="0089208D" w:rsidP="00612B84">
      <w:pPr>
        <w:pStyle w:val="List3"/>
        <w:numPr>
          <w:ilvl w:val="0"/>
          <w:numId w:val="40"/>
        </w:numPr>
        <w:spacing w:after="200" w:line="276" w:lineRule="auto"/>
        <w:ind w:left="1080"/>
        <w:contextualSpacing w:val="0"/>
        <w:jc w:val="both"/>
        <w:rPr>
          <w:rFonts w:asciiTheme="minorHAnsi" w:hAnsiTheme="minorHAnsi"/>
          <w:sz w:val="22"/>
          <w:szCs w:val="22"/>
        </w:rPr>
      </w:pPr>
      <w:r w:rsidRPr="00747C80">
        <w:rPr>
          <w:rFonts w:asciiTheme="minorHAnsi" w:hAnsiTheme="minorHAnsi"/>
          <w:sz w:val="22"/>
          <w:szCs w:val="22"/>
        </w:rPr>
        <w:t>This will allow for s</w:t>
      </w:r>
      <w:r w:rsidR="008B428F" w:rsidRPr="00747C80">
        <w:rPr>
          <w:rFonts w:asciiTheme="minorHAnsi" w:hAnsiTheme="minorHAnsi"/>
          <w:sz w:val="22"/>
          <w:szCs w:val="22"/>
        </w:rPr>
        <w:t xml:space="preserve">ignificantly more time </w:t>
      </w:r>
      <w:r w:rsidRPr="00747C80">
        <w:rPr>
          <w:rFonts w:asciiTheme="minorHAnsi" w:hAnsiTheme="minorHAnsi"/>
          <w:sz w:val="22"/>
          <w:szCs w:val="22"/>
        </w:rPr>
        <w:t>for</w:t>
      </w:r>
      <w:r w:rsidR="008B428F" w:rsidRPr="00747C80">
        <w:rPr>
          <w:rFonts w:asciiTheme="minorHAnsi" w:hAnsiTheme="minorHAnsi"/>
          <w:sz w:val="22"/>
          <w:szCs w:val="22"/>
        </w:rPr>
        <w:t xml:space="preserve"> </w:t>
      </w:r>
      <w:r w:rsidRPr="00747C80">
        <w:rPr>
          <w:rFonts w:asciiTheme="minorHAnsi" w:hAnsiTheme="minorHAnsi"/>
          <w:sz w:val="22"/>
          <w:szCs w:val="22"/>
        </w:rPr>
        <w:t xml:space="preserve">professional development (PD) during the school day. </w:t>
      </w:r>
    </w:p>
    <w:p w:rsidR="008B428F" w:rsidRPr="00747C80" w:rsidRDefault="0089208D" w:rsidP="000F2854">
      <w:pPr>
        <w:pStyle w:val="List3"/>
        <w:numPr>
          <w:ilvl w:val="0"/>
          <w:numId w:val="32"/>
        </w:numPr>
        <w:spacing w:after="200" w:line="276" w:lineRule="auto"/>
        <w:contextualSpacing w:val="0"/>
        <w:jc w:val="both"/>
        <w:rPr>
          <w:rFonts w:asciiTheme="minorHAnsi" w:hAnsiTheme="minorHAnsi"/>
          <w:sz w:val="22"/>
          <w:szCs w:val="22"/>
        </w:rPr>
      </w:pPr>
      <w:r w:rsidRPr="00747C80">
        <w:rPr>
          <w:rFonts w:asciiTheme="minorHAnsi" w:hAnsiTheme="minorHAnsi"/>
          <w:sz w:val="22"/>
          <w:szCs w:val="22"/>
        </w:rPr>
        <w:t xml:space="preserve">The district should investigate ways to </w:t>
      </w:r>
      <w:r w:rsidR="00016D2A" w:rsidRPr="00747C80">
        <w:rPr>
          <w:rFonts w:asciiTheme="minorHAnsi" w:hAnsiTheme="minorHAnsi"/>
          <w:sz w:val="22"/>
          <w:szCs w:val="22"/>
        </w:rPr>
        <w:t xml:space="preserve">increase and </w:t>
      </w:r>
      <w:r w:rsidRPr="00747C80">
        <w:rPr>
          <w:rFonts w:asciiTheme="minorHAnsi" w:hAnsiTheme="minorHAnsi"/>
          <w:sz w:val="22"/>
          <w:szCs w:val="22"/>
        </w:rPr>
        <w:t xml:space="preserve">equalize the </w:t>
      </w:r>
      <w:r w:rsidR="008B428F" w:rsidRPr="00747C80">
        <w:rPr>
          <w:rFonts w:asciiTheme="minorHAnsi" w:hAnsiTheme="minorHAnsi"/>
          <w:sz w:val="22"/>
          <w:szCs w:val="22"/>
        </w:rPr>
        <w:t xml:space="preserve">number of PD days </w:t>
      </w:r>
      <w:r w:rsidRPr="00747C80">
        <w:rPr>
          <w:rFonts w:asciiTheme="minorHAnsi" w:hAnsiTheme="minorHAnsi"/>
          <w:sz w:val="22"/>
          <w:szCs w:val="22"/>
        </w:rPr>
        <w:t xml:space="preserve">for schools in the district </w:t>
      </w:r>
      <w:r w:rsidR="008B428F" w:rsidRPr="00747C80">
        <w:rPr>
          <w:rFonts w:asciiTheme="minorHAnsi" w:hAnsiTheme="minorHAnsi"/>
          <w:sz w:val="22"/>
          <w:szCs w:val="22"/>
        </w:rPr>
        <w:t xml:space="preserve">and </w:t>
      </w:r>
      <w:r w:rsidR="002C3C1A" w:rsidRPr="00747C80">
        <w:rPr>
          <w:rFonts w:asciiTheme="minorHAnsi" w:hAnsiTheme="minorHAnsi"/>
          <w:sz w:val="22"/>
          <w:szCs w:val="22"/>
        </w:rPr>
        <w:t xml:space="preserve">to make </w:t>
      </w:r>
      <w:r w:rsidR="008B428F" w:rsidRPr="00747C80">
        <w:rPr>
          <w:rFonts w:asciiTheme="minorHAnsi" w:hAnsiTheme="minorHAnsi"/>
          <w:sz w:val="22"/>
          <w:szCs w:val="22"/>
        </w:rPr>
        <w:t>those days</w:t>
      </w:r>
      <w:r w:rsidR="002C3C1A" w:rsidRPr="00747C80">
        <w:rPr>
          <w:rFonts w:asciiTheme="minorHAnsi" w:hAnsiTheme="minorHAnsi"/>
          <w:sz w:val="22"/>
          <w:szCs w:val="22"/>
        </w:rPr>
        <w:t xml:space="preserve"> the same for every school</w:t>
      </w:r>
      <w:r w:rsidR="008B428F" w:rsidRPr="00747C80">
        <w:rPr>
          <w:rFonts w:asciiTheme="minorHAnsi" w:hAnsiTheme="minorHAnsi"/>
          <w:sz w:val="22"/>
          <w:szCs w:val="22"/>
        </w:rPr>
        <w:t xml:space="preserve">, whether early release, delayed opening, or full day format. This would optimize opportunities for horizontal and vertical articulation and coordination of curriculum, programs, and related services.   </w:t>
      </w:r>
    </w:p>
    <w:p w:rsidR="00016D2A" w:rsidRPr="00747C80" w:rsidRDefault="002C3C1A" w:rsidP="007B2C61">
      <w:pPr>
        <w:pStyle w:val="List3"/>
        <w:numPr>
          <w:ilvl w:val="0"/>
          <w:numId w:val="32"/>
        </w:numPr>
        <w:spacing w:after="200" w:line="276" w:lineRule="auto"/>
        <w:contextualSpacing w:val="0"/>
        <w:rPr>
          <w:rFonts w:asciiTheme="minorHAnsi" w:hAnsiTheme="minorHAnsi"/>
          <w:sz w:val="22"/>
          <w:szCs w:val="22"/>
        </w:rPr>
      </w:pPr>
      <w:r w:rsidRPr="00747C80">
        <w:rPr>
          <w:rFonts w:asciiTheme="minorHAnsi" w:hAnsiTheme="minorHAnsi"/>
          <w:sz w:val="22"/>
          <w:szCs w:val="22"/>
        </w:rPr>
        <w:t>The PD program should directly support</w:t>
      </w:r>
      <w:r w:rsidR="003C3738" w:rsidRPr="00747C80">
        <w:rPr>
          <w:rFonts w:asciiTheme="minorHAnsi" w:hAnsiTheme="minorHAnsi"/>
          <w:sz w:val="22"/>
          <w:szCs w:val="22"/>
        </w:rPr>
        <w:t xml:space="preserve"> </w:t>
      </w:r>
      <w:r w:rsidRPr="00747C80">
        <w:rPr>
          <w:rFonts w:asciiTheme="minorHAnsi" w:hAnsiTheme="minorHAnsi"/>
          <w:sz w:val="22"/>
          <w:szCs w:val="22"/>
        </w:rPr>
        <w:t xml:space="preserve">district priorities and goals as articulated in the district’s planning documents. </w:t>
      </w:r>
      <w:r w:rsidR="008B428F" w:rsidRPr="00747C80">
        <w:rPr>
          <w:rFonts w:asciiTheme="minorHAnsi" w:hAnsiTheme="minorHAnsi"/>
          <w:sz w:val="22"/>
          <w:szCs w:val="22"/>
        </w:rPr>
        <w:t xml:space="preserve">The district is encouraged to </w:t>
      </w:r>
      <w:r w:rsidRPr="00747C80">
        <w:rPr>
          <w:rFonts w:asciiTheme="minorHAnsi" w:hAnsiTheme="minorHAnsi"/>
          <w:sz w:val="22"/>
          <w:szCs w:val="22"/>
        </w:rPr>
        <w:t xml:space="preserve">determine whether it is </w:t>
      </w:r>
      <w:r w:rsidR="008B428F" w:rsidRPr="00747C80">
        <w:rPr>
          <w:rFonts w:asciiTheme="minorHAnsi" w:hAnsiTheme="minorHAnsi"/>
          <w:sz w:val="22"/>
          <w:szCs w:val="22"/>
        </w:rPr>
        <w:t>allocat</w:t>
      </w:r>
      <w:r w:rsidRPr="00747C80">
        <w:rPr>
          <w:rFonts w:asciiTheme="minorHAnsi" w:hAnsiTheme="minorHAnsi"/>
          <w:sz w:val="22"/>
          <w:szCs w:val="22"/>
        </w:rPr>
        <w:t>ing sufficient</w:t>
      </w:r>
      <w:r w:rsidR="008B428F" w:rsidRPr="00747C80">
        <w:rPr>
          <w:rFonts w:asciiTheme="minorHAnsi" w:hAnsiTheme="minorHAnsi"/>
          <w:sz w:val="22"/>
          <w:szCs w:val="22"/>
        </w:rPr>
        <w:t xml:space="preserve"> resources </w:t>
      </w:r>
      <w:r w:rsidRPr="00747C80">
        <w:rPr>
          <w:rFonts w:asciiTheme="minorHAnsi" w:hAnsiTheme="minorHAnsi"/>
          <w:sz w:val="22"/>
          <w:szCs w:val="22"/>
        </w:rPr>
        <w:t xml:space="preserve">to provide the PD called for by district priorities and goals and indicated by </w:t>
      </w:r>
      <w:r w:rsidR="005354A5" w:rsidRPr="00747C80">
        <w:rPr>
          <w:rFonts w:asciiTheme="minorHAnsi" w:hAnsiTheme="minorHAnsi"/>
          <w:sz w:val="22"/>
          <w:szCs w:val="22"/>
        </w:rPr>
        <w:t>staff’s</w:t>
      </w:r>
      <w:r w:rsidRPr="00747C80">
        <w:rPr>
          <w:rFonts w:asciiTheme="minorHAnsi" w:hAnsiTheme="minorHAnsi"/>
          <w:sz w:val="22"/>
          <w:szCs w:val="22"/>
        </w:rPr>
        <w:t xml:space="preserve"> needs</w:t>
      </w:r>
      <w:r w:rsidR="008B428F" w:rsidRPr="00747C80">
        <w:rPr>
          <w:rFonts w:asciiTheme="minorHAnsi" w:hAnsiTheme="minorHAnsi"/>
          <w:sz w:val="22"/>
          <w:szCs w:val="22"/>
        </w:rPr>
        <w:t>.</w:t>
      </w:r>
    </w:p>
    <w:p w:rsidR="00016D2A" w:rsidRPr="00747C80" w:rsidRDefault="009D0406" w:rsidP="00626BCF">
      <w:pPr>
        <w:pStyle w:val="List3"/>
        <w:numPr>
          <w:ilvl w:val="0"/>
          <w:numId w:val="32"/>
        </w:numPr>
        <w:spacing w:after="200" w:line="276" w:lineRule="auto"/>
        <w:contextualSpacing w:val="0"/>
        <w:rPr>
          <w:rFonts w:asciiTheme="minorHAnsi" w:hAnsiTheme="minorHAnsi"/>
          <w:sz w:val="22"/>
          <w:szCs w:val="22"/>
        </w:rPr>
      </w:pPr>
      <w:r w:rsidRPr="00747C80">
        <w:rPr>
          <w:rFonts w:asciiTheme="minorHAnsi" w:hAnsiTheme="minorHAnsi"/>
          <w:sz w:val="22"/>
          <w:szCs w:val="22"/>
        </w:rPr>
        <w:t xml:space="preserve">The district should consider whether there are enough avenues for input into PD from teachers, as the review team heard different views from teachers on this.  </w:t>
      </w:r>
    </w:p>
    <w:p w:rsidR="008B428F" w:rsidRPr="00747C80" w:rsidRDefault="008B428F" w:rsidP="00626BCF">
      <w:pPr>
        <w:pStyle w:val="List3"/>
        <w:numPr>
          <w:ilvl w:val="0"/>
          <w:numId w:val="32"/>
        </w:numPr>
        <w:spacing w:after="200" w:line="276" w:lineRule="auto"/>
        <w:contextualSpacing w:val="0"/>
        <w:rPr>
          <w:rFonts w:asciiTheme="minorHAnsi" w:hAnsiTheme="minorHAnsi"/>
          <w:sz w:val="22"/>
          <w:szCs w:val="22"/>
        </w:rPr>
      </w:pPr>
      <w:r w:rsidRPr="00747C80">
        <w:rPr>
          <w:rFonts w:asciiTheme="minorHAnsi" w:hAnsiTheme="minorHAnsi"/>
          <w:sz w:val="22"/>
          <w:szCs w:val="22"/>
        </w:rPr>
        <w:t>ESE endorsed resources available to support these recommendations:</w:t>
      </w:r>
    </w:p>
    <w:p w:rsidR="006B550C" w:rsidRPr="00747C80" w:rsidRDefault="006B550C" w:rsidP="00C142A9">
      <w:pPr>
        <w:pStyle w:val="ListParagraph"/>
        <w:numPr>
          <w:ilvl w:val="0"/>
          <w:numId w:val="34"/>
        </w:numPr>
        <w:ind w:left="1080"/>
        <w:contextualSpacing w:val="0"/>
        <w:rPr>
          <w:rFonts w:cs="Calibri"/>
        </w:rPr>
      </w:pPr>
      <w:r w:rsidRPr="00747C80">
        <w:rPr>
          <w:rFonts w:cs="Calibri"/>
          <w:b/>
        </w:rPr>
        <w:t xml:space="preserve">Teachers’ Domain: Digital Media for the Classroom and Professional Development: </w:t>
      </w:r>
      <w:r w:rsidRPr="00747C80">
        <w:rPr>
          <w:rFonts w:cs="Calibri"/>
        </w:rPr>
        <w:t>Media resources, support materials, and tools for classroom lessons, individualized learning programs, and teacher professional learning communities.</w:t>
      </w:r>
    </w:p>
    <w:p w:rsidR="008B428F" w:rsidRPr="00747C80" w:rsidRDefault="006B550C" w:rsidP="0097215E">
      <w:pPr>
        <w:pStyle w:val="ListParagraph"/>
        <w:ind w:left="1080"/>
        <w:contextualSpacing w:val="0"/>
      </w:pPr>
      <w:r w:rsidRPr="00747C80">
        <w:rPr>
          <w:rFonts w:cs="Calibri"/>
        </w:rPr>
        <w:t xml:space="preserve">Direct link: </w:t>
      </w:r>
      <w:hyperlink r:id="rId36" w:history="1">
        <w:r w:rsidRPr="00747C80">
          <w:rPr>
            <w:rStyle w:val="Hyperlink"/>
            <w:rFonts w:cs="Calibri"/>
          </w:rPr>
          <w:t>http://www.teachersdomain.org/</w:t>
        </w:r>
      </w:hyperlink>
    </w:p>
    <w:p w:rsidR="00C142A9" w:rsidRPr="00C142A9" w:rsidRDefault="00C142A9" w:rsidP="00C142A9">
      <w:pPr>
        <w:pStyle w:val="ListParagraph"/>
        <w:numPr>
          <w:ilvl w:val="0"/>
          <w:numId w:val="34"/>
        </w:numPr>
        <w:tabs>
          <w:tab w:val="left" w:pos="360"/>
          <w:tab w:val="left" w:pos="720"/>
          <w:tab w:val="left" w:pos="1080"/>
          <w:tab w:val="left" w:pos="1440"/>
        </w:tabs>
        <w:ind w:left="1080"/>
        <w:rPr>
          <w:rFonts w:cs="Calibri"/>
        </w:rPr>
      </w:pPr>
      <w:r w:rsidRPr="00C142A9">
        <w:rPr>
          <w:b/>
        </w:rPr>
        <w:t xml:space="preserve">Professional Learning Communities: </w:t>
      </w:r>
      <w:r w:rsidRPr="00181FE2">
        <w:t xml:space="preserve">A website maintained by the Center for Collaborative Education, </w:t>
      </w:r>
      <w:r w:rsidRPr="00C142A9">
        <w:rPr>
          <w:rStyle w:val="wsite-text2"/>
          <w:rFonts w:cs="Tahoma"/>
        </w:rPr>
        <w:t>devoted to supporting participating schools and districts in their efforts to establish and sustain cultures that promote Professional Learning Communities.</w:t>
      </w:r>
      <w:r w:rsidRPr="00C142A9">
        <w:rPr>
          <w:rStyle w:val="wsite-text2"/>
          <w:rFonts w:ascii="Tahoma" w:hAnsi="Tahoma" w:cs="Tahoma"/>
          <w:color w:val="868686"/>
          <w:sz w:val="23"/>
          <w:szCs w:val="23"/>
        </w:rPr>
        <w:t xml:space="preserve">  </w:t>
      </w:r>
      <w:r w:rsidRPr="00C142A9">
        <w:rPr>
          <w:b/>
        </w:rPr>
        <w:t xml:space="preserve"> </w:t>
      </w:r>
    </w:p>
    <w:p w:rsidR="00C142A9" w:rsidRPr="004B7D7D" w:rsidRDefault="00B763D3" w:rsidP="00C142A9">
      <w:pPr>
        <w:pStyle w:val="List3"/>
        <w:spacing w:after="200" w:line="276" w:lineRule="auto"/>
        <w:ind w:firstLine="0"/>
        <w:contextualSpacing w:val="0"/>
        <w:rPr>
          <w:rFonts w:asciiTheme="minorHAnsi" w:hAnsiTheme="minorHAnsi"/>
          <w:sz w:val="22"/>
          <w:szCs w:val="22"/>
        </w:rPr>
      </w:pPr>
      <w:hyperlink r:id="rId37" w:history="1">
        <w:r w:rsidR="00C142A9" w:rsidRPr="00181FE2">
          <w:rPr>
            <w:rStyle w:val="Hyperlink"/>
            <w:rFonts w:asciiTheme="minorHAnsi" w:hAnsiTheme="minorHAnsi"/>
            <w:sz w:val="22"/>
            <w:szCs w:val="22"/>
          </w:rPr>
          <w:t>http://plcexpansionproject.weebly.com/</w:t>
        </w:r>
      </w:hyperlink>
    </w:p>
    <w:p w:rsidR="008B428F" w:rsidRPr="00747C80" w:rsidRDefault="008B428F" w:rsidP="007B2C61">
      <w:pPr>
        <w:pStyle w:val="ListParagraph"/>
        <w:numPr>
          <w:ilvl w:val="0"/>
          <w:numId w:val="34"/>
        </w:numPr>
        <w:tabs>
          <w:tab w:val="num" w:pos="480"/>
        </w:tabs>
        <w:ind w:left="1080"/>
        <w:contextualSpacing w:val="0"/>
        <w:rPr>
          <w:rFonts w:cs="Calibri"/>
        </w:rPr>
      </w:pPr>
      <w:r w:rsidRPr="00747C80">
        <w:rPr>
          <w:b/>
        </w:rPr>
        <w:lastRenderedPageBreak/>
        <w:t>Common Planning Time</w:t>
      </w:r>
      <w:r w:rsidRPr="00747C80">
        <w:t xml:space="preserve"> </w:t>
      </w:r>
      <w:r w:rsidRPr="00747C80">
        <w:rPr>
          <w:rFonts w:cs="Calibri"/>
          <w:b/>
        </w:rPr>
        <w:t xml:space="preserve">Self-Assessment Toolkit: </w:t>
      </w:r>
      <w:r w:rsidRPr="00747C80">
        <w:rPr>
          <w:rFonts w:cs="Calibri"/>
        </w:rPr>
        <w:t>A guide to help districts raise student achievement by building districts’ capacity to support effective teacher instructional teams.</w:t>
      </w:r>
    </w:p>
    <w:p w:rsidR="008B428F" w:rsidRPr="00747C80" w:rsidRDefault="008B428F" w:rsidP="0097215E">
      <w:pPr>
        <w:pStyle w:val="ListParagraph"/>
        <w:ind w:left="1080"/>
        <w:contextualSpacing w:val="0"/>
        <w:rPr>
          <w:rFonts w:cs="Calibri"/>
        </w:rPr>
      </w:pPr>
      <w:r w:rsidRPr="00747C80">
        <w:rPr>
          <w:rFonts w:cs="Calibri"/>
        </w:rPr>
        <w:t xml:space="preserve">Direct link: </w:t>
      </w:r>
      <w:hyperlink r:id="rId38" w:history="1">
        <w:r w:rsidRPr="00747C80">
          <w:rPr>
            <w:rStyle w:val="Hyperlink"/>
            <w:rFonts w:cs="Calibri"/>
          </w:rPr>
          <w:t>http://www.doe.mass.edu/apa/ucd/CPTtoolkit.pdf</w:t>
        </w:r>
      </w:hyperlink>
      <w:r w:rsidRPr="00747C80">
        <w:rPr>
          <w:rFonts w:cs="Calibri"/>
        </w:rPr>
        <w:t xml:space="preserve"> </w:t>
      </w:r>
    </w:p>
    <w:p w:rsidR="00621139" w:rsidRPr="00747C80" w:rsidRDefault="00D733E6" w:rsidP="007B2C61">
      <w:pPr>
        <w:pStyle w:val="List3"/>
        <w:numPr>
          <w:ilvl w:val="0"/>
          <w:numId w:val="34"/>
        </w:numPr>
        <w:spacing w:after="200" w:line="276" w:lineRule="auto"/>
        <w:ind w:left="1080"/>
        <w:contextualSpacing w:val="0"/>
        <w:rPr>
          <w:rFonts w:asciiTheme="minorHAnsi" w:hAnsiTheme="minorHAnsi"/>
          <w:sz w:val="22"/>
          <w:szCs w:val="22"/>
        </w:rPr>
      </w:pPr>
      <w:r w:rsidRPr="00747C80">
        <w:rPr>
          <w:rFonts w:asciiTheme="minorHAnsi" w:hAnsiTheme="minorHAnsi"/>
          <w:b/>
          <w:sz w:val="22"/>
          <w:szCs w:val="22"/>
        </w:rPr>
        <w:t xml:space="preserve">Quick Reference Guide: Educator Evaluation &amp; Professional Development: </w:t>
      </w:r>
      <w:r w:rsidRPr="00747C80">
        <w:rPr>
          <w:rFonts w:asciiTheme="minorHAnsi" w:hAnsiTheme="minorHAnsi"/>
          <w:sz w:val="22"/>
          <w:szCs w:val="22"/>
        </w:rPr>
        <w:t xml:space="preserve">Describes how educator evaluation and professional development can be used as mutually reinforcing systems to improve educator practice and student outcomes. </w:t>
      </w:r>
      <w:hyperlink r:id="rId39" w:history="1">
        <w:r w:rsidR="00AA7B2F" w:rsidRPr="00747C80">
          <w:rPr>
            <w:rStyle w:val="Hyperlink"/>
            <w:rFonts w:asciiTheme="minorHAnsi" w:hAnsiTheme="minorHAnsi"/>
            <w:sz w:val="22"/>
            <w:szCs w:val="22"/>
          </w:rPr>
          <w:t xml:space="preserve">http://www.doe.mass.edu/edeval/resources/QRG-ProfessionalDevelopment.pdf </w:t>
        </w:r>
      </w:hyperlink>
    </w:p>
    <w:p w:rsidR="008B428F" w:rsidRPr="00747C80" w:rsidRDefault="008B428F" w:rsidP="007B2C61">
      <w:pPr>
        <w:pStyle w:val="List3"/>
        <w:spacing w:after="200" w:line="276" w:lineRule="auto"/>
        <w:ind w:left="0" w:firstLine="0"/>
        <w:contextualSpacing w:val="0"/>
        <w:rPr>
          <w:rFonts w:asciiTheme="minorHAnsi" w:hAnsiTheme="minorHAnsi"/>
          <w:sz w:val="22"/>
          <w:szCs w:val="22"/>
        </w:rPr>
      </w:pPr>
      <w:r w:rsidRPr="00747C80">
        <w:rPr>
          <w:rFonts w:asciiTheme="minorHAnsi" w:hAnsiTheme="minorHAnsi"/>
          <w:b/>
          <w:sz w:val="22"/>
          <w:szCs w:val="22"/>
        </w:rPr>
        <w:t>Benefits</w:t>
      </w:r>
      <w:r w:rsidRPr="00747C80">
        <w:rPr>
          <w:rFonts w:asciiTheme="minorHAnsi" w:hAnsiTheme="minorHAnsi"/>
          <w:sz w:val="22"/>
          <w:szCs w:val="22"/>
        </w:rPr>
        <w:t xml:space="preserve">:  </w:t>
      </w:r>
    </w:p>
    <w:p w:rsidR="00016D2A" w:rsidRPr="00747C80" w:rsidRDefault="008B428F" w:rsidP="00626BCF">
      <w:pPr>
        <w:pStyle w:val="Standard"/>
        <w:numPr>
          <w:ilvl w:val="0"/>
          <w:numId w:val="28"/>
        </w:numPr>
        <w:tabs>
          <w:tab w:val="left" w:pos="360"/>
          <w:tab w:val="left" w:pos="720"/>
          <w:tab w:val="left" w:pos="1080"/>
          <w:tab w:val="left" w:pos="1440"/>
          <w:tab w:val="left" w:pos="1800"/>
          <w:tab w:val="left" w:pos="2160"/>
          <w:tab w:val="left" w:pos="2520"/>
          <w:tab w:val="left" w:pos="2880"/>
        </w:tabs>
        <w:spacing w:before="0" w:after="200"/>
        <w:ind w:left="720"/>
        <w:contextualSpacing w:val="0"/>
        <w:rPr>
          <w:b w:val="0"/>
          <w:i w:val="0"/>
          <w:sz w:val="22"/>
          <w:szCs w:val="22"/>
        </w:rPr>
      </w:pPr>
      <w:r w:rsidRPr="00747C80">
        <w:rPr>
          <w:b w:val="0"/>
          <w:i w:val="0"/>
          <w:sz w:val="22"/>
          <w:szCs w:val="22"/>
        </w:rPr>
        <w:t xml:space="preserve">Providing additional embedded opportunities for common planning and meeting time, as well as </w:t>
      </w:r>
      <w:r w:rsidR="00016D2A" w:rsidRPr="00747C80">
        <w:rPr>
          <w:b w:val="0"/>
          <w:i w:val="0"/>
          <w:sz w:val="22"/>
          <w:szCs w:val="22"/>
        </w:rPr>
        <w:t>increased release time</w:t>
      </w:r>
      <w:r w:rsidRPr="00747C80">
        <w:rPr>
          <w:b w:val="0"/>
          <w:i w:val="0"/>
          <w:sz w:val="22"/>
          <w:szCs w:val="22"/>
        </w:rPr>
        <w:t xml:space="preserve">, </w:t>
      </w:r>
      <w:r w:rsidR="005354A5" w:rsidRPr="00747C80">
        <w:rPr>
          <w:b w:val="0"/>
          <w:i w:val="0"/>
          <w:sz w:val="22"/>
          <w:szCs w:val="22"/>
        </w:rPr>
        <w:t>will</w:t>
      </w:r>
      <w:r w:rsidRPr="00747C80">
        <w:rPr>
          <w:b w:val="0"/>
          <w:i w:val="0"/>
          <w:sz w:val="22"/>
          <w:szCs w:val="22"/>
        </w:rPr>
        <w:t xml:space="preserve"> </w:t>
      </w:r>
      <w:r w:rsidR="005354A5" w:rsidRPr="00747C80">
        <w:rPr>
          <w:b w:val="0"/>
          <w:i w:val="0"/>
          <w:sz w:val="22"/>
          <w:szCs w:val="22"/>
        </w:rPr>
        <w:t xml:space="preserve">expand </w:t>
      </w:r>
      <w:r w:rsidRPr="00747C80">
        <w:rPr>
          <w:b w:val="0"/>
          <w:i w:val="0"/>
          <w:sz w:val="22"/>
          <w:szCs w:val="22"/>
        </w:rPr>
        <w:t xml:space="preserve">opportunities for faculty to work together in sustained and supported </w:t>
      </w:r>
      <w:r w:rsidR="005354A5" w:rsidRPr="00747C80">
        <w:rPr>
          <w:b w:val="0"/>
          <w:i w:val="0"/>
          <w:sz w:val="22"/>
          <w:szCs w:val="22"/>
        </w:rPr>
        <w:t>initiatives</w:t>
      </w:r>
      <w:r w:rsidRPr="00747C80">
        <w:rPr>
          <w:b w:val="0"/>
          <w:i w:val="0"/>
          <w:sz w:val="22"/>
          <w:szCs w:val="22"/>
        </w:rPr>
        <w:t xml:space="preserve"> to </w:t>
      </w:r>
      <w:r w:rsidR="005354A5" w:rsidRPr="00747C80">
        <w:rPr>
          <w:b w:val="0"/>
          <w:i w:val="0"/>
          <w:sz w:val="22"/>
          <w:szCs w:val="22"/>
        </w:rPr>
        <w:t>improve</w:t>
      </w:r>
      <w:r w:rsidRPr="00747C80">
        <w:rPr>
          <w:b w:val="0"/>
          <w:i w:val="0"/>
          <w:sz w:val="22"/>
          <w:szCs w:val="22"/>
        </w:rPr>
        <w:t xml:space="preserve"> their instructional practice, revise and coordinate curriculum, </w:t>
      </w:r>
      <w:r w:rsidR="005354A5" w:rsidRPr="00747C80">
        <w:rPr>
          <w:b w:val="0"/>
          <w:i w:val="0"/>
          <w:sz w:val="22"/>
          <w:szCs w:val="22"/>
        </w:rPr>
        <w:t>strengthen</w:t>
      </w:r>
      <w:r w:rsidRPr="00747C80">
        <w:rPr>
          <w:b w:val="0"/>
          <w:i w:val="0"/>
          <w:sz w:val="22"/>
          <w:szCs w:val="22"/>
        </w:rPr>
        <w:t xml:space="preserve"> their assessment and data analysis skills, and enhance their content knowledge and overall professional competencies.</w:t>
      </w:r>
    </w:p>
    <w:p w:rsidR="005354A5" w:rsidRPr="00747C80" w:rsidRDefault="00C63448" w:rsidP="00626BCF">
      <w:pPr>
        <w:pStyle w:val="Standard"/>
        <w:numPr>
          <w:ilvl w:val="0"/>
          <w:numId w:val="28"/>
        </w:numPr>
        <w:tabs>
          <w:tab w:val="left" w:pos="360"/>
          <w:tab w:val="left" w:pos="720"/>
          <w:tab w:val="left" w:pos="1080"/>
          <w:tab w:val="left" w:pos="1440"/>
          <w:tab w:val="left" w:pos="1800"/>
          <w:tab w:val="left" w:pos="2160"/>
          <w:tab w:val="left" w:pos="2520"/>
          <w:tab w:val="left" w:pos="2880"/>
        </w:tabs>
        <w:spacing w:before="0" w:after="200"/>
        <w:ind w:left="720"/>
        <w:contextualSpacing w:val="0"/>
        <w:rPr>
          <w:b w:val="0"/>
          <w:i w:val="0"/>
          <w:sz w:val="22"/>
          <w:szCs w:val="22"/>
        </w:rPr>
      </w:pPr>
      <w:r w:rsidRPr="00747C80">
        <w:rPr>
          <w:b w:val="0"/>
          <w:i w:val="0"/>
          <w:sz w:val="22"/>
          <w:szCs w:val="22"/>
        </w:rPr>
        <w:t>By a</w:t>
      </w:r>
      <w:r w:rsidR="005354A5" w:rsidRPr="00747C80">
        <w:rPr>
          <w:b w:val="0"/>
          <w:i w:val="0"/>
          <w:sz w:val="22"/>
          <w:szCs w:val="22"/>
        </w:rPr>
        <w:t xml:space="preserve">ligning professional development with district priorities and staff needs and making sure teachers’ input is adequate and </w:t>
      </w:r>
      <w:r w:rsidR="00290A5E" w:rsidRPr="00747C80">
        <w:rPr>
          <w:b w:val="0"/>
          <w:i w:val="0"/>
          <w:sz w:val="22"/>
          <w:szCs w:val="22"/>
        </w:rPr>
        <w:t>the</w:t>
      </w:r>
      <w:r w:rsidR="005354A5" w:rsidRPr="00747C80">
        <w:rPr>
          <w:b w:val="0"/>
          <w:i w:val="0"/>
          <w:sz w:val="22"/>
          <w:szCs w:val="22"/>
        </w:rPr>
        <w:t xml:space="preserve"> resources allocated to </w:t>
      </w:r>
      <w:r w:rsidRPr="00747C80">
        <w:rPr>
          <w:b w:val="0"/>
          <w:i w:val="0"/>
          <w:sz w:val="22"/>
          <w:szCs w:val="22"/>
        </w:rPr>
        <w:t>professional development</w:t>
      </w:r>
      <w:r w:rsidR="00290A5E" w:rsidRPr="00747C80">
        <w:rPr>
          <w:b w:val="0"/>
          <w:i w:val="0"/>
          <w:sz w:val="22"/>
          <w:szCs w:val="22"/>
        </w:rPr>
        <w:t xml:space="preserve"> are sufficient</w:t>
      </w:r>
      <w:r w:rsidRPr="00747C80">
        <w:rPr>
          <w:b w:val="0"/>
          <w:i w:val="0"/>
          <w:sz w:val="22"/>
          <w:szCs w:val="22"/>
        </w:rPr>
        <w:t>,</w:t>
      </w:r>
      <w:r w:rsidR="00290A5E" w:rsidRPr="00747C80">
        <w:rPr>
          <w:b w:val="0"/>
          <w:i w:val="0"/>
          <w:sz w:val="22"/>
          <w:szCs w:val="22"/>
        </w:rPr>
        <w:t xml:space="preserve"> </w:t>
      </w:r>
      <w:r w:rsidRPr="00747C80">
        <w:rPr>
          <w:b w:val="0"/>
          <w:i w:val="0"/>
          <w:sz w:val="22"/>
          <w:szCs w:val="22"/>
        </w:rPr>
        <w:t>the district will</w:t>
      </w:r>
      <w:r w:rsidR="00290A5E" w:rsidRPr="00747C80">
        <w:rPr>
          <w:b w:val="0"/>
          <w:i w:val="0"/>
          <w:sz w:val="22"/>
          <w:szCs w:val="22"/>
        </w:rPr>
        <w:t xml:space="preserve"> be maximizing the benefit of its professional development program to its improvement initiatives.</w:t>
      </w:r>
    </w:p>
    <w:p w:rsidR="008B428F" w:rsidRPr="00747C80" w:rsidRDefault="008B428F" w:rsidP="008B428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8B428F" w:rsidRPr="00747C80" w:rsidRDefault="008B428F" w:rsidP="008B428F">
      <w:pPr>
        <w:tabs>
          <w:tab w:val="left" w:pos="360"/>
          <w:tab w:val="left" w:pos="720"/>
          <w:tab w:val="left" w:pos="1080"/>
          <w:tab w:val="left" w:pos="1440"/>
          <w:tab w:val="left" w:pos="1800"/>
          <w:tab w:val="left" w:pos="2160"/>
        </w:tabs>
        <w:rPr>
          <w:b/>
          <w:i/>
        </w:rPr>
      </w:pPr>
      <w:r w:rsidRPr="00747C80">
        <w:rPr>
          <w:b/>
          <w:i/>
        </w:rPr>
        <w:t>Financial and Asset Management</w:t>
      </w:r>
    </w:p>
    <w:p w:rsidR="008B428F" w:rsidRPr="00747C80" w:rsidRDefault="008B428F" w:rsidP="000F2854">
      <w:pPr>
        <w:pStyle w:val="ListParagraph"/>
        <w:numPr>
          <w:ilvl w:val="0"/>
          <w:numId w:val="39"/>
        </w:numPr>
        <w:tabs>
          <w:tab w:val="left" w:pos="360"/>
          <w:tab w:val="left" w:pos="720"/>
          <w:tab w:val="left" w:pos="1080"/>
          <w:tab w:val="left" w:pos="1440"/>
          <w:tab w:val="left" w:pos="1800"/>
          <w:tab w:val="left" w:pos="2160"/>
        </w:tabs>
        <w:rPr>
          <w:b/>
        </w:rPr>
      </w:pPr>
      <w:r w:rsidRPr="00747C80">
        <w:rPr>
          <w:b/>
        </w:rPr>
        <w:t>The district business office and administrators should study jointly with town officials their financial management and reporting practices to make them more efficient</w:t>
      </w:r>
      <w:r w:rsidR="00B53956" w:rsidRPr="00747C80">
        <w:rPr>
          <w:b/>
        </w:rPr>
        <w:t>; they should plan for the acquisition of new accounting software to be shared by district and town</w:t>
      </w:r>
      <w:r w:rsidRPr="00747C80">
        <w:rPr>
          <w:b/>
        </w:rPr>
        <w:t xml:space="preserve">.  </w:t>
      </w:r>
    </w:p>
    <w:p w:rsidR="008B428F" w:rsidRPr="00747C80" w:rsidRDefault="008B428F" w:rsidP="000F2854">
      <w:pPr>
        <w:pStyle w:val="List3"/>
        <w:numPr>
          <w:ilvl w:val="0"/>
          <w:numId w:val="42"/>
        </w:numPr>
        <w:spacing w:after="200" w:line="276" w:lineRule="auto"/>
        <w:contextualSpacing w:val="0"/>
        <w:rPr>
          <w:rFonts w:asciiTheme="minorHAnsi" w:hAnsiTheme="minorHAnsi"/>
          <w:sz w:val="22"/>
          <w:szCs w:val="22"/>
        </w:rPr>
      </w:pPr>
      <w:r w:rsidRPr="00747C80">
        <w:rPr>
          <w:rFonts w:asciiTheme="minorHAnsi" w:hAnsiTheme="minorHAnsi"/>
          <w:sz w:val="22"/>
          <w:szCs w:val="22"/>
        </w:rPr>
        <w:t xml:space="preserve">District officials should meet and work together with town officials to improve </w:t>
      </w:r>
      <w:r w:rsidR="00B53956" w:rsidRPr="00747C80">
        <w:rPr>
          <w:rFonts w:asciiTheme="minorHAnsi" w:hAnsiTheme="minorHAnsi"/>
          <w:sz w:val="22"/>
          <w:szCs w:val="22"/>
        </w:rPr>
        <w:t>financial management and reporting</w:t>
      </w:r>
      <w:r w:rsidRPr="00747C80">
        <w:rPr>
          <w:rFonts w:asciiTheme="minorHAnsi" w:hAnsiTheme="minorHAnsi"/>
          <w:sz w:val="22"/>
          <w:szCs w:val="22"/>
        </w:rPr>
        <w:t xml:space="preserve"> practices. The selection of new software must be undertaken jointly to ensure that it satisfies municipal as well as district needs to manage human resource data, state requirements for district financial and personnel reporting, encumbered payroll and other expenditures, and appropriate reports for grants and other municipal and school revenues and expenditures. </w:t>
      </w:r>
    </w:p>
    <w:p w:rsidR="008B428F" w:rsidRPr="00747C80" w:rsidRDefault="008B428F" w:rsidP="008B428F">
      <w:pPr>
        <w:tabs>
          <w:tab w:val="left" w:pos="360"/>
          <w:tab w:val="left" w:pos="720"/>
          <w:tab w:val="left" w:pos="1080"/>
          <w:tab w:val="left" w:pos="1440"/>
          <w:tab w:val="left" w:pos="1800"/>
          <w:tab w:val="left" w:pos="2160"/>
        </w:tabs>
        <w:ind w:left="1080" w:hanging="1080"/>
      </w:pPr>
      <w:r w:rsidRPr="00747C80">
        <w:tab/>
      </w:r>
      <w:r w:rsidRPr="00747C80">
        <w:tab/>
        <w:t>1.</w:t>
      </w:r>
      <w:r w:rsidRPr="00747C80">
        <w:tab/>
        <w:t xml:space="preserve">Municipal accounting software products are available which would be more efficient and integrated in handling district human resource data and financial management needs as well as providing for more efficient and accurate reports. </w:t>
      </w:r>
    </w:p>
    <w:p w:rsidR="008B428F" w:rsidRPr="00747C80" w:rsidRDefault="008B428F" w:rsidP="008B428F">
      <w:pPr>
        <w:tabs>
          <w:tab w:val="left" w:pos="360"/>
          <w:tab w:val="left" w:pos="720"/>
          <w:tab w:val="left" w:pos="1080"/>
          <w:tab w:val="left" w:pos="1440"/>
          <w:tab w:val="left" w:pos="1800"/>
          <w:tab w:val="left" w:pos="2160"/>
        </w:tabs>
        <w:ind w:left="1080" w:hanging="1080"/>
      </w:pPr>
      <w:r w:rsidRPr="00747C80">
        <w:tab/>
      </w:r>
      <w:r w:rsidRPr="00747C80">
        <w:tab/>
        <w:t>2.</w:t>
      </w:r>
      <w:r w:rsidRPr="00747C80">
        <w:tab/>
        <w:t xml:space="preserve">Access to the software by schools as well as by the district office would allow initiating requisitions, thus making data entry more efficient.   School access to financial reports </w:t>
      </w:r>
      <w:r w:rsidRPr="00747C80">
        <w:lastRenderedPageBreak/>
        <w:t>would make current financial information available to principals.  The subsequent duplicate entries of requisition and purchase order data could be reduced or eliminated.</w:t>
      </w:r>
      <w:r w:rsidRPr="00747C80" w:rsidDel="00461687">
        <w:t xml:space="preserve"> </w:t>
      </w:r>
    </w:p>
    <w:p w:rsidR="008B428F" w:rsidRPr="00747C80" w:rsidRDefault="008B428F" w:rsidP="000F2854">
      <w:pPr>
        <w:pStyle w:val="List3"/>
        <w:numPr>
          <w:ilvl w:val="0"/>
          <w:numId w:val="42"/>
        </w:numPr>
        <w:spacing w:after="200" w:line="276" w:lineRule="auto"/>
        <w:contextualSpacing w:val="0"/>
        <w:rPr>
          <w:rFonts w:asciiTheme="minorHAnsi" w:hAnsiTheme="minorHAnsi"/>
          <w:sz w:val="22"/>
          <w:szCs w:val="22"/>
        </w:rPr>
      </w:pPr>
      <w:r w:rsidRPr="00747C80">
        <w:rPr>
          <w:rFonts w:asciiTheme="minorHAnsi" w:hAnsiTheme="minorHAnsi"/>
          <w:sz w:val="22"/>
          <w:szCs w:val="22"/>
        </w:rPr>
        <w:t>The option for the district to invest in its own accounting software could create some of these efficiencies, but would not be as effective as sharing appropriate software and record keeping functions with municipal offices.  The reconciliation of reports and reentry of some financial data would still be necessary.</w:t>
      </w:r>
    </w:p>
    <w:p w:rsidR="008B428F" w:rsidRPr="00747C80" w:rsidRDefault="008B428F" w:rsidP="008B428F">
      <w:pPr>
        <w:tabs>
          <w:tab w:val="left" w:pos="360"/>
          <w:tab w:val="left" w:pos="720"/>
          <w:tab w:val="left" w:pos="1080"/>
          <w:tab w:val="left" w:pos="1440"/>
          <w:tab w:val="left" w:pos="1800"/>
          <w:tab w:val="left" w:pos="2160"/>
        </w:tabs>
      </w:pPr>
      <w:r w:rsidRPr="00747C80">
        <w:rPr>
          <w:b/>
        </w:rPr>
        <w:t>Benefits</w:t>
      </w:r>
      <w:r w:rsidRPr="00747C80">
        <w:t xml:space="preserve"> from implementing this recommendation </w:t>
      </w:r>
      <w:r w:rsidR="00B53956" w:rsidRPr="00747C80">
        <w:t xml:space="preserve">would </w:t>
      </w:r>
      <w:r w:rsidRPr="00747C80">
        <w:t>include more efficient operations in both district and municipal offices:</w:t>
      </w:r>
    </w:p>
    <w:p w:rsidR="00937780" w:rsidRPr="00747C80" w:rsidRDefault="00937780" w:rsidP="000F2854">
      <w:pPr>
        <w:pStyle w:val="ListParagraph"/>
        <w:numPr>
          <w:ilvl w:val="0"/>
          <w:numId w:val="41"/>
        </w:numPr>
        <w:tabs>
          <w:tab w:val="left" w:pos="360"/>
          <w:tab w:val="left" w:pos="720"/>
          <w:tab w:val="left" w:pos="1080"/>
          <w:tab w:val="left" w:pos="1440"/>
          <w:tab w:val="left" w:pos="1800"/>
          <w:tab w:val="left" w:pos="2160"/>
        </w:tabs>
      </w:pPr>
      <w:r w:rsidRPr="00747C80">
        <w:t>Up-to-date accounting software could accomplish much to make financial information more readily available and to streamline financial</w:t>
      </w:r>
      <w:r w:rsidRPr="00747C80">
        <w:rPr>
          <w:b/>
        </w:rPr>
        <w:t xml:space="preserve"> </w:t>
      </w:r>
      <w:r w:rsidRPr="00747C80">
        <w:t>practices, especially with respect to purchasing, human resource data, and reports.</w:t>
      </w:r>
      <w:r w:rsidRPr="00747C80">
        <w:rPr>
          <w:color w:val="FF0000"/>
        </w:rPr>
        <w:t xml:space="preserve"> </w:t>
      </w:r>
    </w:p>
    <w:p w:rsidR="008B428F" w:rsidRPr="00747C80" w:rsidRDefault="008B428F" w:rsidP="000F2854">
      <w:pPr>
        <w:numPr>
          <w:ilvl w:val="0"/>
          <w:numId w:val="25"/>
        </w:numPr>
        <w:tabs>
          <w:tab w:val="left" w:pos="360"/>
          <w:tab w:val="left" w:pos="720"/>
          <w:tab w:val="left" w:pos="1080"/>
          <w:tab w:val="left" w:pos="1440"/>
          <w:tab w:val="left" w:pos="1800"/>
          <w:tab w:val="left" w:pos="2160"/>
          <w:tab w:val="left" w:pos="2520"/>
          <w:tab w:val="left" w:pos="2880"/>
        </w:tabs>
      </w:pPr>
      <w:r w:rsidRPr="00747C80">
        <w:rPr>
          <w:rFonts w:eastAsia="Cambria"/>
        </w:rPr>
        <w:t>Communications with town offices would be improved, and financial information would be available immediately when needed at the district and school levels</w:t>
      </w:r>
      <w:r w:rsidRPr="00747C80">
        <w:t>.</w:t>
      </w:r>
    </w:p>
    <w:p w:rsidR="008B428F" w:rsidRPr="00747C80" w:rsidRDefault="008B428F" w:rsidP="000F2854">
      <w:pPr>
        <w:numPr>
          <w:ilvl w:val="0"/>
          <w:numId w:val="25"/>
        </w:numPr>
        <w:tabs>
          <w:tab w:val="left" w:pos="360"/>
          <w:tab w:val="left" w:pos="720"/>
          <w:tab w:val="left" w:pos="1080"/>
          <w:tab w:val="left" w:pos="1440"/>
          <w:tab w:val="left" w:pos="1800"/>
          <w:tab w:val="left" w:pos="2160"/>
          <w:tab w:val="left" w:pos="2520"/>
          <w:tab w:val="left" w:pos="2880"/>
        </w:tabs>
      </w:pPr>
      <w:r w:rsidRPr="00747C80">
        <w:t>Financial and personnel reports would be more accurate and would contain the information needed by school administrators and the school committee without the need for separate spreadsheets.</w:t>
      </w:r>
    </w:p>
    <w:p w:rsidR="008B428F" w:rsidRPr="00747C80" w:rsidRDefault="008B428F" w:rsidP="000F2854">
      <w:pPr>
        <w:numPr>
          <w:ilvl w:val="0"/>
          <w:numId w:val="25"/>
        </w:numPr>
        <w:tabs>
          <w:tab w:val="left" w:pos="360"/>
          <w:tab w:val="left" w:pos="720"/>
          <w:tab w:val="left" w:pos="1080"/>
          <w:tab w:val="left" w:pos="1440"/>
          <w:tab w:val="left" w:pos="1800"/>
          <w:tab w:val="left" w:pos="2160"/>
          <w:tab w:val="left" w:pos="2520"/>
          <w:tab w:val="left" w:pos="2880"/>
        </w:tabs>
      </w:pPr>
      <w:r w:rsidRPr="00747C80">
        <w:t>The consolidation of financial management data entry and the reduction in necessary reconciliations of special reports would free up substantial administrative time that could be used for other purposes.</w:t>
      </w:r>
    </w:p>
    <w:p w:rsidR="00B53956" w:rsidRPr="00DF50DD" w:rsidRDefault="00B53956" w:rsidP="00937780">
      <w:pPr>
        <w:tabs>
          <w:tab w:val="left" w:pos="360"/>
          <w:tab w:val="left" w:pos="720"/>
          <w:tab w:val="left" w:pos="1080"/>
          <w:tab w:val="left" w:pos="1440"/>
          <w:tab w:val="left" w:pos="1800"/>
          <w:tab w:val="left" w:pos="2160"/>
          <w:tab w:val="left" w:pos="2520"/>
          <w:tab w:val="left" w:pos="2880"/>
        </w:tabs>
        <w:ind w:left="360"/>
      </w:pPr>
    </w:p>
    <w:p w:rsidR="00CB3ADF" w:rsidRDefault="008E314D">
      <w:pPr>
        <w:pStyle w:val="Section"/>
      </w:pPr>
      <w:bookmarkStart w:id="16" w:name="_Toc396405119"/>
      <w:r w:rsidRPr="00C7256A">
        <w:lastRenderedPageBreak/>
        <w:t xml:space="preserve">Appendix A: Review </w:t>
      </w:r>
      <w:bookmarkEnd w:id="13"/>
      <w:bookmarkEnd w:id="14"/>
      <w:bookmarkEnd w:id="15"/>
      <w:r w:rsidRPr="00C7256A">
        <w:t xml:space="preserve">Team, Activities, </w:t>
      </w:r>
      <w:r w:rsidR="007714A9">
        <w:t xml:space="preserve">Site Visit </w:t>
      </w:r>
      <w:r w:rsidRPr="00C7256A">
        <w:t>Schedule</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C025DA" w:rsidRDefault="008E314D" w:rsidP="00C025DA">
      <w:pPr>
        <w:tabs>
          <w:tab w:val="left" w:pos="360"/>
          <w:tab w:val="left" w:pos="720"/>
          <w:tab w:val="left" w:pos="1080"/>
          <w:tab w:val="left" w:pos="1440"/>
          <w:tab w:val="left" w:pos="1800"/>
          <w:tab w:val="left" w:pos="2160"/>
          <w:tab w:val="left" w:pos="2520"/>
          <w:tab w:val="left" w:pos="2880"/>
        </w:tabs>
        <w:rPr>
          <w:color w:val="FF0000"/>
        </w:rPr>
      </w:pPr>
      <w:r w:rsidRPr="00E06B74">
        <w:t xml:space="preserve">The review was conducted from </w:t>
      </w:r>
      <w:r w:rsidR="00385579">
        <w:t>January 21-24, 2014</w:t>
      </w:r>
      <w:r w:rsidR="005026AA">
        <w:t>,</w:t>
      </w:r>
      <w:r w:rsidR="00385579">
        <w:t xml:space="preserve"> </w:t>
      </w:r>
      <w:r w:rsidRPr="00E06B74">
        <w:t xml:space="preserve">by the following team of independent </w:t>
      </w:r>
      <w:r>
        <w:t xml:space="preserve">ESE </w:t>
      </w:r>
      <w:r w:rsidRPr="00E06B74">
        <w:t xml:space="preserve">consultants. </w:t>
      </w:r>
    </w:p>
    <w:p w:rsidR="008E314D" w:rsidRDefault="00FF195D" w:rsidP="00C025DA">
      <w:pPr>
        <w:tabs>
          <w:tab w:val="left" w:pos="360"/>
          <w:tab w:val="left" w:pos="720"/>
          <w:tab w:val="left" w:pos="1080"/>
          <w:tab w:val="left" w:pos="1440"/>
          <w:tab w:val="left" w:pos="1800"/>
          <w:tab w:val="left" w:pos="2160"/>
          <w:tab w:val="left" w:pos="2520"/>
          <w:tab w:val="left" w:pos="2880"/>
        </w:tabs>
        <w:rPr>
          <w:rFonts w:ascii="Calibri" w:hAnsi="Calibri"/>
        </w:rPr>
      </w:pPr>
      <w:r w:rsidRPr="00FF195D">
        <w:t>1.</w:t>
      </w:r>
      <w:r w:rsidR="00682453">
        <w:rPr>
          <w:color w:val="FF0000"/>
        </w:rPr>
        <w:tab/>
      </w:r>
      <w:r w:rsidR="00C025DA">
        <w:rPr>
          <w:rFonts w:ascii="Calibri" w:hAnsi="Calibri"/>
        </w:rPr>
        <w:t>Dr. William Contreras</w:t>
      </w:r>
      <w:r w:rsidR="00451B41">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682453" w:rsidP="00C025DA">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2.</w:t>
      </w:r>
      <w:r>
        <w:rPr>
          <w:rFonts w:ascii="Calibri" w:hAnsi="Calibri"/>
        </w:rPr>
        <w:tab/>
      </w:r>
      <w:r w:rsidR="00451B41">
        <w:rPr>
          <w:rFonts w:ascii="Calibri" w:hAnsi="Calibri"/>
        </w:rPr>
        <w:t xml:space="preserve">Dr. Peter McGinn,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CC3AD0" w:rsidP="00CC3AD0">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3.</w:t>
      </w:r>
      <w:r>
        <w:rPr>
          <w:rFonts w:ascii="Calibri" w:hAnsi="Calibri"/>
        </w:rPr>
        <w:tab/>
      </w:r>
      <w:r w:rsidR="00451B41">
        <w:rPr>
          <w:rFonts w:ascii="Calibri" w:hAnsi="Calibri"/>
        </w:rPr>
        <w:t xml:space="preserve">Patricia Williams, </w:t>
      </w:r>
      <w:r w:rsidR="008E314D">
        <w:rPr>
          <w:rFonts w:ascii="Calibri" w:hAnsi="Calibri"/>
        </w:rPr>
        <w:t>a</w:t>
      </w:r>
      <w:r w:rsidR="008E314D" w:rsidRPr="00097A69">
        <w:rPr>
          <w:rFonts w:ascii="Calibri" w:hAnsi="Calibri"/>
        </w:rPr>
        <w:t>ssessment</w:t>
      </w:r>
      <w:r w:rsidR="00451B41">
        <w:rPr>
          <w:rFonts w:ascii="Calibri" w:hAnsi="Calibri"/>
        </w:rPr>
        <w:t>, review team coordinator</w:t>
      </w:r>
    </w:p>
    <w:p w:rsidR="008E314D" w:rsidRDefault="00CC3AD0" w:rsidP="00CC3AD0">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4.</w:t>
      </w:r>
      <w:r>
        <w:rPr>
          <w:rFonts w:ascii="Calibri" w:hAnsi="Calibri"/>
        </w:rPr>
        <w:tab/>
      </w:r>
      <w:r w:rsidR="00451B41">
        <w:rPr>
          <w:rFonts w:ascii="Calibri" w:hAnsi="Calibri"/>
        </w:rPr>
        <w:t xml:space="preserve">Dr. Frank Sambuceti,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CC3AD0" w:rsidP="00CC3AD0">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5.</w:t>
      </w:r>
      <w:r>
        <w:rPr>
          <w:rFonts w:ascii="Calibri" w:hAnsi="Calibri"/>
        </w:rPr>
        <w:tab/>
      </w:r>
      <w:r w:rsidR="00451B41">
        <w:rPr>
          <w:rFonts w:ascii="Calibri" w:hAnsi="Calibri"/>
        </w:rPr>
        <w:t xml:space="preserve">Dr. Evangeline Harris Stefanakis,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CC3AD0" w:rsidP="00CC3AD0">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6.</w:t>
      </w:r>
      <w:r>
        <w:rPr>
          <w:rFonts w:ascii="Calibri" w:hAnsi="Calibri"/>
        </w:rPr>
        <w:tab/>
      </w:r>
      <w:r w:rsidR="00451B41">
        <w:rPr>
          <w:rFonts w:ascii="Calibri" w:hAnsi="Calibri"/>
        </w:rPr>
        <w:t xml:space="preserve">Dr. George Gearhart,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w:t>
      </w:r>
      <w:r w:rsidR="00F769B3">
        <w:t>onsite</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9E1301">
        <w:t xml:space="preserve">the </w:t>
      </w:r>
      <w:r w:rsidR="00C025DA">
        <w:t xml:space="preserve">business manager, </w:t>
      </w:r>
      <w:r w:rsidR="009E1301">
        <w:t xml:space="preserve">the </w:t>
      </w:r>
      <w:r w:rsidR="0047174E">
        <w:t xml:space="preserve">grants manager, </w:t>
      </w:r>
      <w:r w:rsidR="009E1301">
        <w:t xml:space="preserve">a </w:t>
      </w:r>
      <w:r w:rsidR="0047174E">
        <w:t xml:space="preserve">finance committee member, </w:t>
      </w:r>
      <w:r w:rsidR="009E1301">
        <w:t xml:space="preserve">two </w:t>
      </w:r>
      <w:r w:rsidR="0047174E">
        <w:t xml:space="preserve">selectmen, </w:t>
      </w:r>
      <w:r w:rsidR="009E1301">
        <w:t xml:space="preserve">and the </w:t>
      </w:r>
      <w:r w:rsidR="0047174E">
        <w:t xml:space="preserve">chair of </w:t>
      </w:r>
      <w:r w:rsidR="009E1301">
        <w:t xml:space="preserve">the </w:t>
      </w:r>
      <w:r w:rsidR="0047174E">
        <w:t>board of selectmen.</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E1301">
        <w:t>s</w:t>
      </w:r>
      <w:r w:rsidR="009E1301" w:rsidRPr="00097A69">
        <w:t xml:space="preserve">chool </w:t>
      </w:r>
      <w:r w:rsidR="009E1301">
        <w:t>c</w:t>
      </w:r>
      <w:r w:rsidR="009E1301" w:rsidRPr="00097A69">
        <w:t>ommittee</w:t>
      </w:r>
      <w:r w:rsidRPr="00097A69">
        <w:t xml:space="preserve">: </w:t>
      </w:r>
      <w:r w:rsidR="009E1301">
        <w:t xml:space="preserve">the </w:t>
      </w:r>
      <w:r w:rsidR="0047174E">
        <w:t xml:space="preserve">chair, </w:t>
      </w:r>
      <w:r w:rsidR="009E1301">
        <w:t>the vice</w:t>
      </w:r>
      <w:r w:rsidR="0047174E">
        <w:t xml:space="preserve">-chair, </w:t>
      </w:r>
      <w:r w:rsidR="009E1301">
        <w:t xml:space="preserve">and a </w:t>
      </w:r>
      <w:r w:rsidR="0047174E">
        <w:t xml:space="preserve">member.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9E1301">
        <w:t xml:space="preserve">the </w:t>
      </w:r>
      <w:r w:rsidR="0047174E">
        <w:t xml:space="preserve">president, </w:t>
      </w:r>
      <w:r w:rsidR="009E1301">
        <w:t xml:space="preserve">the </w:t>
      </w:r>
      <w:r w:rsidR="0047174E">
        <w:t xml:space="preserve">vice-president, </w:t>
      </w:r>
      <w:r w:rsidR="009E1301">
        <w:t xml:space="preserve">and two </w:t>
      </w:r>
      <w:r w:rsidR="0047174E">
        <w:t>building representatives.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9E1301">
        <w:t xml:space="preserve">the </w:t>
      </w:r>
      <w:r w:rsidR="0047174E">
        <w:t xml:space="preserve">superintendent, </w:t>
      </w:r>
      <w:r w:rsidR="009E1301">
        <w:t xml:space="preserve">the </w:t>
      </w:r>
      <w:r w:rsidR="0047174E">
        <w:t xml:space="preserve">assistant superintendent, </w:t>
      </w:r>
      <w:r w:rsidR="009E1301">
        <w:t xml:space="preserve">the </w:t>
      </w:r>
      <w:r w:rsidR="0047174E">
        <w:t xml:space="preserve">grants manager, </w:t>
      </w:r>
      <w:r w:rsidR="009E1301">
        <w:t xml:space="preserve">the </w:t>
      </w:r>
      <w:r w:rsidR="0047174E">
        <w:t xml:space="preserve">business manager, </w:t>
      </w:r>
      <w:r w:rsidR="009E1301">
        <w:t xml:space="preserve">the </w:t>
      </w:r>
      <w:r w:rsidR="0047174E">
        <w:t xml:space="preserve">special education director, </w:t>
      </w:r>
      <w:r w:rsidR="009E1301">
        <w:t xml:space="preserve">and the </w:t>
      </w:r>
      <w:r w:rsidR="0047174E">
        <w:t>technology director.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1C7EE2">
        <w:t xml:space="preserve">Norwood High School </w:t>
      </w:r>
      <w:r w:rsidRPr="00097A69">
        <w:t>(grades</w:t>
      </w:r>
      <w:r w:rsidR="001C7EE2">
        <w:t xml:space="preserve"> 9-12), Coakley Middle School (grades 6-8), Balch Elementary</w:t>
      </w:r>
      <w:r w:rsidRPr="00097A69">
        <w:t xml:space="preserve"> (grades </w:t>
      </w:r>
      <w:r w:rsidR="001C7EE2">
        <w:t xml:space="preserve">1-5), </w:t>
      </w:r>
      <w:r w:rsidR="001E6398">
        <w:t xml:space="preserve">Oldham Elementary </w:t>
      </w:r>
      <w:r w:rsidRPr="00097A69">
        <w:t xml:space="preserve">(grades </w:t>
      </w:r>
      <w:r w:rsidR="001E6398">
        <w:t xml:space="preserve">1-5), </w:t>
      </w:r>
      <w:r w:rsidR="00C967BE">
        <w:t xml:space="preserve">and </w:t>
      </w:r>
      <w:r w:rsidR="001E6398">
        <w:t>Cleveland Elementary</w:t>
      </w:r>
      <w:r w:rsidR="00C967BE">
        <w:t>(</w:t>
      </w:r>
      <w:r w:rsidR="001E6398">
        <w:t>grades 1-5</w:t>
      </w:r>
      <w:r w:rsidR="00C967BE">
        <w:t>)</w:t>
      </w:r>
      <w:r w:rsidR="001E6398">
        <w:t>.</w:t>
      </w:r>
    </w:p>
    <w:p w:rsidR="001E6398"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C967BE">
        <w:t xml:space="preserve">eight </w:t>
      </w:r>
      <w:r w:rsidRPr="00097A69">
        <w:t>principals</w:t>
      </w:r>
      <w:r w:rsidR="006447A0">
        <w:t xml:space="preserve"> </w:t>
      </w:r>
      <w:r>
        <w:t xml:space="preserve">and </w:t>
      </w:r>
      <w:r w:rsidR="00C967BE">
        <w:t xml:space="preserve">three </w:t>
      </w:r>
      <w:r w:rsidR="001E6398">
        <w:t xml:space="preserve">focus groups </w:t>
      </w:r>
      <w:r w:rsidRPr="00097A69">
        <w:t xml:space="preserve">with </w:t>
      </w:r>
      <w:r w:rsidR="00C967BE">
        <w:t xml:space="preserve">six </w:t>
      </w:r>
      <w:r w:rsidRPr="00097A69">
        <w:t xml:space="preserve">elementary school teachers, </w:t>
      </w:r>
      <w:r w:rsidR="00C967BE">
        <w:t xml:space="preserve">one </w:t>
      </w:r>
      <w:r w:rsidR="001E6398">
        <w:t>middle school teacher</w:t>
      </w:r>
      <w:r w:rsidRPr="00097A69">
        <w:t xml:space="preserve">, and </w:t>
      </w:r>
      <w:r w:rsidR="00C967BE">
        <w:t xml:space="preserve">two </w:t>
      </w:r>
      <w:r w:rsidRPr="00097A69">
        <w:t xml:space="preserve">high school teachers. </w:t>
      </w:r>
      <w:r w:rsidR="001E6398">
        <w:t xml:space="preserve">On day </w:t>
      </w:r>
      <w:r w:rsidR="00C967BE">
        <w:t>three</w:t>
      </w:r>
      <w:r w:rsidR="001E6398">
        <w:t xml:space="preserve">, the district had a late opening </w:t>
      </w:r>
      <w:r w:rsidR="00C967BE">
        <w:t>because of</w:t>
      </w:r>
      <w:r w:rsidR="001E6398">
        <w:t xml:space="preserve"> snow. As a result, the team rescheduled the classroom observations and the interview that were to have </w:t>
      </w:r>
      <w:r w:rsidR="00C967BE">
        <w:t>taken place</w:t>
      </w:r>
      <w:r w:rsidR="001E6398">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1E6398">
        <w:t xml:space="preserve">64 </w:t>
      </w:r>
      <w:r w:rsidRPr="00097A69">
        <w:t>classes</w:t>
      </w:r>
      <w:r>
        <w:t xml:space="preserve"> in the district</w:t>
      </w:r>
      <w:r w:rsidRPr="00097A69">
        <w:t xml:space="preserve">: </w:t>
      </w:r>
      <w:r w:rsidR="00F45172">
        <w:t xml:space="preserve">25 </w:t>
      </w:r>
      <w:r w:rsidRPr="00097A69">
        <w:t>at the high schoo</w:t>
      </w:r>
      <w:r w:rsidR="00F45172">
        <w:t xml:space="preserve">l, 23 </w:t>
      </w:r>
      <w:r w:rsidRPr="00097A69">
        <w:t>at the middle school</w:t>
      </w:r>
      <w:r w:rsidR="00F45172">
        <w:t xml:space="preserve">, </w:t>
      </w:r>
      <w:r w:rsidRPr="00097A69">
        <w:t xml:space="preserve">and </w:t>
      </w:r>
      <w:r w:rsidR="00F45172">
        <w:t xml:space="preserve">16 </w:t>
      </w:r>
      <w:r w:rsidRPr="00097A69">
        <w:t xml:space="preserve">at </w:t>
      </w:r>
      <w:r w:rsidR="00C4135F" w:rsidRPr="00097A69">
        <w:t xml:space="preserve">the </w:t>
      </w:r>
      <w:r w:rsidR="00C4135F">
        <w:t>elementary</w:t>
      </w:r>
      <w:r w:rsidRPr="00097A69">
        <w:t xml:space="preserve">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5A4FD8">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5A4FD8">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5A4FD8">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5A4FD8">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5A4FD8">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6447A0" w:rsidRDefault="008E314D" w:rsidP="006447A0">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F45172" w:rsidRDefault="00F45172" w:rsidP="00F45172">
            <w:pPr>
              <w:tabs>
                <w:tab w:val="left" w:pos="360"/>
                <w:tab w:val="left" w:pos="720"/>
                <w:tab w:val="left" w:pos="1080"/>
                <w:tab w:val="left" w:pos="1440"/>
                <w:tab w:val="left" w:pos="1800"/>
                <w:tab w:val="left" w:pos="2160"/>
                <w:tab w:val="left" w:pos="2520"/>
                <w:tab w:val="left" w:pos="2880"/>
              </w:tabs>
              <w:jc w:val="center"/>
              <w:rPr>
                <w:sz w:val="20"/>
                <w:highlight w:val="yellow"/>
              </w:rPr>
            </w:pPr>
            <w:r>
              <w:rPr>
                <w:b/>
                <w:sz w:val="20"/>
              </w:rPr>
              <w:t xml:space="preserve">Tuesday </w:t>
            </w:r>
          </w:p>
          <w:p w:rsidR="008E314D" w:rsidRDefault="00F45172" w:rsidP="00F45172">
            <w:pPr>
              <w:tabs>
                <w:tab w:val="left" w:pos="360"/>
                <w:tab w:val="left" w:pos="720"/>
                <w:tab w:val="left" w:pos="1080"/>
                <w:tab w:val="left" w:pos="1440"/>
                <w:tab w:val="left" w:pos="1800"/>
                <w:tab w:val="left" w:pos="2160"/>
                <w:tab w:val="left" w:pos="2520"/>
                <w:tab w:val="left" w:pos="2880"/>
              </w:tabs>
              <w:jc w:val="center"/>
              <w:rPr>
                <w:sz w:val="20"/>
              </w:rPr>
            </w:pPr>
            <w:r>
              <w:rPr>
                <w:sz w:val="20"/>
              </w:rPr>
              <w:t>01/21/2014</w:t>
            </w:r>
          </w:p>
        </w:tc>
        <w:tc>
          <w:tcPr>
            <w:tcW w:w="2190" w:type="dxa"/>
            <w:shd w:val="clear" w:color="auto" w:fill="D9D9D9" w:themeFill="background1" w:themeFillShade="D9"/>
          </w:tcPr>
          <w:p w:rsidR="00F45172" w:rsidRDefault="00F45172" w:rsidP="00F45172">
            <w:pPr>
              <w:tabs>
                <w:tab w:val="left" w:pos="360"/>
                <w:tab w:val="left" w:pos="720"/>
                <w:tab w:val="left" w:pos="1080"/>
                <w:tab w:val="left" w:pos="1440"/>
                <w:tab w:val="left" w:pos="1800"/>
                <w:tab w:val="left" w:pos="2160"/>
                <w:tab w:val="left" w:pos="2520"/>
                <w:tab w:val="left" w:pos="2880"/>
              </w:tabs>
              <w:jc w:val="center"/>
              <w:rPr>
                <w:sz w:val="20"/>
              </w:rPr>
            </w:pPr>
            <w:r>
              <w:rPr>
                <w:b/>
                <w:sz w:val="20"/>
              </w:rPr>
              <w:t>Wednesday</w:t>
            </w:r>
            <w:r w:rsidRPr="00146D9E">
              <w:rPr>
                <w:sz w:val="20"/>
                <w:highlight w:val="yellow"/>
              </w:rPr>
              <w:t xml:space="preserve"> </w:t>
            </w:r>
          </w:p>
          <w:p w:rsidR="008E314D" w:rsidRDefault="00F45172" w:rsidP="00F45172">
            <w:pPr>
              <w:tabs>
                <w:tab w:val="left" w:pos="360"/>
                <w:tab w:val="left" w:pos="720"/>
                <w:tab w:val="left" w:pos="1080"/>
                <w:tab w:val="left" w:pos="1440"/>
                <w:tab w:val="left" w:pos="1800"/>
                <w:tab w:val="left" w:pos="2160"/>
                <w:tab w:val="left" w:pos="2520"/>
                <w:tab w:val="left" w:pos="2880"/>
              </w:tabs>
              <w:jc w:val="center"/>
              <w:rPr>
                <w:sz w:val="20"/>
              </w:rPr>
            </w:pPr>
            <w:r>
              <w:rPr>
                <w:sz w:val="20"/>
              </w:rPr>
              <w:t>01/22/2014</w:t>
            </w:r>
          </w:p>
        </w:tc>
        <w:tc>
          <w:tcPr>
            <w:tcW w:w="2292" w:type="dxa"/>
            <w:shd w:val="clear" w:color="auto" w:fill="D9D9D9" w:themeFill="background1" w:themeFillShade="D9"/>
          </w:tcPr>
          <w:p w:rsidR="00F45172" w:rsidRDefault="00F45172"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Thursday</w:t>
            </w:r>
          </w:p>
          <w:p w:rsidR="008E314D" w:rsidRDefault="00F4517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01/23/2014</w:t>
            </w:r>
          </w:p>
        </w:tc>
        <w:tc>
          <w:tcPr>
            <w:tcW w:w="2520" w:type="dxa"/>
            <w:shd w:val="clear" w:color="auto" w:fill="D9D9D9" w:themeFill="background1" w:themeFillShade="D9"/>
          </w:tcPr>
          <w:p w:rsidR="00C86765" w:rsidRDefault="00C86765"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Friday</w:t>
            </w:r>
          </w:p>
          <w:p w:rsidR="008E314D" w:rsidRDefault="00C8676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01/24/2014</w:t>
            </w:r>
          </w:p>
        </w:tc>
      </w:tr>
      <w:tr w:rsidR="008E314D" w:rsidRPr="00E06B74">
        <w:trPr>
          <w:trHeight w:val="620"/>
        </w:trPr>
        <w:tc>
          <w:tcPr>
            <w:tcW w:w="2178"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sidR="00F45172">
              <w:rPr>
                <w:sz w:val="20"/>
              </w:rPr>
              <w:t xml:space="preserve">review of personnel files, </w:t>
            </w:r>
            <w:r>
              <w:rPr>
                <w:sz w:val="20"/>
              </w:rPr>
              <w:t>document reviews</w:t>
            </w:r>
            <w:r w:rsidRPr="007C5F07">
              <w:rPr>
                <w:sz w:val="20"/>
              </w:rPr>
              <w:t>; inter</w:t>
            </w:r>
            <w:r w:rsidR="00F45172">
              <w:rPr>
                <w:sz w:val="20"/>
              </w:rPr>
              <w:t>view with teachers’ association.</w:t>
            </w:r>
            <w:r w:rsidRPr="007C5F07">
              <w:rPr>
                <w:sz w:val="20"/>
              </w:rPr>
              <w:t xml:space="preserve"> </w:t>
            </w:r>
          </w:p>
        </w:tc>
        <w:tc>
          <w:tcPr>
            <w:tcW w:w="2190" w:type="dxa"/>
          </w:tcPr>
          <w:p w:rsidR="008E314D" w:rsidRDefault="008E314D" w:rsidP="00F4517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w:t>
            </w:r>
            <w:r w:rsidRPr="007C5F07">
              <w:rPr>
                <w:sz w:val="20"/>
              </w:rPr>
              <w:t xml:space="preserve">visits to </w:t>
            </w:r>
            <w:r w:rsidR="00F45172">
              <w:rPr>
                <w:sz w:val="20"/>
              </w:rPr>
              <w:t xml:space="preserve">Norwood High School </w:t>
            </w:r>
            <w:r>
              <w:rPr>
                <w:sz w:val="20"/>
              </w:rPr>
              <w:t>for classroom observations</w:t>
            </w:r>
            <w:r w:rsidR="00F45172">
              <w:rPr>
                <w:sz w:val="20"/>
              </w:rPr>
              <w:t>; interview with town officials.</w:t>
            </w:r>
          </w:p>
        </w:tc>
        <w:tc>
          <w:tcPr>
            <w:tcW w:w="2292" w:type="dxa"/>
          </w:tcPr>
          <w:p w:rsidR="008E314D" w:rsidRDefault="00F45172" w:rsidP="00C86765">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school leaders; </w:t>
            </w:r>
            <w:r w:rsidR="008E314D">
              <w:rPr>
                <w:sz w:val="20"/>
              </w:rPr>
              <w:t xml:space="preserve">interviews with school committee members; </w:t>
            </w:r>
            <w:r w:rsidR="008E314D" w:rsidRPr="007C5F07">
              <w:rPr>
                <w:sz w:val="20"/>
              </w:rPr>
              <w:t xml:space="preserve">visits to </w:t>
            </w:r>
            <w:r w:rsidR="00C86765">
              <w:rPr>
                <w:sz w:val="20"/>
              </w:rPr>
              <w:t xml:space="preserve">Balch Elementary, Oldham Elementary, </w:t>
            </w:r>
            <w:r w:rsidR="00E43AF6">
              <w:rPr>
                <w:sz w:val="20"/>
              </w:rPr>
              <w:t xml:space="preserve">and </w:t>
            </w:r>
            <w:r w:rsidR="00C86765">
              <w:rPr>
                <w:sz w:val="20"/>
              </w:rPr>
              <w:t xml:space="preserve">Norwood High School, </w:t>
            </w:r>
            <w:r w:rsidR="008E314D">
              <w:rPr>
                <w:sz w:val="20"/>
              </w:rPr>
              <w:t>for classroom observations.</w:t>
            </w:r>
          </w:p>
        </w:tc>
        <w:tc>
          <w:tcPr>
            <w:tcW w:w="2520" w:type="dxa"/>
          </w:tcPr>
          <w:p w:rsidR="008E314D" w:rsidRDefault="008E314D" w:rsidP="00C86765">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C86765">
              <w:rPr>
                <w:sz w:val="20"/>
              </w:rPr>
              <w:t xml:space="preserve">Coakley Middle School and Cleveland Elementary School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CB3ADF" w:rsidRDefault="002F1EBE">
      <w:pPr>
        <w:pStyle w:val="Section"/>
      </w:pPr>
      <w:bookmarkStart w:id="18" w:name="_Toc396405120"/>
      <w:r w:rsidRPr="002F1EBE">
        <w:lastRenderedPageBreak/>
        <w:t>Appendix B: Enrollment, Performance, Expenditures</w:t>
      </w:r>
      <w:bookmarkEnd w:id="18"/>
      <w:r w:rsidRPr="002F1EBE">
        <w:t xml:space="preserve"> </w:t>
      </w:r>
    </w:p>
    <w:p w:rsidR="00F33ED9" w:rsidRPr="002F1EBE" w:rsidRDefault="00F33ED9" w:rsidP="00F33ED9">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Pr>
          <w:rFonts w:ascii="Calibri" w:eastAsia="Calibri" w:hAnsi="Calibri" w:cs="Times New Roman"/>
          <w:b/>
          <w:sz w:val="20"/>
        </w:rPr>
        <w:t>Norwood</w:t>
      </w:r>
    </w:p>
    <w:p w:rsidR="00F33ED9" w:rsidRPr="002F1EBE" w:rsidRDefault="00F33ED9" w:rsidP="00F33ED9">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F33ED9" w:rsidRPr="002F1EBE" w:rsidTr="006C36DC">
        <w:tc>
          <w:tcPr>
            <w:tcW w:w="2898" w:type="dxa"/>
            <w:vAlign w:val="center"/>
          </w:tcPr>
          <w:p w:rsidR="00F33ED9" w:rsidRPr="006D114E" w:rsidRDefault="00F33ED9" w:rsidP="006C36DC">
            <w:pPr>
              <w:spacing w:after="0" w:line="240" w:lineRule="auto"/>
              <w:jc w:val="center"/>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Student Group</w:t>
            </w:r>
          </w:p>
        </w:tc>
        <w:tc>
          <w:tcPr>
            <w:tcW w:w="1489" w:type="dxa"/>
            <w:vAlign w:val="center"/>
          </w:tcPr>
          <w:p w:rsidR="00F33ED9" w:rsidRPr="006D114E" w:rsidRDefault="00F33ED9" w:rsidP="006C36DC">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F33ED9" w:rsidRPr="006D114E" w:rsidRDefault="00F33ED9" w:rsidP="006C36DC">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Percent</w:t>
            </w:r>
          </w:p>
          <w:p w:rsidR="00F33ED9" w:rsidRPr="006D114E" w:rsidRDefault="00F33ED9" w:rsidP="006C36DC">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of Total</w:t>
            </w:r>
          </w:p>
        </w:tc>
        <w:tc>
          <w:tcPr>
            <w:tcW w:w="1489" w:type="dxa"/>
            <w:vAlign w:val="center"/>
          </w:tcPr>
          <w:p w:rsidR="00F33ED9" w:rsidRPr="006D114E" w:rsidRDefault="00F33ED9" w:rsidP="006C36DC">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F33ED9" w:rsidRPr="006D114E" w:rsidRDefault="00F33ED9" w:rsidP="006C36DC">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Percent of</w:t>
            </w:r>
          </w:p>
          <w:p w:rsidR="00F33ED9" w:rsidRPr="001449E8" w:rsidRDefault="00F33ED9" w:rsidP="006C36DC">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Total</w:t>
            </w:r>
          </w:p>
        </w:tc>
      </w:tr>
      <w:tr w:rsidR="00F33ED9" w:rsidRPr="006D114E" w:rsidTr="006C36DC">
        <w:tc>
          <w:tcPr>
            <w:tcW w:w="2898" w:type="dxa"/>
            <w:vAlign w:val="bottom"/>
          </w:tcPr>
          <w:p w:rsidR="00F33ED9" w:rsidRPr="001449E8" w:rsidRDefault="00F33ED9" w:rsidP="006C36D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Afr. Amer./Black</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341</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9.8%</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82990</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8.7%</w:t>
            </w:r>
          </w:p>
        </w:tc>
      </w:tr>
      <w:tr w:rsidR="00F33ED9" w:rsidRPr="006D114E" w:rsidTr="006C36DC">
        <w:tc>
          <w:tcPr>
            <w:tcW w:w="2898" w:type="dxa"/>
            <w:vAlign w:val="bottom"/>
          </w:tcPr>
          <w:p w:rsidR="00F33ED9" w:rsidRPr="001449E8" w:rsidDel="00C16B12" w:rsidRDefault="00F33ED9" w:rsidP="006C36D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Amer. Ind. or Alaska Nat.</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3</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0.1%</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2209</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0.2%</w:t>
            </w:r>
          </w:p>
        </w:tc>
      </w:tr>
      <w:tr w:rsidR="00F33ED9" w:rsidRPr="002F1EBE" w:rsidTr="006C36DC">
        <w:tc>
          <w:tcPr>
            <w:tcW w:w="2898" w:type="dxa"/>
            <w:vAlign w:val="bottom"/>
          </w:tcPr>
          <w:p w:rsidR="00F33ED9" w:rsidRPr="001449E8" w:rsidRDefault="00F33ED9" w:rsidP="006C36DC">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Asian</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238</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6.9%</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58455</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6.1%</w:t>
            </w:r>
          </w:p>
        </w:tc>
      </w:tr>
      <w:tr w:rsidR="00F33ED9" w:rsidRPr="002F1EBE" w:rsidTr="006C36DC">
        <w:tc>
          <w:tcPr>
            <w:tcW w:w="2898" w:type="dxa"/>
            <w:vAlign w:val="bottom"/>
          </w:tcPr>
          <w:p w:rsidR="00F33ED9" w:rsidRPr="001449E8" w:rsidRDefault="00F33ED9" w:rsidP="006C36DC">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Hispanic</w:t>
            </w:r>
            <w:r>
              <w:rPr>
                <w:rFonts w:ascii="Calibri" w:eastAsia="Times New Roman" w:hAnsi="Calibri" w:cs="Times New Roman"/>
                <w:color w:val="000000"/>
                <w:sz w:val="20"/>
                <w:szCs w:val="20"/>
              </w:rPr>
              <w:t>/Latino</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279</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8.0%</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162647</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17.0%</w:t>
            </w:r>
          </w:p>
        </w:tc>
      </w:tr>
      <w:tr w:rsidR="00F33ED9" w:rsidRPr="002F1EBE" w:rsidTr="006C36DC">
        <w:tc>
          <w:tcPr>
            <w:tcW w:w="2898" w:type="dxa"/>
            <w:vAlign w:val="bottom"/>
          </w:tcPr>
          <w:p w:rsidR="00F33ED9" w:rsidRPr="001449E8" w:rsidRDefault="00F33ED9" w:rsidP="006C36DC">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Multi-</w:t>
            </w:r>
            <w:r>
              <w:rPr>
                <w:rFonts w:ascii="Calibri" w:eastAsia="Times New Roman" w:hAnsi="Calibri" w:cs="Times New Roman"/>
                <w:color w:val="000000"/>
                <w:sz w:val="20"/>
                <w:szCs w:val="20"/>
              </w:rPr>
              <w:t>r</w:t>
            </w:r>
            <w:r w:rsidRPr="001449E8">
              <w:rPr>
                <w:rFonts w:ascii="Calibri" w:eastAsia="Times New Roman" w:hAnsi="Calibri" w:cs="Times New Roman"/>
                <w:color w:val="000000"/>
                <w:sz w:val="20"/>
                <w:szCs w:val="20"/>
              </w:rPr>
              <w:t>ace, Non-Hisp</w:t>
            </w:r>
            <w:r>
              <w:rPr>
                <w:rFonts w:ascii="Calibri" w:eastAsia="Times New Roman" w:hAnsi="Calibri" w:cs="Times New Roman"/>
                <w:color w:val="000000"/>
                <w:sz w:val="20"/>
                <w:szCs w:val="20"/>
              </w:rPr>
              <w:t>./Lat.</w:t>
            </w:r>
            <w:r w:rsidRPr="001449E8">
              <w:rPr>
                <w:rFonts w:ascii="Calibri" w:eastAsia="Times New Roman" w:hAnsi="Calibri" w:cs="Times New Roman"/>
                <w:color w:val="000000"/>
                <w:sz w:val="20"/>
                <w:szCs w:val="20"/>
              </w:rPr>
              <w:t xml:space="preserve"> </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46</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1.3%</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27803</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2.9%</w:t>
            </w:r>
          </w:p>
        </w:tc>
      </w:tr>
      <w:tr w:rsidR="00F33ED9" w:rsidRPr="002F1EBE" w:rsidTr="006C36DC">
        <w:tc>
          <w:tcPr>
            <w:tcW w:w="2898" w:type="dxa"/>
            <w:vAlign w:val="bottom"/>
          </w:tcPr>
          <w:p w:rsidR="00F33ED9" w:rsidRPr="001449E8" w:rsidRDefault="00F33ED9" w:rsidP="006C36D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Nat. Haw. or Pacif. Isl.</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6</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0.2%</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1007</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0.1%</w:t>
            </w:r>
          </w:p>
        </w:tc>
      </w:tr>
      <w:tr w:rsidR="00F33ED9" w:rsidRPr="002F1EBE" w:rsidTr="006C36DC">
        <w:tc>
          <w:tcPr>
            <w:tcW w:w="2898" w:type="dxa"/>
            <w:vAlign w:val="bottom"/>
          </w:tcPr>
          <w:p w:rsidR="00F33ED9" w:rsidRDefault="00F33ED9" w:rsidP="006C36DC">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White</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2558</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73.7%</w:t>
            </w:r>
          </w:p>
        </w:tc>
        <w:tc>
          <w:tcPr>
            <w:tcW w:w="1489" w:type="dxa"/>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620628</w:t>
            </w:r>
          </w:p>
        </w:tc>
        <w:tc>
          <w:tcPr>
            <w:tcW w:w="1490" w:type="dxa"/>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64.9%</w:t>
            </w:r>
          </w:p>
        </w:tc>
      </w:tr>
      <w:tr w:rsidR="00F33ED9" w:rsidRPr="002F1EBE" w:rsidTr="006C36DC">
        <w:tc>
          <w:tcPr>
            <w:tcW w:w="2898" w:type="dxa"/>
            <w:tcBorders>
              <w:bottom w:val="single" w:sz="4" w:space="0" w:color="auto"/>
            </w:tcBorders>
            <w:vAlign w:val="bottom"/>
          </w:tcPr>
          <w:p w:rsidR="00F33ED9" w:rsidRPr="001449E8" w:rsidRDefault="00F33ED9" w:rsidP="006C36DC">
            <w:pPr>
              <w:spacing w:after="0" w:line="240" w:lineRule="auto"/>
              <w:rPr>
                <w:rFonts w:ascii="Calibri" w:eastAsia="Times New Roman" w:hAnsi="Calibri" w:cs="Times New Roman"/>
                <w:b/>
                <w:color w:val="000000"/>
                <w:sz w:val="20"/>
                <w:szCs w:val="20"/>
              </w:rPr>
            </w:pPr>
            <w:r w:rsidRPr="001449E8">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3471</w:t>
            </w:r>
          </w:p>
        </w:tc>
        <w:tc>
          <w:tcPr>
            <w:tcW w:w="1490" w:type="dxa"/>
            <w:tcBorders>
              <w:bottom w:val="single" w:sz="4" w:space="0" w:color="auto"/>
            </w:tcBorders>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100.0%</w:t>
            </w:r>
          </w:p>
        </w:tc>
        <w:tc>
          <w:tcPr>
            <w:tcW w:w="1489" w:type="dxa"/>
            <w:tcBorders>
              <w:bottom w:val="single" w:sz="4" w:space="0" w:color="auto"/>
            </w:tcBorders>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F33ED9" w:rsidRPr="00E313F2" w:rsidRDefault="00F33ED9" w:rsidP="006C36DC">
            <w:pPr>
              <w:spacing w:after="0" w:line="240" w:lineRule="auto"/>
              <w:jc w:val="right"/>
              <w:rPr>
                <w:rFonts w:ascii="Calibri" w:hAnsi="Calibri"/>
                <w:color w:val="000000"/>
                <w:sz w:val="20"/>
                <w:szCs w:val="20"/>
              </w:rPr>
            </w:pPr>
            <w:r w:rsidRPr="00E313F2">
              <w:rPr>
                <w:rFonts w:ascii="Calibri" w:hAnsi="Calibri"/>
                <w:color w:val="000000"/>
                <w:sz w:val="20"/>
                <w:szCs w:val="20"/>
              </w:rPr>
              <w:t>100.0%</w:t>
            </w:r>
          </w:p>
        </w:tc>
      </w:tr>
      <w:tr w:rsidR="00F33ED9" w:rsidRPr="002F1EBE" w:rsidTr="006C36DC">
        <w:tc>
          <w:tcPr>
            <w:tcW w:w="8856" w:type="dxa"/>
            <w:gridSpan w:val="5"/>
            <w:tcBorders>
              <w:left w:val="nil"/>
              <w:bottom w:val="nil"/>
              <w:right w:val="nil"/>
            </w:tcBorders>
            <w:vAlign w:val="bottom"/>
          </w:tcPr>
          <w:p w:rsidR="00F33ED9" w:rsidRPr="002F1EBE" w:rsidRDefault="00F33ED9" w:rsidP="006C36DC">
            <w:pPr>
              <w:spacing w:before="60"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4E0CE2" w:rsidRPr="002F1EBE" w:rsidRDefault="004E0CE2" w:rsidP="004E0CE2">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4E0CE2" w:rsidRPr="002F1EBE" w:rsidRDefault="004E0CE2" w:rsidP="004E0CE2">
      <w:pPr>
        <w:spacing w:after="0"/>
        <w:jc w:val="center"/>
        <w:rPr>
          <w:b/>
          <w:sz w:val="20"/>
        </w:rPr>
      </w:pPr>
      <w:r w:rsidRPr="002F1EBE">
        <w:rPr>
          <w:b/>
          <w:sz w:val="20"/>
        </w:rPr>
        <w:t xml:space="preserve">Table B1b: </w:t>
      </w:r>
      <w:r>
        <w:rPr>
          <w:b/>
          <w:sz w:val="20"/>
        </w:rPr>
        <w:t>Norwood</w:t>
      </w:r>
      <w:r w:rsidRPr="00690C00">
        <w:rPr>
          <w:b/>
          <w:sz w:val="20"/>
        </w:rPr>
        <w:t xml:space="preserve"> Public Schools</w:t>
      </w:r>
    </w:p>
    <w:p w:rsidR="004E0CE2" w:rsidRPr="002F1EBE" w:rsidRDefault="004E0CE2" w:rsidP="004E0CE2">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4E0CE2" w:rsidRPr="002F1EBE" w:rsidTr="007F071B">
        <w:tc>
          <w:tcPr>
            <w:tcW w:w="2268" w:type="dxa"/>
            <w:vMerge w:val="restart"/>
            <w:vAlign w:val="center"/>
          </w:tcPr>
          <w:p w:rsidR="004E0CE2" w:rsidRPr="002F1EBE" w:rsidRDefault="004E0CE2" w:rsidP="007F071B">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4E0CE2" w:rsidRPr="008A7D8D" w:rsidRDefault="004E0CE2" w:rsidP="007F071B">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4E0CE2" w:rsidRPr="008A7D8D" w:rsidRDefault="004E0CE2" w:rsidP="007F071B">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4E0CE2" w:rsidRPr="002F1EBE" w:rsidTr="007F071B">
        <w:tc>
          <w:tcPr>
            <w:tcW w:w="2268" w:type="dxa"/>
            <w:vMerge/>
          </w:tcPr>
          <w:p w:rsidR="004E0CE2" w:rsidRPr="002F1EBE" w:rsidRDefault="004E0CE2" w:rsidP="007F071B">
            <w:pPr>
              <w:spacing w:after="0"/>
              <w:rPr>
                <w:rFonts w:ascii="Calibri" w:eastAsia="Calibri" w:hAnsi="Calibri" w:cs="Times New Roman"/>
                <w:sz w:val="20"/>
              </w:rPr>
            </w:pPr>
          </w:p>
        </w:tc>
        <w:tc>
          <w:tcPr>
            <w:tcW w:w="900" w:type="dxa"/>
          </w:tcPr>
          <w:p w:rsidR="004E0CE2" w:rsidRPr="002F1EBE" w:rsidRDefault="004E0CE2" w:rsidP="007F071B">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4E0CE2" w:rsidRPr="002F1EBE" w:rsidRDefault="004E0CE2" w:rsidP="007F071B">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4E0CE2" w:rsidRPr="002F1EBE" w:rsidRDefault="004E0CE2" w:rsidP="007F071B">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4E0CE2" w:rsidRPr="002F1EBE" w:rsidRDefault="004E0CE2" w:rsidP="007F071B">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4E0CE2" w:rsidRPr="002F1EBE" w:rsidRDefault="004E0CE2" w:rsidP="007F071B">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4E0CE2" w:rsidRPr="002F1EBE" w:rsidRDefault="004E0CE2" w:rsidP="007F071B">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4E0CE2" w:rsidRPr="002F1EBE" w:rsidTr="007F071B">
        <w:tc>
          <w:tcPr>
            <w:tcW w:w="2268" w:type="dxa"/>
          </w:tcPr>
          <w:p w:rsidR="004E0CE2" w:rsidRPr="002F1EBE" w:rsidRDefault="004E0CE2" w:rsidP="007F071B">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598</w:t>
            </w:r>
          </w:p>
        </w:tc>
        <w:tc>
          <w:tcPr>
            <w:tcW w:w="1197" w:type="dxa"/>
            <w:shd w:val="clear" w:color="auto" w:fill="D9D9D9" w:themeFill="background1" w:themeFillShade="D9"/>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40.0%</w:t>
            </w:r>
          </w:p>
        </w:tc>
        <w:tc>
          <w:tcPr>
            <w:tcW w:w="1198" w:type="dxa"/>
            <w:shd w:val="clear" w:color="auto" w:fill="D9D9D9" w:themeFill="background1" w:themeFillShade="D9"/>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17.0%</w:t>
            </w:r>
          </w:p>
        </w:tc>
        <w:tc>
          <w:tcPr>
            <w:tcW w:w="935" w:type="dxa"/>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4E0CE2" w:rsidRPr="002F1EBE" w:rsidTr="007F071B">
        <w:tc>
          <w:tcPr>
            <w:tcW w:w="2268" w:type="dxa"/>
          </w:tcPr>
          <w:p w:rsidR="004E0CE2" w:rsidRPr="002F1EBE" w:rsidRDefault="004E0CE2" w:rsidP="007F071B">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997</w:t>
            </w:r>
          </w:p>
        </w:tc>
        <w:tc>
          <w:tcPr>
            <w:tcW w:w="1197" w:type="dxa"/>
            <w:shd w:val="clear" w:color="auto" w:fill="D9D9D9" w:themeFill="background1" w:themeFillShade="D9"/>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66.7%</w:t>
            </w:r>
          </w:p>
        </w:tc>
        <w:tc>
          <w:tcPr>
            <w:tcW w:w="1198" w:type="dxa"/>
            <w:shd w:val="clear" w:color="auto" w:fill="D9D9D9" w:themeFill="background1" w:themeFillShade="D9"/>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28.7%</w:t>
            </w:r>
          </w:p>
        </w:tc>
        <w:tc>
          <w:tcPr>
            <w:tcW w:w="935" w:type="dxa"/>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4E0CE2" w:rsidRPr="002F1EBE" w:rsidTr="007F071B">
        <w:tc>
          <w:tcPr>
            <w:tcW w:w="2268" w:type="dxa"/>
          </w:tcPr>
          <w:p w:rsidR="004E0CE2" w:rsidRPr="002F1EBE" w:rsidRDefault="004E0CE2" w:rsidP="007F071B">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245</w:t>
            </w:r>
          </w:p>
        </w:tc>
        <w:tc>
          <w:tcPr>
            <w:tcW w:w="1197" w:type="dxa"/>
            <w:shd w:val="clear" w:color="auto" w:fill="D9D9D9" w:themeFill="background1" w:themeFillShade="D9"/>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16.4%</w:t>
            </w:r>
          </w:p>
        </w:tc>
        <w:tc>
          <w:tcPr>
            <w:tcW w:w="1198" w:type="dxa"/>
            <w:shd w:val="clear" w:color="auto" w:fill="D9D9D9" w:themeFill="background1" w:themeFillShade="D9"/>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7.1%</w:t>
            </w:r>
          </w:p>
        </w:tc>
        <w:tc>
          <w:tcPr>
            <w:tcW w:w="935" w:type="dxa"/>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4E0CE2" w:rsidRPr="002F1EBE" w:rsidTr="007F071B">
        <w:tc>
          <w:tcPr>
            <w:tcW w:w="2268" w:type="dxa"/>
            <w:tcBorders>
              <w:bottom w:val="single" w:sz="4" w:space="0" w:color="auto"/>
            </w:tcBorders>
          </w:tcPr>
          <w:p w:rsidR="004E0CE2" w:rsidRPr="002F1EBE" w:rsidRDefault="004E0CE2" w:rsidP="007F071B">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1495</w:t>
            </w:r>
          </w:p>
        </w:tc>
        <w:tc>
          <w:tcPr>
            <w:tcW w:w="1197" w:type="dxa"/>
            <w:tcBorders>
              <w:bottom w:val="single" w:sz="4" w:space="0" w:color="auto"/>
            </w:tcBorders>
            <w:shd w:val="clear" w:color="auto" w:fill="D9D9D9" w:themeFill="background1" w:themeFillShade="D9"/>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4E0CE2" w:rsidRPr="00590F7B" w:rsidRDefault="004E0CE2" w:rsidP="007F071B">
            <w:pPr>
              <w:spacing w:after="0" w:line="240" w:lineRule="auto"/>
              <w:jc w:val="right"/>
              <w:rPr>
                <w:rFonts w:ascii="Calibri" w:hAnsi="Calibri"/>
                <w:color w:val="000000"/>
                <w:sz w:val="20"/>
                <w:szCs w:val="20"/>
              </w:rPr>
            </w:pPr>
            <w:r w:rsidRPr="00590F7B">
              <w:rPr>
                <w:rFonts w:ascii="Calibri" w:hAnsi="Calibri"/>
                <w:color w:val="000000"/>
                <w:sz w:val="20"/>
                <w:szCs w:val="20"/>
              </w:rPr>
              <w:t>42.4%</w:t>
            </w:r>
          </w:p>
        </w:tc>
        <w:tc>
          <w:tcPr>
            <w:tcW w:w="935" w:type="dxa"/>
            <w:tcBorders>
              <w:bottom w:val="single" w:sz="4" w:space="0" w:color="auto"/>
            </w:tcBorders>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4E0CE2" w:rsidRPr="00434002" w:rsidRDefault="004E0CE2" w:rsidP="007F071B">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4E0CE2" w:rsidRPr="002F1EBE" w:rsidTr="007F071B">
        <w:tc>
          <w:tcPr>
            <w:tcW w:w="8858" w:type="dxa"/>
            <w:gridSpan w:val="7"/>
            <w:tcBorders>
              <w:left w:val="nil"/>
              <w:bottom w:val="nil"/>
              <w:right w:val="nil"/>
            </w:tcBorders>
          </w:tcPr>
          <w:p w:rsidR="004E0CE2" w:rsidRPr="002F1EBE" w:rsidRDefault="004E0CE2" w:rsidP="00F33ED9">
            <w:pPr>
              <w:spacing w:before="60"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566888">
              <w:rPr>
                <w:rFonts w:ascii="Calibri" w:eastAsia="Calibri" w:hAnsi="Calibri" w:cs="Times New Roman"/>
                <w:sz w:val="20"/>
                <w:szCs w:val="24"/>
              </w:rPr>
              <w:t>3,522;</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4E0CE2" w:rsidRPr="002F1EBE" w:rsidRDefault="004E0CE2" w:rsidP="004E0CE2">
      <w:pPr>
        <w:spacing w:after="0"/>
        <w:rPr>
          <w:rFonts w:ascii="Calibri" w:eastAsia="Calibri" w:hAnsi="Calibri" w:cs="Times New Roman"/>
          <w:sz w:val="20"/>
        </w:rPr>
      </w:pPr>
    </w:p>
    <w:p w:rsidR="004E0CE2" w:rsidRPr="002F1EBE" w:rsidRDefault="004E0CE2" w:rsidP="004E0CE2">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AC3FD6" w:rsidRPr="00AC3FD6">
        <w:rPr>
          <w:rFonts w:ascii="Calibri" w:eastAsia="Calibri" w:hAnsi="Calibri" w:cs="Times New Roman"/>
          <w:b/>
          <w:sz w:val="20"/>
        </w:rPr>
        <w:t>Norwood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258</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89.3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87.9</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88.3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91.5</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83.3</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3.2</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258</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67.0%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65.0%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65.0%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72.0%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57.0%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253</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85.5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84.6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84</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78.9</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-0.6</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253</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58.0%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62.0%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58.0%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235</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58</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47</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49</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-11</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253</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87.3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87.1</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87.4</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84.7</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0.1</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0.3</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253</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68.0%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66.0%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66.0%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238</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43.5</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-0.5</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231</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89.4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89.7</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85.1</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0.6</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-0.6</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231</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77.0%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75.0%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75.0%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77.0%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67.0%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214</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67</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62</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57</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240</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88.6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91.3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89.6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92.9</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88.4</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4.3</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3.3</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240</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71.0%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79.0%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73.0%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83.0%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72.0%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12.0%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229</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41</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48</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249</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92.4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91.6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89.7</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90.1</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-2.7</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-4.3</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249</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86.0%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77.0%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78.0%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227</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62</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55</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274</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94.8</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97.1</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95.9</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97</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96.9</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1.1</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274</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91.0%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92.0%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91.0%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11.0%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227</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41</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59.5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57</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57</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16</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11</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1758</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89.5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90.7</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90.1</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90.4</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86.8</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0.9</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0.3</w:t>
            </w:r>
          </w:p>
        </w:tc>
      </w:tr>
      <w:tr w:rsidR="00717690" w:rsidRPr="002F1EBE">
        <w:tc>
          <w:tcPr>
            <w:tcW w:w="554" w:type="dxa"/>
            <w:vMerge/>
          </w:tcPr>
          <w:p w:rsidR="00717690" w:rsidRPr="002F1EBE" w:rsidRDefault="00717690" w:rsidP="002F1EBE">
            <w:pPr>
              <w:spacing w:after="0" w:line="240" w:lineRule="auto"/>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1758</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71.0%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75.0%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w:t>
            </w:r>
          </w:p>
        </w:tc>
      </w:tr>
      <w:tr w:rsidR="00717690" w:rsidRPr="002F1EBE">
        <w:tc>
          <w:tcPr>
            <w:tcW w:w="554" w:type="dxa"/>
            <w:vMerge/>
            <w:tcBorders>
              <w:bottom w:val="single" w:sz="4" w:space="0" w:color="auto"/>
            </w:tcBorders>
          </w:tcPr>
          <w:p w:rsidR="00717690" w:rsidRPr="002F1EBE" w:rsidRDefault="00717690"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1370</w:t>
            </w:r>
          </w:p>
        </w:tc>
        <w:tc>
          <w:tcPr>
            <w:tcW w:w="882"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83"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59</w:t>
            </w:r>
          </w:p>
        </w:tc>
        <w:tc>
          <w:tcPr>
            <w:tcW w:w="883"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83"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83" w:type="dxa"/>
            <w:tcBorders>
              <w:bottom w:val="single" w:sz="4" w:space="0" w:color="auto"/>
            </w:tcBorders>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84"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w:t>
            </w:r>
          </w:p>
        </w:tc>
        <w:tc>
          <w:tcPr>
            <w:tcW w:w="956"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AC3FD6" w:rsidRPr="00AC3FD6">
        <w:rPr>
          <w:rFonts w:ascii="Calibri" w:eastAsia="Calibri" w:hAnsi="Calibri" w:cs="Times New Roman"/>
          <w:b/>
          <w:sz w:val="20"/>
        </w:rPr>
        <w:t>Norwood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256</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89.4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86.9</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86.9</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90.7</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84.3</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1.3</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3.8</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256</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75.0%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67.0%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76.0%</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66.0%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253</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82</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83.8</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80.2</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1.8</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253</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55.0%</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233</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254</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83.6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85.2</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84.2</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83.5</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80.6</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-0.1</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-0.7</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254</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60.0%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66.0%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63.0%</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61.0%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238</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57</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55</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233</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85.8</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80.3</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0.6</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-4.8</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233</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61.0%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60.0%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68.0%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60.0%</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61.0%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217</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57</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58</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36</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-21</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240</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71.9</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75.4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75.7</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74.4</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3.8</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-0.6</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240</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50.0%</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230</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56.5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57</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32</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-24.5</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-20.5</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247</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72.6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76.2</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73.8</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1.2</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247</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45.0%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47.0%</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55.0%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225</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37</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-15</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276</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91</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91.3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89.5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92</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90.2</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276</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77.0%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83.0%</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6.0%</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229</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60</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27</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1759</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80.9</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81.7</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82.9</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83.2</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80.8</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0.3</w:t>
            </w:r>
          </w:p>
        </w:tc>
      </w:tr>
      <w:tr w:rsidR="00717690" w:rsidRPr="002F1EBE">
        <w:tc>
          <w:tcPr>
            <w:tcW w:w="554" w:type="dxa"/>
            <w:vMerge/>
          </w:tcPr>
          <w:p w:rsidR="00717690" w:rsidRPr="002F1EBE" w:rsidRDefault="00717690" w:rsidP="002F1EBE">
            <w:pPr>
              <w:spacing w:after="0" w:line="240" w:lineRule="auto"/>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1759</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58.0%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61.0%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62.0%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62.0%</w:t>
            </w:r>
          </w:p>
        </w:tc>
        <w:tc>
          <w:tcPr>
            <w:tcW w:w="883" w:type="dxa"/>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61.0%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0.0%</w:t>
            </w:r>
          </w:p>
        </w:tc>
      </w:tr>
      <w:tr w:rsidR="00717690" w:rsidRPr="002F1EBE">
        <w:tc>
          <w:tcPr>
            <w:tcW w:w="554" w:type="dxa"/>
            <w:vMerge/>
            <w:tcBorders>
              <w:bottom w:val="single" w:sz="4" w:space="0" w:color="auto"/>
            </w:tcBorders>
          </w:tcPr>
          <w:p w:rsidR="00717690" w:rsidRPr="002F1EBE" w:rsidRDefault="00717690"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1372</w:t>
            </w:r>
          </w:p>
        </w:tc>
        <w:tc>
          <w:tcPr>
            <w:tcW w:w="882"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w:t>
            </w:r>
          </w:p>
        </w:tc>
        <w:tc>
          <w:tcPr>
            <w:tcW w:w="883"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w:t>
            </w:r>
          </w:p>
        </w:tc>
        <w:tc>
          <w:tcPr>
            <w:tcW w:w="883"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w:t>
            </w:r>
          </w:p>
        </w:tc>
        <w:tc>
          <w:tcPr>
            <w:tcW w:w="883"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w:t>
            </w:r>
          </w:p>
        </w:tc>
        <w:tc>
          <w:tcPr>
            <w:tcW w:w="883" w:type="dxa"/>
            <w:tcBorders>
              <w:bottom w:val="single" w:sz="4" w:space="0" w:color="auto"/>
            </w:tcBorders>
            <w:shd w:val="clear" w:color="auto" w:fill="BFBFBF" w:themeFill="background1" w:themeFillShade="BF"/>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84"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w:t>
            </w:r>
          </w:p>
        </w:tc>
        <w:tc>
          <w:tcPr>
            <w:tcW w:w="956" w:type="dxa"/>
            <w:tcBorders>
              <w:bottom w:val="single" w:sz="4" w:space="0" w:color="auto"/>
            </w:tcBorders>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00AC3FD6" w:rsidRPr="00AC3FD6">
        <w:rPr>
          <w:rFonts w:ascii="Calibri" w:eastAsia="Calibri" w:hAnsi="Calibri" w:cs="Times New Roman"/>
          <w:b/>
          <w:sz w:val="20"/>
        </w:rPr>
        <w:t>Norwood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254</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86.7</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81.2</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82.3</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78.5</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-4.4</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1.1</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254</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55.0%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55.0%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0.0%</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247</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73.4</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65</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77.9</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69.3</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71</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-4.1</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-8.6</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247</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41.0%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29.0%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32.0%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39.0%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-20.0%</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261</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86.6</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87</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86</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88</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w:t>
            </w:r>
          </w:p>
        </w:tc>
      </w:tr>
      <w:tr w:rsidR="00717690" w:rsidRPr="002F1EBE">
        <w:tc>
          <w:tcPr>
            <w:tcW w:w="554"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261</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65.0%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67.0%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64.0%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71.0%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-3.0%</w:t>
            </w:r>
          </w:p>
        </w:tc>
      </w:tr>
      <w:tr w:rsidR="00717690" w:rsidRPr="002F1EBE">
        <w:tc>
          <w:tcPr>
            <w:tcW w:w="554"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762</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81.2</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77.3</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81.9</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79.4</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79</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-1.8</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w:t>
            </w:r>
          </w:p>
        </w:tc>
      </w:tr>
      <w:tr w:rsidR="00717690" w:rsidRPr="002F1EBE">
        <w:tc>
          <w:tcPr>
            <w:tcW w:w="554" w:type="dxa"/>
            <w:vMerge/>
          </w:tcPr>
          <w:p w:rsidR="00717690" w:rsidRPr="002F1EBE" w:rsidRDefault="00717690" w:rsidP="002F1EBE">
            <w:pPr>
              <w:spacing w:after="0" w:line="240" w:lineRule="auto"/>
              <w:rPr>
                <w:rFonts w:ascii="Calibri" w:eastAsia="Times New Roman" w:hAnsi="Calibri" w:cs="Times New Roman"/>
                <w:sz w:val="20"/>
                <w:szCs w:val="20"/>
              </w:rPr>
            </w:pPr>
          </w:p>
        </w:tc>
        <w:tc>
          <w:tcPr>
            <w:tcW w:w="724" w:type="dxa"/>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762</w:t>
            </w:r>
          </w:p>
        </w:tc>
        <w:tc>
          <w:tcPr>
            <w:tcW w:w="882"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49.0%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58.0%</w:t>
            </w:r>
          </w:p>
        </w:tc>
        <w:tc>
          <w:tcPr>
            <w:tcW w:w="883"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51.0%</w:t>
            </w:r>
          </w:p>
        </w:tc>
        <w:tc>
          <w:tcPr>
            <w:tcW w:w="883"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53.0%</w:t>
            </w:r>
          </w:p>
        </w:tc>
        <w:tc>
          <w:tcPr>
            <w:tcW w:w="884"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-3.0%</w:t>
            </w:r>
          </w:p>
        </w:tc>
        <w:tc>
          <w:tcPr>
            <w:tcW w:w="956" w:type="dxa"/>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AC3FD6" w:rsidRPr="00AC3FD6">
        <w:rPr>
          <w:rFonts w:ascii="Calibri" w:eastAsia="Calibri" w:hAnsi="Calibri" w:cs="Times New Roman"/>
          <w:b/>
          <w:sz w:val="20"/>
        </w:rPr>
        <w:t>Norwood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17690" w:rsidRPr="00717690">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730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82.2</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2.1</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730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49.0%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55.0%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56.0%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48</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48</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237163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76.1</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77</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76.5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76.8</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0.7</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0.3</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237163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45.0%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48.0%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48.0%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48.0%</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0.0%</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r>
      <w:tr w:rsidR="00717690" w:rsidRPr="00717690">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82.7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83.1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83.6</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84.4</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1.7</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0.8</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56.0%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60.0%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61.0%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61.0%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0.0%</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377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48</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49</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184999</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76.5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77.1</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76.7</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77.2</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0.7</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0.5</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184999</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47.0%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49.0%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50.0%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50.0%</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0.0%</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w:t>
            </w:r>
          </w:p>
        </w:tc>
      </w:tr>
      <w:tr w:rsidR="00717690" w:rsidRPr="00717690">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293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72.7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72.9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70.8</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1.6</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-2.1</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293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34.0%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37.0%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32.0%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210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38.5</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-1.5</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-4.5</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88956</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67.3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68.3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67.3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66.8</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-0.5</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-0.5</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88956</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28.0%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31.0%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30.0%</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2.0%</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-1.0%</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w:t>
            </w:r>
          </w:p>
        </w:tc>
      </w:tr>
      <w:tr w:rsidR="00717690" w:rsidRPr="00717690">
        <w:tc>
          <w:tcPr>
            <w:tcW w:w="1278" w:type="dxa"/>
            <w:vMerge w:val="restart"/>
            <w:vAlign w:val="center"/>
          </w:tcPr>
          <w:p w:rsidR="00717690" w:rsidRPr="002F1EBE" w:rsidRDefault="00717690"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155</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73.8</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73.6</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81.1</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7.5</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155</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44.0%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41.0%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10.0%</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64</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58</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56</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46676</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66.1</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66.2</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66.2</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67.4</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1.3</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1.2</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46676</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32.0%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33.0%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34.0%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35.0%</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1.0%</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w:t>
            </w:r>
          </w:p>
        </w:tc>
      </w:tr>
      <w:tr w:rsidR="00717690" w:rsidRPr="00717690">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1758</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89.5</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90.4</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0.9</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0.3</w:t>
            </w:r>
          </w:p>
        </w:tc>
      </w:tr>
      <w:tr w:rsidR="00717690" w:rsidRPr="00717690">
        <w:tc>
          <w:tcPr>
            <w:tcW w:w="1278" w:type="dxa"/>
            <w:vMerge/>
          </w:tcPr>
          <w:p w:rsidR="00717690" w:rsidRPr="002F1EBE" w:rsidRDefault="007176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1758</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71.0%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74.0%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75.0%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w:t>
            </w:r>
          </w:p>
        </w:tc>
      </w:tr>
      <w:tr w:rsidR="00717690" w:rsidRPr="00717690">
        <w:tc>
          <w:tcPr>
            <w:tcW w:w="1278" w:type="dxa"/>
            <w:vMerge/>
          </w:tcPr>
          <w:p w:rsidR="00717690" w:rsidRPr="002F1EBE" w:rsidRDefault="007176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1370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w:t>
            </w:r>
          </w:p>
        </w:tc>
      </w:tr>
      <w:tr w:rsidR="002F1EBE" w:rsidRPr="00717690">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496175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86.9</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87.2</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86.7</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86.8</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-0.1</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0.1</w:t>
            </w:r>
          </w:p>
        </w:tc>
      </w:tr>
      <w:tr w:rsidR="002F1EBE" w:rsidRPr="00717690">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496175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68.0%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69.0%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69.0%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69.0%</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1.0%</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0.0%</w:t>
            </w:r>
          </w:p>
        </w:tc>
      </w:tr>
      <w:tr w:rsidR="002F1EBE" w:rsidRPr="00717690">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r>
      <w:tr w:rsidR="002F1EBE" w:rsidRPr="002F1EBE">
        <w:tc>
          <w:tcPr>
            <w:tcW w:w="8856" w:type="dxa"/>
            <w:gridSpan w:val="10"/>
            <w:tcBorders>
              <w:left w:val="nil"/>
              <w:bottom w:val="nil"/>
              <w:right w:val="nil"/>
            </w:tcBorders>
          </w:tcPr>
          <w:p w:rsidR="00FF195D" w:rsidRDefault="002F1EBE" w:rsidP="00FF195D">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2F1EBE">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B3b: </w:t>
      </w:r>
      <w:r w:rsidR="00AC3FD6" w:rsidRPr="00AC3FD6">
        <w:rPr>
          <w:rFonts w:ascii="Calibri" w:eastAsia="Calibri" w:hAnsi="Calibri" w:cs="Times New Roman"/>
          <w:b/>
          <w:sz w:val="20"/>
        </w:rPr>
        <w:t>Norwood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17690" w:rsidRPr="00717690">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732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67.8</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68</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70.5</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71.9</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4.1</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1.4</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732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36.0%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38.0%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44.0%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42</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-11</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237745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66.7</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67.1</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67</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68.6</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1.9</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1.6</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237745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36.0%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37.0%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37.0%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40.0%</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4.0%</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w:t>
            </w:r>
          </w:p>
        </w:tc>
      </w:tr>
      <w:tr w:rsidR="00717690" w:rsidRPr="00717690">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71.6</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72.9</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3.7</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1.3</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39.0%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41.0%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42.0%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381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55</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42</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-13</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185392</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67.1</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67.3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67.3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69</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1.9</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1.7</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185392</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37.0%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38.0%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38.0%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41.0%</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4.0%</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r>
      <w:tr w:rsidR="00717690" w:rsidRPr="00717690">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293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57.8</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56.4</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60.3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59.6</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1.8</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-0.7</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293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21.0%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24.0%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211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35</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-11</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-11</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89193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57.5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57.7</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56.9</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57.4</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-0.1</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0.5</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89193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21.0%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22.0%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21.0%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22.0%</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1.0%</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1.0%</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r>
      <w:tr w:rsidR="00717690" w:rsidRPr="00717690">
        <w:tc>
          <w:tcPr>
            <w:tcW w:w="1278" w:type="dxa"/>
            <w:vMerge w:val="restart"/>
            <w:vAlign w:val="center"/>
          </w:tcPr>
          <w:p w:rsidR="00717690" w:rsidRPr="002F1EBE" w:rsidRDefault="00717690"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156</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71.1</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67.3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69.4</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74.4</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3.3</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156</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43.0%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39.0%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38.0%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48.0%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10.0%</w:t>
            </w:r>
          </w:p>
        </w:tc>
      </w:tr>
      <w:tr w:rsidR="00717690" w:rsidRPr="00717690">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97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68.5</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47</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-15</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-21.5</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47046</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61.5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62</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61.6</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63.9</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2.4</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2.3</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47046</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31.0%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32.0%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32.0%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35.0%</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4.0%</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w:t>
            </w:r>
          </w:p>
        </w:tc>
      </w:tr>
      <w:tr w:rsidR="002F1EBE" w:rsidRPr="00717690">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r>
      <w:tr w:rsidR="00717690" w:rsidRPr="00717690">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1759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82.9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83.2</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2.3</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0.3</w:t>
            </w:r>
          </w:p>
        </w:tc>
      </w:tr>
      <w:tr w:rsidR="00717690" w:rsidRPr="00717690">
        <w:tc>
          <w:tcPr>
            <w:tcW w:w="1278" w:type="dxa"/>
            <w:vMerge/>
          </w:tcPr>
          <w:p w:rsidR="00717690" w:rsidRPr="002F1EBE" w:rsidRDefault="007176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1759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58.0%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61.0%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62.0%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62.0%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0.0%</w:t>
            </w:r>
          </w:p>
        </w:tc>
      </w:tr>
      <w:tr w:rsidR="00717690" w:rsidRPr="00717690">
        <w:tc>
          <w:tcPr>
            <w:tcW w:w="1278" w:type="dxa"/>
            <w:vMerge/>
          </w:tcPr>
          <w:p w:rsidR="00717690" w:rsidRPr="002F1EBE" w:rsidRDefault="007176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1372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46</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w:t>
            </w:r>
          </w:p>
        </w:tc>
      </w:tr>
      <w:tr w:rsidR="002F1EBE" w:rsidRPr="00717690">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497090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79.9</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79.9</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79.9</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80.8</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0.9</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0.9</w:t>
            </w:r>
          </w:p>
        </w:tc>
      </w:tr>
      <w:tr w:rsidR="002F1EBE" w:rsidRPr="00717690">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497090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58.0%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58.0%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59.0%</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61.0%</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2.0%</w:t>
            </w:r>
          </w:p>
        </w:tc>
      </w:tr>
      <w:tr w:rsidR="002F1EBE" w:rsidRPr="00717690">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w:t>
            </w:r>
          </w:p>
        </w:tc>
      </w:tr>
      <w:tr w:rsidR="002F1EBE" w:rsidRPr="002F1EBE">
        <w:tc>
          <w:tcPr>
            <w:tcW w:w="8856" w:type="dxa"/>
            <w:gridSpan w:val="10"/>
            <w:tcBorders>
              <w:left w:val="nil"/>
              <w:bottom w:val="nil"/>
              <w:right w:val="nil"/>
            </w:tcBorders>
          </w:tcPr>
          <w:p w:rsidR="00FF195D" w:rsidRDefault="002F1EBE" w:rsidP="00FF195D">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AC3FD6" w:rsidRPr="00AC3FD6">
        <w:rPr>
          <w:rFonts w:ascii="Calibri" w:eastAsia="Calibri" w:hAnsi="Calibri" w:cs="Times New Roman"/>
          <w:b/>
          <w:sz w:val="20"/>
        </w:rPr>
        <w:t>Norwood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17690" w:rsidRPr="002F1EBE">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320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63.7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69.6</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0.6</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0.4</w:t>
            </w:r>
          </w:p>
        </w:tc>
      </w:tr>
      <w:tr w:rsidR="00717690" w:rsidRPr="002F1EBE">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320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32.0%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27.0%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35.0%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34.0%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96902</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64.3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63.8</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66.4</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2.1</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0.0%</w:t>
            </w:r>
          </w:p>
        </w:tc>
      </w:tr>
      <w:tr w:rsidR="00717690" w:rsidRPr="002F1EBE">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224</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65.9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69.9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70.5</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0.8</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0.6</w:t>
            </w:r>
          </w:p>
        </w:tc>
      </w:tr>
      <w:tr w:rsidR="00717690" w:rsidRPr="002F1EBE">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224</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36.0%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30.0%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37.0%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37.0%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75485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63.6</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62.8</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64.5</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66.1</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2.5</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1.0%</w:t>
            </w:r>
          </w:p>
        </w:tc>
      </w:tr>
      <w:tr w:rsidR="00717690" w:rsidRPr="002F1EBE">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134</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62.7</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53.5</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60.9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59.5</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-3.2</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-1.4</w:t>
            </w:r>
          </w:p>
        </w:tc>
      </w:tr>
      <w:tr w:rsidR="00717690" w:rsidRPr="002F1EBE">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134</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17.0%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13.0%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21.0%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19.0%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37049</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59</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59.2</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58.7</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59.8</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0.8</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1.1</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0.0%</w:t>
            </w:r>
          </w:p>
        </w:tc>
      </w:tr>
      <w:tr w:rsidR="00717690" w:rsidRPr="002F1EBE">
        <w:tc>
          <w:tcPr>
            <w:tcW w:w="1278" w:type="dxa"/>
            <w:vMerge w:val="restart"/>
            <w:vAlign w:val="center"/>
          </w:tcPr>
          <w:p w:rsidR="00717690" w:rsidRPr="002F1EBE" w:rsidRDefault="00717690"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55</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72.6</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52.8</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63.2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-2.6</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6.8</w:t>
            </w:r>
          </w:p>
        </w:tc>
      </w:tr>
      <w:tr w:rsidR="00717690" w:rsidRPr="002F1EBE">
        <w:tc>
          <w:tcPr>
            <w:tcW w:w="1278" w:type="dxa"/>
            <w:vMerge/>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55</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43.0%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15.0%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28.0%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35.0%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16179</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51.8</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50.3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51.4</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54</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2.2</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2.0%</w:t>
            </w:r>
          </w:p>
        </w:tc>
      </w:tr>
      <w:tr w:rsidR="00717690" w:rsidRPr="002F1EBE">
        <w:tc>
          <w:tcPr>
            <w:tcW w:w="1278" w:type="dxa"/>
            <w:vMerge w:val="restart"/>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77.3</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81.9</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79.4</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-1.8</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-2.5</w:t>
            </w:r>
          </w:p>
        </w:tc>
      </w:tr>
      <w:tr w:rsidR="00717690" w:rsidRPr="002F1EBE">
        <w:tc>
          <w:tcPr>
            <w:tcW w:w="1278" w:type="dxa"/>
            <w:vMerge/>
          </w:tcPr>
          <w:p w:rsidR="00717690" w:rsidRPr="002F1EBE" w:rsidRDefault="007176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17690" w:rsidRPr="002F1EBE" w:rsidRDefault="0071769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17690" w:rsidRPr="002F1EBE" w:rsidRDefault="007176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762</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54.0%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49.0%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58.0%</w:t>
            </w:r>
          </w:p>
        </w:tc>
        <w:tc>
          <w:tcPr>
            <w:tcW w:w="810"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51.0%</w:t>
            </w:r>
          </w:p>
        </w:tc>
        <w:tc>
          <w:tcPr>
            <w:tcW w:w="936"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-3.0%</w:t>
            </w:r>
          </w:p>
        </w:tc>
        <w:tc>
          <w:tcPr>
            <w:tcW w:w="882" w:type="dxa"/>
            <w:shd w:val="clear" w:color="auto" w:fill="D9D9D9" w:themeFill="background1" w:themeFillShade="D9"/>
            <w:vAlign w:val="bottom"/>
          </w:tcPr>
          <w:p w:rsidR="00717690" w:rsidRPr="00717690" w:rsidRDefault="00717690" w:rsidP="00717690">
            <w:pPr>
              <w:spacing w:after="0" w:line="240" w:lineRule="auto"/>
              <w:jc w:val="right"/>
              <w:rPr>
                <w:rFonts w:ascii="Calibri" w:hAnsi="Calibri"/>
                <w:color w:val="000000"/>
                <w:sz w:val="20"/>
                <w:szCs w:val="20"/>
              </w:rPr>
            </w:pPr>
            <w:r w:rsidRPr="00717690">
              <w:rPr>
                <w:rFonts w:ascii="Calibri" w:hAnsi="Calibri"/>
                <w:color w:val="000000"/>
                <w:sz w:val="20"/>
                <w:szCs w:val="20"/>
              </w:rPr>
              <w:t>-7.0%</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209573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78.3</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77.6</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78.6</w:t>
            </w:r>
          </w:p>
        </w:tc>
        <w:tc>
          <w:tcPr>
            <w:tcW w:w="810"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79</w:t>
            </w:r>
          </w:p>
        </w:tc>
        <w:tc>
          <w:tcPr>
            <w:tcW w:w="936"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0.7</w:t>
            </w:r>
          </w:p>
        </w:tc>
        <w:tc>
          <w:tcPr>
            <w:tcW w:w="882" w:type="dxa"/>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0.4</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717690" w:rsidRDefault="002F1EBE" w:rsidP="00717690">
            <w:pPr>
              <w:spacing w:after="0" w:line="240" w:lineRule="auto"/>
              <w:jc w:val="right"/>
              <w:rPr>
                <w:rFonts w:ascii="Calibri" w:eastAsia="Times New Roman" w:hAnsi="Calibri" w:cs="Times New Roman"/>
                <w:color w:val="000000"/>
                <w:sz w:val="20"/>
                <w:szCs w:val="20"/>
              </w:rPr>
            </w:pPr>
            <w:r w:rsidRPr="00717690">
              <w:rPr>
                <w:rFonts w:ascii="Calibri" w:eastAsia="Times New Roman" w:hAnsi="Calibri" w:cs="Times New Roman"/>
                <w:color w:val="000000"/>
                <w:sz w:val="20"/>
                <w:szCs w:val="20"/>
              </w:rPr>
              <w:t>-1.0%</w:t>
            </w:r>
          </w:p>
        </w:tc>
      </w:tr>
      <w:tr w:rsidR="002F1EBE" w:rsidRPr="002F1EBE">
        <w:tc>
          <w:tcPr>
            <w:tcW w:w="8856" w:type="dxa"/>
            <w:gridSpan w:val="10"/>
            <w:tcBorders>
              <w:left w:val="nil"/>
              <w:bottom w:val="nil"/>
              <w:right w:val="nil"/>
            </w:tcBorders>
          </w:tcPr>
          <w:p w:rsidR="00FF195D" w:rsidRDefault="002F1EBE" w:rsidP="00FF195D">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5258BA" w:rsidRPr="00850CFC" w:rsidRDefault="005258BA" w:rsidP="005258BA">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Norwood</w:t>
      </w:r>
      <w:r w:rsidRPr="00850CFC">
        <w:rPr>
          <w:rFonts w:ascii="Calibri" w:eastAsia="Calibri" w:hAnsi="Calibri" w:cs="Times New Roman"/>
          <w:b/>
          <w:sz w:val="20"/>
        </w:rPr>
        <w:t xml:space="preserve"> Public Schools</w:t>
      </w:r>
    </w:p>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5258BA" w:rsidRPr="00850CFC" w:rsidTr="005258BA">
        <w:tc>
          <w:tcPr>
            <w:tcW w:w="922" w:type="dxa"/>
            <w:vMerge w:val="restart"/>
            <w:shd w:val="clear" w:color="auto" w:fill="FFFFFF" w:themeFill="background1"/>
          </w:tcPr>
          <w:p w:rsidR="005258BA" w:rsidRPr="00850CFC" w:rsidRDefault="005258BA" w:rsidP="005258BA">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5258BA" w:rsidRPr="00850CFC" w:rsidTr="005258BA">
        <w:tc>
          <w:tcPr>
            <w:tcW w:w="922" w:type="dxa"/>
            <w:vMerge/>
            <w:shd w:val="clear" w:color="auto" w:fill="FFFFFF" w:themeFill="background1"/>
          </w:tcPr>
          <w:p w:rsidR="005258BA" w:rsidRPr="00850CFC" w:rsidRDefault="005258BA" w:rsidP="005258BA">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5258BA" w:rsidRPr="00850CFC" w:rsidRDefault="005258BA" w:rsidP="005258BA">
            <w:pPr>
              <w:spacing w:after="0" w:line="240" w:lineRule="auto"/>
              <w:rPr>
                <w:rFonts w:ascii="Calibri" w:eastAsia="Times New Roman" w:hAnsi="Calibri" w:cs="Times New Roman"/>
                <w:sz w:val="20"/>
                <w:szCs w:val="20"/>
              </w:rPr>
            </w:pPr>
          </w:p>
        </w:tc>
      </w:tr>
      <w:tr w:rsidR="005258BA" w:rsidRPr="00850CFC" w:rsidTr="005258BA">
        <w:tc>
          <w:tcPr>
            <w:tcW w:w="922" w:type="dxa"/>
            <w:tcBorders>
              <w:bottom w:val="single" w:sz="4" w:space="0" w:color="auto"/>
            </w:tcBorders>
            <w:shd w:val="clear" w:color="auto" w:fill="FFFFFF" w:themeFill="background1"/>
          </w:tcPr>
          <w:p w:rsidR="005258BA" w:rsidRPr="00850CFC" w:rsidRDefault="005258BA" w:rsidP="005258BA">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1.6</w:t>
            </w:r>
          </w:p>
        </w:tc>
        <w:tc>
          <w:tcPr>
            <w:tcW w:w="769" w:type="dxa"/>
            <w:tcBorders>
              <w:bottom w:val="single" w:sz="4" w:space="0" w:color="auto"/>
            </w:tcBorders>
            <w:shd w:val="clear" w:color="auto" w:fill="FFFFFF" w:themeFill="background1"/>
            <w:vAlign w:val="center"/>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0.9</w:t>
            </w:r>
          </w:p>
        </w:tc>
        <w:tc>
          <w:tcPr>
            <w:tcW w:w="769" w:type="dxa"/>
            <w:tcBorders>
              <w:bottom w:val="single" w:sz="4" w:space="0" w:color="auto"/>
            </w:tcBorders>
            <w:shd w:val="clear" w:color="auto" w:fill="FFFFFF" w:themeFill="background1"/>
            <w:vAlign w:val="center"/>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1.3</w:t>
            </w:r>
          </w:p>
        </w:tc>
        <w:tc>
          <w:tcPr>
            <w:tcW w:w="769" w:type="dxa"/>
            <w:tcBorders>
              <w:bottom w:val="single" w:sz="4" w:space="0" w:color="auto"/>
            </w:tcBorders>
            <w:shd w:val="clear" w:color="auto" w:fill="FFFFFF" w:themeFill="background1"/>
            <w:vAlign w:val="center"/>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1.8</w:t>
            </w:r>
          </w:p>
        </w:tc>
        <w:tc>
          <w:tcPr>
            <w:tcW w:w="1150" w:type="dxa"/>
            <w:tcBorders>
              <w:bottom w:val="single" w:sz="4" w:space="0" w:color="auto"/>
            </w:tcBorders>
            <w:shd w:val="clear" w:color="auto" w:fill="FFFFFF" w:themeFill="background1"/>
            <w:vAlign w:val="center"/>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0.2</w:t>
            </w:r>
          </w:p>
        </w:tc>
        <w:tc>
          <w:tcPr>
            <w:tcW w:w="868" w:type="dxa"/>
            <w:tcBorders>
              <w:bottom w:val="single" w:sz="4" w:space="0" w:color="auto"/>
            </w:tcBorders>
            <w:shd w:val="clear" w:color="auto" w:fill="D9D9D9" w:themeFill="background1" w:themeFillShade="D9"/>
            <w:vAlign w:val="center"/>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12.5%</w:t>
            </w:r>
          </w:p>
        </w:tc>
        <w:tc>
          <w:tcPr>
            <w:tcW w:w="1150" w:type="dxa"/>
            <w:tcBorders>
              <w:bottom w:val="single" w:sz="4" w:space="0" w:color="auto"/>
            </w:tcBorders>
            <w:shd w:val="clear" w:color="auto" w:fill="FFFFFF" w:themeFill="background1"/>
            <w:vAlign w:val="center"/>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0.5</w:t>
            </w:r>
          </w:p>
        </w:tc>
        <w:tc>
          <w:tcPr>
            <w:tcW w:w="868" w:type="dxa"/>
            <w:tcBorders>
              <w:bottom w:val="single" w:sz="4" w:space="0" w:color="auto"/>
            </w:tcBorders>
            <w:shd w:val="clear" w:color="auto" w:fill="D9D9D9" w:themeFill="background1" w:themeFillShade="D9"/>
            <w:vAlign w:val="center"/>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38.5%</w:t>
            </w:r>
          </w:p>
        </w:tc>
        <w:tc>
          <w:tcPr>
            <w:tcW w:w="823" w:type="dxa"/>
            <w:tcBorders>
              <w:bottom w:val="single" w:sz="4" w:space="0" w:color="auto"/>
            </w:tcBorders>
            <w:shd w:val="clear" w:color="auto" w:fill="FFFFFF" w:themeFill="background1"/>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5258BA" w:rsidRPr="00850CFC" w:rsidTr="005258BA">
        <w:tc>
          <w:tcPr>
            <w:tcW w:w="8856" w:type="dxa"/>
            <w:gridSpan w:val="10"/>
            <w:tcBorders>
              <w:left w:val="nil"/>
              <w:bottom w:val="nil"/>
              <w:right w:val="nil"/>
            </w:tcBorders>
            <w:shd w:val="clear" w:color="auto" w:fill="FFFFFF" w:themeFill="background1"/>
          </w:tcPr>
          <w:p w:rsidR="00FF195D" w:rsidRDefault="005258BA" w:rsidP="00FF195D">
            <w:pPr>
              <w:spacing w:before="60"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258BA" w:rsidRPr="002F1EBE" w:rsidRDefault="005258BA" w:rsidP="005258BA">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Pr>
          <w:rFonts w:ascii="Calibri" w:eastAsia="Calibri" w:hAnsi="Calibri" w:cs="Times New Roman"/>
          <w:b/>
          <w:sz w:val="20"/>
        </w:rPr>
        <w:t>Norwood</w:t>
      </w:r>
      <w:r w:rsidRPr="00AA679C">
        <w:rPr>
          <w:rFonts w:ascii="Calibri" w:eastAsia="Calibri" w:hAnsi="Calibri" w:cs="Times New Roman"/>
          <w:b/>
          <w:sz w:val="20"/>
        </w:rPr>
        <w:t xml:space="preserve"> Public Schools</w:t>
      </w:r>
    </w:p>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5258BA" w:rsidRPr="002F1EBE" w:rsidTr="005258BA">
        <w:tc>
          <w:tcPr>
            <w:tcW w:w="1080" w:type="dxa"/>
            <w:vMerge w:val="restart"/>
            <w:vAlign w:val="center"/>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5258BA" w:rsidRPr="002F1EBE" w:rsidTr="005258BA">
        <w:tc>
          <w:tcPr>
            <w:tcW w:w="1080" w:type="dxa"/>
            <w:vMerge/>
          </w:tcPr>
          <w:p w:rsidR="005258BA" w:rsidRPr="002F1EBE" w:rsidRDefault="005258BA" w:rsidP="005258BA">
            <w:pPr>
              <w:spacing w:after="0" w:line="240" w:lineRule="auto"/>
              <w:rPr>
                <w:rFonts w:ascii="Calibri" w:eastAsia="Times New Roman" w:hAnsi="Calibri" w:cs="Times New Roman"/>
                <w:sz w:val="20"/>
                <w:szCs w:val="20"/>
              </w:rPr>
            </w:pPr>
          </w:p>
        </w:tc>
        <w:tc>
          <w:tcPr>
            <w:tcW w:w="990" w:type="dxa"/>
            <w:vMerge/>
            <w:vAlign w:val="center"/>
          </w:tcPr>
          <w:p w:rsidR="005258BA" w:rsidRPr="002F1EBE" w:rsidRDefault="005258BA" w:rsidP="005258BA">
            <w:pPr>
              <w:spacing w:after="0" w:line="240" w:lineRule="auto"/>
              <w:jc w:val="center"/>
              <w:rPr>
                <w:rFonts w:ascii="Calibri" w:eastAsia="Times New Roman" w:hAnsi="Calibri" w:cs="Times New Roman"/>
                <w:b/>
                <w:sz w:val="20"/>
                <w:szCs w:val="20"/>
              </w:rPr>
            </w:pPr>
          </w:p>
        </w:tc>
        <w:tc>
          <w:tcPr>
            <w:tcW w:w="720" w:type="dxa"/>
            <w:vAlign w:val="center"/>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5258BA" w:rsidRPr="002F1EBE" w:rsidRDefault="005258BA" w:rsidP="005258BA">
            <w:pPr>
              <w:spacing w:after="0" w:line="240" w:lineRule="auto"/>
              <w:jc w:val="center"/>
              <w:rPr>
                <w:rFonts w:ascii="Calibri" w:eastAsia="Times New Roman" w:hAnsi="Calibri" w:cs="Times New Roman"/>
                <w:sz w:val="20"/>
                <w:szCs w:val="20"/>
              </w:rPr>
            </w:pPr>
          </w:p>
        </w:tc>
      </w:tr>
      <w:tr w:rsidR="005258BA" w:rsidRPr="002F1EBE" w:rsidTr="005258BA">
        <w:tc>
          <w:tcPr>
            <w:tcW w:w="1080" w:type="dxa"/>
          </w:tcPr>
          <w:p w:rsidR="005258BA" w:rsidRPr="002F1EBE" w:rsidRDefault="005258BA" w:rsidP="005258B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105</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79.1%</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78.2%</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78.3%</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81.9%</w:t>
            </w:r>
          </w:p>
        </w:tc>
        <w:tc>
          <w:tcPr>
            <w:tcW w:w="1170" w:type="dxa"/>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2.8</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3.5%</w:t>
            </w:r>
          </w:p>
        </w:tc>
        <w:tc>
          <w:tcPr>
            <w:tcW w:w="1170" w:type="dxa"/>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3.6</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4.6%</w:t>
            </w:r>
          </w:p>
        </w:tc>
        <w:tc>
          <w:tcPr>
            <w:tcW w:w="810" w:type="dxa"/>
            <w:vAlign w:val="center"/>
          </w:tcPr>
          <w:p w:rsidR="005258BA" w:rsidRPr="00597470" w:rsidRDefault="005258BA" w:rsidP="005258BA">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5258BA" w:rsidRPr="002F1EBE" w:rsidTr="005258BA">
        <w:tc>
          <w:tcPr>
            <w:tcW w:w="1080" w:type="dxa"/>
          </w:tcPr>
          <w:p w:rsidR="005258BA" w:rsidRPr="002F1EBE" w:rsidRDefault="005258BA" w:rsidP="005258B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73</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80.5%</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83.3%</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77.4%</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89.0%</w:t>
            </w:r>
          </w:p>
        </w:tc>
        <w:tc>
          <w:tcPr>
            <w:tcW w:w="1170" w:type="dxa"/>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8.5</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10.6%</w:t>
            </w:r>
          </w:p>
        </w:tc>
        <w:tc>
          <w:tcPr>
            <w:tcW w:w="1170" w:type="dxa"/>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11.6</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15.0%</w:t>
            </w:r>
          </w:p>
        </w:tc>
        <w:tc>
          <w:tcPr>
            <w:tcW w:w="810" w:type="dxa"/>
            <w:vAlign w:val="center"/>
          </w:tcPr>
          <w:p w:rsidR="005258BA" w:rsidRPr="00597470" w:rsidRDefault="005258BA" w:rsidP="005258BA">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5258BA" w:rsidRPr="002F1EBE" w:rsidTr="005258BA">
        <w:tc>
          <w:tcPr>
            <w:tcW w:w="1080" w:type="dxa"/>
          </w:tcPr>
          <w:p w:rsidR="005258BA" w:rsidRPr="002F1EBE" w:rsidRDefault="005258BA" w:rsidP="005258B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50</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74.5%</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70.3%</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71.4%</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72.0%</w:t>
            </w:r>
          </w:p>
        </w:tc>
        <w:tc>
          <w:tcPr>
            <w:tcW w:w="1170" w:type="dxa"/>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-2.5</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-3.4%</w:t>
            </w:r>
          </w:p>
        </w:tc>
        <w:tc>
          <w:tcPr>
            <w:tcW w:w="1170" w:type="dxa"/>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0.6</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0.8%</w:t>
            </w:r>
          </w:p>
        </w:tc>
        <w:tc>
          <w:tcPr>
            <w:tcW w:w="810" w:type="dxa"/>
            <w:vAlign w:val="center"/>
          </w:tcPr>
          <w:p w:rsidR="005258BA" w:rsidRPr="00597470" w:rsidRDefault="005258BA" w:rsidP="005258BA">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5258BA" w:rsidRPr="002F1EBE" w:rsidTr="005258BA">
        <w:tc>
          <w:tcPr>
            <w:tcW w:w="1080" w:type="dxa"/>
          </w:tcPr>
          <w:p w:rsidR="005258BA" w:rsidRPr="002F1EBE" w:rsidRDefault="005258BA" w:rsidP="005258B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88.9%</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87.5%</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90.9%</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w:t>
            </w:r>
          </w:p>
        </w:tc>
        <w:tc>
          <w:tcPr>
            <w:tcW w:w="117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w:t>
            </w:r>
          </w:p>
        </w:tc>
        <w:tc>
          <w:tcPr>
            <w:tcW w:w="117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w:t>
            </w:r>
          </w:p>
        </w:tc>
        <w:tc>
          <w:tcPr>
            <w:tcW w:w="810" w:type="dxa"/>
            <w:vAlign w:val="center"/>
          </w:tcPr>
          <w:p w:rsidR="005258BA" w:rsidRPr="00597470" w:rsidRDefault="005258BA" w:rsidP="005258BA">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5258BA" w:rsidRPr="002F1EBE" w:rsidTr="005258BA">
        <w:tc>
          <w:tcPr>
            <w:tcW w:w="1080" w:type="dxa"/>
            <w:tcBorders>
              <w:bottom w:val="single" w:sz="4" w:space="0" w:color="auto"/>
            </w:tcBorders>
          </w:tcPr>
          <w:p w:rsidR="005258BA" w:rsidRPr="002F1EBE" w:rsidRDefault="005258BA" w:rsidP="005258B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297</w:t>
            </w:r>
          </w:p>
        </w:tc>
        <w:tc>
          <w:tcPr>
            <w:tcW w:w="720" w:type="dxa"/>
            <w:tcBorders>
              <w:bottom w:val="single" w:sz="4" w:space="0" w:color="auto"/>
            </w:tcBorders>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89.0%</w:t>
            </w:r>
          </w:p>
        </w:tc>
        <w:tc>
          <w:tcPr>
            <w:tcW w:w="720" w:type="dxa"/>
            <w:tcBorders>
              <w:bottom w:val="single" w:sz="4" w:space="0" w:color="auto"/>
            </w:tcBorders>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88.7%</w:t>
            </w:r>
          </w:p>
        </w:tc>
        <w:tc>
          <w:tcPr>
            <w:tcW w:w="720" w:type="dxa"/>
            <w:tcBorders>
              <w:bottom w:val="single" w:sz="4" w:space="0" w:color="auto"/>
            </w:tcBorders>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88.7%</w:t>
            </w:r>
          </w:p>
        </w:tc>
        <w:tc>
          <w:tcPr>
            <w:tcW w:w="720" w:type="dxa"/>
            <w:tcBorders>
              <w:bottom w:val="single" w:sz="4" w:space="0" w:color="auto"/>
            </w:tcBorders>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92.3%</w:t>
            </w:r>
          </w:p>
        </w:tc>
        <w:tc>
          <w:tcPr>
            <w:tcW w:w="1170" w:type="dxa"/>
            <w:tcBorders>
              <w:bottom w:val="single" w:sz="4" w:space="0" w:color="auto"/>
            </w:tcBorders>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3.3</w:t>
            </w:r>
          </w:p>
        </w:tc>
        <w:tc>
          <w:tcPr>
            <w:tcW w:w="900" w:type="dxa"/>
            <w:tcBorders>
              <w:bottom w:val="single" w:sz="4" w:space="0" w:color="auto"/>
            </w:tcBorders>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3.7%</w:t>
            </w:r>
          </w:p>
        </w:tc>
        <w:tc>
          <w:tcPr>
            <w:tcW w:w="1170" w:type="dxa"/>
            <w:tcBorders>
              <w:bottom w:val="single" w:sz="4" w:space="0" w:color="auto"/>
            </w:tcBorders>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3.6</w:t>
            </w:r>
          </w:p>
        </w:tc>
        <w:tc>
          <w:tcPr>
            <w:tcW w:w="900" w:type="dxa"/>
            <w:tcBorders>
              <w:bottom w:val="single" w:sz="4" w:space="0" w:color="auto"/>
            </w:tcBorders>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4.1%</w:t>
            </w:r>
          </w:p>
        </w:tc>
        <w:tc>
          <w:tcPr>
            <w:tcW w:w="810" w:type="dxa"/>
            <w:tcBorders>
              <w:bottom w:val="single" w:sz="4" w:space="0" w:color="auto"/>
            </w:tcBorders>
            <w:vAlign w:val="center"/>
          </w:tcPr>
          <w:p w:rsidR="005258BA" w:rsidRPr="00597470" w:rsidRDefault="005258BA" w:rsidP="005258BA">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5258BA" w:rsidRPr="002F1EBE" w:rsidTr="005258BA">
        <w:tc>
          <w:tcPr>
            <w:tcW w:w="9900" w:type="dxa"/>
            <w:gridSpan w:val="11"/>
            <w:tcBorders>
              <w:left w:val="nil"/>
              <w:bottom w:val="nil"/>
              <w:right w:val="nil"/>
            </w:tcBorders>
          </w:tcPr>
          <w:p w:rsidR="00FF195D" w:rsidRDefault="005258BA" w:rsidP="00FF195D">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5258BA" w:rsidRDefault="005258BA" w:rsidP="002F1EBE">
      <w:pPr>
        <w:spacing w:after="0" w:line="240" w:lineRule="auto"/>
        <w:rPr>
          <w:rFonts w:ascii="Calibri" w:eastAsia="Times New Roman" w:hAnsi="Calibri" w:cs="Times New Roman"/>
          <w:sz w:val="20"/>
          <w:szCs w:val="20"/>
        </w:rPr>
      </w:pPr>
    </w:p>
    <w:p w:rsidR="005258BA" w:rsidRPr="002F1EBE" w:rsidRDefault="005258BA" w:rsidP="005258BA">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Pr>
          <w:rFonts w:ascii="Calibri" w:eastAsia="Calibri" w:hAnsi="Calibri" w:cs="Times New Roman"/>
          <w:b/>
          <w:sz w:val="20"/>
          <w:szCs w:val="24"/>
        </w:rPr>
        <w:t>Norwood</w:t>
      </w:r>
      <w:r w:rsidRPr="00AA679C">
        <w:rPr>
          <w:rFonts w:ascii="Calibri" w:eastAsia="Calibri" w:hAnsi="Calibri" w:cs="Times New Roman"/>
          <w:b/>
          <w:sz w:val="20"/>
          <w:szCs w:val="24"/>
        </w:rPr>
        <w:t xml:space="preserve"> Public Schools</w:t>
      </w:r>
    </w:p>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5258BA" w:rsidRPr="002F1EBE" w:rsidTr="005258BA">
        <w:tc>
          <w:tcPr>
            <w:tcW w:w="1080" w:type="dxa"/>
            <w:vMerge w:val="restart"/>
            <w:vAlign w:val="center"/>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5258BA" w:rsidRPr="002F1EBE" w:rsidRDefault="005258BA" w:rsidP="005258BA">
            <w:pPr>
              <w:spacing w:after="0" w:line="240" w:lineRule="auto"/>
              <w:rPr>
                <w:rFonts w:ascii="Calibri" w:eastAsia="Times New Roman" w:hAnsi="Calibri" w:cs="Times New Roman"/>
                <w:b/>
                <w:sz w:val="20"/>
                <w:szCs w:val="20"/>
              </w:rPr>
            </w:pPr>
          </w:p>
        </w:tc>
        <w:tc>
          <w:tcPr>
            <w:tcW w:w="2880" w:type="dxa"/>
            <w:gridSpan w:val="4"/>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5258BA" w:rsidRPr="002F1EBE" w:rsidTr="005258BA">
        <w:tc>
          <w:tcPr>
            <w:tcW w:w="1080" w:type="dxa"/>
            <w:vMerge/>
          </w:tcPr>
          <w:p w:rsidR="005258BA" w:rsidRPr="002F1EBE" w:rsidRDefault="005258BA" w:rsidP="005258BA">
            <w:pPr>
              <w:spacing w:after="0" w:line="240" w:lineRule="auto"/>
              <w:rPr>
                <w:rFonts w:ascii="Calibri" w:eastAsia="Times New Roman" w:hAnsi="Calibri" w:cs="Times New Roman"/>
                <w:sz w:val="20"/>
                <w:szCs w:val="20"/>
              </w:rPr>
            </w:pPr>
          </w:p>
        </w:tc>
        <w:tc>
          <w:tcPr>
            <w:tcW w:w="990" w:type="dxa"/>
            <w:vAlign w:val="center"/>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5258BA" w:rsidRPr="002F1EBE" w:rsidRDefault="005258BA" w:rsidP="005258BA">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5258BA" w:rsidRPr="002F1EBE" w:rsidRDefault="005258BA" w:rsidP="005258BA">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5258BA" w:rsidRPr="002F1EBE" w:rsidRDefault="005258BA" w:rsidP="005258BA">
            <w:pPr>
              <w:spacing w:after="0" w:line="240" w:lineRule="auto"/>
              <w:rPr>
                <w:rFonts w:ascii="Calibri" w:eastAsia="Times New Roman" w:hAnsi="Calibri" w:cs="Times New Roman"/>
                <w:sz w:val="20"/>
                <w:szCs w:val="20"/>
              </w:rPr>
            </w:pPr>
          </w:p>
        </w:tc>
      </w:tr>
      <w:tr w:rsidR="005258BA" w:rsidRPr="002F1EBE" w:rsidTr="005258BA">
        <w:tc>
          <w:tcPr>
            <w:tcW w:w="1080" w:type="dxa"/>
          </w:tcPr>
          <w:p w:rsidR="005258BA" w:rsidRPr="002F1EBE" w:rsidRDefault="005258BA" w:rsidP="005258B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115</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74.0%</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83.5%</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87.9%</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83.5%</w:t>
            </w:r>
          </w:p>
        </w:tc>
        <w:tc>
          <w:tcPr>
            <w:tcW w:w="1170" w:type="dxa"/>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9.5</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12.8%</w:t>
            </w:r>
          </w:p>
        </w:tc>
        <w:tc>
          <w:tcPr>
            <w:tcW w:w="1170" w:type="dxa"/>
            <w:vAlign w:val="center"/>
          </w:tcPr>
          <w:p w:rsidR="005258BA" w:rsidRPr="000C3629" w:rsidRDefault="005258BA" w:rsidP="007B2FE2">
            <w:pPr>
              <w:spacing w:after="0" w:line="240" w:lineRule="auto"/>
              <w:jc w:val="right"/>
              <w:rPr>
                <w:rFonts w:ascii="Calibri" w:hAnsi="Calibri"/>
                <w:color w:val="000000"/>
                <w:sz w:val="20"/>
                <w:szCs w:val="20"/>
              </w:rPr>
            </w:pPr>
            <w:r w:rsidRPr="000C3629">
              <w:rPr>
                <w:rFonts w:ascii="Calibri" w:hAnsi="Calibri"/>
                <w:color w:val="000000"/>
                <w:sz w:val="20"/>
                <w:szCs w:val="20"/>
              </w:rPr>
              <w:t>-4.4</w:t>
            </w:r>
          </w:p>
        </w:tc>
        <w:tc>
          <w:tcPr>
            <w:tcW w:w="900" w:type="dxa"/>
            <w:shd w:val="clear" w:color="auto" w:fill="D9D9D9" w:themeFill="background1" w:themeFillShade="D9"/>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-5.0</w:t>
            </w:r>
          </w:p>
        </w:tc>
        <w:tc>
          <w:tcPr>
            <w:tcW w:w="810" w:type="dxa"/>
            <w:vAlign w:val="center"/>
          </w:tcPr>
          <w:p w:rsidR="005258BA" w:rsidRPr="00597470" w:rsidRDefault="005258BA" w:rsidP="005258BA">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5258BA" w:rsidRPr="002F1EBE" w:rsidTr="005258BA">
        <w:tc>
          <w:tcPr>
            <w:tcW w:w="1080" w:type="dxa"/>
          </w:tcPr>
          <w:p w:rsidR="005258BA" w:rsidRPr="002F1EBE" w:rsidRDefault="005258BA" w:rsidP="005258B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84</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73.2%</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84.1%</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93.6%</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83.3%</w:t>
            </w:r>
          </w:p>
        </w:tc>
        <w:tc>
          <w:tcPr>
            <w:tcW w:w="1170" w:type="dxa"/>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10.1</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13.8%</w:t>
            </w:r>
          </w:p>
        </w:tc>
        <w:tc>
          <w:tcPr>
            <w:tcW w:w="1170" w:type="dxa"/>
            <w:vAlign w:val="center"/>
          </w:tcPr>
          <w:p w:rsidR="005258BA" w:rsidRPr="000C3629" w:rsidRDefault="005258BA" w:rsidP="007B2FE2">
            <w:pPr>
              <w:spacing w:after="0" w:line="240" w:lineRule="auto"/>
              <w:jc w:val="right"/>
              <w:rPr>
                <w:rFonts w:ascii="Calibri" w:hAnsi="Calibri"/>
                <w:color w:val="000000"/>
                <w:sz w:val="20"/>
                <w:szCs w:val="20"/>
              </w:rPr>
            </w:pPr>
            <w:r w:rsidRPr="000C3629">
              <w:rPr>
                <w:rFonts w:ascii="Calibri" w:hAnsi="Calibri"/>
                <w:color w:val="000000"/>
                <w:sz w:val="20"/>
                <w:szCs w:val="20"/>
              </w:rPr>
              <w:t>-10.3</w:t>
            </w:r>
          </w:p>
        </w:tc>
        <w:tc>
          <w:tcPr>
            <w:tcW w:w="900" w:type="dxa"/>
            <w:shd w:val="clear" w:color="auto" w:fill="D9D9D9" w:themeFill="background1" w:themeFillShade="D9"/>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-11.0</w:t>
            </w:r>
          </w:p>
        </w:tc>
        <w:tc>
          <w:tcPr>
            <w:tcW w:w="810" w:type="dxa"/>
            <w:vAlign w:val="center"/>
          </w:tcPr>
          <w:p w:rsidR="005258BA" w:rsidRPr="00597470" w:rsidRDefault="005258BA" w:rsidP="005258BA">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5258BA" w:rsidRPr="002F1EBE" w:rsidTr="005258BA">
        <w:tc>
          <w:tcPr>
            <w:tcW w:w="1080" w:type="dxa"/>
          </w:tcPr>
          <w:p w:rsidR="005258BA" w:rsidRPr="002F1EBE" w:rsidRDefault="005258BA" w:rsidP="005258B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56</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75.5%</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81.8%</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79.7%</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73.2%</w:t>
            </w:r>
          </w:p>
        </w:tc>
        <w:tc>
          <w:tcPr>
            <w:tcW w:w="1170" w:type="dxa"/>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-2.3</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-3.0%</w:t>
            </w:r>
          </w:p>
        </w:tc>
        <w:tc>
          <w:tcPr>
            <w:tcW w:w="1170" w:type="dxa"/>
            <w:vAlign w:val="center"/>
          </w:tcPr>
          <w:p w:rsidR="005258BA" w:rsidRPr="000C3629" w:rsidRDefault="005258BA" w:rsidP="007B2FE2">
            <w:pPr>
              <w:spacing w:after="0" w:line="240" w:lineRule="auto"/>
              <w:jc w:val="right"/>
              <w:rPr>
                <w:rFonts w:ascii="Calibri" w:hAnsi="Calibri"/>
                <w:color w:val="000000"/>
                <w:sz w:val="20"/>
                <w:szCs w:val="20"/>
              </w:rPr>
            </w:pPr>
            <w:r w:rsidRPr="000C3629">
              <w:rPr>
                <w:rFonts w:ascii="Calibri" w:hAnsi="Calibri"/>
                <w:color w:val="000000"/>
                <w:sz w:val="20"/>
                <w:szCs w:val="20"/>
              </w:rPr>
              <w:t>-6.5</w:t>
            </w:r>
          </w:p>
        </w:tc>
        <w:tc>
          <w:tcPr>
            <w:tcW w:w="900" w:type="dxa"/>
            <w:shd w:val="clear" w:color="auto" w:fill="D9D9D9" w:themeFill="background1" w:themeFillShade="D9"/>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-8.2</w:t>
            </w:r>
          </w:p>
        </w:tc>
        <w:tc>
          <w:tcPr>
            <w:tcW w:w="810" w:type="dxa"/>
            <w:vAlign w:val="center"/>
          </w:tcPr>
          <w:p w:rsidR="005258BA" w:rsidRPr="00597470" w:rsidRDefault="005258BA" w:rsidP="005258BA">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5258BA" w:rsidRPr="002F1EBE" w:rsidTr="005258BA">
        <w:tc>
          <w:tcPr>
            <w:tcW w:w="1080" w:type="dxa"/>
          </w:tcPr>
          <w:p w:rsidR="005258BA" w:rsidRDefault="005258BA" w:rsidP="005258B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11</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50.0%</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88.9%</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100</w:t>
            </w:r>
            <w:r>
              <w:rPr>
                <w:rFonts w:ascii="Calibri" w:hAnsi="Calibri"/>
                <w:color w:val="000000"/>
                <w:sz w:val="20"/>
                <w:szCs w:val="20"/>
              </w:rPr>
              <w:t>%</w:t>
            </w:r>
          </w:p>
        </w:tc>
        <w:tc>
          <w:tcPr>
            <w:tcW w:w="720" w:type="dxa"/>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100%</w:t>
            </w:r>
          </w:p>
        </w:tc>
        <w:tc>
          <w:tcPr>
            <w:tcW w:w="1170" w:type="dxa"/>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50.0</w:t>
            </w:r>
          </w:p>
        </w:tc>
        <w:tc>
          <w:tcPr>
            <w:tcW w:w="900" w:type="dxa"/>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100.0%</w:t>
            </w:r>
          </w:p>
        </w:tc>
        <w:tc>
          <w:tcPr>
            <w:tcW w:w="1170" w:type="dxa"/>
            <w:vAlign w:val="center"/>
          </w:tcPr>
          <w:p w:rsidR="005258BA" w:rsidRPr="000C3629" w:rsidRDefault="005258BA" w:rsidP="007B2FE2">
            <w:pPr>
              <w:spacing w:after="0" w:line="240" w:lineRule="auto"/>
              <w:jc w:val="right"/>
              <w:rPr>
                <w:rFonts w:ascii="Calibri" w:hAnsi="Calibri"/>
                <w:color w:val="000000"/>
                <w:sz w:val="20"/>
                <w:szCs w:val="20"/>
              </w:rPr>
            </w:pPr>
            <w:r w:rsidRPr="000C3629">
              <w:rPr>
                <w:rFonts w:ascii="Calibri" w:hAnsi="Calibri"/>
                <w:color w:val="000000"/>
                <w:sz w:val="20"/>
                <w:szCs w:val="20"/>
              </w:rPr>
              <w:t>0.0</w:t>
            </w:r>
          </w:p>
        </w:tc>
        <w:tc>
          <w:tcPr>
            <w:tcW w:w="900" w:type="dxa"/>
            <w:shd w:val="clear" w:color="auto" w:fill="D9D9D9" w:themeFill="background1" w:themeFillShade="D9"/>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0.0</w:t>
            </w:r>
          </w:p>
        </w:tc>
        <w:tc>
          <w:tcPr>
            <w:tcW w:w="810" w:type="dxa"/>
            <w:vAlign w:val="center"/>
          </w:tcPr>
          <w:p w:rsidR="005258BA" w:rsidRPr="00597470" w:rsidRDefault="005258BA" w:rsidP="005258BA">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5258BA" w:rsidRPr="002F1EBE" w:rsidTr="005258BA">
        <w:tc>
          <w:tcPr>
            <w:tcW w:w="1080" w:type="dxa"/>
            <w:tcBorders>
              <w:bottom w:val="single" w:sz="4" w:space="0" w:color="auto"/>
            </w:tcBorders>
          </w:tcPr>
          <w:p w:rsidR="005258BA" w:rsidRPr="002F1EBE" w:rsidRDefault="005258BA" w:rsidP="005258BA">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238</w:t>
            </w:r>
          </w:p>
        </w:tc>
        <w:tc>
          <w:tcPr>
            <w:tcW w:w="720" w:type="dxa"/>
            <w:tcBorders>
              <w:bottom w:val="single" w:sz="4" w:space="0" w:color="auto"/>
            </w:tcBorders>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87.5%</w:t>
            </w:r>
          </w:p>
        </w:tc>
        <w:tc>
          <w:tcPr>
            <w:tcW w:w="720" w:type="dxa"/>
            <w:tcBorders>
              <w:bottom w:val="single" w:sz="4" w:space="0" w:color="auto"/>
            </w:tcBorders>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91.0%</w:t>
            </w:r>
          </w:p>
        </w:tc>
        <w:tc>
          <w:tcPr>
            <w:tcW w:w="720" w:type="dxa"/>
            <w:tcBorders>
              <w:bottom w:val="single" w:sz="4" w:space="0" w:color="auto"/>
            </w:tcBorders>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93.1%</w:t>
            </w:r>
          </w:p>
        </w:tc>
        <w:tc>
          <w:tcPr>
            <w:tcW w:w="720" w:type="dxa"/>
            <w:tcBorders>
              <w:bottom w:val="single" w:sz="4" w:space="0" w:color="auto"/>
            </w:tcBorders>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91.6%</w:t>
            </w:r>
          </w:p>
        </w:tc>
        <w:tc>
          <w:tcPr>
            <w:tcW w:w="1170" w:type="dxa"/>
            <w:tcBorders>
              <w:bottom w:val="single" w:sz="4" w:space="0" w:color="auto"/>
            </w:tcBorders>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4.1</w:t>
            </w:r>
          </w:p>
        </w:tc>
        <w:tc>
          <w:tcPr>
            <w:tcW w:w="900" w:type="dxa"/>
            <w:tcBorders>
              <w:bottom w:val="single" w:sz="4" w:space="0" w:color="auto"/>
            </w:tcBorders>
            <w:shd w:val="clear" w:color="auto" w:fill="D9D9D9" w:themeFill="background1" w:themeFillShade="D9"/>
            <w:vAlign w:val="center"/>
          </w:tcPr>
          <w:p w:rsidR="005258BA" w:rsidRPr="000C3629" w:rsidRDefault="005258BA" w:rsidP="005258BA">
            <w:pPr>
              <w:spacing w:after="0" w:line="240" w:lineRule="auto"/>
              <w:jc w:val="right"/>
              <w:rPr>
                <w:rFonts w:ascii="Calibri" w:hAnsi="Calibri"/>
                <w:color w:val="000000"/>
                <w:sz w:val="20"/>
                <w:szCs w:val="20"/>
              </w:rPr>
            </w:pPr>
            <w:r w:rsidRPr="000C3629">
              <w:rPr>
                <w:rFonts w:ascii="Calibri" w:hAnsi="Calibri"/>
                <w:color w:val="000000"/>
                <w:sz w:val="20"/>
                <w:szCs w:val="20"/>
              </w:rPr>
              <w:t>4.7%</w:t>
            </w:r>
          </w:p>
        </w:tc>
        <w:tc>
          <w:tcPr>
            <w:tcW w:w="1170" w:type="dxa"/>
            <w:tcBorders>
              <w:bottom w:val="single" w:sz="4" w:space="0" w:color="auto"/>
            </w:tcBorders>
            <w:vAlign w:val="center"/>
          </w:tcPr>
          <w:p w:rsidR="005258BA" w:rsidRPr="000C3629" w:rsidRDefault="005258BA" w:rsidP="007B2FE2">
            <w:pPr>
              <w:spacing w:after="0" w:line="240" w:lineRule="auto"/>
              <w:jc w:val="right"/>
              <w:rPr>
                <w:rFonts w:ascii="Calibri" w:hAnsi="Calibri"/>
                <w:color w:val="000000"/>
                <w:sz w:val="20"/>
                <w:szCs w:val="20"/>
              </w:rPr>
            </w:pPr>
            <w:r w:rsidRPr="000C3629">
              <w:rPr>
                <w:rFonts w:ascii="Calibri" w:hAnsi="Calibri"/>
                <w:color w:val="000000"/>
                <w:sz w:val="20"/>
                <w:szCs w:val="20"/>
              </w:rPr>
              <w:t>-1.5</w:t>
            </w:r>
          </w:p>
        </w:tc>
        <w:tc>
          <w:tcPr>
            <w:tcW w:w="900" w:type="dxa"/>
            <w:tcBorders>
              <w:bottom w:val="single" w:sz="4" w:space="0" w:color="auto"/>
            </w:tcBorders>
            <w:shd w:val="clear" w:color="auto" w:fill="D9D9D9" w:themeFill="background1" w:themeFillShade="D9"/>
            <w:vAlign w:val="center"/>
          </w:tcPr>
          <w:p w:rsidR="005258BA" w:rsidRPr="000C3629" w:rsidRDefault="005258BA" w:rsidP="00FA3BB3">
            <w:pPr>
              <w:spacing w:after="0" w:line="240" w:lineRule="auto"/>
              <w:jc w:val="right"/>
              <w:rPr>
                <w:rFonts w:ascii="Calibri" w:hAnsi="Calibri"/>
                <w:color w:val="000000"/>
                <w:sz w:val="20"/>
                <w:szCs w:val="20"/>
              </w:rPr>
            </w:pPr>
            <w:r w:rsidRPr="000C3629">
              <w:rPr>
                <w:rFonts w:ascii="Calibri" w:hAnsi="Calibri"/>
                <w:color w:val="000000"/>
                <w:sz w:val="20"/>
                <w:szCs w:val="20"/>
              </w:rPr>
              <w:t>-1.6</w:t>
            </w:r>
          </w:p>
        </w:tc>
        <w:tc>
          <w:tcPr>
            <w:tcW w:w="810" w:type="dxa"/>
            <w:tcBorders>
              <w:bottom w:val="single" w:sz="4" w:space="0" w:color="auto"/>
            </w:tcBorders>
            <w:vAlign w:val="center"/>
          </w:tcPr>
          <w:p w:rsidR="005258BA" w:rsidRPr="00597470" w:rsidRDefault="005258BA" w:rsidP="005258BA">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5258BA" w:rsidRPr="002F1EBE" w:rsidTr="005258BA">
        <w:tc>
          <w:tcPr>
            <w:tcW w:w="9900" w:type="dxa"/>
            <w:gridSpan w:val="11"/>
            <w:tcBorders>
              <w:left w:val="nil"/>
              <w:bottom w:val="nil"/>
              <w:right w:val="nil"/>
            </w:tcBorders>
          </w:tcPr>
          <w:p w:rsidR="00FF195D" w:rsidRDefault="005258BA" w:rsidP="00FF195D">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5258BA" w:rsidRPr="00850CFC" w:rsidRDefault="005258BA" w:rsidP="005258BA">
      <w:pPr>
        <w:spacing w:after="0"/>
        <w:jc w:val="center"/>
        <w:rPr>
          <w:rFonts w:ascii="Calibri" w:eastAsia="Calibri" w:hAnsi="Calibri" w:cs="Times New Roman"/>
          <w:b/>
          <w:sz w:val="20"/>
        </w:rPr>
      </w:pPr>
      <w:r w:rsidRPr="00850CFC">
        <w:rPr>
          <w:rFonts w:ascii="Calibri" w:eastAsia="Calibri" w:hAnsi="Calibri" w:cs="Times New Roman"/>
          <w:b/>
          <w:sz w:val="20"/>
        </w:rPr>
        <w:lastRenderedPageBreak/>
        <w:t xml:space="preserve">Table B6: </w:t>
      </w:r>
      <w:r>
        <w:rPr>
          <w:rFonts w:ascii="Calibri" w:eastAsia="Calibri" w:hAnsi="Calibri" w:cs="Times New Roman"/>
          <w:b/>
          <w:sz w:val="20"/>
        </w:rPr>
        <w:t>Norwood</w:t>
      </w:r>
      <w:r w:rsidRPr="00850CFC">
        <w:rPr>
          <w:rFonts w:ascii="Calibri" w:eastAsia="Calibri" w:hAnsi="Calibri" w:cs="Times New Roman"/>
          <w:b/>
          <w:sz w:val="20"/>
        </w:rPr>
        <w:t xml:space="preserve"> Public Schools</w:t>
      </w:r>
    </w:p>
    <w:p w:rsidR="005258BA" w:rsidRPr="00850CFC" w:rsidRDefault="005258BA" w:rsidP="005258BA">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5258BA" w:rsidRPr="00850CFC" w:rsidTr="005258BA">
        <w:tc>
          <w:tcPr>
            <w:tcW w:w="1260" w:type="dxa"/>
            <w:vMerge w:val="restart"/>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5258BA" w:rsidRPr="00850CFC" w:rsidTr="005258BA">
        <w:tc>
          <w:tcPr>
            <w:tcW w:w="1260" w:type="dxa"/>
            <w:vMerge/>
          </w:tcPr>
          <w:p w:rsidR="005258BA" w:rsidRPr="00850CFC" w:rsidRDefault="005258BA" w:rsidP="005258BA">
            <w:pPr>
              <w:spacing w:after="0" w:line="240" w:lineRule="auto"/>
              <w:rPr>
                <w:rFonts w:ascii="Calibri" w:eastAsia="Times New Roman" w:hAnsi="Calibri" w:cs="Times New Roman"/>
                <w:sz w:val="20"/>
                <w:szCs w:val="20"/>
              </w:rPr>
            </w:pPr>
          </w:p>
        </w:tc>
        <w:tc>
          <w:tcPr>
            <w:tcW w:w="720" w:type="dxa"/>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5258BA" w:rsidRPr="00850CFC" w:rsidRDefault="005258BA" w:rsidP="005258BA">
            <w:pPr>
              <w:spacing w:after="0" w:line="240" w:lineRule="auto"/>
              <w:rPr>
                <w:rFonts w:ascii="Calibri" w:eastAsia="Times New Roman" w:hAnsi="Calibri" w:cs="Times New Roman"/>
                <w:sz w:val="20"/>
                <w:szCs w:val="20"/>
              </w:rPr>
            </w:pPr>
          </w:p>
        </w:tc>
      </w:tr>
      <w:tr w:rsidR="005258BA" w:rsidRPr="00850CFC" w:rsidTr="005258BA">
        <w:tc>
          <w:tcPr>
            <w:tcW w:w="1260" w:type="dxa"/>
            <w:tcBorders>
              <w:bottom w:val="single" w:sz="4" w:space="0" w:color="auto"/>
            </w:tcBorders>
          </w:tcPr>
          <w:p w:rsidR="005258BA" w:rsidRPr="00850CFC" w:rsidRDefault="005258BA" w:rsidP="005258BA">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95.0%</w:t>
            </w:r>
          </w:p>
        </w:tc>
        <w:tc>
          <w:tcPr>
            <w:tcW w:w="720" w:type="dxa"/>
            <w:tcBorders>
              <w:bottom w:val="single" w:sz="4" w:space="0" w:color="auto"/>
            </w:tcBorders>
            <w:vAlign w:val="bottom"/>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95.3%</w:t>
            </w:r>
          </w:p>
        </w:tc>
        <w:tc>
          <w:tcPr>
            <w:tcW w:w="720" w:type="dxa"/>
            <w:tcBorders>
              <w:bottom w:val="single" w:sz="4" w:space="0" w:color="auto"/>
            </w:tcBorders>
            <w:vAlign w:val="bottom"/>
          </w:tcPr>
          <w:p w:rsidR="005258BA" w:rsidRPr="00BE2977" w:rsidRDefault="005258BA" w:rsidP="005258BA">
            <w:pPr>
              <w:spacing w:after="0" w:line="240" w:lineRule="auto"/>
              <w:jc w:val="right"/>
              <w:rPr>
                <w:rFonts w:ascii="Calibri" w:hAnsi="Calibri"/>
                <w:color w:val="000000"/>
                <w:sz w:val="20"/>
                <w:szCs w:val="20"/>
              </w:rPr>
            </w:pPr>
            <w:r w:rsidRPr="00BE2977">
              <w:rPr>
                <w:rFonts w:ascii="Calibri" w:hAnsi="Calibri"/>
                <w:color w:val="000000"/>
                <w:sz w:val="20"/>
                <w:szCs w:val="20"/>
              </w:rPr>
              <w:t>95.5%</w:t>
            </w:r>
          </w:p>
        </w:tc>
        <w:tc>
          <w:tcPr>
            <w:tcW w:w="720" w:type="dxa"/>
            <w:tcBorders>
              <w:bottom w:val="single" w:sz="4" w:space="0" w:color="auto"/>
            </w:tcBorders>
            <w:vAlign w:val="bottom"/>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95.4%</w:t>
            </w:r>
          </w:p>
        </w:tc>
        <w:tc>
          <w:tcPr>
            <w:tcW w:w="1170" w:type="dxa"/>
            <w:tcBorders>
              <w:bottom w:val="single" w:sz="4" w:space="0" w:color="auto"/>
            </w:tcBorders>
            <w:vAlign w:val="bottom"/>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990" w:type="dxa"/>
            <w:tcBorders>
              <w:bottom w:val="single" w:sz="4" w:space="0" w:color="auto"/>
            </w:tcBorders>
            <w:shd w:val="clear" w:color="auto" w:fill="D9D9D9" w:themeFill="background1" w:themeFillShade="D9"/>
            <w:vAlign w:val="bottom"/>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1170" w:type="dxa"/>
            <w:tcBorders>
              <w:bottom w:val="single" w:sz="4" w:space="0" w:color="auto"/>
            </w:tcBorders>
            <w:shd w:val="clear" w:color="auto" w:fill="FFFFFF" w:themeFill="background1"/>
            <w:vAlign w:val="bottom"/>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bottom"/>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810" w:type="dxa"/>
            <w:tcBorders>
              <w:bottom w:val="single" w:sz="4" w:space="0" w:color="auto"/>
            </w:tcBorders>
            <w:vAlign w:val="bottom"/>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5258BA" w:rsidRPr="00850CFC" w:rsidTr="005258BA">
        <w:tc>
          <w:tcPr>
            <w:tcW w:w="9180" w:type="dxa"/>
            <w:gridSpan w:val="10"/>
            <w:tcBorders>
              <w:left w:val="nil"/>
              <w:bottom w:val="nil"/>
              <w:right w:val="nil"/>
            </w:tcBorders>
          </w:tcPr>
          <w:p w:rsidR="00FF195D" w:rsidRDefault="005258BA" w:rsidP="00FF195D">
            <w:pPr>
              <w:spacing w:before="60"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5258BA" w:rsidRPr="00850CFC" w:rsidRDefault="005258BA" w:rsidP="005258BA">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Norwood</w:t>
      </w:r>
      <w:r w:rsidRPr="00850CFC">
        <w:rPr>
          <w:rFonts w:ascii="Calibri" w:eastAsia="Calibri" w:hAnsi="Calibri" w:cs="Times New Roman"/>
          <w:b/>
          <w:sz w:val="20"/>
        </w:rPr>
        <w:t xml:space="preserve"> Public Schools</w:t>
      </w:r>
    </w:p>
    <w:p w:rsidR="005258BA" w:rsidRPr="00850CFC" w:rsidRDefault="005258BA" w:rsidP="005258BA">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5258BA" w:rsidRPr="00850CFC" w:rsidTr="005258BA">
        <w:tc>
          <w:tcPr>
            <w:tcW w:w="1620" w:type="dxa"/>
            <w:vMerge w:val="restart"/>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5258BA" w:rsidRPr="00850CFC" w:rsidTr="005258BA">
        <w:tc>
          <w:tcPr>
            <w:tcW w:w="1620" w:type="dxa"/>
            <w:vMerge/>
          </w:tcPr>
          <w:p w:rsidR="005258BA" w:rsidRPr="00850CFC" w:rsidRDefault="005258BA" w:rsidP="005258BA">
            <w:pPr>
              <w:spacing w:after="0" w:line="240" w:lineRule="auto"/>
              <w:rPr>
                <w:rFonts w:ascii="Calibri" w:eastAsia="Times New Roman" w:hAnsi="Calibri" w:cs="Times New Roman"/>
                <w:sz w:val="20"/>
                <w:szCs w:val="20"/>
              </w:rPr>
            </w:pPr>
          </w:p>
        </w:tc>
        <w:tc>
          <w:tcPr>
            <w:tcW w:w="720" w:type="dxa"/>
            <w:vAlign w:val="center"/>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5258BA" w:rsidRPr="00850CFC" w:rsidRDefault="005258BA" w:rsidP="005258B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258BA" w:rsidRPr="00850CFC" w:rsidRDefault="005258BA" w:rsidP="005258BA">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5258BA" w:rsidRPr="00850CFC" w:rsidRDefault="005258BA" w:rsidP="005258BA">
            <w:pPr>
              <w:spacing w:after="0" w:line="240" w:lineRule="auto"/>
              <w:rPr>
                <w:rFonts w:ascii="Calibri" w:eastAsia="Times New Roman" w:hAnsi="Calibri" w:cs="Times New Roman"/>
                <w:sz w:val="20"/>
                <w:szCs w:val="20"/>
              </w:rPr>
            </w:pPr>
          </w:p>
        </w:tc>
      </w:tr>
      <w:tr w:rsidR="005258BA" w:rsidRPr="00850CFC" w:rsidTr="005258BA">
        <w:tc>
          <w:tcPr>
            <w:tcW w:w="1620" w:type="dxa"/>
            <w:tcBorders>
              <w:bottom w:val="single" w:sz="4" w:space="0" w:color="auto"/>
            </w:tcBorders>
          </w:tcPr>
          <w:p w:rsidR="005258BA" w:rsidRPr="00850CFC" w:rsidRDefault="005258BA" w:rsidP="005258BA">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5258BA" w:rsidRPr="009B134F" w:rsidRDefault="005258BA" w:rsidP="005258BA">
            <w:pPr>
              <w:spacing w:after="0" w:line="240" w:lineRule="auto"/>
              <w:jc w:val="right"/>
              <w:rPr>
                <w:rFonts w:ascii="Calibri" w:hAnsi="Calibri"/>
                <w:color w:val="000000"/>
                <w:sz w:val="20"/>
                <w:szCs w:val="20"/>
              </w:rPr>
            </w:pPr>
            <w:r w:rsidRPr="009B134F">
              <w:rPr>
                <w:rFonts w:ascii="Calibri" w:hAnsi="Calibri"/>
                <w:color w:val="000000"/>
                <w:sz w:val="20"/>
                <w:szCs w:val="20"/>
              </w:rPr>
              <w:t>0.0%</w:t>
            </w:r>
          </w:p>
        </w:tc>
        <w:tc>
          <w:tcPr>
            <w:tcW w:w="720" w:type="dxa"/>
            <w:tcBorders>
              <w:bottom w:val="single" w:sz="4" w:space="0" w:color="auto"/>
            </w:tcBorders>
            <w:vAlign w:val="center"/>
          </w:tcPr>
          <w:p w:rsidR="005258BA" w:rsidRPr="009B134F" w:rsidRDefault="005258BA" w:rsidP="005258BA">
            <w:pPr>
              <w:spacing w:after="0" w:line="240" w:lineRule="auto"/>
              <w:jc w:val="right"/>
              <w:rPr>
                <w:rFonts w:ascii="Calibri" w:hAnsi="Calibri"/>
                <w:color w:val="000000"/>
                <w:sz w:val="20"/>
                <w:szCs w:val="20"/>
              </w:rPr>
            </w:pPr>
            <w:r w:rsidRPr="009B134F">
              <w:rPr>
                <w:rFonts w:ascii="Calibri" w:hAnsi="Calibri"/>
                <w:color w:val="000000"/>
                <w:sz w:val="20"/>
                <w:szCs w:val="20"/>
              </w:rPr>
              <w:t>0.0%</w:t>
            </w:r>
          </w:p>
        </w:tc>
        <w:tc>
          <w:tcPr>
            <w:tcW w:w="720" w:type="dxa"/>
            <w:tcBorders>
              <w:bottom w:val="single" w:sz="4" w:space="0" w:color="auto"/>
            </w:tcBorders>
            <w:vAlign w:val="center"/>
          </w:tcPr>
          <w:p w:rsidR="005258BA" w:rsidRPr="009B134F" w:rsidRDefault="005258BA" w:rsidP="005258BA">
            <w:pPr>
              <w:spacing w:after="0" w:line="240" w:lineRule="auto"/>
              <w:jc w:val="right"/>
              <w:rPr>
                <w:rFonts w:ascii="Calibri" w:hAnsi="Calibri"/>
                <w:color w:val="000000"/>
                <w:sz w:val="20"/>
                <w:szCs w:val="20"/>
              </w:rPr>
            </w:pPr>
            <w:r w:rsidRPr="009B134F">
              <w:rPr>
                <w:rFonts w:ascii="Calibri" w:hAnsi="Calibri"/>
                <w:color w:val="000000"/>
                <w:sz w:val="20"/>
                <w:szCs w:val="20"/>
              </w:rPr>
              <w:t>0.0%</w:t>
            </w:r>
          </w:p>
        </w:tc>
        <w:tc>
          <w:tcPr>
            <w:tcW w:w="720" w:type="dxa"/>
            <w:tcBorders>
              <w:bottom w:val="single" w:sz="4" w:space="0" w:color="auto"/>
            </w:tcBorders>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c>
          <w:tcPr>
            <w:tcW w:w="1170" w:type="dxa"/>
            <w:tcBorders>
              <w:bottom w:val="single" w:sz="4" w:space="0" w:color="auto"/>
            </w:tcBorders>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1170" w:type="dxa"/>
            <w:tcBorders>
              <w:bottom w:val="single" w:sz="4" w:space="0" w:color="auto"/>
            </w:tcBorders>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810" w:type="dxa"/>
            <w:tcBorders>
              <w:bottom w:val="single" w:sz="4" w:space="0" w:color="auto"/>
            </w:tcBorders>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5258BA" w:rsidRPr="00850CFC" w:rsidTr="005258BA">
        <w:tc>
          <w:tcPr>
            <w:tcW w:w="1620" w:type="dxa"/>
            <w:tcBorders>
              <w:bottom w:val="single" w:sz="4" w:space="0" w:color="auto"/>
            </w:tcBorders>
          </w:tcPr>
          <w:p w:rsidR="005258BA" w:rsidRPr="00850CFC" w:rsidRDefault="005258BA" w:rsidP="005258BA">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5258BA" w:rsidRPr="009B134F" w:rsidRDefault="005258BA" w:rsidP="005258BA">
            <w:pPr>
              <w:spacing w:after="0" w:line="240" w:lineRule="auto"/>
              <w:jc w:val="right"/>
              <w:rPr>
                <w:rFonts w:ascii="Calibri" w:hAnsi="Calibri"/>
                <w:color w:val="000000"/>
                <w:sz w:val="20"/>
                <w:szCs w:val="20"/>
              </w:rPr>
            </w:pPr>
            <w:r w:rsidRPr="009B134F">
              <w:rPr>
                <w:rFonts w:ascii="Calibri" w:hAnsi="Calibri"/>
                <w:color w:val="000000"/>
                <w:sz w:val="20"/>
                <w:szCs w:val="20"/>
              </w:rPr>
              <w:t>3.1%</w:t>
            </w:r>
          </w:p>
        </w:tc>
        <w:tc>
          <w:tcPr>
            <w:tcW w:w="720" w:type="dxa"/>
            <w:tcBorders>
              <w:bottom w:val="single" w:sz="4" w:space="0" w:color="auto"/>
            </w:tcBorders>
            <w:vAlign w:val="center"/>
          </w:tcPr>
          <w:p w:rsidR="005258BA" w:rsidRPr="009B134F" w:rsidRDefault="005258BA" w:rsidP="005258BA">
            <w:pPr>
              <w:spacing w:after="0" w:line="240" w:lineRule="auto"/>
              <w:jc w:val="right"/>
              <w:rPr>
                <w:rFonts w:ascii="Calibri" w:hAnsi="Calibri"/>
                <w:color w:val="000000"/>
                <w:sz w:val="20"/>
                <w:szCs w:val="20"/>
              </w:rPr>
            </w:pPr>
            <w:r w:rsidRPr="009B134F">
              <w:rPr>
                <w:rFonts w:ascii="Calibri" w:hAnsi="Calibri"/>
                <w:color w:val="000000"/>
                <w:sz w:val="20"/>
                <w:szCs w:val="20"/>
              </w:rPr>
              <w:t>3.6%</w:t>
            </w:r>
          </w:p>
        </w:tc>
        <w:tc>
          <w:tcPr>
            <w:tcW w:w="720" w:type="dxa"/>
            <w:tcBorders>
              <w:bottom w:val="single" w:sz="4" w:space="0" w:color="auto"/>
            </w:tcBorders>
            <w:vAlign w:val="center"/>
          </w:tcPr>
          <w:p w:rsidR="005258BA" w:rsidRPr="009B134F" w:rsidRDefault="005258BA" w:rsidP="005258BA">
            <w:pPr>
              <w:spacing w:after="0" w:line="240" w:lineRule="auto"/>
              <w:jc w:val="right"/>
              <w:rPr>
                <w:rFonts w:ascii="Calibri" w:hAnsi="Calibri"/>
                <w:color w:val="000000"/>
                <w:sz w:val="20"/>
                <w:szCs w:val="20"/>
              </w:rPr>
            </w:pPr>
            <w:r w:rsidRPr="009B134F">
              <w:rPr>
                <w:rFonts w:ascii="Calibri" w:hAnsi="Calibri"/>
                <w:color w:val="000000"/>
                <w:sz w:val="20"/>
                <w:szCs w:val="20"/>
              </w:rPr>
              <w:t>3.4%</w:t>
            </w:r>
          </w:p>
        </w:tc>
        <w:tc>
          <w:tcPr>
            <w:tcW w:w="720" w:type="dxa"/>
            <w:tcBorders>
              <w:bottom w:val="single" w:sz="4" w:space="0" w:color="auto"/>
            </w:tcBorders>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2.8%</w:t>
            </w:r>
          </w:p>
        </w:tc>
        <w:tc>
          <w:tcPr>
            <w:tcW w:w="1170" w:type="dxa"/>
            <w:tcBorders>
              <w:bottom w:val="single" w:sz="4" w:space="0" w:color="auto"/>
            </w:tcBorders>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-9.7%</w:t>
            </w:r>
          </w:p>
        </w:tc>
        <w:tc>
          <w:tcPr>
            <w:tcW w:w="1170" w:type="dxa"/>
            <w:tcBorders>
              <w:bottom w:val="single" w:sz="4" w:space="0" w:color="auto"/>
            </w:tcBorders>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-0.6</w:t>
            </w:r>
          </w:p>
        </w:tc>
        <w:tc>
          <w:tcPr>
            <w:tcW w:w="900" w:type="dxa"/>
            <w:tcBorders>
              <w:bottom w:val="single" w:sz="4" w:space="0" w:color="auto"/>
            </w:tcBorders>
            <w:shd w:val="clear" w:color="auto" w:fill="D9D9D9" w:themeFill="background1" w:themeFillShade="D9"/>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-17.6%</w:t>
            </w:r>
          </w:p>
        </w:tc>
        <w:tc>
          <w:tcPr>
            <w:tcW w:w="810" w:type="dxa"/>
            <w:tcBorders>
              <w:bottom w:val="single" w:sz="4" w:space="0" w:color="auto"/>
            </w:tcBorders>
            <w:vAlign w:val="center"/>
          </w:tcPr>
          <w:p w:rsidR="005258BA" w:rsidRPr="00850CFC" w:rsidRDefault="005258BA" w:rsidP="005258BA">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5258BA" w:rsidRPr="00850CFC" w:rsidTr="005258BA">
        <w:tc>
          <w:tcPr>
            <w:tcW w:w="9450" w:type="dxa"/>
            <w:gridSpan w:val="10"/>
            <w:tcBorders>
              <w:left w:val="nil"/>
              <w:bottom w:val="nil"/>
              <w:right w:val="nil"/>
            </w:tcBorders>
          </w:tcPr>
          <w:p w:rsidR="00FF195D" w:rsidRDefault="005258BA" w:rsidP="00FF195D">
            <w:pPr>
              <w:spacing w:before="60"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5258BA" w:rsidRPr="00850CFC" w:rsidRDefault="005258BA" w:rsidP="005258BA">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5D298A">
          <w:footerReference w:type="default" r:id="rId40"/>
          <w:pgSz w:w="12240" w:h="15840"/>
          <w:pgMar w:top="1440" w:right="1440" w:bottom="1440" w:left="1440" w:header="720" w:footer="720" w:gutter="0"/>
          <w:pgNumType w:start="1"/>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AC3FD6" w:rsidRPr="00AC3FD6">
        <w:rPr>
          <w:rFonts w:ascii="Calibri" w:eastAsia="Calibri" w:hAnsi="Calibri" w:cs="Times New Roman"/>
          <w:b/>
          <w:sz w:val="20"/>
        </w:rPr>
        <w:t>Norwood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2F1EBE" w:rsidRPr="002F1EBE">
        <w:trPr>
          <w:trHeight w:val="300"/>
        </w:trPr>
        <w:tc>
          <w:tcPr>
            <w:tcW w:w="3400" w:type="dxa"/>
            <w:tcBorders>
              <w:left w:val="single" w:sz="4" w:space="0" w:color="auto"/>
              <w:bottom w:val="single" w:sz="12" w:space="0" w:color="auto"/>
              <w:right w:val="single" w:sz="12" w:space="0" w:color="auto"/>
            </w:tcBorders>
            <w:noWrap/>
            <w:vAlign w:val="center"/>
          </w:tcPr>
          <w:p w:rsidR="002F1EBE" w:rsidRPr="002F1EBE" w:rsidRDefault="002F1EBE"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F1EBE" w:rsidRPr="002F1EBE" w:rsidRDefault="002F1EBE" w:rsidP="00EC31FB">
            <w:pPr>
              <w:widowControl w:val="0"/>
              <w:overflowPunct w:val="0"/>
              <w:adjustRightInd w:val="0"/>
              <w:spacing w:after="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F1EBE" w:rsidRPr="002F1EBE" w:rsidRDefault="002F1EBE" w:rsidP="00EC31FB">
            <w:pPr>
              <w:widowControl w:val="0"/>
              <w:overflowPunct w:val="0"/>
              <w:adjustRightInd w:val="0"/>
              <w:spacing w:after="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2F1EBE" w:rsidRPr="002F1EBE" w:rsidRDefault="002F1EBE" w:rsidP="00EC31FB">
            <w:pPr>
              <w:widowControl w:val="0"/>
              <w:overflowPunct w:val="0"/>
              <w:adjustRightInd w:val="0"/>
              <w:spacing w:after="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rsidTr="005F4396">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EC31FB">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EC31FB">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EC31FB">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EC31FB">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EC31FB">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vAlign w:val="center"/>
          </w:tcPr>
          <w:p w:rsidR="002F1EBE" w:rsidRPr="002F1EBE" w:rsidRDefault="002F1EBE" w:rsidP="00EC31FB">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EC31FB" w:rsidRPr="002F1EBE">
        <w:trPr>
          <w:trHeight w:val="315"/>
        </w:trPr>
        <w:tc>
          <w:tcPr>
            <w:tcW w:w="11116" w:type="dxa"/>
            <w:gridSpan w:val="8"/>
            <w:tcBorders>
              <w:top w:val="single" w:sz="12" w:space="0" w:color="auto"/>
            </w:tcBorders>
            <w:shd w:val="pct10" w:color="auto" w:fill="auto"/>
            <w:vAlign w:val="center"/>
          </w:tcPr>
          <w:p w:rsidR="00EC31FB" w:rsidRPr="002F1EBE" w:rsidRDefault="00EC31FB"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r>
      <w:tr w:rsidR="00EC31FB" w:rsidRPr="002F1EBE">
        <w:trPr>
          <w:trHeight w:val="300"/>
        </w:trPr>
        <w:tc>
          <w:tcPr>
            <w:tcW w:w="3400" w:type="dxa"/>
            <w:tcBorders>
              <w:right w:val="single" w:sz="12" w:space="0" w:color="auto"/>
            </w:tcBorders>
            <w:vAlign w:val="center"/>
          </w:tcPr>
          <w:p w:rsidR="00EC31FB" w:rsidRPr="002F1EBE" w:rsidRDefault="00EC31FB"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EC31FB" w:rsidRPr="002F1EBE" w:rsidRDefault="00EC31FB" w:rsidP="00EC31FB">
            <w:pPr>
              <w:widowControl w:val="0"/>
              <w:overflowPunct w:val="0"/>
              <w:adjustRightInd w:val="0"/>
              <w:spacing w:after="0" w:line="240" w:lineRule="auto"/>
              <w:jc w:val="right"/>
              <w:rPr>
                <w:rFonts w:ascii="Calibri" w:eastAsia="Times New Roman" w:hAnsi="Calibri" w:cs="Times New Roman"/>
                <w:kern w:val="28"/>
                <w:sz w:val="20"/>
                <w:szCs w:val="20"/>
              </w:rPr>
            </w:pPr>
          </w:p>
        </w:tc>
      </w:tr>
      <w:tr w:rsidR="00900A4F" w:rsidRPr="002F1EBE">
        <w:trPr>
          <w:trHeight w:val="300"/>
        </w:trPr>
        <w:tc>
          <w:tcPr>
            <w:tcW w:w="3400" w:type="dxa"/>
            <w:tcBorders>
              <w:right w:val="single" w:sz="12" w:space="0" w:color="auto"/>
            </w:tcBorders>
            <w:noWrap/>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$34,194,137</w:t>
            </w:r>
          </w:p>
        </w:tc>
        <w:tc>
          <w:tcPr>
            <w:tcW w:w="1290"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$34,141,202</w:t>
            </w:r>
          </w:p>
        </w:tc>
        <w:tc>
          <w:tcPr>
            <w:tcW w:w="1287"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$34,345,233</w:t>
            </w:r>
          </w:p>
        </w:tc>
        <w:tc>
          <w:tcPr>
            <w:tcW w:w="1286"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$34,048,865</w:t>
            </w:r>
          </w:p>
        </w:tc>
        <w:tc>
          <w:tcPr>
            <w:tcW w:w="1287" w:type="dxa"/>
            <w:gridSpan w:val="2"/>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$35,496,213</w:t>
            </w:r>
          </w:p>
        </w:tc>
        <w:tc>
          <w:tcPr>
            <w:tcW w:w="1281" w:type="dxa"/>
            <w:tcBorders>
              <w:left w:val="single" w:sz="12"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Pr>
                <w:rFonts w:ascii="Calibri" w:hAnsi="Calibri"/>
                <w:color w:val="000000"/>
                <w:sz w:val="20"/>
                <w:szCs w:val="20"/>
              </w:rPr>
              <w:t>$36,265,922</w:t>
            </w:r>
          </w:p>
        </w:tc>
      </w:tr>
      <w:tr w:rsidR="00900A4F" w:rsidRPr="002F1EBE">
        <w:trPr>
          <w:trHeight w:val="300"/>
        </w:trPr>
        <w:tc>
          <w:tcPr>
            <w:tcW w:w="3400" w:type="dxa"/>
            <w:tcBorders>
              <w:right w:val="single" w:sz="12" w:space="0" w:color="auto"/>
            </w:tcBorders>
            <w:noWrap/>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$11,506,050</w:t>
            </w:r>
          </w:p>
        </w:tc>
        <w:tc>
          <w:tcPr>
            <w:tcW w:w="1290"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$25,232,556</w:t>
            </w:r>
          </w:p>
        </w:tc>
        <w:tc>
          <w:tcPr>
            <w:tcW w:w="1287"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$26,501,838</w:t>
            </w:r>
          </w:p>
        </w:tc>
        <w:tc>
          <w:tcPr>
            <w:tcW w:w="1286"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$17,274,378</w:t>
            </w:r>
          </w:p>
        </w:tc>
        <w:tc>
          <w:tcPr>
            <w:tcW w:w="1287" w:type="dxa"/>
            <w:gridSpan w:val="2"/>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$11,625,070</w:t>
            </w:r>
          </w:p>
        </w:tc>
        <w:tc>
          <w:tcPr>
            <w:tcW w:w="1281" w:type="dxa"/>
            <w:tcBorders>
              <w:left w:val="single" w:sz="12"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Pr>
                <w:rFonts w:ascii="Calibri" w:hAnsi="Calibri"/>
                <w:color w:val="000000"/>
                <w:sz w:val="20"/>
                <w:szCs w:val="20"/>
              </w:rPr>
              <w:t>$14,251,163</w:t>
            </w:r>
          </w:p>
        </w:tc>
      </w:tr>
      <w:tr w:rsidR="00900A4F" w:rsidRPr="002F1EBE">
        <w:trPr>
          <w:trHeight w:val="300"/>
        </w:trPr>
        <w:tc>
          <w:tcPr>
            <w:tcW w:w="3400" w:type="dxa"/>
            <w:tcBorders>
              <w:right w:val="single" w:sz="12" w:space="0" w:color="auto"/>
            </w:tcBorders>
            <w:noWrap/>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$45,700,187</w:t>
            </w:r>
          </w:p>
        </w:tc>
        <w:tc>
          <w:tcPr>
            <w:tcW w:w="1290"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$59,373,758</w:t>
            </w:r>
          </w:p>
        </w:tc>
        <w:tc>
          <w:tcPr>
            <w:tcW w:w="1287"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$60,847,071</w:t>
            </w:r>
          </w:p>
        </w:tc>
        <w:tc>
          <w:tcPr>
            <w:tcW w:w="1286"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$51,323,243</w:t>
            </w:r>
          </w:p>
        </w:tc>
        <w:tc>
          <w:tcPr>
            <w:tcW w:w="1287" w:type="dxa"/>
            <w:gridSpan w:val="2"/>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$47,121,283</w:t>
            </w:r>
          </w:p>
        </w:tc>
        <w:tc>
          <w:tcPr>
            <w:tcW w:w="1281" w:type="dxa"/>
            <w:tcBorders>
              <w:left w:val="single" w:sz="12"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Pr>
                <w:rFonts w:ascii="Calibri" w:hAnsi="Calibri"/>
                <w:color w:val="000000"/>
                <w:sz w:val="20"/>
                <w:szCs w:val="20"/>
              </w:rPr>
              <w:t>$50,517,085</w:t>
            </w:r>
          </w:p>
        </w:tc>
      </w:tr>
      <w:tr w:rsidR="00900A4F" w:rsidRPr="002F1EBE">
        <w:trPr>
          <w:trHeight w:val="300"/>
        </w:trPr>
        <w:tc>
          <w:tcPr>
            <w:tcW w:w="3400" w:type="dxa"/>
            <w:tcBorders>
              <w:right w:val="single" w:sz="12" w:space="0" w:color="auto"/>
            </w:tcBorders>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90"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$5,382,761</w:t>
            </w:r>
          </w:p>
        </w:tc>
        <w:tc>
          <w:tcPr>
            <w:tcW w:w="1287"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6"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$5,204,025</w:t>
            </w:r>
          </w:p>
        </w:tc>
        <w:tc>
          <w:tcPr>
            <w:tcW w:w="1287" w:type="dxa"/>
            <w:gridSpan w:val="2"/>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1" w:type="dxa"/>
            <w:tcBorders>
              <w:left w:val="single" w:sz="12"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Pr>
                <w:rFonts w:ascii="Calibri" w:hAnsi="Calibri"/>
                <w:color w:val="000000"/>
                <w:sz w:val="20"/>
                <w:szCs w:val="20"/>
              </w:rPr>
              <w:t>$5,333,667</w:t>
            </w:r>
          </w:p>
        </w:tc>
      </w:tr>
      <w:tr w:rsidR="00900A4F" w:rsidRPr="002F1EBE">
        <w:trPr>
          <w:trHeight w:val="315"/>
        </w:trPr>
        <w:tc>
          <w:tcPr>
            <w:tcW w:w="3400" w:type="dxa"/>
            <w:tcBorders>
              <w:right w:val="single" w:sz="12" w:space="0" w:color="auto"/>
            </w:tcBorders>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90"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$64,756,520</w:t>
            </w:r>
          </w:p>
        </w:tc>
        <w:tc>
          <w:tcPr>
            <w:tcW w:w="1287"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6"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$56,527,268</w:t>
            </w:r>
          </w:p>
        </w:tc>
        <w:tc>
          <w:tcPr>
            <w:tcW w:w="1287" w:type="dxa"/>
            <w:gridSpan w:val="2"/>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1" w:type="dxa"/>
            <w:tcBorders>
              <w:left w:val="single" w:sz="12"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Pr>
                <w:rFonts w:ascii="Calibri" w:hAnsi="Calibri"/>
                <w:color w:val="000000"/>
                <w:sz w:val="20"/>
                <w:szCs w:val="20"/>
              </w:rPr>
              <w:t>$55,850,752</w:t>
            </w:r>
          </w:p>
        </w:tc>
      </w:tr>
      <w:tr w:rsidR="00900A4F" w:rsidRPr="002F1EBE">
        <w:trPr>
          <w:trHeight w:val="315"/>
        </w:trPr>
        <w:tc>
          <w:tcPr>
            <w:tcW w:w="9835" w:type="dxa"/>
            <w:gridSpan w:val="7"/>
            <w:shd w:val="clear" w:color="auto" w:fill="E6E6E6"/>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c>
          <w:tcPr>
            <w:tcW w:w="1281" w:type="dxa"/>
            <w:shd w:val="clear" w:color="auto" w:fill="E6E6E6"/>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p>
        </w:tc>
      </w:tr>
      <w:tr w:rsidR="00900A4F" w:rsidRPr="002F1EBE">
        <w:trPr>
          <w:trHeight w:val="300"/>
        </w:trPr>
        <w:tc>
          <w:tcPr>
            <w:tcW w:w="3400" w:type="dxa"/>
            <w:tcBorders>
              <w:right w:val="single" w:sz="12" w:space="0" w:color="auto"/>
            </w:tcBorders>
            <w:noWrap/>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90"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$4,783,122</w:t>
            </w:r>
          </w:p>
        </w:tc>
        <w:tc>
          <w:tcPr>
            <w:tcW w:w="1287"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6"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$4,808,800</w:t>
            </w:r>
          </w:p>
        </w:tc>
        <w:tc>
          <w:tcPr>
            <w:tcW w:w="1287" w:type="dxa"/>
            <w:gridSpan w:val="2"/>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1" w:type="dxa"/>
            <w:tcBorders>
              <w:left w:val="single" w:sz="12"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$5,111,751</w:t>
            </w:r>
          </w:p>
        </w:tc>
      </w:tr>
      <w:tr w:rsidR="00900A4F" w:rsidRPr="002F1EBE">
        <w:trPr>
          <w:trHeight w:val="300"/>
        </w:trPr>
        <w:tc>
          <w:tcPr>
            <w:tcW w:w="3400" w:type="dxa"/>
            <w:tcBorders>
              <w:right w:val="single" w:sz="12" w:space="0" w:color="auto"/>
            </w:tcBorders>
            <w:noWrap/>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90"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$28,648,256</w:t>
            </w:r>
          </w:p>
        </w:tc>
        <w:tc>
          <w:tcPr>
            <w:tcW w:w="1287"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6"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$29,934,115</w:t>
            </w:r>
          </w:p>
        </w:tc>
        <w:tc>
          <w:tcPr>
            <w:tcW w:w="1287" w:type="dxa"/>
            <w:gridSpan w:val="2"/>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1" w:type="dxa"/>
            <w:tcBorders>
              <w:left w:val="single" w:sz="12"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$30,967,635</w:t>
            </w:r>
          </w:p>
        </w:tc>
      </w:tr>
      <w:tr w:rsidR="00900A4F" w:rsidRPr="002F1EBE">
        <w:trPr>
          <w:trHeight w:val="34"/>
        </w:trPr>
        <w:tc>
          <w:tcPr>
            <w:tcW w:w="3400" w:type="dxa"/>
            <w:tcBorders>
              <w:right w:val="single" w:sz="12" w:space="0" w:color="auto"/>
            </w:tcBorders>
            <w:noWrap/>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90"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$33,431,378</w:t>
            </w:r>
          </w:p>
        </w:tc>
        <w:tc>
          <w:tcPr>
            <w:tcW w:w="1287"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6"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$34,742,915</w:t>
            </w:r>
          </w:p>
        </w:tc>
        <w:tc>
          <w:tcPr>
            <w:tcW w:w="1287" w:type="dxa"/>
            <w:gridSpan w:val="2"/>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1" w:type="dxa"/>
            <w:tcBorders>
              <w:left w:val="single" w:sz="12"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$36,079,386</w:t>
            </w:r>
          </w:p>
        </w:tc>
      </w:tr>
      <w:tr w:rsidR="00900A4F" w:rsidRPr="002F1EBE">
        <w:trPr>
          <w:trHeight w:val="300"/>
        </w:trPr>
        <w:tc>
          <w:tcPr>
            <w:tcW w:w="3400" w:type="dxa"/>
            <w:tcBorders>
              <w:right w:val="single" w:sz="12" w:space="0" w:color="auto"/>
            </w:tcBorders>
            <w:noWrap/>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90"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$41,058,649</w:t>
            </w:r>
          </w:p>
        </w:tc>
        <w:tc>
          <w:tcPr>
            <w:tcW w:w="1287"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6"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$40,736,080</w:t>
            </w:r>
          </w:p>
        </w:tc>
        <w:tc>
          <w:tcPr>
            <w:tcW w:w="1287" w:type="dxa"/>
            <w:gridSpan w:val="2"/>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1" w:type="dxa"/>
            <w:tcBorders>
              <w:left w:val="single" w:sz="12"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r>
              <w:rPr>
                <w:rFonts w:ascii="Calibri" w:hAnsi="Calibri"/>
                <w:color w:val="000000"/>
                <w:sz w:val="20"/>
                <w:szCs w:val="20"/>
              </w:rPr>
              <w:t>43,145,291</w:t>
            </w:r>
          </w:p>
        </w:tc>
      </w:tr>
      <w:tr w:rsidR="00900A4F" w:rsidRPr="002F1EBE">
        <w:trPr>
          <w:trHeight w:val="300"/>
        </w:trPr>
        <w:tc>
          <w:tcPr>
            <w:tcW w:w="3400" w:type="dxa"/>
            <w:tcBorders>
              <w:right w:val="single" w:sz="12" w:space="0" w:color="auto"/>
            </w:tcBorders>
            <w:noWrap/>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90"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$7,627,271</w:t>
            </w:r>
          </w:p>
        </w:tc>
        <w:tc>
          <w:tcPr>
            <w:tcW w:w="1287" w:type="dxa"/>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6" w:type="dxa"/>
            <w:tcBorders>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$5,993,165</w:t>
            </w:r>
          </w:p>
        </w:tc>
        <w:tc>
          <w:tcPr>
            <w:tcW w:w="1287" w:type="dxa"/>
            <w:gridSpan w:val="2"/>
            <w:tcBorders>
              <w:lef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1" w:type="dxa"/>
            <w:tcBorders>
              <w:left w:val="single" w:sz="12"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r>
              <w:rPr>
                <w:rFonts w:ascii="Calibri" w:hAnsi="Calibri"/>
                <w:color w:val="000000"/>
                <w:sz w:val="20"/>
                <w:szCs w:val="20"/>
              </w:rPr>
              <w:t>7,065,905</w:t>
            </w:r>
          </w:p>
        </w:tc>
      </w:tr>
      <w:tr w:rsidR="00900A4F" w:rsidRPr="002F1EBE">
        <w:trPr>
          <w:trHeight w:val="300"/>
        </w:trPr>
        <w:tc>
          <w:tcPr>
            <w:tcW w:w="3400" w:type="dxa"/>
            <w:tcBorders>
              <w:bottom w:val="single" w:sz="4" w:space="0" w:color="auto"/>
              <w:right w:val="single" w:sz="12" w:space="0" w:color="auto"/>
            </w:tcBorders>
            <w:noWrap/>
            <w:vAlign w:val="center"/>
          </w:tcPr>
          <w:p w:rsidR="00900A4F" w:rsidRPr="002F1EBE" w:rsidRDefault="00900A4F" w:rsidP="00EC31FB">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22.8%</w:t>
            </w:r>
          </w:p>
        </w:tc>
        <w:tc>
          <w:tcPr>
            <w:tcW w:w="1287" w:type="dxa"/>
            <w:tcBorders>
              <w:left w:val="single" w:sz="12" w:space="0" w:color="auto"/>
              <w:bottom w:val="single" w:sz="4"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17.3%</w:t>
            </w:r>
          </w:p>
        </w:tc>
        <w:tc>
          <w:tcPr>
            <w:tcW w:w="1287" w:type="dxa"/>
            <w:gridSpan w:val="2"/>
            <w:tcBorders>
              <w:left w:val="single" w:sz="12" w:space="0" w:color="auto"/>
              <w:bottom w:val="single" w:sz="4" w:space="0" w:color="auto"/>
            </w:tcBorders>
            <w:noWrap/>
            <w:vAlign w:val="bottom"/>
          </w:tcPr>
          <w:p w:rsidR="00900A4F" w:rsidRPr="00EC31FB" w:rsidRDefault="00900A4F" w:rsidP="00EC31FB">
            <w:pPr>
              <w:spacing w:after="0" w:line="240" w:lineRule="auto"/>
              <w:jc w:val="right"/>
              <w:rPr>
                <w:rFonts w:ascii="Calibri" w:hAnsi="Calibri"/>
                <w:color w:val="000000"/>
                <w:sz w:val="20"/>
                <w:szCs w:val="20"/>
              </w:rPr>
            </w:pPr>
            <w:r w:rsidRPr="00EC31FB">
              <w:rPr>
                <w:rFonts w:ascii="Calibri" w:hAnsi="Calibri"/>
                <w:color w:val="000000"/>
                <w:sz w:val="20"/>
                <w:szCs w:val="20"/>
              </w:rPr>
              <w:t>--</w:t>
            </w:r>
          </w:p>
        </w:tc>
        <w:tc>
          <w:tcPr>
            <w:tcW w:w="1281" w:type="dxa"/>
            <w:tcBorders>
              <w:left w:val="single" w:sz="12" w:space="0" w:color="auto"/>
              <w:bottom w:val="single" w:sz="4" w:space="0" w:color="auto"/>
            </w:tcBorders>
            <w:vAlign w:val="bottom"/>
          </w:tcPr>
          <w:p w:rsidR="00900A4F" w:rsidRPr="00EC31FB" w:rsidRDefault="00900A4F" w:rsidP="00EC31FB">
            <w:pPr>
              <w:spacing w:after="0" w:line="240" w:lineRule="auto"/>
              <w:jc w:val="right"/>
              <w:rPr>
                <w:rFonts w:ascii="Calibri" w:hAnsi="Calibri"/>
                <w:color w:val="000000"/>
                <w:sz w:val="20"/>
                <w:szCs w:val="20"/>
              </w:rPr>
            </w:pPr>
            <w:r>
              <w:rPr>
                <w:rFonts w:ascii="Calibri" w:hAnsi="Calibri"/>
                <w:color w:val="000000"/>
                <w:sz w:val="20"/>
                <w:szCs w:val="20"/>
              </w:rPr>
              <w:t>19.6%</w:t>
            </w:r>
          </w:p>
        </w:tc>
      </w:tr>
      <w:tr w:rsidR="002F1EBE" w:rsidRPr="002F1EBE">
        <w:trPr>
          <w:trHeight w:val="300"/>
        </w:trPr>
        <w:tc>
          <w:tcPr>
            <w:tcW w:w="11116" w:type="dxa"/>
            <w:gridSpan w:val="8"/>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900A4F" w:rsidRPr="002F1EBE" w:rsidRDefault="00900A4F" w:rsidP="00900A4F">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w:t>
            </w:r>
            <w:r>
              <w:rPr>
                <w:rFonts w:ascii="Calibri" w:eastAsia="Times New Roman" w:hAnsi="Calibri" w:cs="Times New Roman"/>
                <w:kern w:val="28"/>
                <w:sz w:val="16"/>
                <w:szCs w:val="16"/>
              </w:rPr>
              <w:t>, FY13</w:t>
            </w:r>
            <w:r w:rsidRPr="002F1EBE">
              <w:rPr>
                <w:rFonts w:ascii="Calibri" w:eastAsia="Times New Roman" w:hAnsi="Calibri" w:cs="Times New Roman"/>
                <w:kern w:val="28"/>
                <w:sz w:val="16"/>
                <w:szCs w:val="16"/>
              </w:rPr>
              <w:t xml:space="preserve"> District End-of-Year Reports, Chapter 70 Program information on ESE website</w:t>
            </w:r>
          </w:p>
          <w:p w:rsidR="002F1EBE" w:rsidRPr="002F1EBE" w:rsidRDefault="002F1EBE" w:rsidP="00327075">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16"/>
                <w:szCs w:val="16"/>
              </w:rPr>
              <w:t xml:space="preserve">Data retrieved </w:t>
            </w:r>
            <w:r w:rsidR="00327075">
              <w:rPr>
                <w:rFonts w:ascii="Calibri" w:eastAsia="Times New Roman" w:hAnsi="Calibri" w:cs="Times New Roman"/>
                <w:kern w:val="28"/>
                <w:sz w:val="16"/>
                <w:szCs w:val="16"/>
              </w:rPr>
              <w:t>June 23, 2014</w:t>
            </w:r>
            <w:r w:rsidRPr="002F1EBE">
              <w:rPr>
                <w:rFonts w:ascii="Calibri" w:eastAsia="Times New Roman" w:hAnsi="Calibri" w:cs="Times New Roman"/>
                <w:kern w:val="28"/>
                <w:sz w:val="20"/>
                <w:szCs w:val="20"/>
              </w:rPr>
              <w:t xml:space="preserve"> </w:t>
            </w:r>
          </w:p>
        </w:tc>
      </w:tr>
    </w:tbl>
    <w:p w:rsidR="00A457FC" w:rsidRDefault="00A457FC" w:rsidP="00EC31FB">
      <w:pPr>
        <w:rPr>
          <w:rFonts w:ascii="Calibri" w:eastAsia="Times New Roman" w:hAnsi="Calibri" w:cs="Arial"/>
          <w:b/>
          <w:kern w:val="28"/>
          <w:sz w:val="20"/>
          <w:szCs w:val="20"/>
        </w:rPr>
        <w:sectPr w:rsidR="00A457FC">
          <w:pgSz w:w="15840" w:h="12240" w:orient="landscape"/>
          <w:pgMar w:top="1440" w:right="1440" w:bottom="1440" w:left="1440" w:header="720" w:footer="720" w:gutter="0"/>
          <w:cols w:space="720"/>
          <w:docGrid w:linePitch="360"/>
        </w:sectPr>
      </w:pPr>
    </w:p>
    <w:p w:rsidR="002F1EBE" w:rsidRPr="002F1EBE" w:rsidRDefault="002F1EBE" w:rsidP="002F1EBE">
      <w:pPr>
        <w:spacing w:after="0"/>
        <w:jc w:val="center"/>
        <w:rPr>
          <w:b/>
          <w:sz w:val="20"/>
        </w:rPr>
      </w:pPr>
      <w:r w:rsidRPr="002F1EBE">
        <w:rPr>
          <w:b/>
          <w:sz w:val="20"/>
        </w:rPr>
        <w:lastRenderedPageBreak/>
        <w:t xml:space="preserve">Table B9: </w:t>
      </w:r>
      <w:r w:rsidR="00AC3FD6" w:rsidRPr="00AC3FD6">
        <w:rPr>
          <w:b/>
          <w:sz w:val="20"/>
        </w:rPr>
        <w:t>Norwood Public Schools</w:t>
      </w:r>
    </w:p>
    <w:p w:rsidR="002F1EBE" w:rsidRPr="002F1EBE" w:rsidRDefault="002F1EBE" w:rsidP="002F1EBE">
      <w:pPr>
        <w:spacing w:after="0"/>
        <w:jc w:val="center"/>
        <w:rPr>
          <w:b/>
          <w:sz w:val="20"/>
        </w:rPr>
      </w:pPr>
      <w:r w:rsidRPr="002F1EBE">
        <w:rPr>
          <w:b/>
          <w:sz w:val="20"/>
        </w:rPr>
        <w:t>Expenditures Per In-District Pupil</w:t>
      </w:r>
    </w:p>
    <w:p w:rsidR="002F1EBE" w:rsidRPr="002F1EBE" w:rsidRDefault="007B2FE2" w:rsidP="002F1EBE">
      <w:pPr>
        <w:spacing w:after="0"/>
        <w:jc w:val="center"/>
        <w:rPr>
          <w:b/>
          <w:sz w:val="20"/>
        </w:rPr>
      </w:pPr>
      <w:r>
        <w:rPr>
          <w:b/>
          <w:sz w:val="20"/>
        </w:rPr>
        <w:t>Fiscal Years 2010-</w:t>
      </w:r>
      <w:r w:rsidR="005D5346">
        <w:rPr>
          <w:b/>
          <w:sz w:val="20"/>
        </w:rPr>
        <w:t>2013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1374"/>
        <w:gridCol w:w="1374"/>
        <w:gridCol w:w="1374"/>
        <w:gridCol w:w="1369"/>
      </w:tblGrid>
      <w:tr w:rsidR="00803E6F" w:rsidRPr="002F1EBE" w:rsidTr="004D5078">
        <w:trPr>
          <w:trHeight w:val="432"/>
          <w:jc w:val="center"/>
        </w:trPr>
        <w:tc>
          <w:tcPr>
            <w:tcW w:w="2131" w:type="pct"/>
            <w:tcBorders>
              <w:bottom w:val="single" w:sz="12" w:space="0" w:color="auto"/>
            </w:tcBorders>
            <w:vAlign w:val="center"/>
          </w:tcPr>
          <w:p w:rsidR="00803E6F" w:rsidRPr="002F1EBE" w:rsidRDefault="00803E6F"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803E6F" w:rsidRPr="002F1EBE" w:rsidRDefault="00803E6F"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803E6F" w:rsidRPr="002F1EBE" w:rsidRDefault="00803E6F"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803E6F" w:rsidRPr="002F1EBE" w:rsidRDefault="00803E6F"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6" w:type="pct"/>
            <w:tcBorders>
              <w:bottom w:val="single" w:sz="12" w:space="0" w:color="auto"/>
            </w:tcBorders>
            <w:vAlign w:val="center"/>
          </w:tcPr>
          <w:p w:rsidR="00803E6F" w:rsidRPr="002F1EBE" w:rsidRDefault="00803E6F"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5D5346" w:rsidRPr="002F1EBE" w:rsidTr="009735A4">
        <w:trPr>
          <w:trHeight w:val="170"/>
          <w:jc w:val="center"/>
        </w:trPr>
        <w:tc>
          <w:tcPr>
            <w:tcW w:w="2131" w:type="pct"/>
            <w:tcBorders>
              <w:top w:val="single" w:sz="12" w:space="0" w:color="auto"/>
            </w:tcBorders>
            <w:vAlign w:val="center"/>
          </w:tcPr>
          <w:p w:rsidR="005D5346" w:rsidRPr="002F1EBE"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5D5346" w:rsidRDefault="005D5346" w:rsidP="007F0A8C">
            <w:pPr>
              <w:spacing w:after="0" w:line="240" w:lineRule="auto"/>
              <w:jc w:val="right"/>
              <w:rPr>
                <w:rFonts w:ascii="Calibri" w:hAnsi="Calibri"/>
                <w:color w:val="000000"/>
              </w:rPr>
            </w:pPr>
            <w:r>
              <w:rPr>
                <w:rFonts w:ascii="Calibri" w:hAnsi="Calibri"/>
                <w:color w:val="000000"/>
              </w:rPr>
              <w:t>$612</w:t>
            </w:r>
          </w:p>
        </w:tc>
        <w:tc>
          <w:tcPr>
            <w:tcW w:w="718" w:type="pct"/>
            <w:tcBorders>
              <w:top w:val="single" w:sz="12" w:space="0" w:color="auto"/>
            </w:tcBorders>
            <w:vAlign w:val="bottom"/>
          </w:tcPr>
          <w:p w:rsidR="005D5346" w:rsidRDefault="005D5346" w:rsidP="007F0A8C">
            <w:pPr>
              <w:spacing w:after="0" w:line="240" w:lineRule="auto"/>
              <w:jc w:val="right"/>
              <w:rPr>
                <w:rFonts w:ascii="Calibri" w:hAnsi="Calibri"/>
                <w:color w:val="000000"/>
              </w:rPr>
            </w:pPr>
            <w:r>
              <w:rPr>
                <w:rFonts w:ascii="Calibri" w:hAnsi="Calibri"/>
                <w:color w:val="000000"/>
              </w:rPr>
              <w:t>$693</w:t>
            </w:r>
          </w:p>
        </w:tc>
        <w:tc>
          <w:tcPr>
            <w:tcW w:w="718" w:type="pct"/>
            <w:tcBorders>
              <w:top w:val="single" w:sz="12" w:space="0" w:color="auto"/>
            </w:tcBorders>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$638</w:t>
            </w:r>
          </w:p>
        </w:tc>
        <w:tc>
          <w:tcPr>
            <w:tcW w:w="716" w:type="pct"/>
            <w:tcBorders>
              <w:top w:val="single" w:sz="12" w:space="0" w:color="auto"/>
            </w:tcBorders>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$663</w:t>
            </w:r>
          </w:p>
        </w:tc>
      </w:tr>
      <w:tr w:rsidR="005D5346" w:rsidRPr="002F1EBE" w:rsidTr="009735A4">
        <w:trPr>
          <w:trHeight w:val="77"/>
          <w:jc w:val="center"/>
        </w:trPr>
        <w:tc>
          <w:tcPr>
            <w:tcW w:w="2131" w:type="pct"/>
            <w:vAlign w:val="center"/>
          </w:tcPr>
          <w:p w:rsidR="005D5346" w:rsidRPr="002F1EBE"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$677</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$685</w:t>
            </w:r>
          </w:p>
        </w:tc>
        <w:tc>
          <w:tcPr>
            <w:tcW w:w="718" w:type="pct"/>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$660</w:t>
            </w:r>
          </w:p>
        </w:tc>
        <w:tc>
          <w:tcPr>
            <w:tcW w:w="716" w:type="pct"/>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$696</w:t>
            </w:r>
          </w:p>
        </w:tc>
      </w:tr>
      <w:tr w:rsidR="005D5346" w:rsidRPr="002F1EBE" w:rsidTr="009735A4">
        <w:trPr>
          <w:trHeight w:val="77"/>
          <w:jc w:val="center"/>
        </w:trPr>
        <w:tc>
          <w:tcPr>
            <w:tcW w:w="2131" w:type="pct"/>
            <w:vAlign w:val="center"/>
          </w:tcPr>
          <w:p w:rsidR="005D5346" w:rsidRPr="002F1EBE"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$4,618</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$5,060</w:t>
            </w:r>
          </w:p>
        </w:tc>
        <w:tc>
          <w:tcPr>
            <w:tcW w:w="718" w:type="pct"/>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$5,094</w:t>
            </w:r>
          </w:p>
        </w:tc>
        <w:tc>
          <w:tcPr>
            <w:tcW w:w="716" w:type="pct"/>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$5,206</w:t>
            </w:r>
          </w:p>
        </w:tc>
      </w:tr>
      <w:tr w:rsidR="005D5346" w:rsidRPr="002F1EBE" w:rsidTr="009735A4">
        <w:trPr>
          <w:trHeight w:val="77"/>
          <w:jc w:val="center"/>
        </w:trPr>
        <w:tc>
          <w:tcPr>
            <w:tcW w:w="2131" w:type="pct"/>
            <w:vAlign w:val="center"/>
          </w:tcPr>
          <w:p w:rsidR="005D5346" w:rsidRPr="002F1EBE" w:rsidDel="00DB21D5"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$1,030</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$944</w:t>
            </w:r>
          </w:p>
        </w:tc>
        <w:tc>
          <w:tcPr>
            <w:tcW w:w="718" w:type="pct"/>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$874</w:t>
            </w:r>
          </w:p>
        </w:tc>
        <w:tc>
          <w:tcPr>
            <w:tcW w:w="716" w:type="pct"/>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$938</w:t>
            </w:r>
          </w:p>
        </w:tc>
      </w:tr>
      <w:tr w:rsidR="005D5346" w:rsidRPr="002F1EBE" w:rsidTr="009735A4">
        <w:trPr>
          <w:trHeight w:val="77"/>
          <w:jc w:val="center"/>
        </w:trPr>
        <w:tc>
          <w:tcPr>
            <w:tcW w:w="2131" w:type="pct"/>
            <w:vAlign w:val="center"/>
          </w:tcPr>
          <w:p w:rsidR="005D5346" w:rsidRPr="002F1EBE"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$179</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$175</w:t>
            </w:r>
          </w:p>
        </w:tc>
        <w:tc>
          <w:tcPr>
            <w:tcW w:w="718" w:type="pct"/>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$164</w:t>
            </w:r>
          </w:p>
        </w:tc>
        <w:tc>
          <w:tcPr>
            <w:tcW w:w="716" w:type="pct"/>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$157</w:t>
            </w:r>
          </w:p>
        </w:tc>
      </w:tr>
      <w:tr w:rsidR="005D5346" w:rsidRPr="002F1EBE" w:rsidTr="009735A4">
        <w:trPr>
          <w:trHeight w:val="562"/>
          <w:jc w:val="center"/>
        </w:trPr>
        <w:tc>
          <w:tcPr>
            <w:tcW w:w="2131" w:type="pct"/>
            <w:vAlign w:val="center"/>
          </w:tcPr>
          <w:p w:rsidR="005D5346" w:rsidRPr="002F1EBE"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$304</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$324</w:t>
            </w:r>
          </w:p>
        </w:tc>
        <w:tc>
          <w:tcPr>
            <w:tcW w:w="718" w:type="pct"/>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$327</w:t>
            </w:r>
          </w:p>
        </w:tc>
        <w:tc>
          <w:tcPr>
            <w:tcW w:w="716" w:type="pct"/>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$323</w:t>
            </w:r>
          </w:p>
        </w:tc>
      </w:tr>
      <w:tr w:rsidR="005D5346" w:rsidRPr="002F1EBE" w:rsidTr="009735A4">
        <w:trPr>
          <w:trHeight w:val="77"/>
          <w:jc w:val="center"/>
        </w:trPr>
        <w:tc>
          <w:tcPr>
            <w:tcW w:w="2131" w:type="pct"/>
            <w:vAlign w:val="center"/>
          </w:tcPr>
          <w:p w:rsidR="005D5346" w:rsidRPr="002F1EBE"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$294</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$302</w:t>
            </w:r>
          </w:p>
        </w:tc>
        <w:tc>
          <w:tcPr>
            <w:tcW w:w="718" w:type="pct"/>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$290</w:t>
            </w:r>
          </w:p>
        </w:tc>
        <w:tc>
          <w:tcPr>
            <w:tcW w:w="716" w:type="pct"/>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$310</w:t>
            </w:r>
          </w:p>
        </w:tc>
      </w:tr>
      <w:tr w:rsidR="005D5346" w:rsidRPr="002F1EBE" w:rsidTr="009735A4">
        <w:trPr>
          <w:trHeight w:val="77"/>
          <w:jc w:val="center"/>
        </w:trPr>
        <w:tc>
          <w:tcPr>
            <w:tcW w:w="2131" w:type="pct"/>
            <w:vAlign w:val="center"/>
          </w:tcPr>
          <w:p w:rsidR="005D5346" w:rsidRPr="002F1EBE"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$1,157</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$1,210</w:t>
            </w:r>
          </w:p>
        </w:tc>
        <w:tc>
          <w:tcPr>
            <w:tcW w:w="718" w:type="pct"/>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$1,264</w:t>
            </w:r>
          </w:p>
        </w:tc>
        <w:tc>
          <w:tcPr>
            <w:tcW w:w="716" w:type="pct"/>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$1,283</w:t>
            </w:r>
          </w:p>
        </w:tc>
      </w:tr>
      <w:tr w:rsidR="005D5346" w:rsidRPr="002F1EBE" w:rsidTr="009735A4">
        <w:trPr>
          <w:trHeight w:val="77"/>
          <w:jc w:val="center"/>
        </w:trPr>
        <w:tc>
          <w:tcPr>
            <w:tcW w:w="2131" w:type="pct"/>
            <w:vAlign w:val="center"/>
          </w:tcPr>
          <w:p w:rsidR="005D5346" w:rsidRPr="002F1EBE"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$1,292</w:t>
            </w:r>
          </w:p>
        </w:tc>
        <w:tc>
          <w:tcPr>
            <w:tcW w:w="718" w:type="pct"/>
            <w:vAlign w:val="bottom"/>
          </w:tcPr>
          <w:p w:rsidR="005D5346" w:rsidRDefault="005D5346" w:rsidP="007F0A8C">
            <w:pPr>
              <w:spacing w:after="0" w:line="240" w:lineRule="auto"/>
              <w:jc w:val="right"/>
              <w:rPr>
                <w:rFonts w:ascii="Calibri" w:hAnsi="Calibri"/>
                <w:color w:val="000000"/>
              </w:rPr>
            </w:pPr>
            <w:r>
              <w:rPr>
                <w:rFonts w:ascii="Calibri" w:hAnsi="Calibri"/>
                <w:color w:val="000000"/>
              </w:rPr>
              <w:t>$1,297</w:t>
            </w:r>
          </w:p>
        </w:tc>
        <w:tc>
          <w:tcPr>
            <w:tcW w:w="718" w:type="pct"/>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$1,204</w:t>
            </w:r>
          </w:p>
        </w:tc>
        <w:tc>
          <w:tcPr>
            <w:tcW w:w="716" w:type="pct"/>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$1,368</w:t>
            </w:r>
          </w:p>
        </w:tc>
      </w:tr>
      <w:tr w:rsidR="005D5346" w:rsidRPr="002F1EBE" w:rsidTr="009735A4">
        <w:trPr>
          <w:trHeight w:val="77"/>
          <w:jc w:val="center"/>
        </w:trPr>
        <w:tc>
          <w:tcPr>
            <w:tcW w:w="2131" w:type="pct"/>
            <w:tcBorders>
              <w:bottom w:val="single" w:sz="12" w:space="0" w:color="auto"/>
            </w:tcBorders>
            <w:vAlign w:val="center"/>
          </w:tcPr>
          <w:p w:rsidR="005D5346" w:rsidRPr="002F1EBE"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5D5346" w:rsidRDefault="005D5346" w:rsidP="007F0A8C">
            <w:pPr>
              <w:spacing w:after="0" w:line="240" w:lineRule="auto"/>
              <w:jc w:val="right"/>
              <w:rPr>
                <w:rFonts w:ascii="Calibri" w:hAnsi="Calibri"/>
                <w:color w:val="000000"/>
              </w:rPr>
            </w:pPr>
            <w:r>
              <w:rPr>
                <w:rFonts w:ascii="Calibri" w:hAnsi="Calibri"/>
                <w:color w:val="000000"/>
              </w:rPr>
              <w:t>$1,907</w:t>
            </w:r>
          </w:p>
        </w:tc>
        <w:tc>
          <w:tcPr>
            <w:tcW w:w="718" w:type="pct"/>
            <w:tcBorders>
              <w:bottom w:val="single" w:sz="12" w:space="0" w:color="auto"/>
            </w:tcBorders>
            <w:vAlign w:val="bottom"/>
          </w:tcPr>
          <w:p w:rsidR="005D5346" w:rsidRDefault="005D5346" w:rsidP="007F0A8C">
            <w:pPr>
              <w:spacing w:after="0" w:line="240" w:lineRule="auto"/>
              <w:jc w:val="right"/>
              <w:rPr>
                <w:rFonts w:ascii="Calibri" w:hAnsi="Calibri"/>
                <w:color w:val="000000"/>
              </w:rPr>
            </w:pPr>
            <w:r>
              <w:rPr>
                <w:rFonts w:ascii="Calibri" w:hAnsi="Calibri"/>
                <w:color w:val="000000"/>
              </w:rPr>
              <w:t>$2,280</w:t>
            </w:r>
          </w:p>
        </w:tc>
        <w:tc>
          <w:tcPr>
            <w:tcW w:w="718" w:type="pct"/>
            <w:tcBorders>
              <w:bottom w:val="single" w:sz="12" w:space="0" w:color="auto"/>
            </w:tcBorders>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$2,254</w:t>
            </w:r>
          </w:p>
        </w:tc>
        <w:tc>
          <w:tcPr>
            <w:tcW w:w="716" w:type="pct"/>
            <w:tcBorders>
              <w:bottom w:val="single" w:sz="12" w:space="0" w:color="auto"/>
            </w:tcBorders>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$2,229</w:t>
            </w:r>
          </w:p>
        </w:tc>
      </w:tr>
      <w:tr w:rsidR="005D5346" w:rsidRPr="002F1EBE" w:rsidTr="009735A4">
        <w:trPr>
          <w:trHeight w:val="107"/>
          <w:jc w:val="center"/>
        </w:trPr>
        <w:tc>
          <w:tcPr>
            <w:tcW w:w="2131" w:type="pct"/>
            <w:tcBorders>
              <w:top w:val="single" w:sz="12" w:space="0" w:color="auto"/>
              <w:bottom w:val="single" w:sz="12" w:space="0" w:color="auto"/>
            </w:tcBorders>
            <w:vAlign w:val="center"/>
          </w:tcPr>
          <w:p w:rsidR="005D5346" w:rsidRPr="002F1EBE" w:rsidRDefault="005D5346"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5D5346" w:rsidRDefault="005D5346" w:rsidP="007F0A8C">
            <w:pPr>
              <w:spacing w:after="0" w:line="240" w:lineRule="auto"/>
              <w:jc w:val="right"/>
              <w:rPr>
                <w:rFonts w:ascii="Calibri" w:hAnsi="Calibri"/>
                <w:color w:val="000000"/>
              </w:rPr>
            </w:pPr>
            <w:r>
              <w:rPr>
                <w:rFonts w:ascii="Calibri" w:hAnsi="Calibri"/>
                <w:color w:val="000000"/>
              </w:rPr>
              <w:t>$12,069</w:t>
            </w:r>
          </w:p>
        </w:tc>
        <w:tc>
          <w:tcPr>
            <w:tcW w:w="718" w:type="pct"/>
            <w:tcBorders>
              <w:top w:val="single" w:sz="12" w:space="0" w:color="auto"/>
              <w:bottom w:val="single" w:sz="12" w:space="0" w:color="auto"/>
            </w:tcBorders>
            <w:vAlign w:val="bottom"/>
          </w:tcPr>
          <w:p w:rsidR="005D5346" w:rsidRDefault="005D5346" w:rsidP="007F0A8C">
            <w:pPr>
              <w:spacing w:after="0" w:line="240" w:lineRule="auto"/>
              <w:jc w:val="right"/>
              <w:rPr>
                <w:rFonts w:ascii="Calibri" w:hAnsi="Calibri"/>
                <w:color w:val="000000"/>
              </w:rPr>
            </w:pPr>
            <w:r>
              <w:rPr>
                <w:rFonts w:ascii="Calibri" w:hAnsi="Calibri"/>
                <w:color w:val="000000"/>
              </w:rPr>
              <w:t>$12,970</w:t>
            </w:r>
          </w:p>
        </w:tc>
        <w:tc>
          <w:tcPr>
            <w:tcW w:w="718" w:type="pct"/>
            <w:tcBorders>
              <w:top w:val="single" w:sz="12" w:space="0" w:color="auto"/>
              <w:bottom w:val="single" w:sz="12" w:space="0" w:color="auto"/>
            </w:tcBorders>
            <w:shd w:val="clear" w:color="auto" w:fill="auto"/>
            <w:vAlign w:val="bottom"/>
          </w:tcPr>
          <w:p w:rsidR="005D5346" w:rsidRDefault="005D5346" w:rsidP="007F0A8C">
            <w:pPr>
              <w:spacing w:after="0" w:line="240" w:lineRule="auto"/>
              <w:jc w:val="right"/>
              <w:rPr>
                <w:rFonts w:ascii="Calibri" w:hAnsi="Calibri"/>
                <w:color w:val="000000"/>
              </w:rPr>
            </w:pPr>
            <w:r>
              <w:rPr>
                <w:rFonts w:ascii="Calibri" w:hAnsi="Calibri"/>
                <w:color w:val="000000"/>
              </w:rPr>
              <w:t>$12,770</w:t>
            </w:r>
          </w:p>
        </w:tc>
        <w:tc>
          <w:tcPr>
            <w:tcW w:w="716" w:type="pct"/>
            <w:tcBorders>
              <w:top w:val="single" w:sz="12" w:space="0" w:color="auto"/>
              <w:bottom w:val="single" w:sz="12" w:space="0" w:color="auto"/>
            </w:tcBorders>
            <w:vAlign w:val="center"/>
          </w:tcPr>
          <w:p w:rsidR="005D5346" w:rsidRDefault="005D5346" w:rsidP="007F0A8C">
            <w:pPr>
              <w:spacing w:after="0" w:line="240" w:lineRule="auto"/>
              <w:jc w:val="right"/>
              <w:rPr>
                <w:rFonts w:ascii="Calibri" w:hAnsi="Calibri"/>
                <w:color w:val="000000"/>
              </w:rPr>
            </w:pPr>
            <w:r w:rsidRPr="001D6B1D">
              <w:rPr>
                <w:color w:val="000000"/>
                <w:sz w:val="20"/>
                <w:szCs w:val="20"/>
              </w:rPr>
              <w:t>$13,174</w:t>
            </w:r>
          </w:p>
        </w:tc>
      </w:tr>
      <w:tr w:rsidR="00803E6F" w:rsidRPr="002F1EBE" w:rsidTr="005D5346">
        <w:trPr>
          <w:trHeight w:val="107"/>
          <w:jc w:val="center"/>
        </w:trPr>
        <w:tc>
          <w:tcPr>
            <w:tcW w:w="4284" w:type="pct"/>
            <w:gridSpan w:val="4"/>
            <w:tcBorders>
              <w:top w:val="single" w:sz="12" w:space="0" w:color="auto"/>
              <w:left w:val="nil"/>
              <w:bottom w:val="nil"/>
              <w:right w:val="nil"/>
            </w:tcBorders>
            <w:vAlign w:val="center"/>
          </w:tcPr>
          <w:p w:rsidR="00803E6F" w:rsidRPr="002F1EBE" w:rsidRDefault="00803E6F"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41"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19" w:name="_GoBack"/>
            <w:bookmarkEnd w:id="19"/>
            <w:r w:rsidRPr="002F1EBE">
              <w:rPr>
                <w:rFonts w:ascii="Calibri" w:eastAsia="Times New Roman" w:hAnsi="Calibri" w:cs="Times New Roman"/>
                <w:kern w:val="28"/>
                <w:sz w:val="20"/>
                <w:szCs w:val="20"/>
              </w:rPr>
              <w:t xml:space="preserve"> </w:t>
            </w:r>
          </w:p>
          <w:p w:rsidR="00803E6F" w:rsidRPr="002F1EBE" w:rsidRDefault="00803E6F"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6" w:type="pct"/>
            <w:tcBorders>
              <w:top w:val="single" w:sz="12" w:space="0" w:color="auto"/>
              <w:left w:val="nil"/>
              <w:bottom w:val="nil"/>
              <w:right w:val="nil"/>
            </w:tcBorders>
          </w:tcPr>
          <w:p w:rsidR="00803E6F" w:rsidRPr="002F1EBE" w:rsidRDefault="00803E6F"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F1EBE" w:rsidRPr="002F1EBE" w:rsidRDefault="002F1EBE" w:rsidP="002F1EBE">
      <w:pPr>
        <w:rPr>
          <w:rFonts w:ascii="Calibri" w:eastAsia="Times New Roman" w:hAnsi="Calibri" w:cs="Arial"/>
          <w:b/>
          <w:kern w:val="28"/>
          <w:sz w:val="20"/>
          <w:szCs w:val="20"/>
        </w:rPr>
      </w:pPr>
    </w:p>
    <w:p w:rsidR="00942CCF" w:rsidRDefault="00942CCF" w:rsidP="002F1EBE">
      <w:pPr>
        <w:spacing w:after="0" w:line="240" w:lineRule="auto"/>
        <w:rPr>
          <w:rFonts w:ascii="Calibri" w:eastAsia="Times New Roman" w:hAnsi="Calibri" w:cs="Times New Roman"/>
          <w:sz w:val="20"/>
          <w:szCs w:val="20"/>
        </w:rPr>
        <w:sectPr w:rsidR="00942CCF" w:rsidSect="002F1EBE">
          <w:footerReference w:type="default" r:id="rId42"/>
          <w:endnotePr>
            <w:numFmt w:val="decimal"/>
          </w:endnotePr>
          <w:pgSz w:w="12240" w:h="15840"/>
          <w:pgMar w:top="1440" w:right="1440" w:bottom="1440" w:left="1440" w:header="720" w:footer="720" w:gutter="0"/>
          <w:cols w:space="720"/>
          <w:noEndnote/>
          <w:docGrid w:linePitch="326"/>
        </w:sectPr>
      </w:pPr>
    </w:p>
    <w:p w:rsidR="00CB3ADF" w:rsidRDefault="00350132">
      <w:pPr>
        <w:pStyle w:val="Section"/>
      </w:pPr>
      <w:bookmarkStart w:id="20" w:name="_Toc396405121"/>
      <w:r w:rsidRPr="00476E71">
        <w:lastRenderedPageBreak/>
        <w:t xml:space="preserve">Appendix </w:t>
      </w:r>
      <w:r>
        <w:t>C: Instructional Inventory</w:t>
      </w:r>
      <w:bookmarkEnd w:id="20"/>
    </w:p>
    <w:p w:rsidR="00350132" w:rsidRDefault="00350132" w:rsidP="00350132"/>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8D1190">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r w:rsidDel="00467C02">
              <w:rPr>
                <w:b/>
                <w:sz w:val="20"/>
                <w:szCs w:val="20"/>
              </w:rPr>
              <w:t xml:space="preserve"> </w:t>
            </w:r>
          </w:p>
        </w:tc>
        <w:tc>
          <w:tcPr>
            <w:tcW w:w="629" w:type="dxa"/>
            <w:tcBorders>
              <w:bottom w:val="single" w:sz="12" w:space="0" w:color="auto"/>
            </w:tcBorders>
            <w:textDirection w:val="btLr"/>
          </w:tcPr>
          <w:p w:rsidR="00350132" w:rsidRDefault="00350132" w:rsidP="008D1190">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86137C">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86137C">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Tone of i</w:t>
            </w:r>
            <w:r w:rsidRPr="0058597D">
              <w:rPr>
                <w:rFonts w:cs="Arial"/>
                <w:sz w:val="20"/>
                <w:szCs w:val="20"/>
              </w:rPr>
              <w:t>nteractions between teacher and</w:t>
            </w:r>
            <w:r>
              <w:rPr>
                <w:rFonts w:cs="Arial"/>
                <w:sz w:val="20"/>
                <w:szCs w:val="20"/>
              </w:rPr>
              <w:t xml:space="preserve"> students and among students is</w:t>
            </w:r>
            <w:r w:rsidRPr="0058597D">
              <w:rPr>
                <w:rFonts w:cs="Arial"/>
                <w:sz w:val="20"/>
                <w:szCs w:val="20"/>
              </w:rPr>
              <w:t xml:space="preserve"> positive and respectful.</w:t>
            </w:r>
          </w:p>
        </w:tc>
        <w:tc>
          <w:tcPr>
            <w:tcW w:w="8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350132" w:rsidRDefault="00E16F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r w:rsidR="008D1190">
              <w:rPr>
                <w:sz w:val="20"/>
                <w:szCs w:val="20"/>
              </w:rPr>
              <w:t>%</w:t>
            </w:r>
          </w:p>
        </w:tc>
        <w:tc>
          <w:tcPr>
            <w:tcW w:w="720" w:type="dxa"/>
            <w:tcBorders>
              <w:top w:val="single" w:sz="12" w:space="0" w:color="auto"/>
              <w:bottom w:val="single" w:sz="4" w:space="0" w:color="auto"/>
            </w:tcBorders>
            <w:shd w:val="clear" w:color="auto" w:fill="D9D9D9" w:themeFill="background1" w:themeFillShade="D9"/>
          </w:tcPr>
          <w:p w:rsidR="00350132" w:rsidRDefault="008D119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350132" w:rsidRDefault="008D119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88%</w:t>
            </w:r>
          </w:p>
        </w:tc>
        <w:tc>
          <w:tcPr>
            <w:tcW w:w="450" w:type="dxa"/>
            <w:tcBorders>
              <w:top w:val="single" w:sz="12"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12"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top w:val="single" w:sz="12"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59</w:t>
            </w:r>
          </w:p>
        </w:tc>
      </w:tr>
      <w:tr w:rsidR="00350132" w:rsidTr="0086137C">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91%</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4"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29" w:type="dxa"/>
            <w:tcBorders>
              <w:top w:val="single" w:sz="4"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92%</w:t>
            </w:r>
          </w:p>
        </w:tc>
      </w:tr>
      <w:tr w:rsidR="00350132" w:rsidTr="0086137C">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4"/>
          <w:jc w:val="center"/>
        </w:trPr>
        <w:tc>
          <w:tcPr>
            <w:tcW w:w="3951" w:type="dxa"/>
            <w:vMerge w:val="restart"/>
            <w:tcBorders>
              <w:right w:val="single" w:sz="12" w:space="0" w:color="auto"/>
            </w:tcBorders>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bottom w:val="single" w:sz="4" w:space="0" w:color="auto"/>
              <w:right w:val="single" w:sz="12"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75%</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29" w:type="dxa"/>
            <w:tcBorders>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r>
      <w:tr w:rsidR="00350132" w:rsidTr="0086137C">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4" w:space="0" w:color="auto"/>
              <w:bottom w:val="single" w:sz="4" w:space="0" w:color="auto"/>
              <w:right w:val="single" w:sz="12"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87%</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4" w:space="0" w:color="auto"/>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top w:val="single" w:sz="4" w:space="0" w:color="auto"/>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88%</w:t>
            </w:r>
          </w:p>
        </w:tc>
      </w:tr>
      <w:tr w:rsidR="00350132" w:rsidTr="0086137C">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96%</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720" w:type="dxa"/>
            <w:tcBorders>
              <w:bottom w:val="single" w:sz="4" w:space="0" w:color="auto"/>
              <w:right w:val="single" w:sz="12"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r>
      <w:tr w:rsidR="00350132" w:rsidTr="0086137C">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61%</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30" w:type="dxa"/>
            <w:tcBorders>
              <w:top w:val="single" w:sz="4"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top w:val="single" w:sz="4"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69%</w:t>
            </w:r>
          </w:p>
        </w:tc>
      </w:tr>
      <w:tr w:rsidR="00350132" w:rsidTr="0086137C">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80%</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4"/>
          <w:jc w:val="center"/>
        </w:trPr>
        <w:tc>
          <w:tcPr>
            <w:tcW w:w="3951" w:type="dxa"/>
            <w:vMerge w:val="restart"/>
            <w:tcBorders>
              <w:right w:val="single" w:sz="12" w:space="0" w:color="auto"/>
            </w:tcBorders>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 xml:space="preserve">Classroom rituals and </w:t>
            </w:r>
            <w:r w:rsidRPr="0058597D">
              <w:rPr>
                <w:rFonts w:cs="Arial"/>
                <w:sz w:val="20"/>
                <w:szCs w:val="20"/>
              </w:rPr>
              <w:t xml:space="preserve">routines </w:t>
            </w:r>
            <w:r>
              <w:rPr>
                <w:rFonts w:cs="Arial"/>
                <w:sz w:val="20"/>
                <w:szCs w:val="20"/>
              </w:rPr>
              <w:t>promote transitions with minimal loss of instructional time</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720" w:type="dxa"/>
            <w:tcBorders>
              <w:bottom w:val="single" w:sz="4" w:space="0" w:color="auto"/>
              <w:right w:val="single" w:sz="12"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30" w:type="dxa"/>
            <w:tcBorders>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350132" w:rsidTr="0086137C">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720" w:type="dxa"/>
            <w:tcBorders>
              <w:top w:val="single" w:sz="4" w:space="0" w:color="auto"/>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auto"/>
              <w:bottom w:val="single" w:sz="4" w:space="0" w:color="auto"/>
              <w:right w:val="single" w:sz="12"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70%</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top w:val="single" w:sz="4" w:space="0" w:color="auto"/>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29" w:type="dxa"/>
            <w:tcBorders>
              <w:top w:val="single" w:sz="4" w:space="0" w:color="auto"/>
              <w:bottom w:val="single" w:sz="4" w:space="0" w:color="auto"/>
            </w:tcBorders>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64%</w:t>
            </w:r>
          </w:p>
        </w:tc>
      </w:tr>
      <w:tr w:rsidR="00350132" w:rsidTr="0086137C">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auto"/>
              <w:bottom w:val="single" w:sz="4"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auto"/>
              <w:bottom w:val="single" w:sz="4" w:space="0" w:color="auto"/>
              <w:right w:val="single" w:sz="12" w:space="0" w:color="auto"/>
            </w:tcBorders>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60%</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Multiple resources are</w:t>
            </w:r>
            <w:r>
              <w:rPr>
                <w:rFonts w:cs="Arial"/>
                <w:sz w:val="20"/>
                <w:szCs w:val="20"/>
              </w:rPr>
              <w:t xml:space="preserve"> available </w:t>
            </w:r>
            <w:r w:rsidRPr="0058597D">
              <w:rPr>
                <w:rFonts w:cs="Arial"/>
                <w:sz w:val="20"/>
                <w:szCs w:val="20"/>
              </w:rPr>
              <w:t xml:space="preserve">to meet </w:t>
            </w:r>
            <w:r>
              <w:rPr>
                <w:rFonts w:cs="Arial"/>
                <w:sz w:val="20"/>
                <w:szCs w:val="20"/>
              </w:rPr>
              <w:t xml:space="preserve">all </w:t>
            </w:r>
            <w:r w:rsidRPr="0058597D">
              <w:rPr>
                <w:rFonts w:cs="Arial"/>
                <w:sz w:val="20"/>
                <w:szCs w:val="20"/>
              </w:rPr>
              <w:t>students’ diverse learning needs</w:t>
            </w:r>
            <w:r>
              <w:rPr>
                <w:rFonts w:cs="Arial"/>
                <w:sz w:val="20"/>
                <w:szCs w:val="20"/>
              </w:rPr>
              <w:t>.</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720" w:type="dxa"/>
            <w:tcBorders>
              <w:bottom w:val="single" w:sz="4" w:space="0" w:color="auto"/>
              <w:right w:val="single" w:sz="12"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30" w:type="dxa"/>
            <w:tcBorders>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629" w:type="dxa"/>
            <w:tcBorders>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r>
      <w:tr w:rsidR="00350132" w:rsidTr="0086137C">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top w:val="single" w:sz="4"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c>
          <w:tcPr>
            <w:tcW w:w="629" w:type="dxa"/>
            <w:tcBorders>
              <w:top w:val="single" w:sz="4" w:space="0" w:color="auto"/>
              <w:bottom w:val="single" w:sz="4" w:space="0" w:color="auto"/>
            </w:tcBorders>
            <w:shd w:val="clear" w:color="auto" w:fill="D9D9D9" w:themeFill="background1" w:themeFillShade="D9"/>
          </w:tcPr>
          <w:p w:rsidR="00350132" w:rsidRDefault="00057E7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r>
      <w:tr w:rsidR="00350132" w:rsidTr="0086137C">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720" w:type="dxa"/>
            <w:tcBorders>
              <w:top w:val="single" w:sz="4" w:space="0" w:color="auto"/>
              <w:bottom w:val="single" w:sz="4"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E44364"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86137C">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86137C">
        <w:trPr>
          <w:trHeight w:val="421"/>
          <w:jc w:val="center"/>
        </w:trPr>
        <w:tc>
          <w:tcPr>
            <w:tcW w:w="3951" w:type="dxa"/>
            <w:vMerge w:val="restart"/>
            <w:tcBorders>
              <w:right w:val="single" w:sz="12" w:space="0" w:color="auto"/>
            </w:tcBorders>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rFonts w:cs="Arial"/>
                <w:sz w:val="20"/>
                <w:szCs w:val="20"/>
              </w:rPr>
              <w:t>The teacher</w:t>
            </w:r>
            <w:r>
              <w:rPr>
                <w:rFonts w:cs="Arial"/>
                <w:sz w:val="20"/>
                <w:szCs w:val="20"/>
              </w:rPr>
              <w:t xml:space="preserve"> d</w:t>
            </w:r>
            <w:r w:rsidRPr="0058597D">
              <w:rPr>
                <w:rFonts w:cs="Arial"/>
                <w:sz w:val="20"/>
                <w:szCs w:val="20"/>
              </w:rPr>
              <w:t>emonstrates knowledge of subject and content.</w:t>
            </w:r>
          </w:p>
        </w:tc>
        <w:tc>
          <w:tcPr>
            <w:tcW w:w="810" w:type="dxa"/>
            <w:tcBorders>
              <w:top w:val="single" w:sz="12"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12"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720" w:type="dxa"/>
            <w:tcBorders>
              <w:top w:val="single" w:sz="12" w:space="0" w:color="auto"/>
              <w:bottom w:val="single" w:sz="4" w:space="0" w:color="auto"/>
              <w:right w:val="single" w:sz="12"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w:t>
            </w:r>
          </w:p>
        </w:tc>
        <w:tc>
          <w:tcPr>
            <w:tcW w:w="450" w:type="dxa"/>
            <w:tcBorders>
              <w:top w:val="single" w:sz="12"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12"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top w:val="single" w:sz="12"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r>
      <w:tr w:rsidR="00350132" w:rsidTr="0086137C">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4" w:space="0" w:color="auto"/>
              <w:bottom w:val="single" w:sz="4" w:space="0" w:color="auto"/>
              <w:right w:val="single" w:sz="12"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83%</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30" w:type="dxa"/>
            <w:tcBorders>
              <w:top w:val="single" w:sz="4"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29" w:type="dxa"/>
            <w:tcBorders>
              <w:top w:val="single" w:sz="4"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78%</w:t>
            </w:r>
          </w:p>
        </w:tc>
      </w:tr>
      <w:tr w:rsidR="00350132" w:rsidTr="0086137C">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4" w:space="0" w:color="auto"/>
              <w:bottom w:val="single" w:sz="4" w:space="0" w:color="auto"/>
              <w:right w:val="single" w:sz="12"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84%</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350132" w:rsidTr="0086137C">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The teacher plans and implements a lesson that</w:t>
            </w:r>
            <w:r w:rsidRPr="0058597D">
              <w:rPr>
                <w:rFonts w:cs="Arial"/>
                <w:sz w:val="20"/>
                <w:szCs w:val="20"/>
              </w:rPr>
              <w:t xml:space="preserve"> reflects rigor and high expectations.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bottom w:val="single" w:sz="4"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720" w:type="dxa"/>
            <w:tcBorders>
              <w:bottom w:val="single" w:sz="4" w:space="0" w:color="auto"/>
              <w:right w:val="single" w:sz="12"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30" w:type="dxa"/>
            <w:tcBorders>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29" w:type="dxa"/>
            <w:tcBorders>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r>
      <w:tr w:rsidR="00350132" w:rsidTr="0086137C">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auto"/>
              <w:bottom w:val="single" w:sz="4"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top w:val="single" w:sz="4" w:space="0" w:color="auto"/>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629" w:type="dxa"/>
            <w:tcBorders>
              <w:top w:val="single" w:sz="4" w:space="0" w:color="auto"/>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r>
      <w:tr w:rsidR="00350132" w:rsidTr="0086137C">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720" w:type="dxa"/>
            <w:tcBorders>
              <w:top w:val="single" w:sz="4" w:space="0" w:color="auto"/>
              <w:bottom w:val="single" w:sz="4"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1"/>
          <w:jc w:val="center"/>
        </w:trPr>
        <w:tc>
          <w:tcPr>
            <w:tcW w:w="3951" w:type="dxa"/>
            <w:vMerge w:val="restart"/>
            <w:tcBorders>
              <w:right w:val="single" w:sz="12" w:space="0" w:color="auto"/>
            </w:tcBorders>
          </w:tcPr>
          <w:p w:rsidR="00350132" w:rsidRPr="007915E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sz w:val="20"/>
                <w:szCs w:val="20"/>
              </w:rPr>
              <w:t>The teacher communicates clear learning objective(s) aligned to 2011 Massachusetts Curriculum Frameworks.  SEI/language objective(s) are included when applicable.</w:t>
            </w:r>
            <w:r w:rsidRPr="007915E2">
              <w:rPr>
                <w:rFonts w:cs="Arial"/>
                <w:sz w:val="20"/>
                <w:szCs w:val="20"/>
              </w:rPr>
              <w:t xml:space="preserve"> </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c>
          <w:tcPr>
            <w:tcW w:w="720" w:type="dxa"/>
            <w:tcBorders>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right w:val="single" w:sz="12"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30" w:type="dxa"/>
            <w:tcBorders>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29" w:type="dxa"/>
            <w:tcBorders>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r>
      <w:tr w:rsidR="00350132" w:rsidTr="0086137C">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720" w:type="dxa"/>
            <w:tcBorders>
              <w:top w:val="single" w:sz="4"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auto"/>
              <w:bottom w:val="single" w:sz="4" w:space="0" w:color="auto"/>
              <w:right w:val="single" w:sz="12"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70%</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30" w:type="dxa"/>
            <w:tcBorders>
              <w:top w:val="single" w:sz="4"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top w:val="single" w:sz="4"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55%</w:t>
            </w:r>
          </w:p>
        </w:tc>
      </w:tr>
      <w:tr w:rsidR="00350132" w:rsidTr="0086137C">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720" w:type="dxa"/>
            <w:tcBorders>
              <w:top w:val="single" w:sz="4" w:space="0" w:color="auto"/>
              <w:bottom w:val="single" w:sz="4"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auto"/>
              <w:bottom w:val="single" w:sz="4" w:space="0" w:color="auto"/>
              <w:right w:val="single" w:sz="12" w:space="0" w:color="auto"/>
            </w:tcBorders>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bCs/>
                <w:sz w:val="20"/>
                <w:szCs w:val="20"/>
              </w:rPr>
              <w:t>The teacher</w:t>
            </w:r>
            <w:r w:rsidRPr="0058597D">
              <w:rPr>
                <w:bCs/>
                <w:sz w:val="20"/>
                <w:szCs w:val="20"/>
              </w:rPr>
              <w:t xml:space="preserve"> </w:t>
            </w:r>
            <w:r>
              <w:rPr>
                <w:rFonts w:cs="Arial"/>
                <w:sz w:val="20"/>
                <w:szCs w:val="20"/>
              </w:rPr>
              <w:t>u</w:t>
            </w:r>
            <w:r w:rsidRPr="0058597D">
              <w:rPr>
                <w:rFonts w:cs="Arial"/>
                <w:sz w:val="20"/>
                <w:szCs w:val="20"/>
              </w:rPr>
              <w:t xml:space="preserve">ses appropriate </w:t>
            </w:r>
            <w:r>
              <w:rPr>
                <w:rFonts w:cs="Arial"/>
                <w:sz w:val="20"/>
                <w:szCs w:val="20"/>
              </w:rPr>
              <w:t xml:space="preserve">instructional </w:t>
            </w:r>
            <w:r w:rsidRPr="0058597D">
              <w:rPr>
                <w:rFonts w:cs="Arial"/>
                <w:sz w:val="20"/>
                <w:szCs w:val="20"/>
              </w:rPr>
              <w:t xml:space="preserve">strategies </w:t>
            </w:r>
            <w:r>
              <w:rPr>
                <w:rFonts w:cs="Arial"/>
                <w:sz w:val="20"/>
                <w:szCs w:val="20"/>
              </w:rPr>
              <w:t xml:space="preserve">well </w:t>
            </w:r>
            <w:r w:rsidRPr="0058597D">
              <w:rPr>
                <w:rFonts w:cs="Arial"/>
                <w:sz w:val="20"/>
                <w:szCs w:val="20"/>
              </w:rPr>
              <w:t>matched to learning objective</w:t>
            </w:r>
            <w:r>
              <w:rPr>
                <w:rFonts w:cs="Arial"/>
                <w:sz w:val="20"/>
                <w:szCs w:val="20"/>
              </w:rPr>
              <w:t>(</w:t>
            </w:r>
            <w:r w:rsidRPr="0058597D">
              <w:rPr>
                <w:rFonts w:cs="Arial"/>
                <w:sz w:val="20"/>
                <w:szCs w:val="20"/>
              </w:rPr>
              <w:t>s</w:t>
            </w:r>
            <w:r>
              <w:rPr>
                <w:rFonts w:cs="Arial"/>
                <w:sz w:val="20"/>
                <w:szCs w:val="20"/>
              </w:rPr>
              <w:t>)</w:t>
            </w:r>
            <w:r w:rsidRPr="0058597D">
              <w:rPr>
                <w:rFonts w:cs="Arial"/>
                <w:sz w:val="20"/>
                <w:szCs w:val="20"/>
              </w:rPr>
              <w:t xml:space="preserve"> and content</w:t>
            </w:r>
            <w:r>
              <w:rPr>
                <w:rFonts w:cs="Arial"/>
                <w:sz w:val="20"/>
                <w:szCs w:val="20"/>
              </w:rPr>
              <w:t>.</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720" w:type="dxa"/>
            <w:tcBorders>
              <w:bottom w:val="single" w:sz="4" w:space="0" w:color="auto"/>
              <w:right w:val="single" w:sz="12" w:space="0" w:color="auto"/>
            </w:tcBorders>
            <w:shd w:val="clear" w:color="auto" w:fill="D9D9D9" w:themeFill="background1" w:themeFillShade="D9"/>
          </w:tcPr>
          <w:p w:rsidR="00350132" w:rsidRDefault="00CD682A"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30" w:type="dxa"/>
            <w:tcBorders>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629" w:type="dxa"/>
            <w:tcBorders>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350132" w:rsidTr="0086137C">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4" w:space="0" w:color="auto"/>
              <w:bottom w:val="single" w:sz="4"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30" w:type="dxa"/>
            <w:tcBorders>
              <w:top w:val="single" w:sz="4" w:space="0" w:color="auto"/>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629" w:type="dxa"/>
            <w:tcBorders>
              <w:top w:val="single" w:sz="4" w:space="0" w:color="auto"/>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350132" w:rsidTr="0086137C">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auto"/>
              <w:bottom w:val="single" w:sz="4"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1"/>
          <w:jc w:val="center"/>
        </w:trPr>
        <w:tc>
          <w:tcPr>
            <w:tcW w:w="3951" w:type="dxa"/>
            <w:vMerge w:val="restart"/>
            <w:tcBorders>
              <w:right w:val="single" w:sz="12" w:space="0" w:color="auto"/>
            </w:tcBorders>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sz w:val="19"/>
                <w:szCs w:val="19"/>
              </w:rPr>
              <w:t xml:space="preserve">The teacher uses appropriate modifications for </w:t>
            </w:r>
            <w:r w:rsidR="0027240C">
              <w:rPr>
                <w:sz w:val="19"/>
                <w:szCs w:val="19"/>
              </w:rPr>
              <w:t>English language learners</w:t>
            </w:r>
            <w:r w:rsidR="0027240C" w:rsidRPr="00DE6716">
              <w:rPr>
                <w:sz w:val="19"/>
                <w:szCs w:val="19"/>
              </w:rPr>
              <w:t xml:space="preserve"> </w:t>
            </w:r>
            <w:r w:rsidRPr="00DE6716">
              <w:rPr>
                <w:sz w:val="19"/>
                <w:szCs w:val="19"/>
              </w:rPr>
              <w:t xml:space="preserve">and students </w:t>
            </w:r>
            <w:r w:rsidR="0027240C">
              <w:rPr>
                <w:sz w:val="19"/>
                <w:szCs w:val="19"/>
              </w:rPr>
              <w:t xml:space="preserve">with disabilities </w:t>
            </w:r>
            <w:r w:rsidRPr="00DE6716">
              <w:rPr>
                <w:sz w:val="19"/>
                <w:szCs w:val="19"/>
              </w:rPr>
              <w:t xml:space="preserve">such </w:t>
            </w:r>
            <w:r>
              <w:rPr>
                <w:sz w:val="19"/>
                <w:szCs w:val="19"/>
              </w:rPr>
              <w:t>as explicit language objective(s);</w:t>
            </w:r>
            <w:r w:rsidRPr="00DE6716">
              <w:rPr>
                <w:sz w:val="19"/>
                <w:szCs w:val="19"/>
              </w:rPr>
              <w:t xml:space="preserve"> d</w:t>
            </w:r>
            <w:r>
              <w:rPr>
                <w:sz w:val="19"/>
                <w:szCs w:val="19"/>
              </w:rPr>
              <w:t>irect instruction in vocabulary;</w:t>
            </w:r>
            <w:r w:rsidRPr="00DE6716">
              <w:rPr>
                <w:sz w:val="19"/>
                <w:szCs w:val="19"/>
              </w:rPr>
              <w:t xml:space="preserve"> presentation of content a</w:t>
            </w:r>
            <w:r>
              <w:rPr>
                <w:sz w:val="19"/>
                <w:szCs w:val="19"/>
              </w:rPr>
              <w:t>t multiple levels of complexity; and,</w:t>
            </w:r>
            <w:r w:rsidRPr="00DE6716">
              <w:rPr>
                <w:sz w:val="19"/>
                <w:szCs w:val="19"/>
              </w:rPr>
              <w:t xml:space="preserve"> differentiation of content, process, and/or products</w:t>
            </w:r>
            <w:r w:rsidRPr="00EE10C0">
              <w:rPr>
                <w:sz w:val="19"/>
                <w:szCs w:val="19"/>
              </w:rPr>
              <w:t>.</w:t>
            </w:r>
            <w:r>
              <w:rPr>
                <w:sz w:val="19"/>
                <w:szCs w:val="19"/>
              </w:rPr>
              <w:t xml:space="preserve"> </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c>
          <w:tcPr>
            <w:tcW w:w="720" w:type="dxa"/>
            <w:tcBorders>
              <w:bottom w:val="single" w:sz="4" w:space="0" w:color="auto"/>
            </w:tcBorders>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bottom w:val="single" w:sz="4" w:space="0" w:color="auto"/>
              <w:right w:val="single" w:sz="12" w:space="0" w:color="auto"/>
            </w:tcBorders>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c>
          <w:tcPr>
            <w:tcW w:w="630" w:type="dxa"/>
            <w:tcBorders>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r>
      <w:tr w:rsidR="00350132" w:rsidTr="0086137C">
        <w:trPr>
          <w:trHeight w:val="420"/>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70%</w:t>
            </w:r>
          </w:p>
        </w:tc>
        <w:tc>
          <w:tcPr>
            <w:tcW w:w="720" w:type="dxa"/>
            <w:tcBorders>
              <w:top w:val="single" w:sz="4" w:space="0" w:color="auto"/>
              <w:bottom w:val="single" w:sz="4" w:space="0" w:color="auto"/>
            </w:tcBorders>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20" w:type="dxa"/>
            <w:tcBorders>
              <w:top w:val="single" w:sz="4" w:space="0" w:color="auto"/>
              <w:bottom w:val="single" w:sz="4" w:space="0" w:color="auto"/>
              <w:right w:val="single" w:sz="12" w:space="0" w:color="auto"/>
            </w:tcBorders>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73%</w:t>
            </w:r>
          </w:p>
        </w:tc>
        <w:tc>
          <w:tcPr>
            <w:tcW w:w="630" w:type="dxa"/>
            <w:tcBorders>
              <w:top w:val="single" w:sz="4"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29" w:type="dxa"/>
            <w:tcBorders>
              <w:top w:val="single" w:sz="4" w:space="0" w:color="auto"/>
              <w:bottom w:val="single" w:sz="4" w:space="0" w:color="auto"/>
            </w:tcBorders>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r>
      <w:tr w:rsidR="00350132" w:rsidTr="0086137C">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88%</w:t>
            </w:r>
          </w:p>
        </w:tc>
        <w:tc>
          <w:tcPr>
            <w:tcW w:w="720" w:type="dxa"/>
            <w:tcBorders>
              <w:top w:val="single" w:sz="4" w:space="0" w:color="auto"/>
              <w:bottom w:val="single" w:sz="4" w:space="0" w:color="auto"/>
            </w:tcBorders>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top w:val="single" w:sz="4" w:space="0" w:color="auto"/>
              <w:bottom w:val="single" w:sz="4" w:space="0" w:color="auto"/>
              <w:right w:val="single" w:sz="12" w:space="0" w:color="auto"/>
            </w:tcBorders>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The teacher provides mult</w:t>
            </w:r>
            <w:r w:rsidR="00900A4F">
              <w:rPr>
                <w:rFonts w:ascii="Calibri" w:hAnsi="Calibri"/>
                <w:color w:val="000000"/>
                <w:sz w:val="20"/>
                <w:szCs w:val="20"/>
              </w:rPr>
              <w:t>iple opportunities for students</w:t>
            </w:r>
            <w:r w:rsidRPr="00EE10C0">
              <w:rPr>
                <w:rFonts w:ascii="Calibri" w:hAnsi="Calibri"/>
                <w:color w:val="000000"/>
                <w:sz w:val="20"/>
                <w:szCs w:val="20"/>
              </w:rPr>
              <w:t xml:space="preserve"> to </w:t>
            </w:r>
            <w:r>
              <w:rPr>
                <w:rFonts w:ascii="Calibri" w:hAnsi="Calibri"/>
                <w:color w:val="000000"/>
                <w:sz w:val="20"/>
                <w:szCs w:val="20"/>
              </w:rPr>
              <w:t>engage in higher order thinking</w:t>
            </w:r>
            <w:r w:rsidRPr="00EE10C0">
              <w:rPr>
                <w:rFonts w:ascii="Calibri" w:hAnsi="Calibri"/>
                <w:color w:val="000000"/>
                <w:sz w:val="20"/>
                <w:szCs w:val="20"/>
              </w:rPr>
              <w:t xml:space="preserve"> such as use of inquiry, exploration, application, analysis, synthesis, and/or evaluation of knowledge or concepts (Bloom's Taxonomy).  </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720" w:type="dxa"/>
            <w:tcBorders>
              <w:bottom w:val="single" w:sz="4"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c>
          <w:tcPr>
            <w:tcW w:w="720" w:type="dxa"/>
            <w:tcBorders>
              <w:bottom w:val="single" w:sz="4" w:space="0" w:color="auto"/>
              <w:right w:val="single" w:sz="12"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630" w:type="dxa"/>
            <w:tcBorders>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r>
      <w:tr w:rsidR="00350132" w:rsidTr="0086137C">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61%</w:t>
            </w:r>
          </w:p>
        </w:tc>
        <w:tc>
          <w:tcPr>
            <w:tcW w:w="720" w:type="dxa"/>
            <w:tcBorders>
              <w:top w:val="single" w:sz="4" w:space="0" w:color="auto"/>
              <w:bottom w:val="single" w:sz="4"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630" w:type="dxa"/>
            <w:tcBorders>
              <w:top w:val="single" w:sz="4" w:space="0" w:color="auto"/>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629" w:type="dxa"/>
            <w:tcBorders>
              <w:top w:val="single" w:sz="4" w:space="0" w:color="auto"/>
              <w:bottom w:val="single" w:sz="4" w:space="0" w:color="auto"/>
            </w:tcBorders>
            <w:shd w:val="clear" w:color="auto" w:fill="D9D9D9" w:themeFill="background1" w:themeFillShade="D9"/>
          </w:tcPr>
          <w:p w:rsidR="00350132" w:rsidRDefault="0027240C"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r>
      <w:tr w:rsidR="00350132" w:rsidTr="0086137C">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720" w:type="dxa"/>
            <w:tcBorders>
              <w:top w:val="single" w:sz="4" w:space="0" w:color="auto"/>
              <w:bottom w:val="single" w:sz="4"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841EE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86137C">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86137C">
        <w:trPr>
          <w:trHeight w:val="421"/>
          <w:jc w:val="center"/>
        </w:trPr>
        <w:tc>
          <w:tcPr>
            <w:tcW w:w="3951" w:type="dxa"/>
            <w:vMerge w:val="restart"/>
            <w:tcBorders>
              <w:right w:val="single" w:sz="12" w:space="0" w:color="auto"/>
            </w:tcBorders>
          </w:tcPr>
          <w:p w:rsidR="00350132" w:rsidRPr="007915E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rFonts w:ascii="Calibri" w:hAnsi="Calibri"/>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12"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720" w:type="dxa"/>
            <w:tcBorders>
              <w:top w:val="single" w:sz="12" w:space="0" w:color="auto"/>
              <w:bottom w:val="single" w:sz="4" w:space="0" w:color="auto"/>
              <w:right w:val="single" w:sz="12"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450" w:type="dxa"/>
            <w:tcBorders>
              <w:top w:val="single" w:sz="12"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30" w:type="dxa"/>
            <w:tcBorders>
              <w:top w:val="single" w:sz="12"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29" w:type="dxa"/>
            <w:tcBorders>
              <w:top w:val="single" w:sz="12"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r>
      <w:tr w:rsidR="00350132" w:rsidTr="0086137C">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auto"/>
              <w:bottom w:val="single" w:sz="4" w:space="0" w:color="auto"/>
              <w:right w:val="single" w:sz="12"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30" w:type="dxa"/>
            <w:tcBorders>
              <w:top w:val="single" w:sz="4"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629" w:type="dxa"/>
            <w:tcBorders>
              <w:top w:val="single" w:sz="4"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r>
      <w:tr w:rsidR="00350132" w:rsidTr="0086137C">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auto"/>
              <w:bottom w:val="single" w:sz="4" w:space="0" w:color="auto"/>
              <w:right w:val="single" w:sz="12"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350132" w:rsidTr="0086137C">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The teacher implements teaching strategies that promote a learning environment where students can take risks</w:t>
            </w:r>
            <w:r w:rsidR="0027240C">
              <w:rPr>
                <w:rFonts w:ascii="Calibri" w:hAnsi="Calibri"/>
                <w:color w:val="000000"/>
                <w:sz w:val="20"/>
                <w:szCs w:val="20"/>
              </w:rPr>
              <w:t>---for instance, where they can</w:t>
            </w:r>
            <w:r>
              <w:rPr>
                <w:rFonts w:ascii="Calibri" w:hAnsi="Calibri"/>
                <w:color w:val="000000"/>
                <w:sz w:val="20"/>
                <w:szCs w:val="20"/>
              </w:rPr>
              <w:t xml:space="preserve"> make predictions, make judg</w:t>
            </w:r>
            <w:r w:rsidRPr="00EE10C0">
              <w:rPr>
                <w:rFonts w:ascii="Calibri" w:hAnsi="Calibri"/>
                <w:color w:val="000000"/>
                <w:sz w:val="20"/>
                <w:szCs w:val="20"/>
              </w:rPr>
              <w:t>ments and investigate.</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720" w:type="dxa"/>
            <w:tcBorders>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720" w:type="dxa"/>
            <w:tcBorders>
              <w:bottom w:val="single" w:sz="4" w:space="0" w:color="auto"/>
              <w:right w:val="single" w:sz="12"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630" w:type="dxa"/>
            <w:tcBorders>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r>
      <w:tr w:rsidR="00350132" w:rsidTr="0086137C">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65%</w:t>
            </w:r>
          </w:p>
        </w:tc>
        <w:tc>
          <w:tcPr>
            <w:tcW w:w="720" w:type="dxa"/>
            <w:tcBorders>
              <w:top w:val="single" w:sz="4" w:space="0" w:color="auto"/>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630" w:type="dxa"/>
            <w:tcBorders>
              <w:top w:val="single" w:sz="4" w:space="0" w:color="auto"/>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29" w:type="dxa"/>
            <w:tcBorders>
              <w:top w:val="single" w:sz="4" w:space="0" w:color="auto"/>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r>
      <w:tr w:rsidR="00350132" w:rsidTr="0086137C">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auto"/>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1"/>
          <w:jc w:val="center"/>
        </w:trPr>
        <w:tc>
          <w:tcPr>
            <w:tcW w:w="3951" w:type="dxa"/>
            <w:vMerge w:val="restart"/>
            <w:tcBorders>
              <w:right w:val="single" w:sz="12" w:space="0" w:color="auto"/>
            </w:tcBorders>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paces the lesson to</w:t>
            </w:r>
            <w:r>
              <w:rPr>
                <w:rFonts w:cs="Arial"/>
                <w:sz w:val="20"/>
                <w:szCs w:val="20"/>
              </w:rPr>
              <w:t xml:space="preserve"> match content and meet students’ learning needs.</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720" w:type="dxa"/>
            <w:tcBorders>
              <w:bottom w:val="single" w:sz="4" w:space="0" w:color="auto"/>
              <w:right w:val="single" w:sz="12"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30" w:type="dxa"/>
            <w:tcBorders>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629" w:type="dxa"/>
            <w:tcBorders>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350132" w:rsidTr="0086137C">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720" w:type="dxa"/>
            <w:tcBorders>
              <w:top w:val="single" w:sz="4" w:space="0" w:color="auto"/>
              <w:bottom w:val="single" w:sz="4" w:space="0" w:color="auto"/>
              <w:right w:val="single" w:sz="12"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30" w:type="dxa"/>
            <w:tcBorders>
              <w:top w:val="single" w:sz="4"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629" w:type="dxa"/>
            <w:tcBorders>
              <w:top w:val="single" w:sz="4"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r>
      <w:tr w:rsidR="00350132" w:rsidTr="0086137C">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720" w:type="dxa"/>
            <w:tcBorders>
              <w:top w:val="single" w:sz="4" w:space="0" w:color="auto"/>
              <w:bottom w:val="single" w:sz="4" w:space="0" w:color="auto"/>
              <w:right w:val="single" w:sz="12"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conducts frequent formative assessments to check for understanding and inform instruction.</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720" w:type="dxa"/>
            <w:tcBorders>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720" w:type="dxa"/>
            <w:tcBorders>
              <w:bottom w:val="single" w:sz="4" w:space="0" w:color="auto"/>
              <w:right w:val="single" w:sz="12"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30" w:type="dxa"/>
            <w:tcBorders>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629" w:type="dxa"/>
            <w:tcBorders>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r>
      <w:tr w:rsidR="00350132" w:rsidTr="0086137C">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720" w:type="dxa"/>
            <w:tcBorders>
              <w:top w:val="single" w:sz="4" w:space="0" w:color="auto"/>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630" w:type="dxa"/>
            <w:tcBorders>
              <w:top w:val="single" w:sz="4" w:space="0" w:color="auto"/>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629" w:type="dxa"/>
            <w:tcBorders>
              <w:top w:val="single" w:sz="4" w:space="0" w:color="auto"/>
              <w:bottom w:val="single" w:sz="4" w:space="0" w:color="auto"/>
            </w:tcBorders>
            <w:shd w:val="clear" w:color="auto" w:fill="D9D9D9" w:themeFill="background1" w:themeFillShade="D9"/>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r>
      <w:tr w:rsidR="00350132" w:rsidTr="0086137C">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720" w:type="dxa"/>
            <w:tcBorders>
              <w:top w:val="single" w:sz="4" w:space="0" w:color="auto"/>
              <w:bottom w:val="single" w:sz="4"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1"/>
          <w:jc w:val="center"/>
        </w:trPr>
        <w:tc>
          <w:tcPr>
            <w:tcW w:w="3951" w:type="dxa"/>
            <w:vMerge w:val="restart"/>
            <w:tcBorders>
              <w:right w:val="single" w:sz="12" w:space="0" w:color="auto"/>
            </w:tcBorders>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 xml:space="preserve">makes use of available technology to </w:t>
            </w:r>
            <w:r>
              <w:rPr>
                <w:rFonts w:cs="Arial"/>
                <w:sz w:val="20"/>
                <w:szCs w:val="20"/>
              </w:rPr>
              <w:t xml:space="preserve">support instruction and </w:t>
            </w:r>
            <w:r w:rsidRPr="00EE10C0">
              <w:rPr>
                <w:rFonts w:cs="Arial"/>
                <w:sz w:val="20"/>
                <w:szCs w:val="20"/>
              </w:rPr>
              <w:t>enhance learning.</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720" w:type="dxa"/>
            <w:tcBorders>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720" w:type="dxa"/>
            <w:tcBorders>
              <w:bottom w:val="single" w:sz="4" w:space="0" w:color="auto"/>
              <w:right w:val="single" w:sz="12"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30" w:type="dxa"/>
            <w:tcBorders>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r>
      <w:tr w:rsidR="00350132" w:rsidTr="0086137C">
        <w:trPr>
          <w:trHeight w:val="420"/>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720" w:type="dxa"/>
            <w:tcBorders>
              <w:top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720" w:type="dxa"/>
            <w:tcBorders>
              <w:top w:val="single" w:sz="4" w:space="0" w:color="auto"/>
              <w:bottom w:val="single" w:sz="4" w:space="0" w:color="auto"/>
              <w:right w:val="single" w:sz="12"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c>
          <w:tcPr>
            <w:tcW w:w="630" w:type="dxa"/>
            <w:tcBorders>
              <w:top w:val="single" w:sz="4"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29" w:type="dxa"/>
            <w:tcBorders>
              <w:top w:val="single" w:sz="4" w:space="0" w:color="auto"/>
              <w:bottom w:val="single" w:sz="4" w:space="0" w:color="auto"/>
            </w:tcBorders>
          </w:tcPr>
          <w:p w:rsidR="00350132" w:rsidRDefault="00AE3F4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r>
      <w:tr w:rsidR="00350132" w:rsidTr="0086137C">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60%</w:t>
            </w:r>
          </w:p>
        </w:tc>
        <w:tc>
          <w:tcPr>
            <w:tcW w:w="720" w:type="dxa"/>
            <w:tcBorders>
              <w:top w:val="single" w:sz="4" w:space="0" w:color="auto"/>
              <w:bottom w:val="single" w:sz="4"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tcPr>
          <w:p w:rsidR="00350132" w:rsidRDefault="007163E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A9116F"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86137C">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86137C">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Students are engaged in</w:t>
            </w:r>
            <w:r>
              <w:rPr>
                <w:rFonts w:cs="Arial"/>
                <w:sz w:val="20"/>
                <w:szCs w:val="20"/>
              </w:rPr>
              <w:t xml:space="preserve"> challenging academic tasks</w:t>
            </w:r>
            <w:r w:rsidRPr="0058597D">
              <w:rPr>
                <w:rFonts w:cs="Arial"/>
                <w:sz w:val="20"/>
                <w:szCs w:val="20"/>
              </w:rPr>
              <w:t>.</w:t>
            </w:r>
          </w:p>
        </w:tc>
        <w:tc>
          <w:tcPr>
            <w:tcW w:w="8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12" w:space="0" w:color="auto"/>
              <w:bottom w:val="single" w:sz="4" w:space="0" w:color="auto"/>
            </w:tcBorders>
            <w:shd w:val="clear" w:color="auto" w:fill="D9D9D9" w:themeFill="background1" w:themeFillShade="D9"/>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450" w:type="dxa"/>
            <w:tcBorders>
              <w:top w:val="single" w:sz="12"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30" w:type="dxa"/>
            <w:tcBorders>
              <w:top w:val="single" w:sz="12"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top w:val="single" w:sz="12"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r>
      <w:tr w:rsidR="00350132" w:rsidTr="0086137C">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720" w:type="dxa"/>
            <w:tcBorders>
              <w:top w:val="single" w:sz="4" w:space="0" w:color="auto"/>
              <w:bottom w:val="single" w:sz="4" w:space="0" w:color="auto"/>
            </w:tcBorders>
            <w:shd w:val="clear" w:color="auto" w:fill="D9D9D9" w:themeFill="background1" w:themeFillShade="D9"/>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630"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29"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r>
      <w:tr w:rsidR="00350132" w:rsidTr="0086137C">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720" w:type="dxa"/>
            <w:tcBorders>
              <w:top w:val="single" w:sz="4" w:space="0" w:color="auto"/>
              <w:bottom w:val="single" w:sz="4" w:space="0" w:color="auto"/>
            </w:tcBorders>
            <w:shd w:val="clear" w:color="auto" w:fill="D9D9D9" w:themeFill="background1" w:themeFillShade="D9"/>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4"/>
          <w:jc w:val="center"/>
        </w:trPr>
        <w:tc>
          <w:tcPr>
            <w:tcW w:w="3951" w:type="dxa"/>
            <w:vMerge w:val="restart"/>
            <w:tcBorders>
              <w:right w:val="single" w:sz="12" w:space="0" w:color="auto"/>
            </w:tcBorders>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 xml:space="preserve">Students </w:t>
            </w:r>
            <w:r>
              <w:rPr>
                <w:rFonts w:cs="Arial"/>
                <w:sz w:val="20"/>
                <w:szCs w:val="20"/>
              </w:rPr>
              <w:t>articulate their thinking orally or in writing.</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w:t>
            </w:r>
          </w:p>
        </w:tc>
        <w:tc>
          <w:tcPr>
            <w:tcW w:w="720" w:type="dxa"/>
            <w:tcBorders>
              <w:bottom w:val="single" w:sz="4" w:space="0" w:color="auto"/>
              <w:right w:val="single" w:sz="12" w:space="0" w:color="auto"/>
            </w:tcBorders>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30" w:type="dxa"/>
            <w:tcBorders>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r>
      <w:tr w:rsidR="00350132" w:rsidTr="0086137C">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720" w:type="dxa"/>
            <w:tcBorders>
              <w:top w:val="single" w:sz="4" w:space="0" w:color="auto"/>
              <w:bottom w:val="single" w:sz="4" w:space="0" w:color="auto"/>
            </w:tcBorders>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auto"/>
              <w:bottom w:val="single" w:sz="4" w:space="0" w:color="auto"/>
              <w:right w:val="single" w:sz="12" w:space="0" w:color="auto"/>
            </w:tcBorders>
          </w:tcPr>
          <w:p w:rsidR="00350132" w:rsidRDefault="00EA4E9E"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30" w:type="dxa"/>
            <w:tcBorders>
              <w:top w:val="single" w:sz="4" w:space="0" w:color="auto"/>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29" w:type="dxa"/>
            <w:tcBorders>
              <w:top w:val="single" w:sz="4" w:space="0" w:color="auto"/>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350132" w:rsidTr="0086137C">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top w:val="single" w:sz="4" w:space="0" w:color="auto"/>
              <w:bottom w:val="single" w:sz="4"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720" w:type="dxa"/>
            <w:tcBorders>
              <w:top w:val="single" w:sz="4" w:space="0" w:color="auto"/>
              <w:bottom w:val="single" w:sz="4" w:space="0" w:color="auto"/>
              <w:right w:val="single" w:sz="12"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350132" w:rsidTr="0086137C">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Students inquire, explore, apply, analyze, synthesize and/or evaluate knowledge or concepts (Bloom’s Taxonomy).</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720" w:type="dxa"/>
            <w:tcBorders>
              <w:bottom w:val="single" w:sz="4" w:space="0" w:color="auto"/>
              <w:right w:val="single" w:sz="12"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30" w:type="dxa"/>
            <w:tcBorders>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r>
      <w:tr w:rsidR="00350132" w:rsidTr="0086137C">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65%</w:t>
            </w:r>
          </w:p>
        </w:tc>
        <w:tc>
          <w:tcPr>
            <w:tcW w:w="720" w:type="dxa"/>
            <w:tcBorders>
              <w:top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c>
          <w:tcPr>
            <w:tcW w:w="630"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r>
      <w:tr w:rsidR="00350132" w:rsidTr="0086137C">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c>
          <w:tcPr>
            <w:tcW w:w="720" w:type="dxa"/>
            <w:tcBorders>
              <w:top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4"/>
          <w:jc w:val="center"/>
        </w:trPr>
        <w:tc>
          <w:tcPr>
            <w:tcW w:w="3951" w:type="dxa"/>
            <w:vMerge w:val="restart"/>
            <w:tcBorders>
              <w:right w:val="single" w:sz="12" w:space="0" w:color="auto"/>
            </w:tcBorders>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Students elaborate about content and ideas when responding to questions.</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720" w:type="dxa"/>
            <w:tcBorders>
              <w:bottom w:val="single" w:sz="4"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720" w:type="dxa"/>
            <w:tcBorders>
              <w:bottom w:val="single" w:sz="4" w:space="0" w:color="auto"/>
              <w:right w:val="single" w:sz="12"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630" w:type="dxa"/>
            <w:tcBorders>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r>
      <w:tr w:rsidR="00350132" w:rsidTr="0086137C">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57%</w:t>
            </w:r>
          </w:p>
        </w:tc>
        <w:tc>
          <w:tcPr>
            <w:tcW w:w="720" w:type="dxa"/>
            <w:tcBorders>
              <w:top w:val="single" w:sz="4" w:space="0" w:color="auto"/>
              <w:bottom w:val="single" w:sz="4"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720" w:type="dxa"/>
            <w:tcBorders>
              <w:top w:val="single" w:sz="4" w:space="0" w:color="auto"/>
              <w:bottom w:val="single" w:sz="4" w:space="0" w:color="auto"/>
              <w:right w:val="single" w:sz="12"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630" w:type="dxa"/>
            <w:tcBorders>
              <w:top w:val="single" w:sz="4" w:space="0" w:color="auto"/>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629" w:type="dxa"/>
            <w:tcBorders>
              <w:top w:val="single" w:sz="4" w:space="0" w:color="auto"/>
              <w:bottom w:val="single" w:sz="4" w:space="0" w:color="auto"/>
            </w:tcBorders>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350132" w:rsidTr="0086137C">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c>
          <w:tcPr>
            <w:tcW w:w="720" w:type="dxa"/>
            <w:tcBorders>
              <w:top w:val="single" w:sz="4" w:space="0" w:color="auto"/>
              <w:bottom w:val="single" w:sz="4"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720" w:type="dxa"/>
            <w:tcBorders>
              <w:top w:val="single" w:sz="4" w:space="0" w:color="auto"/>
              <w:bottom w:val="single" w:sz="4" w:space="0" w:color="auto"/>
              <w:right w:val="single" w:sz="12" w:space="0" w:color="auto"/>
            </w:tcBorders>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eastAsia="MS Mincho" w:cs="Arial"/>
                <w:sz w:val="20"/>
                <w:szCs w:val="20"/>
              </w:rPr>
              <w:t xml:space="preserve">Students </w:t>
            </w:r>
            <w:r>
              <w:rPr>
                <w:rFonts w:eastAsia="MS Mincho" w:cs="Arial"/>
                <w:sz w:val="20"/>
                <w:szCs w:val="20"/>
              </w:rPr>
              <w:t>make connections to prior knowledge, or real world experiences, or can apply knowledge and understanding to other subjects.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r w:rsidR="005F623E">
              <w:rPr>
                <w:sz w:val="20"/>
                <w:szCs w:val="20"/>
              </w:rPr>
              <w:t>%</w:t>
            </w:r>
          </w:p>
        </w:tc>
        <w:tc>
          <w:tcPr>
            <w:tcW w:w="720" w:type="dxa"/>
            <w:tcBorders>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720" w:type="dxa"/>
            <w:tcBorders>
              <w:bottom w:val="single" w:sz="4" w:space="0" w:color="auto"/>
              <w:right w:val="single" w:sz="12"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629" w:type="dxa"/>
            <w:tcBorders>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r>
      <w:tr w:rsidR="00350132" w:rsidTr="0086137C">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30"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c>
          <w:tcPr>
            <w:tcW w:w="629"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r>
      <w:tr w:rsidR="00350132" w:rsidTr="0086137C">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720" w:type="dxa"/>
            <w:tcBorders>
              <w:top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4"/>
          <w:jc w:val="center"/>
        </w:trPr>
        <w:tc>
          <w:tcPr>
            <w:tcW w:w="3951" w:type="dxa"/>
            <w:vMerge w:val="restart"/>
            <w:tcBorders>
              <w:right w:val="single" w:sz="12" w:space="0" w:color="auto"/>
            </w:tcBorders>
            <w:shd w:val="clear" w:color="auto" w:fill="auto"/>
          </w:tcPr>
          <w:p w:rsidR="00350132" w:rsidRPr="008D5FFB"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8D5FFB">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69%</w:t>
            </w:r>
          </w:p>
        </w:tc>
        <w:tc>
          <w:tcPr>
            <w:tcW w:w="720" w:type="dxa"/>
            <w:tcBorders>
              <w:top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auto"/>
              <w:bottom w:val="single" w:sz="4" w:space="0" w:color="auto"/>
              <w:right w:val="single" w:sz="12"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630"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r>
      <w:tr w:rsidR="00350132" w:rsidTr="0086137C">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74%</w:t>
            </w:r>
          </w:p>
        </w:tc>
        <w:tc>
          <w:tcPr>
            <w:tcW w:w="720" w:type="dxa"/>
            <w:tcBorders>
              <w:top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720" w:type="dxa"/>
            <w:tcBorders>
              <w:top w:val="single" w:sz="4" w:space="0" w:color="auto"/>
              <w:bottom w:val="single" w:sz="4" w:space="0" w:color="auto"/>
              <w:right w:val="single" w:sz="12"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75%</w:t>
            </w:r>
          </w:p>
        </w:tc>
        <w:tc>
          <w:tcPr>
            <w:tcW w:w="630"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29"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r>
      <w:tr w:rsidR="00350132" w:rsidTr="0086137C">
        <w:trPr>
          <w:trHeight w:val="424"/>
          <w:jc w:val="center"/>
        </w:trPr>
        <w:tc>
          <w:tcPr>
            <w:tcW w:w="3951" w:type="dxa"/>
            <w:vMerge/>
            <w:tcBorders>
              <w:bottom w:val="single" w:sz="4" w:space="0" w:color="auto"/>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80%</w:t>
            </w:r>
          </w:p>
        </w:tc>
        <w:tc>
          <w:tcPr>
            <w:tcW w:w="720" w:type="dxa"/>
            <w:tcBorders>
              <w:top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auto"/>
              <w:bottom w:val="single" w:sz="4" w:space="0" w:color="auto"/>
              <w:right w:val="single" w:sz="12"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Pr="008D5FFB"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30" w:type="dxa"/>
            <w:tcBorders>
              <w:top w:val="single" w:sz="4" w:space="0" w:color="auto"/>
              <w:bottom w:val="single" w:sz="4" w:space="0" w:color="auto"/>
            </w:tcBorders>
            <w:shd w:val="clear" w:color="auto" w:fill="auto"/>
          </w:tcPr>
          <w:p w:rsidR="00350132" w:rsidRPr="008D5FFB"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29" w:type="dxa"/>
            <w:tcBorders>
              <w:top w:val="single" w:sz="4" w:space="0" w:color="auto"/>
              <w:bottom w:val="single" w:sz="4" w:space="0" w:color="auto"/>
            </w:tcBorders>
            <w:shd w:val="clear" w:color="auto" w:fill="auto"/>
          </w:tcPr>
          <w:p w:rsidR="00350132" w:rsidRPr="008D5FFB"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r>
      <w:tr w:rsidR="00350132" w:rsidTr="0086137C">
        <w:trPr>
          <w:trHeight w:val="424"/>
          <w:jc w:val="center"/>
        </w:trPr>
        <w:tc>
          <w:tcPr>
            <w:tcW w:w="3951" w:type="dxa"/>
            <w:vMerge w:val="restart"/>
            <w:tcBorders>
              <w:right w:val="single" w:sz="12" w:space="0" w:color="auto"/>
            </w:tcBorders>
            <w:shd w:val="clear" w:color="auto" w:fill="D9D9D9" w:themeFill="background1" w:themeFillShade="D9"/>
          </w:tcPr>
          <w:p w:rsidR="00350132" w:rsidRPr="008D5FFB"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30"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r>
      <w:tr w:rsidR="00350132" w:rsidTr="0086137C">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720" w:type="dxa"/>
            <w:tcBorders>
              <w:top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30"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629" w:type="dxa"/>
            <w:tcBorders>
              <w:top w:val="single" w:sz="4" w:space="0" w:color="auto"/>
              <w:bottom w:val="single" w:sz="4" w:space="0" w:color="auto"/>
            </w:tcBorders>
            <w:shd w:val="clear" w:color="auto" w:fill="D9D9D9" w:themeFill="background1" w:themeFillShade="D9"/>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r>
      <w:tr w:rsidR="00350132" w:rsidTr="0086137C">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top w:val="single" w:sz="4" w:space="0" w:color="auto"/>
              <w:bottom w:val="single" w:sz="4"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86137C">
        <w:trPr>
          <w:trHeight w:val="424"/>
          <w:jc w:val="center"/>
        </w:trPr>
        <w:tc>
          <w:tcPr>
            <w:tcW w:w="3951" w:type="dxa"/>
            <w:vMerge w:val="restart"/>
            <w:tcBorders>
              <w:right w:val="single" w:sz="12" w:space="0" w:color="auto"/>
            </w:tcBorders>
            <w:shd w:val="clear" w:color="auto" w:fill="auto"/>
          </w:tcPr>
          <w:p w:rsidR="00350132" w:rsidRPr="008D5FFB" w:rsidRDefault="00350132" w:rsidP="005A4FD8">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Student work demonstrates high quality and can serve as exemplars.</w:t>
            </w:r>
          </w:p>
          <w:p w:rsidR="00350132" w:rsidRPr="008D5FFB" w:rsidRDefault="00350132" w:rsidP="00350132">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720" w:type="dxa"/>
            <w:tcBorders>
              <w:top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720" w:type="dxa"/>
            <w:tcBorders>
              <w:top w:val="single" w:sz="4" w:space="0" w:color="auto"/>
              <w:bottom w:val="single" w:sz="4" w:space="0" w:color="auto"/>
              <w:right w:val="single" w:sz="12"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630"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r>
      <w:tr w:rsidR="00350132" w:rsidTr="0086137C">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c>
          <w:tcPr>
            <w:tcW w:w="720" w:type="dxa"/>
            <w:tcBorders>
              <w:top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720" w:type="dxa"/>
            <w:tcBorders>
              <w:top w:val="single" w:sz="4" w:space="0" w:color="auto"/>
              <w:bottom w:val="single" w:sz="4" w:space="0" w:color="auto"/>
              <w:right w:val="single" w:sz="12"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630"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29" w:type="dxa"/>
            <w:tcBorders>
              <w:top w:val="single" w:sz="4" w:space="0" w:color="auto"/>
              <w:bottom w:val="single" w:sz="4" w:space="0" w:color="auto"/>
            </w:tcBorders>
            <w:shd w:val="clear" w:color="auto" w:fill="auto"/>
          </w:tcPr>
          <w:p w:rsidR="00350132" w:rsidRDefault="007A0F6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r>
      <w:tr w:rsidR="00350132" w:rsidTr="0086137C">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60%</w:t>
            </w:r>
          </w:p>
        </w:tc>
        <w:tc>
          <w:tcPr>
            <w:tcW w:w="720" w:type="dxa"/>
            <w:tcBorders>
              <w:top w:val="single" w:sz="4" w:space="0" w:color="auto"/>
              <w:bottom w:val="single" w:sz="4"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auto"/>
              <w:bottom w:val="single" w:sz="4" w:space="0" w:color="auto"/>
              <w:right w:val="single" w:sz="12" w:space="0" w:color="auto"/>
            </w:tcBorders>
            <w:shd w:val="clear" w:color="auto" w:fill="auto"/>
          </w:tcPr>
          <w:p w:rsidR="00350132" w:rsidRDefault="009D3A2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bookmarkEnd w:id="17"/>
    </w:tbl>
    <w:p w:rsidR="00DA080A" w:rsidRPr="003B63EC" w:rsidRDefault="00DA080A" w:rsidP="00DA080A">
      <w:pPr>
        <w:pStyle w:val="Heading3"/>
        <w:ind w:left="1080" w:hanging="360"/>
      </w:pPr>
    </w:p>
    <w:sectPr w:rsidR="00DA080A" w:rsidRPr="003B63EC" w:rsidSect="002F1EBE">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AD" w:rsidRDefault="00F812AD" w:rsidP="00B93273">
      <w:pPr>
        <w:spacing w:after="0" w:line="240" w:lineRule="auto"/>
      </w:pPr>
      <w:r>
        <w:separator/>
      </w:r>
    </w:p>
  </w:endnote>
  <w:endnote w:type="continuationSeparator" w:id="0">
    <w:p w:rsidR="00F812AD" w:rsidRDefault="00F812AD"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78"/>
      <w:docPartObj>
        <w:docPartGallery w:val="Page Numbers (Bottom of Page)"/>
        <w:docPartUnique/>
      </w:docPartObj>
    </w:sdtPr>
    <w:sdtEndPr/>
    <w:sdtContent>
      <w:p w:rsidR="00747C80" w:rsidRDefault="00B763D3" w:rsidP="005D298A">
        <w:pPr>
          <w:pStyle w:val="Footer"/>
          <w:jc w:val="right"/>
        </w:pPr>
        <w:r>
          <w:fldChar w:fldCharType="begin"/>
        </w:r>
        <w:r>
          <w:instrText xml:space="preserve"> PAGE   \* MERGEFORMAT </w:instrText>
        </w:r>
        <w:r>
          <w:fldChar w:fldCharType="separate"/>
        </w:r>
        <w:r>
          <w:rPr>
            <w:noProof/>
          </w:rPr>
          <w:t>41</w:t>
        </w:r>
        <w:r>
          <w:rPr>
            <w:noProof/>
          </w:rPr>
          <w:fldChar w:fldCharType="end"/>
        </w:r>
      </w:p>
    </w:sdtContent>
  </w:sdt>
  <w:p w:rsidR="00747C80" w:rsidRDefault="0074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39615"/>
      <w:docPartObj>
        <w:docPartGallery w:val="Page Numbers (Bottom of Page)"/>
        <w:docPartUnique/>
      </w:docPartObj>
    </w:sdtPr>
    <w:sdtEndPr/>
    <w:sdtContent>
      <w:p w:rsidR="00747C80" w:rsidRDefault="00B763D3">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rsidR="00747C80" w:rsidRDefault="00747C80"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AD" w:rsidRDefault="00F812AD" w:rsidP="00B93273">
      <w:pPr>
        <w:spacing w:after="0" w:line="240" w:lineRule="auto"/>
      </w:pPr>
      <w:r>
        <w:separator/>
      </w:r>
    </w:p>
  </w:footnote>
  <w:footnote w:type="continuationSeparator" w:id="0">
    <w:p w:rsidR="00F812AD" w:rsidRDefault="00F812AD" w:rsidP="00B93273">
      <w:pPr>
        <w:spacing w:after="0" w:line="240" w:lineRule="auto"/>
      </w:pPr>
      <w:r>
        <w:continuationSeparator/>
      </w:r>
    </w:p>
  </w:footnote>
  <w:footnote w:id="1">
    <w:p w:rsidR="00747C80" w:rsidRPr="00874255" w:rsidRDefault="00747C80" w:rsidP="00961321">
      <w:pPr>
        <w:pStyle w:val="FootnoteText"/>
        <w:rPr>
          <w:sz w:val="19"/>
          <w:szCs w:val="19"/>
        </w:rPr>
      </w:pPr>
      <w:r w:rsidRPr="00874255">
        <w:rPr>
          <w:rStyle w:val="FootnoteReference"/>
          <w:sz w:val="19"/>
          <w:szCs w:val="19"/>
        </w:rPr>
        <w:footnoteRef/>
      </w:r>
      <w:r w:rsidRPr="00874255">
        <w:rPr>
          <w:sz w:val="19"/>
          <w:szCs w:val="19"/>
        </w:rPr>
        <w:t xml:space="preserve"> See also student performance tables in Appendix B.</w:t>
      </w:r>
    </w:p>
    <w:p w:rsidR="00747C80" w:rsidRPr="00874255" w:rsidRDefault="00747C80">
      <w:pPr>
        <w:pStyle w:val="FootnoteText"/>
        <w:rPr>
          <w:sz w:val="19"/>
          <w:szCs w:val="19"/>
        </w:rPr>
      </w:pPr>
    </w:p>
  </w:footnote>
  <w:footnote w:id="2">
    <w:p w:rsidR="00747C80" w:rsidRPr="00874255" w:rsidRDefault="00747C80" w:rsidP="00871A39">
      <w:pPr>
        <w:pStyle w:val="FootnoteText"/>
        <w:rPr>
          <w:sz w:val="19"/>
          <w:szCs w:val="19"/>
        </w:rPr>
      </w:pPr>
      <w:r w:rsidRPr="00874255">
        <w:rPr>
          <w:rStyle w:val="FootnoteReference"/>
          <w:sz w:val="19"/>
          <w:szCs w:val="19"/>
        </w:rPr>
        <w:footnoteRef/>
      </w:r>
      <w:r w:rsidRPr="00874255">
        <w:rPr>
          <w:sz w:val="19"/>
          <w:szCs w:val="19"/>
        </w:rPr>
        <w:t xml:space="preserve"> Comparisons for Balch’s ELA, math, and science proficiency rates are to the district school with the next lowest proficiency rate in that subject.</w:t>
      </w:r>
    </w:p>
  </w:footnote>
  <w:footnote w:id="3">
    <w:p w:rsidR="00747C80" w:rsidRPr="00874255" w:rsidRDefault="00747C80" w:rsidP="00871A39">
      <w:pPr>
        <w:pStyle w:val="FootnoteText"/>
        <w:rPr>
          <w:sz w:val="19"/>
          <w:szCs w:val="19"/>
        </w:rPr>
      </w:pPr>
      <w:r w:rsidRPr="00874255">
        <w:rPr>
          <w:rStyle w:val="FootnoteReference"/>
          <w:sz w:val="19"/>
          <w:szCs w:val="19"/>
        </w:rPr>
        <w:footnoteRef/>
      </w:r>
      <w:r w:rsidRPr="00874255">
        <w:rPr>
          <w:sz w:val="19"/>
          <w:szCs w:val="19"/>
        </w:rPr>
        <w:t xml:space="preserve"> Whether the 2014 graduation rate targets are met is determined based on the 2013 four year cohort graduation rate and 2012 five year cohort graduation rate. ESE’s 2014 accountability determinations have not yet been released.</w:t>
      </w:r>
    </w:p>
  </w:footnote>
  <w:footnote w:id="4">
    <w:p w:rsidR="00747C80" w:rsidRPr="004A5A61" w:rsidRDefault="00747C80" w:rsidP="004A5A61">
      <w:pPr>
        <w:pStyle w:val="NormalWeb"/>
        <w:rPr>
          <w:rFonts w:ascii="Calibri" w:hAnsi="Calibri"/>
          <w:sz w:val="19"/>
          <w:szCs w:val="19"/>
        </w:rPr>
      </w:pPr>
      <w:r w:rsidRPr="004A5A61">
        <w:rPr>
          <w:rStyle w:val="FootnoteReference"/>
          <w:rFonts w:ascii="Calibri" w:hAnsi="Calibri"/>
          <w:sz w:val="19"/>
          <w:szCs w:val="19"/>
        </w:rPr>
        <w:footnoteRef/>
      </w:r>
      <w:r w:rsidRPr="004A5A61">
        <w:rPr>
          <w:rFonts w:ascii="Calibri" w:hAnsi="Calibri"/>
          <w:sz w:val="19"/>
          <w:szCs w:val="19"/>
        </w:rPr>
        <w:t xml:space="preserve"> In particular, as it proceeds with implementation of its new educator evaluation system, the district should be</w:t>
      </w:r>
      <w:r>
        <w:rPr>
          <w:rFonts w:ascii="Calibri" w:hAnsi="Calibri"/>
          <w:sz w:val="19"/>
          <w:szCs w:val="19"/>
        </w:rPr>
        <w:t xml:space="preserve"> guided by</w:t>
      </w:r>
      <w:r w:rsidRPr="004A5A61">
        <w:rPr>
          <w:rFonts w:ascii="Calibri" w:hAnsi="Calibri"/>
          <w:sz w:val="19"/>
          <w:szCs w:val="19"/>
        </w:rPr>
        <w:t xml:space="preserve"> the following regulation at 603 CMR 35.08(7): “Educators whose summative performance rating is exemplary and whose impact on student learning is rated moderate or high shall be recognized and rewarded with leadership roles, promotion, additional compensation, public commendation or other acknowledgement.” </w:t>
      </w:r>
    </w:p>
    <w:p w:rsidR="00747C80" w:rsidRDefault="00747C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80" w:rsidRDefault="00747C80" w:rsidP="002F1EBE">
    <w:pPr>
      <w:spacing w:after="240"/>
    </w:pPr>
    <w:r w:rsidRPr="00AC3FD6">
      <w:rPr>
        <w:sz w:val="19"/>
        <w:szCs w:val="19"/>
      </w:rPr>
      <w:t>Norwood</w:t>
    </w:r>
    <w:r>
      <w:rPr>
        <w:sz w:val="19"/>
        <w:szCs w:val="19"/>
      </w:rPr>
      <w:t xml:space="preserve">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C80" w:rsidRDefault="00747C80">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84A1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17CC6"/>
    <w:multiLevelType w:val="hybridMultilevel"/>
    <w:tmpl w:val="D7600B78"/>
    <w:lvl w:ilvl="0" w:tplc="62446028">
      <w:start w:val="1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70E4A5C"/>
    <w:multiLevelType w:val="hybridMultilevel"/>
    <w:tmpl w:val="F27C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260A2"/>
    <w:multiLevelType w:val="hybridMultilevel"/>
    <w:tmpl w:val="0776A87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CF0E39"/>
    <w:multiLevelType w:val="hybridMultilevel"/>
    <w:tmpl w:val="CCF2D4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F083F"/>
    <w:multiLevelType w:val="hybridMultilevel"/>
    <w:tmpl w:val="E7C40156"/>
    <w:lvl w:ilvl="0" w:tplc="0409000F">
      <w:start w:val="1"/>
      <w:numFmt w:val="decimal"/>
      <w:lvlText w:val="%1."/>
      <w:lvlJc w:val="left"/>
      <w:pPr>
        <w:ind w:left="720" w:hanging="360"/>
      </w:pPr>
      <w:rPr>
        <w:rFonts w:hint="default"/>
      </w:rPr>
    </w:lvl>
    <w:lvl w:ilvl="1" w:tplc="335EF868">
      <w:start w:val="1"/>
      <w:numFmt w:val="lowerLetter"/>
      <w:lvlText w:val="%2."/>
      <w:lvlJc w:val="left"/>
      <w:pPr>
        <w:ind w:left="1440" w:hanging="360"/>
      </w:pPr>
      <w:rPr>
        <w:color w:val="auto"/>
      </w:rPr>
    </w:lvl>
    <w:lvl w:ilvl="2" w:tplc="8B581342">
      <w:start w:val="2"/>
      <w:numFmt w:val="lowerRoman"/>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546CC"/>
    <w:multiLevelType w:val="hybridMultilevel"/>
    <w:tmpl w:val="62724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44E5C"/>
    <w:multiLevelType w:val="hybridMultilevel"/>
    <w:tmpl w:val="534889F6"/>
    <w:lvl w:ilvl="0" w:tplc="95F2D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D80E17"/>
    <w:multiLevelType w:val="hybridMultilevel"/>
    <w:tmpl w:val="934E85BE"/>
    <w:lvl w:ilvl="0" w:tplc="9B78B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525FF"/>
    <w:multiLevelType w:val="hybridMultilevel"/>
    <w:tmpl w:val="5E5A0530"/>
    <w:lvl w:ilvl="0" w:tplc="A0C2C0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76C2F"/>
    <w:multiLevelType w:val="hybridMultilevel"/>
    <w:tmpl w:val="4FD8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17143"/>
    <w:multiLevelType w:val="hybridMultilevel"/>
    <w:tmpl w:val="F1D4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11DAB"/>
    <w:multiLevelType w:val="hybridMultilevel"/>
    <w:tmpl w:val="78862D16"/>
    <w:lvl w:ilvl="0" w:tplc="049640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63D7D"/>
    <w:multiLevelType w:val="hybridMultilevel"/>
    <w:tmpl w:val="6B46F9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C63EAE"/>
    <w:multiLevelType w:val="hybridMultilevel"/>
    <w:tmpl w:val="C45235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D017B"/>
    <w:multiLevelType w:val="hybridMultilevel"/>
    <w:tmpl w:val="0CA68C6C"/>
    <w:lvl w:ilvl="0" w:tplc="B74EB9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6764D"/>
    <w:multiLevelType w:val="hybridMultilevel"/>
    <w:tmpl w:val="1A8A748E"/>
    <w:lvl w:ilvl="0" w:tplc="4A0031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EBAA8A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3926B5"/>
    <w:multiLevelType w:val="hybridMultilevel"/>
    <w:tmpl w:val="AE28E7B6"/>
    <w:lvl w:ilvl="0" w:tplc="A5065B80">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850C54"/>
    <w:multiLevelType w:val="hybridMultilevel"/>
    <w:tmpl w:val="4B3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31EBF"/>
    <w:multiLevelType w:val="hybridMultilevel"/>
    <w:tmpl w:val="870AECF6"/>
    <w:lvl w:ilvl="0" w:tplc="2DD0CADA">
      <w:start w:val="9"/>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D8F556A"/>
    <w:multiLevelType w:val="hybridMultilevel"/>
    <w:tmpl w:val="8A2AF19E"/>
    <w:lvl w:ilvl="0" w:tplc="F056B7F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4814A0"/>
    <w:multiLevelType w:val="hybridMultilevel"/>
    <w:tmpl w:val="F3F6E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5592E"/>
    <w:multiLevelType w:val="hybridMultilevel"/>
    <w:tmpl w:val="ECAA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E1AA3"/>
    <w:multiLevelType w:val="hybridMultilevel"/>
    <w:tmpl w:val="3B160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82B4A"/>
    <w:multiLevelType w:val="hybridMultilevel"/>
    <w:tmpl w:val="FBEAF0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49A221F6"/>
    <w:multiLevelType w:val="hybridMultilevel"/>
    <w:tmpl w:val="13142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65565"/>
    <w:multiLevelType w:val="hybridMultilevel"/>
    <w:tmpl w:val="D8D62080"/>
    <w:lvl w:ilvl="0" w:tplc="68888E12">
      <w:start w:val="1"/>
      <w:numFmt w:val="bullet"/>
      <w:lvlText w:val="o"/>
      <w:lvlJc w:val="left"/>
      <w:pPr>
        <w:ind w:left="720" w:hanging="360"/>
      </w:pPr>
      <w:rPr>
        <w:rFonts w:ascii="Courier New" w:hAnsi="Courier New"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767E3"/>
    <w:multiLevelType w:val="hybridMultilevel"/>
    <w:tmpl w:val="680C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C77CA"/>
    <w:multiLevelType w:val="hybridMultilevel"/>
    <w:tmpl w:val="C1E4C04E"/>
    <w:lvl w:ilvl="0" w:tplc="94C84C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857B35"/>
    <w:multiLevelType w:val="hybridMultilevel"/>
    <w:tmpl w:val="78862D16"/>
    <w:lvl w:ilvl="0" w:tplc="049640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850F5"/>
    <w:multiLevelType w:val="hybridMultilevel"/>
    <w:tmpl w:val="C7522B44"/>
    <w:lvl w:ilvl="0" w:tplc="5C0CD1C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F74AB"/>
    <w:multiLevelType w:val="hybridMultilevel"/>
    <w:tmpl w:val="1848CD1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5711B9"/>
    <w:multiLevelType w:val="hybridMultilevel"/>
    <w:tmpl w:val="B1C42800"/>
    <w:lvl w:ilvl="0" w:tplc="D20E11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A60DA"/>
    <w:multiLevelType w:val="hybridMultilevel"/>
    <w:tmpl w:val="979826E4"/>
    <w:lvl w:ilvl="0" w:tplc="799CD24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70439"/>
    <w:multiLevelType w:val="hybridMultilevel"/>
    <w:tmpl w:val="06568CD4"/>
    <w:lvl w:ilvl="0" w:tplc="427CE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B3F4B"/>
    <w:multiLevelType w:val="hybridMultilevel"/>
    <w:tmpl w:val="9CD63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0" w15:restartNumberingAfterBreak="0">
    <w:nsid w:val="7B011C1E"/>
    <w:multiLevelType w:val="hybridMultilevel"/>
    <w:tmpl w:val="D5ACD34E"/>
    <w:lvl w:ilvl="0" w:tplc="EEEEA31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B4F51FC"/>
    <w:multiLevelType w:val="hybridMultilevel"/>
    <w:tmpl w:val="6010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04F08"/>
    <w:multiLevelType w:val="hybridMultilevel"/>
    <w:tmpl w:val="B8F05292"/>
    <w:lvl w:ilvl="0" w:tplc="9A1479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9"/>
  </w:num>
  <w:num w:numId="3">
    <w:abstractNumId w:val="22"/>
  </w:num>
  <w:num w:numId="4">
    <w:abstractNumId w:val="0"/>
  </w:num>
  <w:num w:numId="5">
    <w:abstractNumId w:val="38"/>
  </w:num>
  <w:num w:numId="6">
    <w:abstractNumId w:val="41"/>
  </w:num>
  <w:num w:numId="7">
    <w:abstractNumId w:val="11"/>
  </w:num>
  <w:num w:numId="8">
    <w:abstractNumId w:val="36"/>
  </w:num>
  <w:num w:numId="9">
    <w:abstractNumId w:val="12"/>
  </w:num>
  <w:num w:numId="10">
    <w:abstractNumId w:val="6"/>
  </w:num>
  <w:num w:numId="11">
    <w:abstractNumId w:val="2"/>
  </w:num>
  <w:num w:numId="12">
    <w:abstractNumId w:val="29"/>
  </w:num>
  <w:num w:numId="13">
    <w:abstractNumId w:val="30"/>
  </w:num>
  <w:num w:numId="14">
    <w:abstractNumId w:val="42"/>
  </w:num>
  <w:num w:numId="15">
    <w:abstractNumId w:val="21"/>
  </w:num>
  <w:num w:numId="16">
    <w:abstractNumId w:val="1"/>
  </w:num>
  <w:num w:numId="17">
    <w:abstractNumId w:val="5"/>
  </w:num>
  <w:num w:numId="18">
    <w:abstractNumId w:val="32"/>
  </w:num>
  <w:num w:numId="19">
    <w:abstractNumId w:val="18"/>
  </w:num>
  <w:num w:numId="20">
    <w:abstractNumId w:val="33"/>
  </w:num>
  <w:num w:numId="21">
    <w:abstractNumId w:val="10"/>
  </w:num>
  <w:num w:numId="22">
    <w:abstractNumId w:val="7"/>
  </w:num>
  <w:num w:numId="23">
    <w:abstractNumId w:val="8"/>
  </w:num>
  <w:num w:numId="24">
    <w:abstractNumId w:val="3"/>
  </w:num>
  <w:num w:numId="25">
    <w:abstractNumId w:val="17"/>
  </w:num>
  <w:num w:numId="26">
    <w:abstractNumId w:val="37"/>
  </w:num>
  <w:num w:numId="27">
    <w:abstractNumId w:val="28"/>
  </w:num>
  <w:num w:numId="28">
    <w:abstractNumId w:val="15"/>
  </w:num>
  <w:num w:numId="29">
    <w:abstractNumId w:val="34"/>
  </w:num>
  <w:num w:numId="30">
    <w:abstractNumId w:val="40"/>
  </w:num>
  <w:num w:numId="31">
    <w:abstractNumId w:val="24"/>
  </w:num>
  <w:num w:numId="32">
    <w:abstractNumId w:val="13"/>
  </w:num>
  <w:num w:numId="33">
    <w:abstractNumId w:val="4"/>
  </w:num>
  <w:num w:numId="34">
    <w:abstractNumId w:val="14"/>
  </w:num>
  <w:num w:numId="35">
    <w:abstractNumId w:val="25"/>
  </w:num>
  <w:num w:numId="36">
    <w:abstractNumId w:val="23"/>
  </w:num>
  <w:num w:numId="37">
    <w:abstractNumId w:val="27"/>
  </w:num>
  <w:num w:numId="38">
    <w:abstractNumId w:val="26"/>
  </w:num>
  <w:num w:numId="39">
    <w:abstractNumId w:val="19"/>
  </w:num>
  <w:num w:numId="40">
    <w:abstractNumId w:val="35"/>
  </w:num>
  <w:num w:numId="41">
    <w:abstractNumId w:val="20"/>
  </w:num>
  <w:num w:numId="42">
    <w:abstractNumId w:val="16"/>
  </w:num>
  <w:num w:numId="4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2"/>
  <w:noPunctuationKerning/>
  <w:characterSpacingControl w:val="doNotCompress"/>
  <w:hdrShapeDefaults>
    <o:shapedefaults v:ext="edit" spidmax="5017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2D01"/>
    <w:rsid w:val="00003E65"/>
    <w:rsid w:val="0000645D"/>
    <w:rsid w:val="00012C34"/>
    <w:rsid w:val="00016D2A"/>
    <w:rsid w:val="00020DF5"/>
    <w:rsid w:val="00021FBE"/>
    <w:rsid w:val="00022322"/>
    <w:rsid w:val="00030CF9"/>
    <w:rsid w:val="00032825"/>
    <w:rsid w:val="00036663"/>
    <w:rsid w:val="00037458"/>
    <w:rsid w:val="00037FF1"/>
    <w:rsid w:val="00050C83"/>
    <w:rsid w:val="0005172D"/>
    <w:rsid w:val="0005260A"/>
    <w:rsid w:val="00052E65"/>
    <w:rsid w:val="00054E6E"/>
    <w:rsid w:val="00056CBA"/>
    <w:rsid w:val="00057629"/>
    <w:rsid w:val="00057E7A"/>
    <w:rsid w:val="000650C2"/>
    <w:rsid w:val="000661D7"/>
    <w:rsid w:val="00073BF5"/>
    <w:rsid w:val="00076BA3"/>
    <w:rsid w:val="00076CB8"/>
    <w:rsid w:val="00082ED3"/>
    <w:rsid w:val="000A2D17"/>
    <w:rsid w:val="000A3739"/>
    <w:rsid w:val="000A7CDB"/>
    <w:rsid w:val="000B66D6"/>
    <w:rsid w:val="000B78FE"/>
    <w:rsid w:val="000C092B"/>
    <w:rsid w:val="000D1425"/>
    <w:rsid w:val="000D21B5"/>
    <w:rsid w:val="000D45A0"/>
    <w:rsid w:val="000E10B0"/>
    <w:rsid w:val="000E4F7F"/>
    <w:rsid w:val="000E6650"/>
    <w:rsid w:val="000F146D"/>
    <w:rsid w:val="000F2854"/>
    <w:rsid w:val="000F4A67"/>
    <w:rsid w:val="000F6AED"/>
    <w:rsid w:val="000F6C6F"/>
    <w:rsid w:val="000F7B2F"/>
    <w:rsid w:val="00100B0E"/>
    <w:rsid w:val="00104A09"/>
    <w:rsid w:val="00106769"/>
    <w:rsid w:val="0010691E"/>
    <w:rsid w:val="00106AFB"/>
    <w:rsid w:val="00110199"/>
    <w:rsid w:val="00110C91"/>
    <w:rsid w:val="001125BE"/>
    <w:rsid w:val="00116319"/>
    <w:rsid w:val="00120231"/>
    <w:rsid w:val="001243EC"/>
    <w:rsid w:val="00125D04"/>
    <w:rsid w:val="00126BD0"/>
    <w:rsid w:val="00127722"/>
    <w:rsid w:val="00135B97"/>
    <w:rsid w:val="00143A8C"/>
    <w:rsid w:val="00147E0D"/>
    <w:rsid w:val="00152DFF"/>
    <w:rsid w:val="00153081"/>
    <w:rsid w:val="001537BD"/>
    <w:rsid w:val="00155339"/>
    <w:rsid w:val="00155989"/>
    <w:rsid w:val="0016146A"/>
    <w:rsid w:val="00162AE8"/>
    <w:rsid w:val="0016441F"/>
    <w:rsid w:val="00166A47"/>
    <w:rsid w:val="00167AB5"/>
    <w:rsid w:val="00167EB4"/>
    <w:rsid w:val="00170C37"/>
    <w:rsid w:val="00184D03"/>
    <w:rsid w:val="001853E1"/>
    <w:rsid w:val="00187E24"/>
    <w:rsid w:val="00194921"/>
    <w:rsid w:val="00194CC4"/>
    <w:rsid w:val="001A1027"/>
    <w:rsid w:val="001B29EB"/>
    <w:rsid w:val="001B57D8"/>
    <w:rsid w:val="001C788C"/>
    <w:rsid w:val="001C78DC"/>
    <w:rsid w:val="001C7BD4"/>
    <w:rsid w:val="001C7EE2"/>
    <w:rsid w:val="001D1638"/>
    <w:rsid w:val="001D1FC9"/>
    <w:rsid w:val="001D3F2D"/>
    <w:rsid w:val="001D4D5C"/>
    <w:rsid w:val="001D6344"/>
    <w:rsid w:val="001D7B8E"/>
    <w:rsid w:val="001E1D4D"/>
    <w:rsid w:val="001E1EAE"/>
    <w:rsid w:val="001E628A"/>
    <w:rsid w:val="001E62D7"/>
    <w:rsid w:val="001E6398"/>
    <w:rsid w:val="001F0F35"/>
    <w:rsid w:val="001F7F68"/>
    <w:rsid w:val="0020061F"/>
    <w:rsid w:val="002019B1"/>
    <w:rsid w:val="002043BC"/>
    <w:rsid w:val="00210B80"/>
    <w:rsid w:val="00215A07"/>
    <w:rsid w:val="00216456"/>
    <w:rsid w:val="00216CAF"/>
    <w:rsid w:val="00222B7E"/>
    <w:rsid w:val="0022342F"/>
    <w:rsid w:val="0022533C"/>
    <w:rsid w:val="00226848"/>
    <w:rsid w:val="002300E5"/>
    <w:rsid w:val="00232AE9"/>
    <w:rsid w:val="00241669"/>
    <w:rsid w:val="00241B16"/>
    <w:rsid w:val="0024239B"/>
    <w:rsid w:val="002442D3"/>
    <w:rsid w:val="00246B0E"/>
    <w:rsid w:val="00252062"/>
    <w:rsid w:val="00253751"/>
    <w:rsid w:val="00260438"/>
    <w:rsid w:val="00262B92"/>
    <w:rsid w:val="00265CEA"/>
    <w:rsid w:val="0027240C"/>
    <w:rsid w:val="00277FA9"/>
    <w:rsid w:val="002825C8"/>
    <w:rsid w:val="0028766A"/>
    <w:rsid w:val="00290A5E"/>
    <w:rsid w:val="00291D91"/>
    <w:rsid w:val="002931C0"/>
    <w:rsid w:val="0029387F"/>
    <w:rsid w:val="00293993"/>
    <w:rsid w:val="002A46DD"/>
    <w:rsid w:val="002B0BE0"/>
    <w:rsid w:val="002B543E"/>
    <w:rsid w:val="002B7AE5"/>
    <w:rsid w:val="002C0724"/>
    <w:rsid w:val="002C17AA"/>
    <w:rsid w:val="002C19B6"/>
    <w:rsid w:val="002C3C1A"/>
    <w:rsid w:val="002C54E5"/>
    <w:rsid w:val="002C5D41"/>
    <w:rsid w:val="002C77C9"/>
    <w:rsid w:val="002D268B"/>
    <w:rsid w:val="002D4A61"/>
    <w:rsid w:val="002D718F"/>
    <w:rsid w:val="002D741C"/>
    <w:rsid w:val="002E16ED"/>
    <w:rsid w:val="002E2C0C"/>
    <w:rsid w:val="002E3722"/>
    <w:rsid w:val="002E5107"/>
    <w:rsid w:val="002E7570"/>
    <w:rsid w:val="002F0FD3"/>
    <w:rsid w:val="002F1EBE"/>
    <w:rsid w:val="002F3143"/>
    <w:rsid w:val="002F4E42"/>
    <w:rsid w:val="002F54E7"/>
    <w:rsid w:val="003014E9"/>
    <w:rsid w:val="00304BE5"/>
    <w:rsid w:val="00307D2B"/>
    <w:rsid w:val="00320924"/>
    <w:rsid w:val="00327075"/>
    <w:rsid w:val="003324EC"/>
    <w:rsid w:val="003369CE"/>
    <w:rsid w:val="00336BBB"/>
    <w:rsid w:val="00337C62"/>
    <w:rsid w:val="003440B3"/>
    <w:rsid w:val="00350132"/>
    <w:rsid w:val="00350BFE"/>
    <w:rsid w:val="00352CAA"/>
    <w:rsid w:val="003626D9"/>
    <w:rsid w:val="003637B9"/>
    <w:rsid w:val="00363FC1"/>
    <w:rsid w:val="00366B85"/>
    <w:rsid w:val="003716DB"/>
    <w:rsid w:val="00371BF3"/>
    <w:rsid w:val="00371E08"/>
    <w:rsid w:val="003744A7"/>
    <w:rsid w:val="00374B75"/>
    <w:rsid w:val="00377E00"/>
    <w:rsid w:val="00380F21"/>
    <w:rsid w:val="00385579"/>
    <w:rsid w:val="00385901"/>
    <w:rsid w:val="00390A85"/>
    <w:rsid w:val="00390B15"/>
    <w:rsid w:val="00395959"/>
    <w:rsid w:val="00397424"/>
    <w:rsid w:val="003A0367"/>
    <w:rsid w:val="003A1015"/>
    <w:rsid w:val="003A1316"/>
    <w:rsid w:val="003A2353"/>
    <w:rsid w:val="003B1CCC"/>
    <w:rsid w:val="003B474B"/>
    <w:rsid w:val="003C0B4F"/>
    <w:rsid w:val="003C3738"/>
    <w:rsid w:val="003C72B0"/>
    <w:rsid w:val="003D05EC"/>
    <w:rsid w:val="003D302C"/>
    <w:rsid w:val="003D4C7A"/>
    <w:rsid w:val="003E066C"/>
    <w:rsid w:val="003E0A5F"/>
    <w:rsid w:val="003E3A48"/>
    <w:rsid w:val="003F0BAB"/>
    <w:rsid w:val="003F2658"/>
    <w:rsid w:val="003F3EE7"/>
    <w:rsid w:val="003F5178"/>
    <w:rsid w:val="003F57F5"/>
    <w:rsid w:val="00407D58"/>
    <w:rsid w:val="004100A6"/>
    <w:rsid w:val="004152FE"/>
    <w:rsid w:val="004168E0"/>
    <w:rsid w:val="00417A9B"/>
    <w:rsid w:val="00423391"/>
    <w:rsid w:val="004260AB"/>
    <w:rsid w:val="0042621C"/>
    <w:rsid w:val="00427678"/>
    <w:rsid w:val="004302AE"/>
    <w:rsid w:val="00431814"/>
    <w:rsid w:val="00435D70"/>
    <w:rsid w:val="004362CE"/>
    <w:rsid w:val="004371BF"/>
    <w:rsid w:val="00437B31"/>
    <w:rsid w:val="00440261"/>
    <w:rsid w:val="004419E3"/>
    <w:rsid w:val="004422EE"/>
    <w:rsid w:val="00450998"/>
    <w:rsid w:val="00451B41"/>
    <w:rsid w:val="0045454A"/>
    <w:rsid w:val="004549F1"/>
    <w:rsid w:val="00461687"/>
    <w:rsid w:val="00465263"/>
    <w:rsid w:val="00467E20"/>
    <w:rsid w:val="0047174E"/>
    <w:rsid w:val="004758E8"/>
    <w:rsid w:val="004869AE"/>
    <w:rsid w:val="00491D22"/>
    <w:rsid w:val="00494B28"/>
    <w:rsid w:val="00494B80"/>
    <w:rsid w:val="004964E0"/>
    <w:rsid w:val="00497E42"/>
    <w:rsid w:val="004A5A61"/>
    <w:rsid w:val="004A78F3"/>
    <w:rsid w:val="004B0692"/>
    <w:rsid w:val="004B25AF"/>
    <w:rsid w:val="004B2E95"/>
    <w:rsid w:val="004B3706"/>
    <w:rsid w:val="004C2FBE"/>
    <w:rsid w:val="004C6D24"/>
    <w:rsid w:val="004D3F35"/>
    <w:rsid w:val="004D4D6A"/>
    <w:rsid w:val="004D5078"/>
    <w:rsid w:val="004E0322"/>
    <w:rsid w:val="004E0CE2"/>
    <w:rsid w:val="004E2272"/>
    <w:rsid w:val="004F0A4B"/>
    <w:rsid w:val="004F0B06"/>
    <w:rsid w:val="004F0D6C"/>
    <w:rsid w:val="004F1448"/>
    <w:rsid w:val="004F40CF"/>
    <w:rsid w:val="004F641B"/>
    <w:rsid w:val="004F6950"/>
    <w:rsid w:val="004F6DCD"/>
    <w:rsid w:val="005019D0"/>
    <w:rsid w:val="00502219"/>
    <w:rsid w:val="005026AA"/>
    <w:rsid w:val="005064F3"/>
    <w:rsid w:val="00507A2A"/>
    <w:rsid w:val="00513B40"/>
    <w:rsid w:val="00515B1D"/>
    <w:rsid w:val="005169D4"/>
    <w:rsid w:val="005217F0"/>
    <w:rsid w:val="00521ACE"/>
    <w:rsid w:val="0052247D"/>
    <w:rsid w:val="005232FF"/>
    <w:rsid w:val="00524D19"/>
    <w:rsid w:val="005258BA"/>
    <w:rsid w:val="00526514"/>
    <w:rsid w:val="00526A41"/>
    <w:rsid w:val="005272DA"/>
    <w:rsid w:val="005307E5"/>
    <w:rsid w:val="005342FE"/>
    <w:rsid w:val="005354A5"/>
    <w:rsid w:val="00535CD4"/>
    <w:rsid w:val="00537BA2"/>
    <w:rsid w:val="00540BB5"/>
    <w:rsid w:val="00542743"/>
    <w:rsid w:val="00544375"/>
    <w:rsid w:val="00545DFD"/>
    <w:rsid w:val="00546514"/>
    <w:rsid w:val="00550F24"/>
    <w:rsid w:val="00554941"/>
    <w:rsid w:val="005618EA"/>
    <w:rsid w:val="00562114"/>
    <w:rsid w:val="00566888"/>
    <w:rsid w:val="00566FB3"/>
    <w:rsid w:val="00567EBF"/>
    <w:rsid w:val="00570D31"/>
    <w:rsid w:val="00574ECA"/>
    <w:rsid w:val="005750CD"/>
    <w:rsid w:val="00581D5E"/>
    <w:rsid w:val="005863BA"/>
    <w:rsid w:val="00587E73"/>
    <w:rsid w:val="00596D14"/>
    <w:rsid w:val="00596D66"/>
    <w:rsid w:val="005A086B"/>
    <w:rsid w:val="005A24B5"/>
    <w:rsid w:val="005A3A06"/>
    <w:rsid w:val="005A3C12"/>
    <w:rsid w:val="005A4FD8"/>
    <w:rsid w:val="005A5BA3"/>
    <w:rsid w:val="005B1473"/>
    <w:rsid w:val="005B3526"/>
    <w:rsid w:val="005B77B3"/>
    <w:rsid w:val="005B7824"/>
    <w:rsid w:val="005C56D6"/>
    <w:rsid w:val="005C7770"/>
    <w:rsid w:val="005D15C1"/>
    <w:rsid w:val="005D1CC7"/>
    <w:rsid w:val="005D298A"/>
    <w:rsid w:val="005D3145"/>
    <w:rsid w:val="005D5346"/>
    <w:rsid w:val="005E2D4C"/>
    <w:rsid w:val="005F0B37"/>
    <w:rsid w:val="005F3B95"/>
    <w:rsid w:val="005F4396"/>
    <w:rsid w:val="005F501F"/>
    <w:rsid w:val="005F5F10"/>
    <w:rsid w:val="005F623E"/>
    <w:rsid w:val="005F6D78"/>
    <w:rsid w:val="0060000B"/>
    <w:rsid w:val="006010A8"/>
    <w:rsid w:val="00602BF9"/>
    <w:rsid w:val="00604348"/>
    <w:rsid w:val="006063E1"/>
    <w:rsid w:val="00612B84"/>
    <w:rsid w:val="00620FB1"/>
    <w:rsid w:val="00621139"/>
    <w:rsid w:val="006232DB"/>
    <w:rsid w:val="006248DE"/>
    <w:rsid w:val="00626BCF"/>
    <w:rsid w:val="0063093A"/>
    <w:rsid w:val="00632BB4"/>
    <w:rsid w:val="0063377A"/>
    <w:rsid w:val="00634E31"/>
    <w:rsid w:val="00636A7D"/>
    <w:rsid w:val="006373C0"/>
    <w:rsid w:val="006419CD"/>
    <w:rsid w:val="006447A0"/>
    <w:rsid w:val="00647720"/>
    <w:rsid w:val="00651B84"/>
    <w:rsid w:val="0065225E"/>
    <w:rsid w:val="00653898"/>
    <w:rsid w:val="0066182C"/>
    <w:rsid w:val="00664086"/>
    <w:rsid w:val="0066456C"/>
    <w:rsid w:val="0067336A"/>
    <w:rsid w:val="00674D29"/>
    <w:rsid w:val="006763AB"/>
    <w:rsid w:val="00677596"/>
    <w:rsid w:val="006813DC"/>
    <w:rsid w:val="00682453"/>
    <w:rsid w:val="00682893"/>
    <w:rsid w:val="006948AD"/>
    <w:rsid w:val="00695D31"/>
    <w:rsid w:val="00695E38"/>
    <w:rsid w:val="00695E8E"/>
    <w:rsid w:val="00695EEF"/>
    <w:rsid w:val="006A05BE"/>
    <w:rsid w:val="006A0EE9"/>
    <w:rsid w:val="006A7F3B"/>
    <w:rsid w:val="006B2A3F"/>
    <w:rsid w:val="006B48A4"/>
    <w:rsid w:val="006B550C"/>
    <w:rsid w:val="006B68B2"/>
    <w:rsid w:val="006B6980"/>
    <w:rsid w:val="006C2305"/>
    <w:rsid w:val="006C36DC"/>
    <w:rsid w:val="006C3DDA"/>
    <w:rsid w:val="006D2880"/>
    <w:rsid w:val="006D5A64"/>
    <w:rsid w:val="006D6B99"/>
    <w:rsid w:val="006E3650"/>
    <w:rsid w:val="006E50DB"/>
    <w:rsid w:val="006E6423"/>
    <w:rsid w:val="006E7957"/>
    <w:rsid w:val="006E7CF8"/>
    <w:rsid w:val="006F51C7"/>
    <w:rsid w:val="006F5C68"/>
    <w:rsid w:val="006F7AB2"/>
    <w:rsid w:val="00700F8F"/>
    <w:rsid w:val="00701D61"/>
    <w:rsid w:val="00701D85"/>
    <w:rsid w:val="00706016"/>
    <w:rsid w:val="007121CB"/>
    <w:rsid w:val="007163E2"/>
    <w:rsid w:val="0071678A"/>
    <w:rsid w:val="00717690"/>
    <w:rsid w:val="00722C33"/>
    <w:rsid w:val="00723981"/>
    <w:rsid w:val="007239EB"/>
    <w:rsid w:val="007254FF"/>
    <w:rsid w:val="007306A2"/>
    <w:rsid w:val="00736524"/>
    <w:rsid w:val="007373E1"/>
    <w:rsid w:val="00747C80"/>
    <w:rsid w:val="00753321"/>
    <w:rsid w:val="007628B4"/>
    <w:rsid w:val="00766B15"/>
    <w:rsid w:val="007714A9"/>
    <w:rsid w:val="00772C61"/>
    <w:rsid w:val="00776E2B"/>
    <w:rsid w:val="007834C4"/>
    <w:rsid w:val="0078620D"/>
    <w:rsid w:val="007863A3"/>
    <w:rsid w:val="00790CBD"/>
    <w:rsid w:val="00791196"/>
    <w:rsid w:val="0079484E"/>
    <w:rsid w:val="00795B10"/>
    <w:rsid w:val="00795C77"/>
    <w:rsid w:val="007964AC"/>
    <w:rsid w:val="007977A8"/>
    <w:rsid w:val="007A0F67"/>
    <w:rsid w:val="007A0FEC"/>
    <w:rsid w:val="007A3DB6"/>
    <w:rsid w:val="007A4E98"/>
    <w:rsid w:val="007B022C"/>
    <w:rsid w:val="007B29E0"/>
    <w:rsid w:val="007B2C61"/>
    <w:rsid w:val="007B2FE2"/>
    <w:rsid w:val="007B483C"/>
    <w:rsid w:val="007B5CE2"/>
    <w:rsid w:val="007B5FD3"/>
    <w:rsid w:val="007C3633"/>
    <w:rsid w:val="007C456D"/>
    <w:rsid w:val="007C6C6F"/>
    <w:rsid w:val="007C78C2"/>
    <w:rsid w:val="007C7EBE"/>
    <w:rsid w:val="007D0A32"/>
    <w:rsid w:val="007D4269"/>
    <w:rsid w:val="007D6A90"/>
    <w:rsid w:val="007E297D"/>
    <w:rsid w:val="007E7933"/>
    <w:rsid w:val="007F0189"/>
    <w:rsid w:val="007F071B"/>
    <w:rsid w:val="007F0A8C"/>
    <w:rsid w:val="007F6BF4"/>
    <w:rsid w:val="00803E6F"/>
    <w:rsid w:val="008044E3"/>
    <w:rsid w:val="0081132A"/>
    <w:rsid w:val="00811F58"/>
    <w:rsid w:val="0081424C"/>
    <w:rsid w:val="008169A7"/>
    <w:rsid w:val="00816BD8"/>
    <w:rsid w:val="00817B3F"/>
    <w:rsid w:val="00821EC4"/>
    <w:rsid w:val="008226C7"/>
    <w:rsid w:val="0083037E"/>
    <w:rsid w:val="008360B3"/>
    <w:rsid w:val="00837D37"/>
    <w:rsid w:val="00840BB3"/>
    <w:rsid w:val="00841EE1"/>
    <w:rsid w:val="0084292F"/>
    <w:rsid w:val="008457E9"/>
    <w:rsid w:val="00846A27"/>
    <w:rsid w:val="0085439F"/>
    <w:rsid w:val="00856727"/>
    <w:rsid w:val="00856EA7"/>
    <w:rsid w:val="008571AB"/>
    <w:rsid w:val="0086137C"/>
    <w:rsid w:val="00861A76"/>
    <w:rsid w:val="008620BD"/>
    <w:rsid w:val="00863AD4"/>
    <w:rsid w:val="00863F28"/>
    <w:rsid w:val="00865035"/>
    <w:rsid w:val="00865744"/>
    <w:rsid w:val="008658C5"/>
    <w:rsid w:val="008669B6"/>
    <w:rsid w:val="00871A39"/>
    <w:rsid w:val="00874255"/>
    <w:rsid w:val="00875082"/>
    <w:rsid w:val="00875967"/>
    <w:rsid w:val="00881E9D"/>
    <w:rsid w:val="008833F5"/>
    <w:rsid w:val="00885C0C"/>
    <w:rsid w:val="00886002"/>
    <w:rsid w:val="00886FDC"/>
    <w:rsid w:val="00890F7E"/>
    <w:rsid w:val="0089208D"/>
    <w:rsid w:val="008967E8"/>
    <w:rsid w:val="00896A2F"/>
    <w:rsid w:val="00897FE7"/>
    <w:rsid w:val="008A0005"/>
    <w:rsid w:val="008A544A"/>
    <w:rsid w:val="008A5D65"/>
    <w:rsid w:val="008A726C"/>
    <w:rsid w:val="008B1243"/>
    <w:rsid w:val="008B428F"/>
    <w:rsid w:val="008B76DB"/>
    <w:rsid w:val="008C4296"/>
    <w:rsid w:val="008C576D"/>
    <w:rsid w:val="008C6BE3"/>
    <w:rsid w:val="008D1190"/>
    <w:rsid w:val="008D3AA6"/>
    <w:rsid w:val="008D478F"/>
    <w:rsid w:val="008D6226"/>
    <w:rsid w:val="008D7AB1"/>
    <w:rsid w:val="008E314D"/>
    <w:rsid w:val="008E6E5C"/>
    <w:rsid w:val="008F17F7"/>
    <w:rsid w:val="008F18AD"/>
    <w:rsid w:val="00900A4F"/>
    <w:rsid w:val="00914836"/>
    <w:rsid w:val="0091602B"/>
    <w:rsid w:val="00922AAD"/>
    <w:rsid w:val="00924974"/>
    <w:rsid w:val="009254BF"/>
    <w:rsid w:val="009278E6"/>
    <w:rsid w:val="00937780"/>
    <w:rsid w:val="00942CCF"/>
    <w:rsid w:val="00943518"/>
    <w:rsid w:val="00943E61"/>
    <w:rsid w:val="00951061"/>
    <w:rsid w:val="00953338"/>
    <w:rsid w:val="009551BB"/>
    <w:rsid w:val="009574F4"/>
    <w:rsid w:val="00961321"/>
    <w:rsid w:val="00962E3E"/>
    <w:rsid w:val="00965A22"/>
    <w:rsid w:val="00965B63"/>
    <w:rsid w:val="009660A6"/>
    <w:rsid w:val="0097215E"/>
    <w:rsid w:val="00972A9E"/>
    <w:rsid w:val="009735A4"/>
    <w:rsid w:val="009770B2"/>
    <w:rsid w:val="009834BD"/>
    <w:rsid w:val="009913AB"/>
    <w:rsid w:val="00994A43"/>
    <w:rsid w:val="00994B92"/>
    <w:rsid w:val="00995921"/>
    <w:rsid w:val="00995994"/>
    <w:rsid w:val="009974CF"/>
    <w:rsid w:val="009A1028"/>
    <w:rsid w:val="009A3550"/>
    <w:rsid w:val="009A41EE"/>
    <w:rsid w:val="009A4A36"/>
    <w:rsid w:val="009A4CE7"/>
    <w:rsid w:val="009A60E9"/>
    <w:rsid w:val="009B3D10"/>
    <w:rsid w:val="009B7858"/>
    <w:rsid w:val="009C1455"/>
    <w:rsid w:val="009C2707"/>
    <w:rsid w:val="009C3217"/>
    <w:rsid w:val="009C7D5E"/>
    <w:rsid w:val="009D0406"/>
    <w:rsid w:val="009D0AFE"/>
    <w:rsid w:val="009D1BCF"/>
    <w:rsid w:val="009D3A21"/>
    <w:rsid w:val="009D53F0"/>
    <w:rsid w:val="009D768D"/>
    <w:rsid w:val="009D7C64"/>
    <w:rsid w:val="009E1187"/>
    <w:rsid w:val="009E1301"/>
    <w:rsid w:val="009E1E3E"/>
    <w:rsid w:val="009E64AE"/>
    <w:rsid w:val="009F0701"/>
    <w:rsid w:val="009F7BB8"/>
    <w:rsid w:val="00A020BB"/>
    <w:rsid w:val="00A038D7"/>
    <w:rsid w:val="00A0459D"/>
    <w:rsid w:val="00A05513"/>
    <w:rsid w:val="00A06DA2"/>
    <w:rsid w:val="00A07241"/>
    <w:rsid w:val="00A12DB4"/>
    <w:rsid w:val="00A12DB9"/>
    <w:rsid w:val="00A1386E"/>
    <w:rsid w:val="00A1398E"/>
    <w:rsid w:val="00A14995"/>
    <w:rsid w:val="00A16EAB"/>
    <w:rsid w:val="00A21386"/>
    <w:rsid w:val="00A457FC"/>
    <w:rsid w:val="00A6158A"/>
    <w:rsid w:val="00A63F5E"/>
    <w:rsid w:val="00A641DB"/>
    <w:rsid w:val="00A66167"/>
    <w:rsid w:val="00A67AD9"/>
    <w:rsid w:val="00A710A6"/>
    <w:rsid w:val="00A73F77"/>
    <w:rsid w:val="00A76939"/>
    <w:rsid w:val="00A76A68"/>
    <w:rsid w:val="00A82C86"/>
    <w:rsid w:val="00A85E12"/>
    <w:rsid w:val="00A86D11"/>
    <w:rsid w:val="00A9116F"/>
    <w:rsid w:val="00A916E9"/>
    <w:rsid w:val="00A93BA5"/>
    <w:rsid w:val="00A94FD0"/>
    <w:rsid w:val="00A96580"/>
    <w:rsid w:val="00AA06BE"/>
    <w:rsid w:val="00AA0F80"/>
    <w:rsid w:val="00AA1D77"/>
    <w:rsid w:val="00AA7B2F"/>
    <w:rsid w:val="00AB128B"/>
    <w:rsid w:val="00AB29EE"/>
    <w:rsid w:val="00AB5C49"/>
    <w:rsid w:val="00AC3FD6"/>
    <w:rsid w:val="00AC6993"/>
    <w:rsid w:val="00AC6AA0"/>
    <w:rsid w:val="00AC6E55"/>
    <w:rsid w:val="00AC779E"/>
    <w:rsid w:val="00AD01DF"/>
    <w:rsid w:val="00AD0B2B"/>
    <w:rsid w:val="00AD4825"/>
    <w:rsid w:val="00AD70CD"/>
    <w:rsid w:val="00AE0A91"/>
    <w:rsid w:val="00AE10F0"/>
    <w:rsid w:val="00AE22D3"/>
    <w:rsid w:val="00AE3407"/>
    <w:rsid w:val="00AE3F45"/>
    <w:rsid w:val="00AF1BEE"/>
    <w:rsid w:val="00AF26A1"/>
    <w:rsid w:val="00AF3235"/>
    <w:rsid w:val="00AF42DE"/>
    <w:rsid w:val="00B03E3B"/>
    <w:rsid w:val="00B04BA6"/>
    <w:rsid w:val="00B14450"/>
    <w:rsid w:val="00B15A05"/>
    <w:rsid w:val="00B16E64"/>
    <w:rsid w:val="00B21541"/>
    <w:rsid w:val="00B224AE"/>
    <w:rsid w:val="00B22C27"/>
    <w:rsid w:val="00B25214"/>
    <w:rsid w:val="00B26467"/>
    <w:rsid w:val="00B31C01"/>
    <w:rsid w:val="00B36278"/>
    <w:rsid w:val="00B431C0"/>
    <w:rsid w:val="00B45027"/>
    <w:rsid w:val="00B47CA8"/>
    <w:rsid w:val="00B5051F"/>
    <w:rsid w:val="00B51F92"/>
    <w:rsid w:val="00B53956"/>
    <w:rsid w:val="00B5707E"/>
    <w:rsid w:val="00B57DEE"/>
    <w:rsid w:val="00B604F8"/>
    <w:rsid w:val="00B62155"/>
    <w:rsid w:val="00B655F1"/>
    <w:rsid w:val="00B66787"/>
    <w:rsid w:val="00B7073E"/>
    <w:rsid w:val="00B74486"/>
    <w:rsid w:val="00B75B54"/>
    <w:rsid w:val="00B763D3"/>
    <w:rsid w:val="00B76427"/>
    <w:rsid w:val="00B8193B"/>
    <w:rsid w:val="00B907BC"/>
    <w:rsid w:val="00B93273"/>
    <w:rsid w:val="00B9394E"/>
    <w:rsid w:val="00B941E9"/>
    <w:rsid w:val="00B976EE"/>
    <w:rsid w:val="00B97D71"/>
    <w:rsid w:val="00BA0A82"/>
    <w:rsid w:val="00BA4985"/>
    <w:rsid w:val="00BA6284"/>
    <w:rsid w:val="00BB3DB3"/>
    <w:rsid w:val="00BB7C50"/>
    <w:rsid w:val="00BC1AD4"/>
    <w:rsid w:val="00BC2FC4"/>
    <w:rsid w:val="00BC496B"/>
    <w:rsid w:val="00BE41B8"/>
    <w:rsid w:val="00BE70E5"/>
    <w:rsid w:val="00BF1FB5"/>
    <w:rsid w:val="00BF33BB"/>
    <w:rsid w:val="00BF398D"/>
    <w:rsid w:val="00C01734"/>
    <w:rsid w:val="00C025DA"/>
    <w:rsid w:val="00C03D90"/>
    <w:rsid w:val="00C05372"/>
    <w:rsid w:val="00C05F65"/>
    <w:rsid w:val="00C07B76"/>
    <w:rsid w:val="00C1137D"/>
    <w:rsid w:val="00C12A31"/>
    <w:rsid w:val="00C12F65"/>
    <w:rsid w:val="00C13490"/>
    <w:rsid w:val="00C142A9"/>
    <w:rsid w:val="00C168E3"/>
    <w:rsid w:val="00C248E3"/>
    <w:rsid w:val="00C24C5A"/>
    <w:rsid w:val="00C25CA9"/>
    <w:rsid w:val="00C4135F"/>
    <w:rsid w:val="00C459D3"/>
    <w:rsid w:val="00C45A64"/>
    <w:rsid w:val="00C548E3"/>
    <w:rsid w:val="00C55D0C"/>
    <w:rsid w:val="00C55E82"/>
    <w:rsid w:val="00C561C4"/>
    <w:rsid w:val="00C60B9B"/>
    <w:rsid w:val="00C630D9"/>
    <w:rsid w:val="00C63448"/>
    <w:rsid w:val="00C66794"/>
    <w:rsid w:val="00C66816"/>
    <w:rsid w:val="00C71E9E"/>
    <w:rsid w:val="00C77110"/>
    <w:rsid w:val="00C80762"/>
    <w:rsid w:val="00C86765"/>
    <w:rsid w:val="00C8776D"/>
    <w:rsid w:val="00C95863"/>
    <w:rsid w:val="00C967BE"/>
    <w:rsid w:val="00C97422"/>
    <w:rsid w:val="00C9772F"/>
    <w:rsid w:val="00C979E0"/>
    <w:rsid w:val="00CA0DB9"/>
    <w:rsid w:val="00CA3C1F"/>
    <w:rsid w:val="00CA43E5"/>
    <w:rsid w:val="00CA48AE"/>
    <w:rsid w:val="00CB0073"/>
    <w:rsid w:val="00CB0947"/>
    <w:rsid w:val="00CB13FA"/>
    <w:rsid w:val="00CB1AF8"/>
    <w:rsid w:val="00CB3ADF"/>
    <w:rsid w:val="00CB4DE1"/>
    <w:rsid w:val="00CB5CDA"/>
    <w:rsid w:val="00CC02FA"/>
    <w:rsid w:val="00CC391E"/>
    <w:rsid w:val="00CC3AD0"/>
    <w:rsid w:val="00CC4209"/>
    <w:rsid w:val="00CC5131"/>
    <w:rsid w:val="00CC6915"/>
    <w:rsid w:val="00CC7DAE"/>
    <w:rsid w:val="00CD1ED3"/>
    <w:rsid w:val="00CD202D"/>
    <w:rsid w:val="00CD500B"/>
    <w:rsid w:val="00CD682A"/>
    <w:rsid w:val="00CD7A03"/>
    <w:rsid w:val="00CE2876"/>
    <w:rsid w:val="00CE3FA0"/>
    <w:rsid w:val="00CE5288"/>
    <w:rsid w:val="00CE700C"/>
    <w:rsid w:val="00CF38E8"/>
    <w:rsid w:val="00CF6661"/>
    <w:rsid w:val="00CF76D6"/>
    <w:rsid w:val="00D05A95"/>
    <w:rsid w:val="00D074CB"/>
    <w:rsid w:val="00D143B1"/>
    <w:rsid w:val="00D1478E"/>
    <w:rsid w:val="00D14E17"/>
    <w:rsid w:val="00D306EE"/>
    <w:rsid w:val="00D30DBC"/>
    <w:rsid w:val="00D30EAD"/>
    <w:rsid w:val="00D31019"/>
    <w:rsid w:val="00D31CF0"/>
    <w:rsid w:val="00D3719F"/>
    <w:rsid w:val="00D37C38"/>
    <w:rsid w:val="00D4057E"/>
    <w:rsid w:val="00D44BC7"/>
    <w:rsid w:val="00D46300"/>
    <w:rsid w:val="00D53A6C"/>
    <w:rsid w:val="00D53D2E"/>
    <w:rsid w:val="00D55A6D"/>
    <w:rsid w:val="00D56F1E"/>
    <w:rsid w:val="00D575CA"/>
    <w:rsid w:val="00D60968"/>
    <w:rsid w:val="00D64118"/>
    <w:rsid w:val="00D66D36"/>
    <w:rsid w:val="00D71944"/>
    <w:rsid w:val="00D733E6"/>
    <w:rsid w:val="00D74A29"/>
    <w:rsid w:val="00D7588E"/>
    <w:rsid w:val="00D80180"/>
    <w:rsid w:val="00D81191"/>
    <w:rsid w:val="00D8142A"/>
    <w:rsid w:val="00D8278A"/>
    <w:rsid w:val="00D852DE"/>
    <w:rsid w:val="00D86C39"/>
    <w:rsid w:val="00D87A4D"/>
    <w:rsid w:val="00D94B4D"/>
    <w:rsid w:val="00DA080A"/>
    <w:rsid w:val="00DA0813"/>
    <w:rsid w:val="00DA1985"/>
    <w:rsid w:val="00DA1E8A"/>
    <w:rsid w:val="00DA31D2"/>
    <w:rsid w:val="00DB0332"/>
    <w:rsid w:val="00DB22A8"/>
    <w:rsid w:val="00DB7A1B"/>
    <w:rsid w:val="00DC0F74"/>
    <w:rsid w:val="00DC423C"/>
    <w:rsid w:val="00DC5DA0"/>
    <w:rsid w:val="00DD1FC6"/>
    <w:rsid w:val="00DD6DA6"/>
    <w:rsid w:val="00DD7995"/>
    <w:rsid w:val="00DE0701"/>
    <w:rsid w:val="00DF0F80"/>
    <w:rsid w:val="00DF46DB"/>
    <w:rsid w:val="00DF7574"/>
    <w:rsid w:val="00E029E4"/>
    <w:rsid w:val="00E04B8C"/>
    <w:rsid w:val="00E10204"/>
    <w:rsid w:val="00E10DA3"/>
    <w:rsid w:val="00E123E2"/>
    <w:rsid w:val="00E14CC7"/>
    <w:rsid w:val="00E16F9E"/>
    <w:rsid w:val="00E217A4"/>
    <w:rsid w:val="00E22449"/>
    <w:rsid w:val="00E247E9"/>
    <w:rsid w:val="00E2507A"/>
    <w:rsid w:val="00E30446"/>
    <w:rsid w:val="00E30ED6"/>
    <w:rsid w:val="00E378E3"/>
    <w:rsid w:val="00E40586"/>
    <w:rsid w:val="00E417A1"/>
    <w:rsid w:val="00E43AF6"/>
    <w:rsid w:val="00E43CDB"/>
    <w:rsid w:val="00E44364"/>
    <w:rsid w:val="00E46696"/>
    <w:rsid w:val="00E51112"/>
    <w:rsid w:val="00E577EA"/>
    <w:rsid w:val="00E60DA6"/>
    <w:rsid w:val="00E63893"/>
    <w:rsid w:val="00E644E4"/>
    <w:rsid w:val="00E66BD8"/>
    <w:rsid w:val="00E7108A"/>
    <w:rsid w:val="00E71E64"/>
    <w:rsid w:val="00E74B59"/>
    <w:rsid w:val="00E77643"/>
    <w:rsid w:val="00E80601"/>
    <w:rsid w:val="00E82302"/>
    <w:rsid w:val="00E837CA"/>
    <w:rsid w:val="00E84111"/>
    <w:rsid w:val="00E8481F"/>
    <w:rsid w:val="00E85DC6"/>
    <w:rsid w:val="00E87BEE"/>
    <w:rsid w:val="00E932FE"/>
    <w:rsid w:val="00E95DBE"/>
    <w:rsid w:val="00E9745F"/>
    <w:rsid w:val="00EA16D0"/>
    <w:rsid w:val="00EA44D5"/>
    <w:rsid w:val="00EA4E9E"/>
    <w:rsid w:val="00EA56FE"/>
    <w:rsid w:val="00EA7DDE"/>
    <w:rsid w:val="00EB55E9"/>
    <w:rsid w:val="00EC21B4"/>
    <w:rsid w:val="00EC31FB"/>
    <w:rsid w:val="00EC3504"/>
    <w:rsid w:val="00EC36E2"/>
    <w:rsid w:val="00EC50C9"/>
    <w:rsid w:val="00ED555E"/>
    <w:rsid w:val="00ED6D12"/>
    <w:rsid w:val="00EE261B"/>
    <w:rsid w:val="00EE262D"/>
    <w:rsid w:val="00EE37F9"/>
    <w:rsid w:val="00EE7349"/>
    <w:rsid w:val="00EE755E"/>
    <w:rsid w:val="00EF04CD"/>
    <w:rsid w:val="00EF1287"/>
    <w:rsid w:val="00EF329D"/>
    <w:rsid w:val="00F00E11"/>
    <w:rsid w:val="00F00E40"/>
    <w:rsid w:val="00F20B33"/>
    <w:rsid w:val="00F2296B"/>
    <w:rsid w:val="00F32495"/>
    <w:rsid w:val="00F33ED9"/>
    <w:rsid w:val="00F35B50"/>
    <w:rsid w:val="00F37B07"/>
    <w:rsid w:val="00F42E45"/>
    <w:rsid w:val="00F42E91"/>
    <w:rsid w:val="00F45172"/>
    <w:rsid w:val="00F54C2B"/>
    <w:rsid w:val="00F55700"/>
    <w:rsid w:val="00F55DCF"/>
    <w:rsid w:val="00F73AFE"/>
    <w:rsid w:val="00F769B3"/>
    <w:rsid w:val="00F812AD"/>
    <w:rsid w:val="00F846A5"/>
    <w:rsid w:val="00F8687F"/>
    <w:rsid w:val="00FA01C1"/>
    <w:rsid w:val="00FA2D50"/>
    <w:rsid w:val="00FA3383"/>
    <w:rsid w:val="00FA38BA"/>
    <w:rsid w:val="00FA3BB3"/>
    <w:rsid w:val="00FA3CCC"/>
    <w:rsid w:val="00FA4696"/>
    <w:rsid w:val="00FA5480"/>
    <w:rsid w:val="00FA6B85"/>
    <w:rsid w:val="00FA7653"/>
    <w:rsid w:val="00FB26E7"/>
    <w:rsid w:val="00FB3139"/>
    <w:rsid w:val="00FB3669"/>
    <w:rsid w:val="00FB7ED6"/>
    <w:rsid w:val="00FC62DB"/>
    <w:rsid w:val="00FC640B"/>
    <w:rsid w:val="00FD0714"/>
    <w:rsid w:val="00FD0FB4"/>
    <w:rsid w:val="00FD47E4"/>
    <w:rsid w:val="00FE2E64"/>
    <w:rsid w:val="00FE4A8B"/>
    <w:rsid w:val="00FE6A3F"/>
    <w:rsid w:val="00FF195D"/>
    <w:rsid w:val="00FF2217"/>
    <w:rsid w:val="00FF2BDF"/>
    <w:rsid w:val="00FF4007"/>
    <w:rsid w:val="00FF5CE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shapelayout v:ext="edit">
      <o:idmap v:ext="edit" data="1"/>
    </o:shapelayout>
  </w:shapeDefaults>
  <w:decimalSymbol w:val="."/>
  <w:listSeparator w:val=","/>
  <w15:docId w15:val="{4B649AF6-B9F6-4695-9BE7-96CD0E68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A765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B8193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8193B"/>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nhideWhenUsed/>
    <w:qFormat/>
    <w:rsid w:val="00B8193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nhideWhenUsed/>
    <w:qFormat/>
    <w:rsid w:val="00B8193B"/>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B8193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B8193B"/>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qFormat/>
    <w:rsid w:val="00350132"/>
    <w:pPr>
      <w:ind w:left="720"/>
      <w:contextualSpacing/>
    </w:pPr>
  </w:style>
  <w:style w:type="paragraph" w:styleId="FootnoteText">
    <w:name w:val="footnote text"/>
    <w:basedOn w:val="Normal"/>
    <w:link w:val="FootnoteTextChar"/>
    <w:rsid w:val="00961321"/>
    <w:pPr>
      <w:spacing w:after="0" w:line="240" w:lineRule="auto"/>
    </w:pPr>
    <w:rPr>
      <w:sz w:val="20"/>
      <w:szCs w:val="20"/>
    </w:rPr>
  </w:style>
  <w:style w:type="character" w:customStyle="1" w:styleId="FootnoteTextChar">
    <w:name w:val="Footnote Text Char"/>
    <w:basedOn w:val="DefaultParagraphFont"/>
    <w:link w:val="FootnoteText"/>
    <w:rsid w:val="00961321"/>
    <w:rPr>
      <w:rFonts w:asciiTheme="minorHAnsi" w:eastAsiaTheme="minorHAnsi" w:hAnsiTheme="minorHAnsi" w:cstheme="minorBidi"/>
    </w:rPr>
  </w:style>
  <w:style w:type="character" w:styleId="FootnoteReference">
    <w:name w:val="footnote reference"/>
    <w:basedOn w:val="DefaultParagraphFont"/>
    <w:rsid w:val="00961321"/>
    <w:rPr>
      <w:vertAlign w:val="superscript"/>
    </w:rPr>
  </w:style>
  <w:style w:type="character" w:styleId="Emphasis">
    <w:name w:val="Emphasis"/>
    <w:basedOn w:val="DefaultParagraphFont"/>
    <w:rsid w:val="00253751"/>
    <w:rPr>
      <w:i/>
      <w:iCs/>
    </w:rPr>
  </w:style>
  <w:style w:type="character" w:styleId="CommentReference">
    <w:name w:val="annotation reference"/>
    <w:basedOn w:val="DefaultParagraphFont"/>
    <w:rsid w:val="00253751"/>
    <w:rPr>
      <w:sz w:val="16"/>
      <w:szCs w:val="16"/>
    </w:rPr>
  </w:style>
  <w:style w:type="paragraph" w:styleId="CommentText">
    <w:name w:val="annotation text"/>
    <w:basedOn w:val="Normal"/>
    <w:link w:val="CommentTextChar"/>
    <w:rsid w:val="002537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53751"/>
  </w:style>
  <w:style w:type="paragraph" w:styleId="CommentSubject">
    <w:name w:val="annotation subject"/>
    <w:basedOn w:val="CommentText"/>
    <w:next w:val="CommentText"/>
    <w:link w:val="CommentSubjectChar"/>
    <w:rsid w:val="00253751"/>
    <w:rPr>
      <w:b/>
      <w:bCs/>
    </w:rPr>
  </w:style>
  <w:style w:type="character" w:customStyle="1" w:styleId="CommentSubjectChar">
    <w:name w:val="Comment Subject Char"/>
    <w:basedOn w:val="CommentTextChar"/>
    <w:link w:val="CommentSubject"/>
    <w:rsid w:val="00253751"/>
    <w:rPr>
      <w:b/>
      <w:bCs/>
    </w:rPr>
  </w:style>
  <w:style w:type="character" w:customStyle="1" w:styleId="ListParagraphChar">
    <w:name w:val="List Paragraph Char"/>
    <w:link w:val="ListParagraph"/>
    <w:locked/>
    <w:rsid w:val="008C576D"/>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B819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8193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8193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8193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8193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8193B"/>
    <w:rPr>
      <w:rFonts w:asciiTheme="majorHAnsi" w:eastAsiaTheme="majorEastAsia" w:hAnsiTheme="majorHAnsi" w:cstheme="majorBidi"/>
      <w:i/>
      <w:iCs/>
      <w:color w:val="404040" w:themeColor="text1" w:themeTint="BF"/>
      <w:sz w:val="24"/>
      <w:szCs w:val="24"/>
    </w:rPr>
  </w:style>
  <w:style w:type="paragraph" w:styleId="List">
    <w:name w:val="List"/>
    <w:basedOn w:val="Normal"/>
    <w:rsid w:val="00B8193B"/>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rsid w:val="00B8193B"/>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rsid w:val="00B8193B"/>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rsid w:val="00B8193B"/>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rsid w:val="00B8193B"/>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rsid w:val="00B8193B"/>
    <w:pPr>
      <w:numPr>
        <w:numId w:val="4"/>
      </w:numPr>
      <w:spacing w:after="0" w:line="240" w:lineRule="auto"/>
      <w:contextualSpacing/>
    </w:pPr>
    <w:rPr>
      <w:rFonts w:ascii="Times New Roman" w:eastAsia="Times New Roman" w:hAnsi="Times New Roman" w:cs="Times New Roman"/>
      <w:sz w:val="24"/>
      <w:szCs w:val="24"/>
    </w:rPr>
  </w:style>
  <w:style w:type="paragraph" w:styleId="BodyText">
    <w:name w:val="Body Text"/>
    <w:basedOn w:val="Normal"/>
    <w:link w:val="BodyTextChar"/>
    <w:rsid w:val="00B8193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8193B"/>
    <w:rPr>
      <w:sz w:val="24"/>
      <w:szCs w:val="24"/>
    </w:rPr>
  </w:style>
  <w:style w:type="paragraph" w:styleId="BodyTextIndent">
    <w:name w:val="Body Text Indent"/>
    <w:basedOn w:val="Normal"/>
    <w:link w:val="BodyTextIndentChar"/>
    <w:rsid w:val="00B8193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8193B"/>
    <w:rPr>
      <w:sz w:val="24"/>
      <w:szCs w:val="24"/>
    </w:rPr>
  </w:style>
  <w:style w:type="paragraph" w:styleId="BodyTextFirstIndent2">
    <w:name w:val="Body Text First Indent 2"/>
    <w:basedOn w:val="BodyTextIndent"/>
    <w:link w:val="BodyTextFirstIndent2Char"/>
    <w:rsid w:val="00B8193B"/>
    <w:pPr>
      <w:spacing w:after="0"/>
      <w:ind w:firstLine="360"/>
    </w:pPr>
  </w:style>
  <w:style w:type="character" w:customStyle="1" w:styleId="BodyTextFirstIndent2Char">
    <w:name w:val="Body Text First Indent 2 Char"/>
    <w:basedOn w:val="BodyTextIndentChar"/>
    <w:link w:val="BodyTextFirstIndent2"/>
    <w:rsid w:val="00B8193B"/>
    <w:rPr>
      <w:sz w:val="24"/>
      <w:szCs w:val="24"/>
    </w:rPr>
  </w:style>
  <w:style w:type="character" w:customStyle="1" w:styleId="Heading1Char">
    <w:name w:val="Heading 1 Char"/>
    <w:basedOn w:val="DefaultParagraphFont"/>
    <w:link w:val="Heading1"/>
    <w:rsid w:val="00FA7653"/>
    <w:rPr>
      <w:rFonts w:asciiTheme="majorHAnsi" w:eastAsiaTheme="majorEastAsia" w:hAnsiTheme="majorHAnsi" w:cstheme="majorBidi"/>
      <w:b/>
      <w:bCs/>
      <w:color w:val="345A8A" w:themeColor="accent1" w:themeShade="B5"/>
      <w:sz w:val="32"/>
      <w:szCs w:val="32"/>
    </w:rPr>
  </w:style>
  <w:style w:type="paragraph" w:customStyle="1" w:styleId="Impact">
    <w:name w:val="Impact"/>
    <w:next w:val="Normal"/>
    <w:link w:val="ImpactChar"/>
    <w:qFormat/>
    <w:rsid w:val="00FA7653"/>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FA7653"/>
    <w:rPr>
      <w:rFonts w:asciiTheme="minorHAnsi" w:eastAsiaTheme="majorEastAsia" w:hAnsiTheme="minorHAnsi" w:cstheme="minorHAnsi"/>
      <w:iCs/>
      <w:sz w:val="22"/>
      <w:szCs w:val="26"/>
    </w:rPr>
  </w:style>
  <w:style w:type="character" w:customStyle="1" w:styleId="lg">
    <w:name w:val="lg"/>
    <w:basedOn w:val="DefaultParagraphFont"/>
    <w:rsid w:val="00795C77"/>
  </w:style>
  <w:style w:type="paragraph" w:styleId="Revision">
    <w:name w:val="Revision"/>
    <w:hidden/>
    <w:uiPriority w:val="99"/>
    <w:semiHidden/>
    <w:rsid w:val="00352CAA"/>
    <w:rPr>
      <w:rFonts w:asciiTheme="minorHAnsi" w:eastAsiaTheme="minorHAnsi" w:hAnsiTheme="minorHAnsi" w:cstheme="minorBidi"/>
      <w:sz w:val="22"/>
      <w:szCs w:val="22"/>
    </w:rPr>
  </w:style>
  <w:style w:type="character" w:styleId="FollowedHyperlink">
    <w:name w:val="FollowedHyperlink"/>
    <w:basedOn w:val="DefaultParagraphFont"/>
    <w:rsid w:val="00B51F92"/>
    <w:rPr>
      <w:color w:val="800080" w:themeColor="followedHyperlink"/>
      <w:u w:val="single"/>
    </w:rPr>
  </w:style>
  <w:style w:type="paragraph" w:styleId="NormalWeb">
    <w:name w:val="Normal (Web)"/>
    <w:basedOn w:val="Normal"/>
    <w:uiPriority w:val="99"/>
    <w:unhideWhenUsed/>
    <w:rsid w:val="004A5A61"/>
    <w:pPr>
      <w:spacing w:before="100" w:beforeAutospacing="1" w:after="100" w:afterAutospacing="1" w:line="240" w:lineRule="auto"/>
    </w:pPr>
    <w:rPr>
      <w:rFonts w:ascii="Georgia" w:eastAsia="Times New Roman" w:hAnsi="Georgia" w:cs="Times New Roman"/>
      <w:sz w:val="23"/>
      <w:szCs w:val="23"/>
    </w:rPr>
  </w:style>
  <w:style w:type="character" w:customStyle="1" w:styleId="wsite-text2">
    <w:name w:val="wsite-text2"/>
    <w:basedOn w:val="DefaultParagraphFont"/>
    <w:rsid w:val="00C14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8238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apa/general/" TargetMode="External"/><Relationship Id="rId39" Type="http://schemas.openxmlformats.org/officeDocument/2006/relationships/hyperlink" Target="http://www.doe.mass.edu/edeval/resources/QRG-ProfessionalDevelopment.pdf%20" TargetMode="External"/><Relationship Id="rId21" Type="http://schemas.openxmlformats.org/officeDocument/2006/relationships/hyperlink" Target="http://www.doe.mass.edu/edeval/resources/" TargetMode="External"/><Relationship Id="rId34" Type="http://schemas.openxmlformats.org/officeDocument/2006/relationships/hyperlink" Target="http://www.doe.mass.edu/apa/ucd/ddtt/toolkit.pdf"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edeval/model/" TargetMode="External"/><Relationship Id="rId29" Type="http://schemas.openxmlformats.org/officeDocument/2006/relationships/hyperlink" Target="http://www.doe.mass.edu/apa/framework/level4/ConditionResearchGuide.pdf" TargetMode="External"/><Relationship Id="rId41" Type="http://schemas.openxmlformats.org/officeDocument/2006/relationships/hyperlink" Target="http://www.doe.mass.edu/finance/statisti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apa/general/" TargetMode="External"/><Relationship Id="rId32" Type="http://schemas.openxmlformats.org/officeDocument/2006/relationships/hyperlink" Target="http://www.doe.mass.edu/apa/dart/walk/04.0.pdf" TargetMode="External"/><Relationship Id="rId37" Type="http://schemas.openxmlformats.org/officeDocument/2006/relationships/hyperlink" Target="http://plcexpansionproject.weebly.com/"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research/success/" TargetMode="External"/><Relationship Id="rId28" Type="http://schemas.openxmlformats.org/officeDocument/2006/relationships/hyperlink" Target="http://www.doe.mass.edu/apa/general/" TargetMode="External"/><Relationship Id="rId36" Type="http://schemas.openxmlformats.org/officeDocument/2006/relationships/hyperlink" Target="http://www.teachersdomain.org/" TargetMode="External"/><Relationship Id="rId10" Type="http://schemas.openxmlformats.org/officeDocument/2006/relationships/footnotes" Target="footnotes.xml"/><Relationship Id="rId19" Type="http://schemas.openxmlformats.org/officeDocument/2006/relationships/hyperlink" Target="http://www.doe.mass.edu/lawsregs/603cmr35.html" TargetMode="External"/><Relationship Id="rId31" Type="http://schemas.openxmlformats.org/officeDocument/2006/relationships/hyperlink" Target="http://www.doe.mass.edu/apa/dart/walk/ImplementationGuide.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research/success/" TargetMode="External"/><Relationship Id="rId27" Type="http://schemas.openxmlformats.org/officeDocument/2006/relationships/hyperlink" Target="http://www.doe.mass.edu/apa/ucd/CSESelf-Assesment.pdf" TargetMode="External"/><Relationship Id="rId30" Type="http://schemas.openxmlformats.org/officeDocument/2006/relationships/hyperlink" Target="http://www.doe.mass.edu/apa/dart/walk/" TargetMode="External"/><Relationship Id="rId35" Type="http://schemas.openxmlformats.org/officeDocument/2006/relationships/hyperlink" Target="http://www.doe.mass.edu/apa/ucd/ddtt/Knowledge.pdf"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apa/review/district/district-self-assessment.pdf" TargetMode="External"/><Relationship Id="rId33" Type="http://schemas.openxmlformats.org/officeDocument/2006/relationships/hyperlink" Target="http://www.doe.mass.edu/apa/dart/lg.html" TargetMode="External"/><Relationship Id="rId38" Type="http://schemas.openxmlformats.org/officeDocument/2006/relationships/hyperlink" Target="http://www.doe.mass.edu/apa/ucd/CPTtoolki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DESE-231-9905</_dlc_DocId>
    <_dlc_DocIdUrl xmlns="733efe1c-5bbe-4968-87dc-d400e65c879f">
      <Url>https://sharepoint.doemass.org/ese/webteam/cps/_layouts/DocIdRedir.aspx?ID=DESE-231-9905</Url>
      <Description>DESE-231-9905</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EA69F-2B95-4E29-8EED-CDB6BE13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AC3EA-5210-4BA4-902A-BE365FA9FD02}">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EF0730E2-0A4E-4A73-9AD8-483E12426B1A}">
  <ds:schemaRefs>
    <ds:schemaRef ds:uri="http://schemas.microsoft.com/sharepoint/events"/>
  </ds:schemaRefs>
</ds:datastoreItem>
</file>

<file path=customXml/itemProps4.xml><?xml version="1.0" encoding="utf-8"?>
<ds:datastoreItem xmlns:ds="http://schemas.openxmlformats.org/officeDocument/2006/customXml" ds:itemID="{9DA0C2D0-A724-4AE5-A9F0-B2C409A77CE4}">
  <ds:schemaRefs>
    <ds:schemaRef ds:uri="http://schemas.microsoft.com/sharepoint/v3/contenttype/forms"/>
  </ds:schemaRefs>
</ds:datastoreItem>
</file>

<file path=customXml/itemProps5.xml><?xml version="1.0" encoding="utf-8"?>
<ds:datastoreItem xmlns:ds="http://schemas.openxmlformats.org/officeDocument/2006/customXml" ds:itemID="{561D1A9E-185D-4AA3-9E8D-49F8D7B5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14725</Words>
  <Characters>83936</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Norwood District Review Report 2014 onsite</vt:lpstr>
    </vt:vector>
  </TitlesOfParts>
  <Company/>
  <LinksUpToDate>false</LinksUpToDate>
  <CharactersWithSpaces>98465</CharactersWithSpaces>
  <SharedDoc>false</SharedDoc>
  <HLinks>
    <vt:vector size="96" baseType="variant">
      <vt:variant>
        <vt:i4>7405589</vt:i4>
      </vt:variant>
      <vt:variant>
        <vt:i4>66</vt:i4>
      </vt:variant>
      <vt:variant>
        <vt:i4>0</vt:i4>
      </vt:variant>
      <vt:variant>
        <vt:i4>5</vt:i4>
      </vt:variant>
      <vt:variant>
        <vt:lpwstr>http://www.doe.mass.edu/finance/statistics/ppx.html</vt:lpwstr>
      </vt:variant>
      <vt:variant>
        <vt:lpwstr/>
      </vt:variant>
      <vt:variant>
        <vt:i4>5701642</vt:i4>
      </vt:variant>
      <vt:variant>
        <vt:i4>63</vt:i4>
      </vt:variant>
      <vt:variant>
        <vt:i4>0</vt:i4>
      </vt:variant>
      <vt:variant>
        <vt:i4>5</vt:i4>
      </vt:variant>
      <vt:variant>
        <vt:lpwstr>http://bhps321.org/viewframework.asp</vt:lpwstr>
      </vt:variant>
      <vt:variant>
        <vt:lpwstr/>
      </vt:variant>
      <vt:variant>
        <vt:i4>3866729</vt:i4>
      </vt:variant>
      <vt:variant>
        <vt:i4>60</vt:i4>
      </vt:variant>
      <vt:variant>
        <vt:i4>0</vt:i4>
      </vt:variant>
      <vt:variant>
        <vt:i4>5</vt:i4>
      </vt:variant>
      <vt:variant>
        <vt:lpwstr>http://www.doe.mass.edu/doe/doc/0511/item8_analysis.pdf</vt:lpwstr>
      </vt:variant>
      <vt:variant>
        <vt:lpwstr/>
      </vt:variant>
      <vt:variant>
        <vt:i4>3145783</vt:i4>
      </vt:variant>
      <vt:variant>
        <vt:i4>57</vt:i4>
      </vt:variant>
      <vt:variant>
        <vt:i4>0</vt:i4>
      </vt:variant>
      <vt:variant>
        <vt:i4>5</vt:i4>
      </vt:variant>
      <vt:variant>
        <vt:lpwstr>http://www.doe.mass.edu/old/assistive/AccessToLearning.pdf</vt:lpwstr>
      </vt:variant>
      <vt:variant>
        <vt:lpwstr/>
      </vt:variant>
      <vt:variant>
        <vt:i4>917524</vt:i4>
      </vt:variant>
      <vt:variant>
        <vt:i4>54</vt:i4>
      </vt:variant>
      <vt:variant>
        <vt:i4>0</vt:i4>
      </vt:variant>
      <vt:variant>
        <vt:i4>5</vt:i4>
      </vt:variant>
      <vt:variant>
        <vt:lpwstr>http://www.doe.mass.edu/old/assistive/resources.html</vt:lpwstr>
      </vt:variant>
      <vt:variant>
        <vt:lpwstr/>
      </vt:variant>
      <vt:variant>
        <vt:i4>5636130</vt:i4>
      </vt:variant>
      <vt:variant>
        <vt:i4>51</vt:i4>
      </vt:variant>
      <vt:variant>
        <vt:i4>0</vt:i4>
      </vt:variant>
      <vt:variant>
        <vt:i4>5</vt:i4>
      </vt:variant>
      <vt:variant>
        <vt:lpwstr>http://www.doe.mass.edu/mtss/</vt:lpwstr>
      </vt:variant>
      <vt:variant>
        <vt:lpwstr/>
      </vt:variant>
      <vt:variant>
        <vt:i4>1900660</vt:i4>
      </vt:variant>
      <vt:variant>
        <vt:i4>48</vt:i4>
      </vt:variant>
      <vt:variant>
        <vt:i4>0</vt:i4>
      </vt:variant>
      <vt:variant>
        <vt:i4>5</vt:i4>
      </vt:variant>
      <vt:variant>
        <vt:lpwstr>http://www.doe.mass.edu/apa/dart/default.html</vt:lpwstr>
      </vt:variant>
      <vt:variant>
        <vt:lpwstr/>
      </vt:variant>
      <vt:variant>
        <vt:i4>8257555</vt:i4>
      </vt:variant>
      <vt:variant>
        <vt:i4>45</vt:i4>
      </vt:variant>
      <vt:variant>
        <vt:i4>0</vt:i4>
      </vt:variant>
      <vt:variant>
        <vt:i4>5</vt:i4>
      </vt:variant>
      <vt:variant>
        <vt:lpwstr>http://www.doe.mass.edu</vt:lpwstr>
      </vt:variant>
      <vt:variant>
        <vt:lpwstr/>
      </vt:variant>
      <vt:variant>
        <vt:i4>8257555</vt:i4>
      </vt:variant>
      <vt:variant>
        <vt:i4>42</vt:i4>
      </vt:variant>
      <vt:variant>
        <vt:i4>0</vt:i4>
      </vt:variant>
      <vt:variant>
        <vt:i4>5</vt:i4>
      </vt:variant>
      <vt:variant>
        <vt:lpwstr>http://www.doe.mass.edu</vt:lpwstr>
      </vt:variant>
      <vt:variant>
        <vt:lpwstr/>
      </vt:variant>
      <vt:variant>
        <vt:i4>1048591</vt:i4>
      </vt:variant>
      <vt:variant>
        <vt:i4>32</vt:i4>
      </vt:variant>
      <vt:variant>
        <vt:i4>0</vt:i4>
      </vt:variant>
      <vt:variant>
        <vt:i4>5</vt:i4>
      </vt:variant>
      <vt:variant>
        <vt:lpwstr/>
      </vt:variant>
      <vt:variant>
        <vt:lpwstr>_Toc378251130</vt:lpwstr>
      </vt:variant>
      <vt:variant>
        <vt:i4>1114118</vt:i4>
      </vt:variant>
      <vt:variant>
        <vt:i4>26</vt:i4>
      </vt:variant>
      <vt:variant>
        <vt:i4>0</vt:i4>
      </vt:variant>
      <vt:variant>
        <vt:i4>5</vt:i4>
      </vt:variant>
      <vt:variant>
        <vt:lpwstr/>
      </vt:variant>
      <vt:variant>
        <vt:lpwstr>_Toc378251129</vt:lpwstr>
      </vt:variant>
      <vt:variant>
        <vt:i4>1114119</vt:i4>
      </vt:variant>
      <vt:variant>
        <vt:i4>20</vt:i4>
      </vt:variant>
      <vt:variant>
        <vt:i4>0</vt:i4>
      </vt:variant>
      <vt:variant>
        <vt:i4>5</vt:i4>
      </vt:variant>
      <vt:variant>
        <vt:lpwstr/>
      </vt:variant>
      <vt:variant>
        <vt:lpwstr>_Toc378251128</vt:lpwstr>
      </vt:variant>
      <vt:variant>
        <vt:i4>1114120</vt:i4>
      </vt:variant>
      <vt:variant>
        <vt:i4>14</vt:i4>
      </vt:variant>
      <vt:variant>
        <vt:i4>0</vt:i4>
      </vt:variant>
      <vt:variant>
        <vt:i4>5</vt:i4>
      </vt:variant>
      <vt:variant>
        <vt:lpwstr/>
      </vt:variant>
      <vt:variant>
        <vt:lpwstr>_Toc378251127</vt:lpwstr>
      </vt:variant>
      <vt:variant>
        <vt:i4>1114121</vt:i4>
      </vt:variant>
      <vt:variant>
        <vt:i4>8</vt:i4>
      </vt:variant>
      <vt:variant>
        <vt:i4>0</vt:i4>
      </vt:variant>
      <vt:variant>
        <vt:i4>5</vt:i4>
      </vt:variant>
      <vt:variant>
        <vt:lpwstr/>
      </vt:variant>
      <vt:variant>
        <vt:lpwstr>_Toc378251126</vt:lpwstr>
      </vt:variant>
      <vt:variant>
        <vt:i4>1114122</vt:i4>
      </vt:variant>
      <vt:variant>
        <vt:i4>2</vt:i4>
      </vt:variant>
      <vt:variant>
        <vt:i4>0</vt:i4>
      </vt:variant>
      <vt:variant>
        <vt:i4>5</vt:i4>
      </vt:variant>
      <vt:variant>
        <vt:lpwstr/>
      </vt:variant>
      <vt:variant>
        <vt:lpwstr>_Toc378251125</vt:lpwstr>
      </vt:variant>
      <vt:variant>
        <vt:i4>7864418</vt:i4>
      </vt:variant>
      <vt:variant>
        <vt:i4>0</vt:i4>
      </vt:variant>
      <vt:variant>
        <vt:i4>0</vt:i4>
      </vt:variant>
      <vt:variant>
        <vt:i4>5</vt:i4>
      </vt:variant>
      <vt:variant>
        <vt:lpwstr>http://www.norwood.k12.ma.us/curriculum/assessment.cfm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Norwood District Review Report 2014 onsite</dc:title>
  <dc:creator>ESE</dc:creator>
  <cp:lastModifiedBy>Zou, Dong (EOE)</cp:lastModifiedBy>
  <cp:revision>3</cp:revision>
  <cp:lastPrinted>2014-05-06T20:21:00Z</cp:lastPrinted>
  <dcterms:created xsi:type="dcterms:W3CDTF">2014-09-04T17:42:00Z</dcterms:created>
  <dcterms:modified xsi:type="dcterms:W3CDTF">2018-12-13T16:46:00Z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2014</vt:lpwstr>
  </property>
</Properties>
</file>