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6815EC"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E6360B">
        <w:rPr>
          <w:sz w:val="36"/>
          <w:szCs w:val="40"/>
        </w:rPr>
        <w:t>Pathfinder</w:t>
      </w:r>
      <w:r w:rsidR="00E6360B">
        <w:rPr>
          <w:sz w:val="36"/>
          <w:szCs w:val="40"/>
        </w:rPr>
        <w:t xml:space="preserve"> Regional Vocation</w:t>
      </w:r>
      <w:r w:rsidR="00A4138E">
        <w:rPr>
          <w:sz w:val="36"/>
          <w:szCs w:val="40"/>
        </w:rPr>
        <w:t>al</w:t>
      </w:r>
      <w:r w:rsidR="00E6360B">
        <w:rPr>
          <w:sz w:val="36"/>
          <w:szCs w:val="40"/>
        </w:rPr>
        <w:t xml:space="preserve"> Technical School District</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E6360B">
        <w:rPr>
          <w:sz w:val="32"/>
          <w:szCs w:val="40"/>
        </w:rPr>
        <w:t>February 10-13,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6402D5" w:rsidRDefault="006E08CE">
      <w:pPr>
        <w:pStyle w:val="TOC1"/>
        <w:rPr>
          <w:rFonts w:eastAsiaTheme="minorEastAsia"/>
        </w:rPr>
      </w:pPr>
      <w:r>
        <w:fldChar w:fldCharType="begin"/>
      </w:r>
      <w:r w:rsidR="008E314D">
        <w:instrText xml:space="preserve"> TOC \h \z \t "Section,1" </w:instrText>
      </w:r>
      <w:r>
        <w:fldChar w:fldCharType="separate"/>
      </w:r>
      <w:hyperlink w:anchor="_Toc402441119" w:history="1">
        <w:r w:rsidR="006402D5" w:rsidRPr="00801920">
          <w:rPr>
            <w:rStyle w:val="Hyperlink"/>
          </w:rPr>
          <w:t>Pathfinder RVTSD District Review Overview</w:t>
        </w:r>
        <w:r w:rsidR="006402D5">
          <w:rPr>
            <w:webHidden/>
          </w:rPr>
          <w:tab/>
        </w:r>
        <w:r>
          <w:rPr>
            <w:webHidden/>
          </w:rPr>
          <w:fldChar w:fldCharType="begin"/>
        </w:r>
        <w:r w:rsidR="006402D5">
          <w:rPr>
            <w:webHidden/>
          </w:rPr>
          <w:instrText xml:space="preserve"> PAGEREF _Toc402441119 \h </w:instrText>
        </w:r>
        <w:r>
          <w:rPr>
            <w:webHidden/>
          </w:rPr>
        </w:r>
        <w:r>
          <w:rPr>
            <w:webHidden/>
          </w:rPr>
          <w:fldChar w:fldCharType="separate"/>
        </w:r>
        <w:r w:rsidR="006402D5">
          <w:rPr>
            <w:webHidden/>
          </w:rPr>
          <w:t>1</w:t>
        </w:r>
        <w:r>
          <w:rPr>
            <w:webHidden/>
          </w:rPr>
          <w:fldChar w:fldCharType="end"/>
        </w:r>
      </w:hyperlink>
    </w:p>
    <w:p w:rsidR="006402D5" w:rsidRDefault="00E872DD">
      <w:pPr>
        <w:pStyle w:val="TOC1"/>
        <w:rPr>
          <w:rFonts w:eastAsiaTheme="minorEastAsia"/>
        </w:rPr>
      </w:pPr>
      <w:hyperlink w:anchor="_Toc402441120" w:history="1">
        <w:r w:rsidR="006402D5" w:rsidRPr="00801920">
          <w:rPr>
            <w:rStyle w:val="Hyperlink"/>
          </w:rPr>
          <w:t>Pathfinder RVTSD District Review Findings</w:t>
        </w:r>
        <w:r w:rsidR="006402D5">
          <w:rPr>
            <w:webHidden/>
          </w:rPr>
          <w:tab/>
        </w:r>
        <w:r w:rsidR="006E08CE">
          <w:rPr>
            <w:webHidden/>
          </w:rPr>
          <w:fldChar w:fldCharType="begin"/>
        </w:r>
        <w:r w:rsidR="006402D5">
          <w:rPr>
            <w:webHidden/>
          </w:rPr>
          <w:instrText xml:space="preserve"> PAGEREF _Toc402441120 \h </w:instrText>
        </w:r>
        <w:r w:rsidR="006E08CE">
          <w:rPr>
            <w:webHidden/>
          </w:rPr>
        </w:r>
        <w:r w:rsidR="006E08CE">
          <w:rPr>
            <w:webHidden/>
          </w:rPr>
          <w:fldChar w:fldCharType="separate"/>
        </w:r>
        <w:r w:rsidR="006402D5">
          <w:rPr>
            <w:webHidden/>
          </w:rPr>
          <w:t>4</w:t>
        </w:r>
        <w:r w:rsidR="006E08CE">
          <w:rPr>
            <w:webHidden/>
          </w:rPr>
          <w:fldChar w:fldCharType="end"/>
        </w:r>
      </w:hyperlink>
    </w:p>
    <w:p w:rsidR="006402D5" w:rsidRDefault="00E872DD">
      <w:pPr>
        <w:pStyle w:val="TOC1"/>
        <w:rPr>
          <w:rFonts w:eastAsiaTheme="minorEastAsia"/>
        </w:rPr>
      </w:pPr>
      <w:hyperlink w:anchor="_Toc402441121" w:history="1">
        <w:r w:rsidR="006402D5" w:rsidRPr="00801920">
          <w:rPr>
            <w:rStyle w:val="Hyperlink"/>
          </w:rPr>
          <w:t>Pathfinder RVTSD District Review Recommendations</w:t>
        </w:r>
        <w:r w:rsidR="006402D5">
          <w:rPr>
            <w:webHidden/>
          </w:rPr>
          <w:tab/>
        </w:r>
        <w:r w:rsidR="006E08CE">
          <w:rPr>
            <w:webHidden/>
          </w:rPr>
          <w:fldChar w:fldCharType="begin"/>
        </w:r>
        <w:r w:rsidR="006402D5">
          <w:rPr>
            <w:webHidden/>
          </w:rPr>
          <w:instrText xml:space="preserve"> PAGEREF _Toc402441121 \h </w:instrText>
        </w:r>
        <w:r w:rsidR="006E08CE">
          <w:rPr>
            <w:webHidden/>
          </w:rPr>
        </w:r>
        <w:r w:rsidR="006E08CE">
          <w:rPr>
            <w:webHidden/>
          </w:rPr>
          <w:fldChar w:fldCharType="separate"/>
        </w:r>
        <w:r w:rsidR="006402D5">
          <w:rPr>
            <w:webHidden/>
          </w:rPr>
          <w:t>26</w:t>
        </w:r>
        <w:r w:rsidR="006E08CE">
          <w:rPr>
            <w:webHidden/>
          </w:rPr>
          <w:fldChar w:fldCharType="end"/>
        </w:r>
      </w:hyperlink>
    </w:p>
    <w:p w:rsidR="006402D5" w:rsidRDefault="00E872DD">
      <w:pPr>
        <w:pStyle w:val="TOC1"/>
        <w:rPr>
          <w:rFonts w:eastAsiaTheme="minorEastAsia"/>
        </w:rPr>
      </w:pPr>
      <w:hyperlink w:anchor="_Toc402441122" w:history="1">
        <w:r w:rsidR="006402D5" w:rsidRPr="00801920">
          <w:rPr>
            <w:rStyle w:val="Hyperlink"/>
          </w:rPr>
          <w:t>Appendix A: Review Team, Activities, Site Visit Schedule</w:t>
        </w:r>
        <w:r w:rsidR="006402D5">
          <w:rPr>
            <w:webHidden/>
          </w:rPr>
          <w:tab/>
        </w:r>
        <w:r w:rsidR="006E08CE">
          <w:rPr>
            <w:webHidden/>
          </w:rPr>
          <w:fldChar w:fldCharType="begin"/>
        </w:r>
        <w:r w:rsidR="006402D5">
          <w:rPr>
            <w:webHidden/>
          </w:rPr>
          <w:instrText xml:space="preserve"> PAGEREF _Toc402441122 \h </w:instrText>
        </w:r>
        <w:r w:rsidR="006E08CE">
          <w:rPr>
            <w:webHidden/>
          </w:rPr>
        </w:r>
        <w:r w:rsidR="006E08CE">
          <w:rPr>
            <w:webHidden/>
          </w:rPr>
          <w:fldChar w:fldCharType="separate"/>
        </w:r>
        <w:r w:rsidR="006402D5">
          <w:rPr>
            <w:webHidden/>
          </w:rPr>
          <w:t>37</w:t>
        </w:r>
        <w:r w:rsidR="006E08CE">
          <w:rPr>
            <w:webHidden/>
          </w:rPr>
          <w:fldChar w:fldCharType="end"/>
        </w:r>
      </w:hyperlink>
    </w:p>
    <w:p w:rsidR="006402D5" w:rsidRDefault="00E872DD">
      <w:pPr>
        <w:pStyle w:val="TOC1"/>
        <w:rPr>
          <w:rFonts w:eastAsiaTheme="minorEastAsia"/>
        </w:rPr>
      </w:pPr>
      <w:hyperlink w:anchor="_Toc402441123" w:history="1">
        <w:r w:rsidR="006402D5" w:rsidRPr="00801920">
          <w:rPr>
            <w:rStyle w:val="Hyperlink"/>
          </w:rPr>
          <w:t>Appendix B: Enrollment, Performance, Expenditures</w:t>
        </w:r>
        <w:r w:rsidR="006402D5">
          <w:rPr>
            <w:webHidden/>
          </w:rPr>
          <w:tab/>
        </w:r>
        <w:r w:rsidR="006E08CE">
          <w:rPr>
            <w:webHidden/>
          </w:rPr>
          <w:fldChar w:fldCharType="begin"/>
        </w:r>
        <w:r w:rsidR="006402D5">
          <w:rPr>
            <w:webHidden/>
          </w:rPr>
          <w:instrText xml:space="preserve"> PAGEREF _Toc402441123 \h </w:instrText>
        </w:r>
        <w:r w:rsidR="006E08CE">
          <w:rPr>
            <w:webHidden/>
          </w:rPr>
        </w:r>
        <w:r w:rsidR="006E08CE">
          <w:rPr>
            <w:webHidden/>
          </w:rPr>
          <w:fldChar w:fldCharType="separate"/>
        </w:r>
        <w:r w:rsidR="006402D5">
          <w:rPr>
            <w:webHidden/>
          </w:rPr>
          <w:t>39</w:t>
        </w:r>
        <w:r w:rsidR="006E08CE">
          <w:rPr>
            <w:webHidden/>
          </w:rPr>
          <w:fldChar w:fldCharType="end"/>
        </w:r>
      </w:hyperlink>
    </w:p>
    <w:p w:rsidR="006402D5" w:rsidRDefault="00E872DD">
      <w:pPr>
        <w:pStyle w:val="TOC1"/>
        <w:rPr>
          <w:rFonts w:eastAsiaTheme="minorEastAsia"/>
        </w:rPr>
      </w:pPr>
      <w:hyperlink w:anchor="_Toc402441124" w:history="1">
        <w:r w:rsidR="006402D5" w:rsidRPr="00801920">
          <w:rPr>
            <w:rStyle w:val="Hyperlink"/>
          </w:rPr>
          <w:t>Appendix C: Instructional Inventory</w:t>
        </w:r>
        <w:r w:rsidR="006402D5">
          <w:rPr>
            <w:webHidden/>
          </w:rPr>
          <w:tab/>
        </w:r>
        <w:r w:rsidR="006E08CE">
          <w:rPr>
            <w:webHidden/>
          </w:rPr>
          <w:fldChar w:fldCharType="begin"/>
        </w:r>
        <w:r w:rsidR="006402D5">
          <w:rPr>
            <w:webHidden/>
          </w:rPr>
          <w:instrText xml:space="preserve"> PAGEREF _Toc402441124 \h </w:instrText>
        </w:r>
        <w:r w:rsidR="006E08CE">
          <w:rPr>
            <w:webHidden/>
          </w:rPr>
        </w:r>
        <w:r w:rsidR="006E08CE">
          <w:rPr>
            <w:webHidden/>
          </w:rPr>
          <w:fldChar w:fldCharType="separate"/>
        </w:r>
        <w:r w:rsidR="006402D5">
          <w:rPr>
            <w:webHidden/>
          </w:rPr>
          <w:t>48</w:t>
        </w:r>
        <w:r w:rsidR="006E08CE">
          <w:rPr>
            <w:webHidden/>
          </w:rPr>
          <w:fldChar w:fldCharType="end"/>
        </w:r>
      </w:hyperlink>
    </w:p>
    <w:p w:rsidR="008E314D" w:rsidRDefault="006E08CE"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6E08CE"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E872DD"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3"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5878AA">
      <w:pPr>
        <w:tabs>
          <w:tab w:val="left" w:pos="360"/>
          <w:tab w:val="left" w:pos="720"/>
          <w:tab w:val="left" w:pos="1080"/>
          <w:tab w:val="left" w:pos="1440"/>
          <w:tab w:val="left" w:pos="1800"/>
          <w:tab w:val="left" w:pos="2160"/>
          <w:tab w:val="left" w:pos="2520"/>
          <w:tab w:val="left" w:pos="2880"/>
        </w:tabs>
        <w:spacing w:after="0"/>
        <w:jc w:val="center"/>
      </w:pPr>
      <w:r>
        <w:t>Commissioner</w:t>
      </w:r>
    </w:p>
    <w:p w:rsidR="005878AA" w:rsidRPr="005878AA" w:rsidRDefault="005878AA" w:rsidP="005878AA">
      <w:pPr>
        <w:tabs>
          <w:tab w:val="left" w:pos="360"/>
          <w:tab w:val="left" w:pos="720"/>
          <w:tab w:val="left" w:pos="1080"/>
          <w:tab w:val="left" w:pos="1440"/>
          <w:tab w:val="left" w:pos="1800"/>
          <w:tab w:val="left" w:pos="2160"/>
          <w:tab w:val="left" w:pos="2520"/>
          <w:tab w:val="left" w:pos="2880"/>
        </w:tabs>
        <w:jc w:val="center"/>
        <w:rPr>
          <w:b/>
        </w:rPr>
      </w:pPr>
      <w:r w:rsidRPr="005878AA">
        <w:rPr>
          <w:b/>
        </w:rPr>
        <w:t>Published October 2014</w:t>
      </w:r>
    </w:p>
    <w:p w:rsidR="008E314D" w:rsidRDefault="008E314D" w:rsidP="005878AA">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E872DD"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5"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6"/>
          <w:headerReference w:type="first" r:id="rId17"/>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E6360B"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2441119"/>
      <w:r>
        <w:lastRenderedPageBreak/>
        <w:t>Pathfinder RVTSD</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 xml:space="preserve">of </w:t>
      </w:r>
      <w:r w:rsidR="00AA1AA7" w:rsidRPr="00E06B74">
        <w:t>system wide</w:t>
      </w:r>
      <w:r w:rsidRPr="00E06B74">
        <w:t xml:space="preserv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004B05DD">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004B05DD">
        <w:rPr>
          <w:color w:val="000080"/>
        </w:rPr>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306CCA">
        <w:t xml:space="preserve">Pathfinder Regional Vocational Technical School </w:t>
      </w:r>
      <w:r w:rsidRPr="00E06B74">
        <w:t xml:space="preserve">was conducted from </w:t>
      </w:r>
      <w:r w:rsidR="00712E92">
        <w:t>February 10-</w:t>
      </w:r>
      <w:r w:rsidR="00F3729C">
        <w:t>13</w:t>
      </w:r>
      <w:r w:rsidR="00712E92">
        <w:t xml:space="preserve">, 2014. </w:t>
      </w:r>
      <w:r w:rsidRPr="00E06B74">
        <w:t xml:space="preserve">The site visit included </w:t>
      </w:r>
      <w:r w:rsidR="00DF791F">
        <w:t xml:space="preserve">26 </w:t>
      </w:r>
      <w:r w:rsidRPr="00E06B74">
        <w:t xml:space="preserve">hours of interviews and focus groups with </w:t>
      </w:r>
      <w:r>
        <w:t>approximately</w:t>
      </w:r>
      <w:r w:rsidRPr="00E06B74">
        <w:t xml:space="preserve"> </w:t>
      </w:r>
      <w:r w:rsidR="00DF791F">
        <w:t xml:space="preserve">47 </w:t>
      </w:r>
      <w:r w:rsidRPr="00E06B74">
        <w:t>stakeholders</w:t>
      </w:r>
      <w:r>
        <w:t>, including</w:t>
      </w:r>
      <w:r w:rsidRPr="00E06B74">
        <w:t xml:space="preserve"> school committee members</w:t>
      </w:r>
      <w:r>
        <w:t>,</w:t>
      </w:r>
      <w:r w:rsidRPr="00E06B74">
        <w:t xml:space="preserve"> district administrators</w:t>
      </w:r>
      <w:r>
        <w:t>,</w:t>
      </w:r>
      <w:r w:rsidRPr="00E06B74">
        <w:t xml:space="preserve"> school staff</w:t>
      </w:r>
      <w:r>
        <w:t>,</w:t>
      </w:r>
      <w:r w:rsidRPr="00E06B74">
        <w:t xml:space="preserve"> </w:t>
      </w:r>
      <w:r w:rsidR="00F41438">
        <w:t>students</w:t>
      </w:r>
      <w:r w:rsidR="00145BE9">
        <w:t>,</w:t>
      </w:r>
      <w:r w:rsidR="00F41438">
        <w:t xml:space="preserve"> </w:t>
      </w:r>
      <w:r>
        <w:t>and</w:t>
      </w:r>
      <w:r w:rsidRPr="00E06B74">
        <w:t xml:space="preserve"> teachers’ association representatives. The review team conducted </w:t>
      </w:r>
      <w:r w:rsidR="00F41438">
        <w:t>2</w:t>
      </w:r>
      <w:r w:rsidR="00DF791F">
        <w:t xml:space="preserve"> </w:t>
      </w:r>
      <w:r w:rsidR="00F41438">
        <w:t>focus groups</w:t>
      </w:r>
      <w:r w:rsidRPr="00E06B74">
        <w:t xml:space="preserve"> with </w:t>
      </w:r>
      <w:r w:rsidR="00F41438">
        <w:t xml:space="preserve">4 academic and 3 vocational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F41438">
        <w:t xml:space="preserve">35 </w:t>
      </w:r>
      <w:r>
        <w:t xml:space="preserve">classrooms in </w:t>
      </w:r>
      <w:r w:rsidR="00F41438">
        <w:t>1 school</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A4138E" w:rsidRDefault="00A4138E"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F41438" w:rsidP="008E314D">
      <w:pPr>
        <w:tabs>
          <w:tab w:val="left" w:pos="360"/>
          <w:tab w:val="left" w:pos="720"/>
          <w:tab w:val="left" w:pos="1080"/>
          <w:tab w:val="left" w:pos="1440"/>
          <w:tab w:val="left" w:pos="1800"/>
          <w:tab w:val="left" w:pos="2160"/>
          <w:tab w:val="left" w:pos="2520"/>
          <w:tab w:val="left" w:pos="2880"/>
        </w:tabs>
      </w:pPr>
      <w:r>
        <w:t xml:space="preserve">Pathfinder Regional Vocational Technical School District </w:t>
      </w:r>
      <w:r w:rsidR="008E314D" w:rsidRPr="00E06B74">
        <w:t xml:space="preserve">has a </w:t>
      </w:r>
      <w:r>
        <w:t xml:space="preserve">superintendent/school committee </w:t>
      </w:r>
      <w:r w:rsidR="008E314D" w:rsidRPr="00E06B74">
        <w:t xml:space="preserve">form of government and the chair of the school committee is </w:t>
      </w:r>
      <w:r>
        <w:t xml:space="preserve">elected. </w:t>
      </w:r>
      <w:r w:rsidR="008E314D" w:rsidRPr="00E06B74">
        <w:t xml:space="preserve">There are </w:t>
      </w:r>
      <w:r w:rsidR="00CD74A4">
        <w:t xml:space="preserve">11 </w:t>
      </w:r>
      <w:r w:rsidR="008E314D" w:rsidRPr="00E06B74">
        <w:t>member</w:t>
      </w:r>
      <w:r w:rsidR="008E314D">
        <w:t>s of the school committee and</w:t>
      </w:r>
      <w:r w:rsidR="008E314D" w:rsidRPr="00E06B74">
        <w:t xml:space="preserve"> they meet </w:t>
      </w:r>
      <w:r w:rsidR="00CD74A4">
        <w:t xml:space="preserve">once </w:t>
      </w:r>
      <w:r>
        <w:t>a month.</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w:t>
      </w:r>
      <w:r w:rsidR="002E1C17">
        <w:t xml:space="preserve">since 1974. </w:t>
      </w:r>
      <w:r w:rsidRPr="00E06B74">
        <w:t>The district leadership team include</w:t>
      </w:r>
      <w:r>
        <w:t>s</w:t>
      </w:r>
      <w:r w:rsidRPr="00E06B74">
        <w:t xml:space="preserve"> </w:t>
      </w:r>
      <w:r w:rsidR="00BE52EB">
        <w:t xml:space="preserve">the </w:t>
      </w:r>
      <w:r w:rsidR="000A3200">
        <w:t xml:space="preserve">superintendent, </w:t>
      </w:r>
      <w:r w:rsidR="00BE52EB">
        <w:t xml:space="preserve">the </w:t>
      </w:r>
      <w:r w:rsidR="000A3200">
        <w:t>assistant superintendent</w:t>
      </w:r>
      <w:r w:rsidR="00D653EB">
        <w:t>/principal</w:t>
      </w:r>
      <w:r w:rsidR="000A3200">
        <w:t xml:space="preserve">, </w:t>
      </w:r>
      <w:r w:rsidR="00BE52EB" w:rsidRPr="00186D1A">
        <w:t xml:space="preserve">the </w:t>
      </w:r>
      <w:r w:rsidR="000A3200" w:rsidRPr="00186D1A">
        <w:t xml:space="preserve">vocational </w:t>
      </w:r>
      <w:r w:rsidR="00CD74A4">
        <w:t>director</w:t>
      </w:r>
      <w:r w:rsidR="000A3200" w:rsidRPr="00186D1A">
        <w:t>,</w:t>
      </w:r>
      <w:r w:rsidR="000A3200">
        <w:t xml:space="preserve"> </w:t>
      </w:r>
      <w:r w:rsidR="00BE52EB">
        <w:t xml:space="preserve">the </w:t>
      </w:r>
      <w:r w:rsidR="000A3200">
        <w:t>director</w:t>
      </w:r>
      <w:r w:rsidR="00D27EA8">
        <w:t xml:space="preserve"> of pupil services</w:t>
      </w:r>
      <w:r w:rsidR="000A3200">
        <w:t xml:space="preserve">, </w:t>
      </w:r>
      <w:r w:rsidR="00D27EA8">
        <w:t xml:space="preserve">and </w:t>
      </w:r>
      <w:r w:rsidR="00BE52EB">
        <w:t xml:space="preserve">the </w:t>
      </w:r>
      <w:r w:rsidR="00D27EA8">
        <w:t xml:space="preserve">business manager. </w:t>
      </w:r>
      <w:r w:rsidRPr="00E06B74">
        <w:t xml:space="preserve">Central office positions </w:t>
      </w:r>
      <w:r w:rsidR="00D27EA8">
        <w:t xml:space="preserve">have been mostly stable in number </w:t>
      </w:r>
      <w:r w:rsidRPr="00E06B74">
        <w:t xml:space="preserve">over the past </w:t>
      </w:r>
      <w:r w:rsidR="00D27EA8">
        <w:t xml:space="preserve">several </w:t>
      </w:r>
      <w:r w:rsidRPr="00E06B74">
        <w:t xml:space="preserve">years. The district </w:t>
      </w:r>
      <w:r>
        <w:t>has</w:t>
      </w:r>
      <w:r w:rsidRPr="00E06B74">
        <w:t xml:space="preserve"> </w:t>
      </w:r>
      <w:r w:rsidR="00D27EA8">
        <w:t xml:space="preserve">one </w:t>
      </w:r>
      <w:r w:rsidR="00AA1AA7">
        <w:t>assistant</w:t>
      </w:r>
      <w:r w:rsidR="00D653EB">
        <w:t xml:space="preserve"> superintendent/principal</w:t>
      </w:r>
      <w:r w:rsidRPr="00E06B74">
        <w:t xml:space="preserve"> </w:t>
      </w:r>
      <w:r>
        <w:t>leading</w:t>
      </w:r>
      <w:r w:rsidRPr="00E06B74">
        <w:t xml:space="preserve"> </w:t>
      </w:r>
      <w:r w:rsidR="00D27EA8">
        <w:t>one school</w:t>
      </w:r>
      <w:r w:rsidRPr="00E06B74">
        <w:t xml:space="preserve">. </w:t>
      </w:r>
      <w:r w:rsidRPr="00285477">
        <w:t xml:space="preserve">There are other school administrators, including </w:t>
      </w:r>
      <w:r w:rsidR="00BE52EB" w:rsidRPr="00285477">
        <w:t xml:space="preserve">the </w:t>
      </w:r>
      <w:r w:rsidR="0038481E" w:rsidRPr="00285477">
        <w:t>assistant director who oversees</w:t>
      </w:r>
      <w:r w:rsidR="00D27EA8" w:rsidRPr="00285477">
        <w:t xml:space="preserve"> student affairs.</w:t>
      </w:r>
      <w:r w:rsidR="00D27EA8">
        <w:t xml:space="preserve"> </w:t>
      </w:r>
      <w:r w:rsidRPr="00E06B74">
        <w:t xml:space="preserve">There </w:t>
      </w:r>
      <w:r w:rsidR="00BE52EB">
        <w:t xml:space="preserve">were </w:t>
      </w:r>
      <w:r w:rsidR="00D27EA8">
        <w:t xml:space="preserve">79.6 </w:t>
      </w:r>
      <w:r w:rsidRPr="00E06B74">
        <w:t>teachers in the district</w:t>
      </w:r>
      <w:r w:rsidR="00BE52EB">
        <w:t xml:space="preserve"> in 2013-2014</w:t>
      </w:r>
      <w:r w:rsidRPr="00E06B74">
        <w:t>.</w:t>
      </w:r>
      <w:r w:rsidR="006A4A69">
        <w:t xml:space="preserve"> District administrators reported that this number does not include guidance counselors, a library-media specialist, a school adjustment counselor, occupational/speech specialists, and two special education liaisons, noting that these positions would bring the total to 87.</w:t>
      </w:r>
    </w:p>
    <w:p w:rsidR="008E314D" w:rsidRDefault="00BE52EB" w:rsidP="008E314D">
      <w:pPr>
        <w:tabs>
          <w:tab w:val="left" w:pos="360"/>
          <w:tab w:val="left" w:pos="720"/>
          <w:tab w:val="left" w:pos="1080"/>
          <w:tab w:val="left" w:pos="1440"/>
          <w:tab w:val="left" w:pos="1800"/>
          <w:tab w:val="left" w:pos="2160"/>
          <w:tab w:val="left" w:pos="2520"/>
          <w:tab w:val="left" w:pos="2880"/>
        </w:tabs>
      </w:pPr>
      <w:r>
        <w:t>In the</w:t>
      </w:r>
      <w:r w:rsidR="00D27EA8">
        <w:t xml:space="preserve"> 2013</w:t>
      </w:r>
      <w:r>
        <w:t>-2014 school year</w:t>
      </w:r>
      <w:r w:rsidR="00D37948">
        <w:t xml:space="preserve">, </w:t>
      </w:r>
      <w:r w:rsidR="00A603DC">
        <w:t xml:space="preserve">611 </w:t>
      </w:r>
      <w:r w:rsidR="008E314D">
        <w:t>s</w:t>
      </w:r>
      <w:r w:rsidR="008E314D" w:rsidRPr="00E06B74">
        <w:t>tudent</w:t>
      </w:r>
      <w:r w:rsidR="008E314D">
        <w:t>s</w:t>
      </w:r>
      <w:r w:rsidR="008E314D" w:rsidRPr="00E06B74">
        <w:t xml:space="preserve"> </w:t>
      </w:r>
      <w:r w:rsidR="008E314D">
        <w:t xml:space="preserve">were enrolled in the district’s </w:t>
      </w:r>
      <w:r w:rsidR="00145BE9">
        <w:t xml:space="preserve">1 </w:t>
      </w:r>
      <w:r w:rsidR="00D37948">
        <w:t>school</w:t>
      </w:r>
      <w:r w:rsidR="008E314D">
        <w:t>:</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A57D5F" w:rsidRPr="00A57D5F">
        <w:rPr>
          <w:rFonts w:ascii="Calibri" w:eastAsia="Calibri" w:hAnsi="Calibri" w:cs="Times New Roman"/>
          <w:b/>
          <w:sz w:val="20"/>
        </w:rPr>
        <w:t>Pathfinder</w:t>
      </w:r>
      <w:r w:rsidRPr="00A57D5F">
        <w:rPr>
          <w:rFonts w:ascii="Calibri" w:eastAsia="Calibri" w:hAnsi="Calibri" w:cs="Times New Roman"/>
          <w:b/>
        </w:rPr>
        <w:t xml:space="preserve"> </w:t>
      </w:r>
      <w:r w:rsidRPr="00A57D5F">
        <w:rPr>
          <w:rFonts w:ascii="Calibri" w:eastAsia="Calibri" w:hAnsi="Calibri" w:cs="Times New Roman"/>
          <w:b/>
          <w:sz w:val="20"/>
        </w:rPr>
        <w:t>RVTSD</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A603DC">
        <w:rPr>
          <w:rFonts w:ascii="Calibri" w:eastAsia="Calibri" w:hAnsi="Calibri" w:cs="Times New Roman"/>
          <w:b/>
          <w:sz w:val="20"/>
        </w:rPr>
        <w:t xml:space="preserve">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C57188" w:rsidRDefault="00D37948" w:rsidP="005A168A">
            <w:pPr>
              <w:tabs>
                <w:tab w:val="left" w:pos="360"/>
                <w:tab w:val="left" w:pos="720"/>
                <w:tab w:val="left" w:pos="1080"/>
                <w:tab w:val="left" w:pos="1440"/>
                <w:tab w:val="left" w:pos="1800"/>
                <w:tab w:val="left" w:pos="2160"/>
                <w:tab w:val="left" w:pos="2520"/>
                <w:tab w:val="left" w:pos="2880"/>
              </w:tabs>
              <w:spacing w:after="0" w:line="240" w:lineRule="auto"/>
              <w:rPr>
                <w:bCs/>
                <w:sz w:val="20"/>
                <w:szCs w:val="20"/>
              </w:rPr>
            </w:pPr>
            <w:r>
              <w:rPr>
                <w:bCs/>
                <w:sz w:val="20"/>
                <w:szCs w:val="20"/>
              </w:rPr>
              <w:t xml:space="preserve">Pathfinder Regional Vocational Technical </w:t>
            </w:r>
          </w:p>
          <w:p w:rsidR="00C57188" w:rsidRDefault="00D37948" w:rsidP="005A168A">
            <w:pPr>
              <w:tabs>
                <w:tab w:val="left" w:pos="360"/>
                <w:tab w:val="left" w:pos="720"/>
                <w:tab w:val="left" w:pos="1080"/>
                <w:tab w:val="left" w:pos="1440"/>
                <w:tab w:val="left" w:pos="1800"/>
                <w:tab w:val="left" w:pos="2160"/>
                <w:tab w:val="left" w:pos="2520"/>
                <w:tab w:val="left" w:pos="2880"/>
              </w:tabs>
              <w:spacing w:after="0" w:line="240" w:lineRule="auto"/>
              <w:rPr>
                <w:bCs/>
                <w:sz w:val="20"/>
                <w:szCs w:val="20"/>
              </w:rPr>
            </w:pPr>
            <w:r>
              <w:rPr>
                <w:bCs/>
                <w:sz w:val="20"/>
                <w:szCs w:val="20"/>
              </w:rPr>
              <w:t>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D37948"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high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D37948" w:rsidP="00326C9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A603DC" w:rsidP="00326C91">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611</w:t>
            </w:r>
          </w:p>
        </w:tc>
      </w:tr>
      <w:tr w:rsidR="008E314D"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2C0D56" w:rsidRDefault="00D37948" w:rsidP="004B05DD">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 xml:space="preserve">one </w:t>
            </w:r>
            <w:r w:rsidR="008E314D" w:rsidRPr="006A6ABE">
              <w:rPr>
                <w:b/>
                <w:bCs/>
                <w:color w:val="000000"/>
                <w:sz w:val="20"/>
                <w:szCs w:val="20"/>
              </w:rPr>
              <w:t>school</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2C0D56" w:rsidRDefault="00D3794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9-12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2C0D56" w:rsidRDefault="00A603DC">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611</w:t>
            </w:r>
          </w:p>
        </w:tc>
      </w:tr>
      <w:tr w:rsidR="008E314D"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E314D" w:rsidP="00D37948">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A603DC">
              <w:rPr>
                <w:color w:val="000000"/>
                <w:sz w:val="20"/>
                <w:szCs w:val="20"/>
              </w:rPr>
              <w:t xml:space="preserve">October 1, </w:t>
            </w:r>
            <w:r w:rsidR="00D37948">
              <w:rPr>
                <w:color w:val="000000"/>
                <w:sz w:val="20"/>
                <w:szCs w:val="20"/>
              </w:rPr>
              <w:t>2013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 xml:space="preserve">Between </w:t>
      </w:r>
      <w:r w:rsidR="00B11118">
        <w:t xml:space="preserve">2009-2010 </w:t>
      </w:r>
      <w:r>
        <w:t xml:space="preserve">and </w:t>
      </w:r>
      <w:r w:rsidR="00B11118">
        <w:t xml:space="preserve">2013-2014 </w:t>
      </w:r>
      <w:r>
        <w:t xml:space="preserve">overall student enrollment </w:t>
      </w:r>
      <w:r w:rsidR="00B11118">
        <w:t xml:space="preserve">decreased </w:t>
      </w:r>
      <w:r>
        <w:t xml:space="preserve">by </w:t>
      </w:r>
      <w:r w:rsidR="00B11118">
        <w:t>7 percent</w:t>
      </w:r>
      <w:r w:rsidR="00D37948">
        <w:t xml:space="preserve">.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A603DC">
        <w:t>with</w:t>
      </w:r>
      <w:r w:rsidR="00A603DC" w:rsidRPr="00AE2098">
        <w:t xml:space="preserve"> </w:t>
      </w:r>
      <w:r w:rsidRPr="00AE2098">
        <w:t>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00D37948">
        <w:t xml:space="preserve">similar to </w:t>
      </w:r>
      <w:r>
        <w:t>the median in-district per pupil expenditures for</w:t>
      </w:r>
      <w:r w:rsidR="004B05DD">
        <w:t xml:space="preserve"> </w:t>
      </w:r>
      <w:r w:rsidR="00F31660">
        <w:t>4 vocational/agricultural districts</w:t>
      </w:r>
      <w:r w:rsidR="00D37948">
        <w:t xml:space="preserve"> </w:t>
      </w:r>
      <w:r>
        <w:t>of similar size in fiscal year</w:t>
      </w:r>
      <w:r w:rsidR="00D37948">
        <w:t xml:space="preserve"> </w:t>
      </w:r>
      <w:r w:rsidR="00F31660">
        <w:t>2013</w:t>
      </w:r>
      <w:r w:rsidR="00D37948">
        <w:t>:</w:t>
      </w:r>
      <w:r>
        <w:t xml:space="preserve"> $</w:t>
      </w:r>
      <w:r w:rsidR="00D37948">
        <w:t>20,</w:t>
      </w:r>
      <w:r w:rsidR="00F31660">
        <w:t xml:space="preserve">646 </w:t>
      </w:r>
      <w:r>
        <w:t xml:space="preserve">as compared with </w:t>
      </w:r>
      <w:r w:rsidR="00D37948">
        <w:t>$20,</w:t>
      </w:r>
      <w:r w:rsidR="00F31660">
        <w:t>949</w:t>
      </w:r>
      <w:r w:rsidR="00D37948">
        <w:t xml:space="preserve">. </w:t>
      </w:r>
      <w:r>
        <w:t xml:space="preserve">(see </w:t>
      </w:r>
      <w:hyperlink r:id="rId19" w:history="1">
        <w:r w:rsidRPr="00453446">
          <w:rPr>
            <w:rStyle w:val="Hyperlink"/>
          </w:rPr>
          <w:t>District Analysis and Review Tool Detail: Staffing &amp; Finance</w:t>
        </w:r>
      </w:hyperlink>
      <w:r>
        <w:t xml:space="preserve">). Actual net school spending has been </w:t>
      </w:r>
      <w:r w:rsidR="00D37948">
        <w:t xml:space="preserve">above </w:t>
      </w:r>
      <w:r>
        <w:t xml:space="preserve">what is required </w:t>
      </w:r>
      <w:r w:rsidR="00342114">
        <w:t>by the Chapter 70 state education aid program</w:t>
      </w:r>
      <w:r>
        <w:t>, as shown in Table B8 in Appendix B.</w:t>
      </w:r>
      <w:r w:rsidRPr="000E4E36">
        <w:rPr>
          <w:color w:val="C00000"/>
        </w:rPr>
        <w:t xml:space="preserve"> </w:t>
      </w:r>
    </w:p>
    <w:p w:rsidR="00E938F2" w:rsidRDefault="00E938F2"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5A640B" w:rsidRPr="00D1229E" w:rsidRDefault="005A640B" w:rsidP="005A640B">
      <w:bookmarkStart w:id="8" w:name="_Toc350870261"/>
      <w:bookmarkStart w:id="9" w:name="_Toc380759214"/>
      <w:r w:rsidRPr="00D1229E">
        <w:rPr>
          <w:b/>
        </w:rPr>
        <w:t>Pathfinder is a Level 3 district because Pathfinder Vocational Technical is among the lowest performing 20 percent of schools.</w:t>
      </w:r>
      <w:r w:rsidRPr="00D1229E">
        <w:t xml:space="preserve"> </w:t>
      </w:r>
    </w:p>
    <w:p w:rsidR="005A640B" w:rsidRPr="00D1229E" w:rsidRDefault="005A640B" w:rsidP="005A640B">
      <w:pPr>
        <w:numPr>
          <w:ilvl w:val="0"/>
          <w:numId w:val="5"/>
        </w:numPr>
      </w:pPr>
      <w:r w:rsidRPr="00D1229E">
        <w:lastRenderedPageBreak/>
        <w:t>Pathfinder Vocational Technical is in the 19</w:t>
      </w:r>
      <w:r w:rsidRPr="00D1229E">
        <w:rPr>
          <w:vertAlign w:val="superscript"/>
        </w:rPr>
        <w:t>th</w:t>
      </w:r>
      <w:r w:rsidRPr="00D1229E">
        <w:t xml:space="preserve"> percentile of high schools with a Cumulative Progressive Performance Index (PPI) of 74 for all students and 78 for high needs students</w:t>
      </w:r>
      <w:r>
        <w:t>;</w:t>
      </w:r>
      <w:r w:rsidRPr="00D1229E">
        <w:t xml:space="preserve"> </w:t>
      </w:r>
      <w:r>
        <w:t xml:space="preserve">the </w:t>
      </w:r>
      <w:r w:rsidRPr="00D1229E">
        <w:t>target is 75.</w:t>
      </w:r>
    </w:p>
    <w:p w:rsidR="005A640B" w:rsidRPr="00BE5246" w:rsidRDefault="005A640B" w:rsidP="005A640B">
      <w:pPr>
        <w:rPr>
          <w:b/>
        </w:rPr>
      </w:pPr>
      <w:r w:rsidRPr="00BE5246">
        <w:rPr>
          <w:b/>
        </w:rPr>
        <w:t xml:space="preserve">Pathfinder RVTSD reached its 2013 ELA CPI target with an ELA CPI of 95.0. However, ELA proficiency </w:t>
      </w:r>
      <w:r>
        <w:rPr>
          <w:b/>
        </w:rPr>
        <w:t xml:space="preserve">for grade 10 </w:t>
      </w:r>
      <w:r w:rsidRPr="00BE5246">
        <w:rPr>
          <w:b/>
        </w:rPr>
        <w:t xml:space="preserve">at Pathfinder was below the state rate for </w:t>
      </w:r>
      <w:r>
        <w:rPr>
          <w:b/>
        </w:rPr>
        <w:t>grade 10</w:t>
      </w:r>
      <w:r w:rsidRPr="00BE5246">
        <w:rPr>
          <w:b/>
        </w:rPr>
        <w:t>.</w:t>
      </w:r>
    </w:p>
    <w:p w:rsidR="005A640B" w:rsidRPr="00BE5246" w:rsidRDefault="005A640B" w:rsidP="005A640B">
      <w:pPr>
        <w:pStyle w:val="ListParagraph"/>
        <w:numPr>
          <w:ilvl w:val="0"/>
          <w:numId w:val="6"/>
        </w:numPr>
        <w:contextualSpacing w:val="0"/>
      </w:pPr>
      <w:r w:rsidRPr="00BE5246">
        <w:t xml:space="preserve">ELA proficiency </w:t>
      </w:r>
      <w:r>
        <w:t xml:space="preserve">for grade 10 </w:t>
      </w:r>
      <w:r w:rsidRPr="00BE5246">
        <w:t>was 83 percent in 2013, 27 percentage points higher than the 2010 rate of 56 percent</w:t>
      </w:r>
      <w:r>
        <w:t>,</w:t>
      </w:r>
      <w:r w:rsidRPr="00BE5246">
        <w:t xml:space="preserve"> </w:t>
      </w:r>
      <w:r>
        <w:t xml:space="preserve">and </w:t>
      </w:r>
      <w:r w:rsidRPr="00BE5246">
        <w:t xml:space="preserve">below the state’s rate of 91 percent for grade </w:t>
      </w:r>
      <w:r>
        <w:t>10</w:t>
      </w:r>
      <w:r w:rsidRPr="00BE5246">
        <w:t>.</w:t>
      </w:r>
    </w:p>
    <w:p w:rsidR="005A640B" w:rsidRPr="00DF6394" w:rsidRDefault="005A640B" w:rsidP="005A640B">
      <w:pPr>
        <w:rPr>
          <w:b/>
        </w:rPr>
      </w:pPr>
      <w:r>
        <w:rPr>
          <w:b/>
        </w:rPr>
        <w:t>W</w:t>
      </w:r>
      <w:r w:rsidRPr="00DF6394">
        <w:rPr>
          <w:b/>
        </w:rPr>
        <w:t>ith a math CPI of 86.0</w:t>
      </w:r>
      <w:r>
        <w:rPr>
          <w:b/>
        </w:rPr>
        <w:t>,</w:t>
      </w:r>
      <w:r w:rsidRPr="00DF6394">
        <w:rPr>
          <w:b/>
        </w:rPr>
        <w:t xml:space="preserve"> Pathfinder RVTSD did not reach its 2013 math CPI target</w:t>
      </w:r>
      <w:r>
        <w:rPr>
          <w:b/>
        </w:rPr>
        <w:t xml:space="preserve"> </w:t>
      </w:r>
      <w:r w:rsidRPr="00DF6394">
        <w:rPr>
          <w:b/>
        </w:rPr>
        <w:t xml:space="preserve">and math proficiency </w:t>
      </w:r>
      <w:r>
        <w:rPr>
          <w:b/>
        </w:rPr>
        <w:t xml:space="preserve">for grade 10 </w:t>
      </w:r>
      <w:r w:rsidRPr="00DF6394">
        <w:rPr>
          <w:b/>
        </w:rPr>
        <w:t xml:space="preserve">was below the state rate for </w:t>
      </w:r>
      <w:r>
        <w:rPr>
          <w:b/>
        </w:rPr>
        <w:t>grade 10</w:t>
      </w:r>
      <w:r w:rsidRPr="00DF6394">
        <w:rPr>
          <w:b/>
        </w:rPr>
        <w:t>.</w:t>
      </w:r>
    </w:p>
    <w:p w:rsidR="005A640B" w:rsidRPr="00DF6394" w:rsidRDefault="005A640B" w:rsidP="005A640B">
      <w:pPr>
        <w:pStyle w:val="ListParagraph"/>
        <w:numPr>
          <w:ilvl w:val="0"/>
          <w:numId w:val="6"/>
        </w:numPr>
        <w:contextualSpacing w:val="0"/>
      </w:pPr>
      <w:r w:rsidRPr="00DF6394">
        <w:t xml:space="preserve">Math proficiency </w:t>
      </w:r>
      <w:r>
        <w:t xml:space="preserve">for grade 10 </w:t>
      </w:r>
      <w:r w:rsidRPr="00DF6394">
        <w:t xml:space="preserve">was 68 percent in 2010 and 69 percent in 2013, 11 percentage points below the state rate of 80 percent for grade </w:t>
      </w:r>
      <w:r>
        <w:t>10</w:t>
      </w:r>
      <w:r w:rsidRPr="00DF6394">
        <w:t>.</w:t>
      </w:r>
    </w:p>
    <w:p w:rsidR="005A640B" w:rsidRPr="009F4C67" w:rsidRDefault="005A640B" w:rsidP="005A640B">
      <w:pPr>
        <w:rPr>
          <w:b/>
        </w:rPr>
      </w:pPr>
      <w:r>
        <w:rPr>
          <w:b/>
        </w:rPr>
        <w:t>W</w:t>
      </w:r>
      <w:r w:rsidRPr="009F4C67">
        <w:rPr>
          <w:b/>
        </w:rPr>
        <w:t>ith a science CPI of 88.6</w:t>
      </w:r>
      <w:r>
        <w:rPr>
          <w:b/>
        </w:rPr>
        <w:t>,</w:t>
      </w:r>
      <w:r w:rsidRPr="009F4C67">
        <w:rPr>
          <w:b/>
        </w:rPr>
        <w:t xml:space="preserve"> Pathfinder RVTSD was above its 2013 science CPI target and science proficiency </w:t>
      </w:r>
      <w:r>
        <w:rPr>
          <w:b/>
        </w:rPr>
        <w:t xml:space="preserve">for grade 10 </w:t>
      </w:r>
      <w:r w:rsidRPr="009F4C67">
        <w:rPr>
          <w:b/>
        </w:rPr>
        <w:t xml:space="preserve">was equal to the state rate for </w:t>
      </w:r>
      <w:r>
        <w:rPr>
          <w:b/>
        </w:rPr>
        <w:t>grade 10</w:t>
      </w:r>
      <w:r w:rsidRPr="009F4C67">
        <w:rPr>
          <w:b/>
        </w:rPr>
        <w:t>.</w:t>
      </w:r>
    </w:p>
    <w:p w:rsidR="005A640B" w:rsidRPr="009F4C67" w:rsidRDefault="005A640B" w:rsidP="005A640B">
      <w:pPr>
        <w:pStyle w:val="ListParagraph"/>
        <w:numPr>
          <w:ilvl w:val="0"/>
          <w:numId w:val="7"/>
        </w:numPr>
        <w:contextualSpacing w:val="0"/>
      </w:pPr>
      <w:r w:rsidRPr="009F4C67">
        <w:t xml:space="preserve">Science proficiency </w:t>
      </w:r>
      <w:r>
        <w:t xml:space="preserve">for grade 10 </w:t>
      </w:r>
      <w:r w:rsidRPr="009F4C67">
        <w:t>was</w:t>
      </w:r>
      <w:r w:rsidR="004B05DD">
        <w:t xml:space="preserve"> </w:t>
      </w:r>
      <w:r w:rsidRPr="009F4C67">
        <w:t xml:space="preserve">71 percent in 2013, 21 percentage points higher than the 2010 rate of </w:t>
      </w:r>
      <w:r>
        <w:t>51</w:t>
      </w:r>
      <w:r w:rsidRPr="009F4C67">
        <w:t xml:space="preserve"> percent, and equal to the </w:t>
      </w:r>
      <w:r>
        <w:t xml:space="preserve">2013 </w:t>
      </w:r>
      <w:r w:rsidRPr="009F4C67">
        <w:t>state rate of 71 percent</w:t>
      </w:r>
      <w:r>
        <w:t xml:space="preserve"> for grade 10</w:t>
      </w:r>
      <w:r w:rsidRPr="009F4C67">
        <w:t>.</w:t>
      </w:r>
    </w:p>
    <w:p w:rsidR="005A640B" w:rsidRPr="00285477" w:rsidRDefault="005A640B" w:rsidP="005A640B">
      <w:pPr>
        <w:rPr>
          <w:b/>
        </w:rPr>
      </w:pPr>
      <w:r w:rsidRPr="003E5FAE">
        <w:rPr>
          <w:b/>
        </w:rPr>
        <w:t xml:space="preserve">Pathfinder RVTSD </w:t>
      </w:r>
      <w:r>
        <w:rPr>
          <w:b/>
        </w:rPr>
        <w:t>met the</w:t>
      </w:r>
      <w:r w:rsidRPr="003E5FAE">
        <w:rPr>
          <w:b/>
        </w:rPr>
        <w:t xml:space="preserve"> 201</w:t>
      </w:r>
      <w:r>
        <w:rPr>
          <w:b/>
        </w:rPr>
        <w:t>4</w:t>
      </w:r>
      <w:r w:rsidRPr="003E5FAE">
        <w:rPr>
          <w:b/>
        </w:rPr>
        <w:t xml:space="preserve"> annual four year cohort graduation</w:t>
      </w:r>
      <w:r>
        <w:rPr>
          <w:b/>
        </w:rPr>
        <w:t xml:space="preserve"> rate</w:t>
      </w:r>
      <w:r w:rsidRPr="003E5FAE">
        <w:rPr>
          <w:b/>
        </w:rPr>
        <w:t xml:space="preserve"> target and</w:t>
      </w:r>
      <w:r>
        <w:rPr>
          <w:b/>
        </w:rPr>
        <w:t xml:space="preserve"> did not meet the</w:t>
      </w:r>
      <w:r w:rsidRPr="003E5FAE">
        <w:rPr>
          <w:b/>
        </w:rPr>
        <w:t xml:space="preserve"> five year </w:t>
      </w:r>
      <w:r w:rsidRPr="00285477">
        <w:rPr>
          <w:b/>
        </w:rPr>
        <w:t>cohort graduation target.</w:t>
      </w:r>
    </w:p>
    <w:p w:rsidR="005A640B" w:rsidRPr="00285477" w:rsidRDefault="005A640B" w:rsidP="005A640B">
      <w:pPr>
        <w:pStyle w:val="ListParagraph"/>
        <w:numPr>
          <w:ilvl w:val="0"/>
          <w:numId w:val="4"/>
        </w:numPr>
        <w:contextualSpacing w:val="0"/>
      </w:pPr>
      <w:r w:rsidRPr="00285477">
        <w:t xml:space="preserve">The four year cohort graduation rate was 86.3 percent in 2013, 7.4 percentage points higher than the 2010 rate of 78.9 percent, and above the state rate of 85 percent. </w:t>
      </w:r>
    </w:p>
    <w:p w:rsidR="005A640B" w:rsidRPr="009B704A" w:rsidRDefault="005A640B" w:rsidP="005A640B">
      <w:pPr>
        <w:pStyle w:val="ListParagraph"/>
        <w:numPr>
          <w:ilvl w:val="0"/>
          <w:numId w:val="4"/>
        </w:numPr>
        <w:contextualSpacing w:val="0"/>
      </w:pPr>
      <w:r w:rsidRPr="00285477">
        <w:t>The five year cohort graduation rate was 83.1 percent</w:t>
      </w:r>
      <w:r w:rsidRPr="009B704A">
        <w:t xml:space="preserve"> in 2012, 6.1 percentage points higher than the 2009 rate of 77.0 percent</w:t>
      </w:r>
      <w:r>
        <w:t>,</w:t>
      </w:r>
      <w:r w:rsidRPr="009B704A">
        <w:t xml:space="preserve"> </w:t>
      </w:r>
      <w:r>
        <w:t xml:space="preserve">and </w:t>
      </w:r>
      <w:r w:rsidRPr="009B704A">
        <w:t>below the state rate of 87.5.</w:t>
      </w:r>
    </w:p>
    <w:p w:rsidR="005A640B" w:rsidRPr="003E5FAE" w:rsidRDefault="005A640B" w:rsidP="005A640B">
      <w:pPr>
        <w:pStyle w:val="ListParagraph"/>
        <w:numPr>
          <w:ilvl w:val="0"/>
          <w:numId w:val="4"/>
        </w:numPr>
        <w:contextualSpacing w:val="0"/>
      </w:pPr>
      <w:r w:rsidRPr="003E5FAE">
        <w:t>The annual dropout rate for Pathfinder was consistently below the state rate and was 2.1 percent in 2013, below the statewide rate of 2.2 percent.</w:t>
      </w:r>
    </w:p>
    <w:p w:rsidR="008E314D" w:rsidRDefault="00E6360B" w:rsidP="008F370D">
      <w:pPr>
        <w:pStyle w:val="Section"/>
        <w:tabs>
          <w:tab w:val="left" w:pos="360"/>
          <w:tab w:val="left" w:pos="720"/>
          <w:tab w:val="left" w:pos="1080"/>
          <w:tab w:val="left" w:pos="1440"/>
          <w:tab w:val="left" w:pos="1800"/>
          <w:tab w:val="left" w:pos="2160"/>
          <w:tab w:val="left" w:pos="2520"/>
          <w:tab w:val="left" w:pos="2880"/>
        </w:tabs>
        <w:outlineLvl w:val="0"/>
      </w:pPr>
      <w:bookmarkStart w:id="10" w:name="_Toc402441120"/>
      <w:r>
        <w:lastRenderedPageBreak/>
        <w:t>Pathfinder RVTSD</w:t>
      </w:r>
      <w:r w:rsidR="008E314D" w:rsidRPr="00E93DC7">
        <w:t xml:space="preserve"> </w:t>
      </w:r>
      <w:r w:rsidR="008E314D">
        <w:t xml:space="preserve">District </w:t>
      </w:r>
      <w:r w:rsidR="008E314D" w:rsidRPr="00E93DC7">
        <w:t>Review Findings</w:t>
      </w:r>
      <w:bookmarkEnd w:id="8"/>
      <w:bookmarkEnd w:id="9"/>
      <w:bookmarkEnd w:id="10"/>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7E0B52" w:rsidRPr="005A168A" w:rsidRDefault="007E0B52" w:rsidP="007E0B52">
      <w:pPr>
        <w:tabs>
          <w:tab w:val="left" w:pos="360"/>
          <w:tab w:val="left" w:pos="720"/>
          <w:tab w:val="left" w:pos="1080"/>
          <w:tab w:val="left" w:pos="1440"/>
          <w:tab w:val="left" w:pos="1800"/>
          <w:tab w:val="left" w:pos="2160"/>
        </w:tabs>
        <w:rPr>
          <w:b/>
          <w:i/>
          <w:sz w:val="24"/>
          <w:szCs w:val="24"/>
        </w:rPr>
      </w:pPr>
      <w:r w:rsidRPr="005A168A">
        <w:rPr>
          <w:b/>
          <w:i/>
          <w:sz w:val="24"/>
          <w:szCs w:val="24"/>
        </w:rPr>
        <w:t>Leadership and Governance</w:t>
      </w:r>
    </w:p>
    <w:p w:rsidR="007E0B52" w:rsidRDefault="007E0B52" w:rsidP="007E0B52">
      <w:pPr>
        <w:tabs>
          <w:tab w:val="left" w:pos="360"/>
          <w:tab w:val="left" w:pos="720"/>
          <w:tab w:val="left" w:pos="1080"/>
          <w:tab w:val="left" w:pos="1440"/>
          <w:tab w:val="left" w:pos="1800"/>
          <w:tab w:val="left" w:pos="2160"/>
        </w:tabs>
        <w:ind w:left="360" w:hanging="360"/>
        <w:rPr>
          <w:b/>
        </w:rPr>
      </w:pPr>
      <w:r w:rsidRPr="00F731AA">
        <w:rPr>
          <w:b/>
        </w:rPr>
        <w:t>1.</w:t>
      </w:r>
      <w:r>
        <w:rPr>
          <w:b/>
        </w:rPr>
        <w:tab/>
        <w:t>The Pathfinder Regional Vocational School superintendent</w:t>
      </w:r>
      <w:r w:rsidRPr="00F731AA">
        <w:rPr>
          <w:b/>
        </w:rPr>
        <w:t xml:space="preserve"> </w:t>
      </w:r>
      <w:r>
        <w:rPr>
          <w:b/>
        </w:rPr>
        <w:t>ha</w:t>
      </w:r>
      <w:r w:rsidR="00857157">
        <w:rPr>
          <w:b/>
        </w:rPr>
        <w:t>s a</w:t>
      </w:r>
      <w:r>
        <w:rPr>
          <w:b/>
        </w:rPr>
        <w:t xml:space="preserve"> long</w:t>
      </w:r>
      <w:r w:rsidR="00246591">
        <w:rPr>
          <w:b/>
        </w:rPr>
        <w:t>standing</w:t>
      </w:r>
      <w:r w:rsidR="004B05DD">
        <w:rPr>
          <w:b/>
        </w:rPr>
        <w:t xml:space="preserve"> </w:t>
      </w:r>
      <w:r>
        <w:rPr>
          <w:b/>
        </w:rPr>
        <w:t>collaborative relations</w:t>
      </w:r>
      <w:r w:rsidR="00857157">
        <w:rPr>
          <w:b/>
        </w:rPr>
        <w:t>hip</w:t>
      </w:r>
      <w:r w:rsidR="00246591">
        <w:rPr>
          <w:b/>
        </w:rPr>
        <w:t xml:space="preserve"> with, </w:t>
      </w:r>
      <w:r>
        <w:rPr>
          <w:b/>
        </w:rPr>
        <w:t>and strong support from</w:t>
      </w:r>
      <w:r w:rsidR="00246591">
        <w:rPr>
          <w:b/>
        </w:rPr>
        <w:t>,</w:t>
      </w:r>
      <w:r>
        <w:rPr>
          <w:b/>
        </w:rPr>
        <w:t xml:space="preserve"> member communities and town officials.</w:t>
      </w:r>
      <w:r>
        <w:rPr>
          <w:b/>
        </w:rPr>
        <w:tab/>
      </w:r>
    </w:p>
    <w:p w:rsidR="007E0B52" w:rsidRDefault="007E0B52" w:rsidP="007E0B52">
      <w:pPr>
        <w:tabs>
          <w:tab w:val="left" w:pos="360"/>
          <w:tab w:val="left" w:pos="720"/>
          <w:tab w:val="left" w:pos="1080"/>
          <w:tab w:val="left" w:pos="1440"/>
          <w:tab w:val="left" w:pos="1800"/>
          <w:tab w:val="left" w:pos="2160"/>
        </w:tabs>
        <w:ind w:left="720" w:hanging="720"/>
      </w:pPr>
      <w:r>
        <w:rPr>
          <w:b/>
        </w:rPr>
        <w:tab/>
      </w:r>
      <w:r w:rsidRPr="0032357D">
        <w:t>A.</w:t>
      </w:r>
      <w:r>
        <w:tab/>
        <w:t xml:space="preserve">The school district is consistently supported by the member towns. </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Pr="00BA3A76">
        <w:t>1.</w:t>
      </w:r>
      <w:r>
        <w:tab/>
        <w:t>School committee members stated that the annual budget is frequently recommended for approval by member towns’ officials and they generally do not have to attend the annual town meeting.</w:t>
      </w:r>
      <w:r w:rsidRPr="00BA3A76">
        <w:t xml:space="preserve"> </w:t>
      </w:r>
    </w:p>
    <w:p w:rsidR="007E0B52" w:rsidRDefault="007E0B52" w:rsidP="007E0B52">
      <w:pPr>
        <w:tabs>
          <w:tab w:val="left" w:pos="360"/>
          <w:tab w:val="left" w:pos="720"/>
          <w:tab w:val="left" w:pos="1080"/>
          <w:tab w:val="left" w:pos="1800"/>
          <w:tab w:val="left" w:pos="2160"/>
        </w:tabs>
        <w:ind w:left="1080" w:hanging="1080"/>
      </w:pPr>
      <w:r>
        <w:tab/>
      </w:r>
      <w:r>
        <w:tab/>
        <w:t>2.</w:t>
      </w:r>
      <w:r>
        <w:tab/>
        <w:t>The superintendent</w:t>
      </w:r>
      <w:r w:rsidR="00145BE9">
        <w:t>, who has served the district for 40 years,</w:t>
      </w:r>
      <w:r>
        <w:t xml:space="preserve"> stated that the annual budget has been passed every year for the past </w:t>
      </w:r>
      <w:r w:rsidR="00145BE9">
        <w:t xml:space="preserve">40 </w:t>
      </w:r>
      <w:r>
        <w:t>years.</w:t>
      </w:r>
    </w:p>
    <w:p w:rsidR="007E0B52" w:rsidRDefault="002C0D56" w:rsidP="007E0B52">
      <w:pPr>
        <w:tabs>
          <w:tab w:val="left" w:pos="360"/>
          <w:tab w:val="left" w:pos="720"/>
          <w:tab w:val="left" w:pos="1080"/>
          <w:tab w:val="left" w:pos="1800"/>
          <w:tab w:val="left" w:pos="2160"/>
        </w:tabs>
        <w:ind w:left="1080" w:hanging="1080"/>
      </w:pPr>
      <w:r>
        <w:tab/>
      </w:r>
      <w:r>
        <w:tab/>
      </w:r>
      <w:r w:rsidR="007E0B52">
        <w:t>3.</w:t>
      </w:r>
      <w:r>
        <w:tab/>
      </w:r>
      <w:r w:rsidR="007E0B52">
        <w:t>Town official</w:t>
      </w:r>
      <w:r w:rsidR="0030258C">
        <w:t>s</w:t>
      </w:r>
      <w:r w:rsidR="007E0B52">
        <w:t xml:space="preserve"> said that </w:t>
      </w:r>
      <w:r w:rsidR="00400E05">
        <w:t xml:space="preserve">because of the trust factor between the member towns and the superintendent, </w:t>
      </w:r>
      <w:r w:rsidR="007E0B52">
        <w:t xml:space="preserve">the annual budget has </w:t>
      </w:r>
      <w:r w:rsidR="00400E05">
        <w:t xml:space="preserve">always </w:t>
      </w:r>
      <w:r w:rsidR="007E0B52">
        <w:t xml:space="preserve">received </w:t>
      </w:r>
      <w:r w:rsidR="00400E05">
        <w:t>the appro</w:t>
      </w:r>
      <w:r w:rsidR="004B05DD">
        <w:t xml:space="preserve">val of the required two-thirds </w:t>
      </w:r>
      <w:r w:rsidR="007E0B52">
        <w:t xml:space="preserve">of the towns. </w:t>
      </w:r>
    </w:p>
    <w:p w:rsidR="007E0B52" w:rsidRDefault="007E0B52" w:rsidP="007E0B52">
      <w:pPr>
        <w:tabs>
          <w:tab w:val="left" w:pos="360"/>
          <w:tab w:val="left" w:pos="720"/>
          <w:tab w:val="left" w:pos="1080"/>
          <w:tab w:val="left" w:pos="1440"/>
          <w:tab w:val="left" w:pos="1800"/>
          <w:tab w:val="left" w:pos="2160"/>
        </w:tabs>
      </w:pPr>
      <w:r>
        <w:rPr>
          <w:b/>
        </w:rPr>
        <w:tab/>
      </w:r>
      <w:r w:rsidRPr="0032357D">
        <w:t>B</w:t>
      </w:r>
      <w:r w:rsidRPr="00F731AA">
        <w:rPr>
          <w:b/>
        </w:rPr>
        <w:t>.</w:t>
      </w:r>
      <w:r>
        <w:tab/>
        <w:t xml:space="preserve">The superintendent cultivates </w:t>
      </w:r>
      <w:r w:rsidR="00246591">
        <w:t xml:space="preserve">good </w:t>
      </w:r>
      <w:r>
        <w:t>relations with the member communities.</w:t>
      </w:r>
    </w:p>
    <w:p w:rsidR="007E0B52" w:rsidRDefault="007E0B52" w:rsidP="007E0B52">
      <w:pPr>
        <w:tabs>
          <w:tab w:val="left" w:pos="360"/>
          <w:tab w:val="left" w:pos="720"/>
          <w:tab w:val="left" w:pos="1080"/>
          <w:tab w:val="left" w:pos="1800"/>
          <w:tab w:val="left" w:pos="2160"/>
        </w:tabs>
        <w:ind w:left="1080" w:hanging="1080"/>
      </w:pPr>
      <w:r>
        <w:tab/>
      </w:r>
      <w:r>
        <w:tab/>
      </w:r>
      <w:r w:rsidRPr="00BA3A76">
        <w:t>1.</w:t>
      </w:r>
      <w:r>
        <w:tab/>
        <w:t xml:space="preserve">The superintendent </w:t>
      </w:r>
      <w:r w:rsidR="00991BD8">
        <w:t>is aware of and sensitive to</w:t>
      </w:r>
      <w:r>
        <w:t xml:space="preserve"> each town’s ability to support the </w:t>
      </w:r>
      <w:r w:rsidR="00D653EB">
        <w:t>school</w:t>
      </w:r>
      <w:r>
        <w:t xml:space="preserve"> </w:t>
      </w:r>
      <w:r w:rsidR="000C1B1E">
        <w:t>as he develops</w:t>
      </w:r>
      <w:r w:rsidR="004B05DD">
        <w:t xml:space="preserve"> </w:t>
      </w:r>
      <w:r>
        <w:t>the annual budget.</w:t>
      </w:r>
    </w:p>
    <w:p w:rsidR="007E0B52" w:rsidRDefault="007E0B52" w:rsidP="007E0B52">
      <w:pPr>
        <w:tabs>
          <w:tab w:val="left" w:pos="360"/>
          <w:tab w:val="left" w:pos="720"/>
          <w:tab w:val="left" w:pos="1080"/>
          <w:tab w:val="left" w:pos="1800"/>
          <w:tab w:val="left" w:pos="2160"/>
        </w:tabs>
        <w:ind w:left="1080" w:hanging="1080"/>
      </w:pPr>
      <w:r>
        <w:tab/>
      </w:r>
      <w:r>
        <w:tab/>
        <w:t>2</w:t>
      </w:r>
      <w:r w:rsidRPr="00BA3A76">
        <w:t>.</w:t>
      </w:r>
      <w:r>
        <w:tab/>
        <w:t>Funds from the school district excess and deficiency account were used in fiscal year 2009 to reduce the assessment to the member towns.</w:t>
      </w:r>
      <w:r w:rsidR="000C1B1E">
        <w:t xml:space="preserve"> T</w:t>
      </w:r>
      <w:r>
        <w:t>he annual budget request was level</w:t>
      </w:r>
      <w:r w:rsidR="004B05DD">
        <w:t>-</w:t>
      </w:r>
      <w:r>
        <w:t>funded for three years during times when the towns were experiencing financial problems.</w:t>
      </w:r>
      <w:r w:rsidRPr="00071D3E">
        <w:t xml:space="preserve"> </w:t>
      </w:r>
      <w:r>
        <w:tab/>
      </w:r>
    </w:p>
    <w:p w:rsidR="007E0B52" w:rsidRDefault="007E0B52" w:rsidP="000C1B1E">
      <w:pPr>
        <w:tabs>
          <w:tab w:val="left" w:pos="360"/>
          <w:tab w:val="left" w:pos="720"/>
          <w:tab w:val="left" w:pos="1080"/>
          <w:tab w:val="left" w:pos="1440"/>
          <w:tab w:val="left" w:pos="1800"/>
          <w:tab w:val="left" w:pos="2160"/>
        </w:tabs>
        <w:ind w:left="1080" w:hanging="1080"/>
      </w:pPr>
      <w:r>
        <w:tab/>
      </w:r>
      <w:r>
        <w:tab/>
        <w:t>3</w:t>
      </w:r>
      <w:r w:rsidRPr="00BA3A76">
        <w:t>.</w:t>
      </w:r>
      <w:r>
        <w:tab/>
        <w:t xml:space="preserve">The superintendent </w:t>
      </w:r>
      <w:r w:rsidR="000C1B1E">
        <w:t>reache</w:t>
      </w:r>
      <w:r>
        <w:t xml:space="preserve">s </w:t>
      </w:r>
      <w:r w:rsidR="000C1B1E">
        <w:t xml:space="preserve">out to </w:t>
      </w:r>
      <w:r>
        <w:t xml:space="preserve">town officials to find out if there are questions </w:t>
      </w:r>
      <w:r w:rsidR="00145BE9">
        <w:t xml:space="preserve">about </w:t>
      </w:r>
      <w:r>
        <w:t xml:space="preserve">the budget. </w:t>
      </w:r>
      <w:r w:rsidR="00400E05">
        <w:t xml:space="preserve">He </w:t>
      </w:r>
      <w:r w:rsidR="0030258C">
        <w:t xml:space="preserve">and </w:t>
      </w:r>
      <w:r>
        <w:t xml:space="preserve">the business manager return calls </w:t>
      </w:r>
      <w:r w:rsidR="0030258C">
        <w:t>promptly</w:t>
      </w:r>
      <w:r w:rsidR="000C1B1E">
        <w:t>.</w:t>
      </w:r>
      <w:r>
        <w:tab/>
      </w:r>
      <w:r>
        <w:tab/>
      </w:r>
      <w:r>
        <w:tab/>
      </w:r>
    </w:p>
    <w:p w:rsidR="007E0B52" w:rsidRDefault="007E0B52" w:rsidP="007E0B52">
      <w:pPr>
        <w:tabs>
          <w:tab w:val="left" w:pos="360"/>
          <w:tab w:val="left" w:pos="720"/>
          <w:tab w:val="left" w:pos="1080"/>
          <w:tab w:val="left" w:pos="1440"/>
          <w:tab w:val="left" w:pos="1800"/>
          <w:tab w:val="left" w:pos="2160"/>
        </w:tabs>
      </w:pPr>
      <w:r>
        <w:rPr>
          <w:b/>
        </w:rPr>
        <w:tab/>
      </w:r>
      <w:r w:rsidRPr="0032357D">
        <w:t>C.</w:t>
      </w:r>
      <w:r>
        <w:tab/>
        <w:t>Town officials praise the school district and the superintendent.</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Pr="00BA3A76">
        <w:t>1.</w:t>
      </w:r>
      <w:r w:rsidR="002C0D56">
        <w:tab/>
      </w:r>
      <w:r>
        <w:t>Town officials cite the school</w:t>
      </w:r>
      <w:r w:rsidR="00246591">
        <w:t>’</w:t>
      </w:r>
      <w:r>
        <w:t>s connection to local industries as an important real world asset to the community.</w:t>
      </w:r>
    </w:p>
    <w:p w:rsidR="007E0B52" w:rsidRDefault="002C0D56" w:rsidP="0068051F">
      <w:pPr>
        <w:tabs>
          <w:tab w:val="left" w:pos="360"/>
          <w:tab w:val="left" w:pos="720"/>
          <w:tab w:val="left" w:pos="1080"/>
          <w:tab w:val="left" w:pos="1440"/>
          <w:tab w:val="left" w:pos="1800"/>
          <w:tab w:val="left" w:pos="2160"/>
        </w:tabs>
        <w:ind w:left="1080" w:hanging="1170"/>
      </w:pPr>
      <w:r>
        <w:tab/>
      </w:r>
      <w:r>
        <w:tab/>
      </w:r>
      <w:r w:rsidR="007E0B52">
        <w:t>2.</w:t>
      </w:r>
      <w:r>
        <w:tab/>
      </w:r>
      <w:r w:rsidR="00145BE9">
        <w:t>T</w:t>
      </w:r>
      <w:r w:rsidR="007E0B52">
        <w:t>own officials</w:t>
      </w:r>
      <w:r w:rsidR="00145BE9">
        <w:t xml:space="preserve"> told the team that</w:t>
      </w:r>
      <w:r w:rsidR="007E0B52">
        <w:t xml:space="preserve"> the superintendent breaks down the budget request very well and provides a great deal of background information to officials.</w:t>
      </w:r>
    </w:p>
    <w:p w:rsidR="007E0B52" w:rsidRDefault="0068051F" w:rsidP="0068051F">
      <w:pPr>
        <w:tabs>
          <w:tab w:val="left" w:pos="360"/>
          <w:tab w:val="left" w:pos="720"/>
          <w:tab w:val="left" w:pos="1080"/>
          <w:tab w:val="left" w:pos="1440"/>
          <w:tab w:val="left" w:pos="1800"/>
          <w:tab w:val="left" w:pos="2160"/>
        </w:tabs>
        <w:ind w:left="1080" w:hanging="1170"/>
      </w:pPr>
      <w:r>
        <w:tab/>
      </w:r>
      <w:r>
        <w:tab/>
      </w:r>
      <w:r w:rsidR="00145BE9">
        <w:t>3</w:t>
      </w:r>
      <w:r w:rsidR="007E0B52">
        <w:t>.</w:t>
      </w:r>
      <w:r>
        <w:tab/>
      </w:r>
      <w:r w:rsidR="007E0B52">
        <w:t>Town officials remarked on the clean conditions of the school as a sign of respect and self-discipline on the part of students.</w:t>
      </w:r>
    </w:p>
    <w:p w:rsidR="003E3A07" w:rsidRDefault="007E0B52" w:rsidP="007E0B52">
      <w:pPr>
        <w:tabs>
          <w:tab w:val="left" w:pos="360"/>
          <w:tab w:val="left" w:pos="720"/>
          <w:tab w:val="left" w:pos="1080"/>
          <w:tab w:val="left" w:pos="1440"/>
          <w:tab w:val="left" w:pos="1800"/>
          <w:tab w:val="left" w:pos="2160"/>
        </w:tabs>
      </w:pPr>
      <w:r w:rsidRPr="00F731AA">
        <w:rPr>
          <w:b/>
        </w:rPr>
        <w:lastRenderedPageBreak/>
        <w:t>Impact</w:t>
      </w:r>
      <w:r w:rsidRPr="00BA3A76">
        <w:t xml:space="preserve">: </w:t>
      </w:r>
      <w:r>
        <w:t xml:space="preserve">The </w:t>
      </w:r>
      <w:r w:rsidR="00400E05">
        <w:t>superintendent has cultivated</w:t>
      </w:r>
      <w:r w:rsidR="004B05DD">
        <w:t xml:space="preserve"> </w:t>
      </w:r>
      <w:r>
        <w:t>collaborative relations between the school district and the member towns over a long period of time. The</w:t>
      </w:r>
      <w:r w:rsidR="004B05DD">
        <w:t xml:space="preserve"> </w:t>
      </w:r>
      <w:r>
        <w:t xml:space="preserve">efforts of the </w:t>
      </w:r>
      <w:r w:rsidR="0030258C">
        <w:t xml:space="preserve">superintendent during his </w:t>
      </w:r>
      <w:r w:rsidR="004B05DD">
        <w:t>40</w:t>
      </w:r>
      <w:r w:rsidR="0030258C">
        <w:t>-</w:t>
      </w:r>
      <w:r>
        <w:t xml:space="preserve">year tenure have resulted in an open trust of the school district by the member communities. This relationship has resulted in a high degree of support for the financial needs of the district and its students. </w:t>
      </w:r>
    </w:p>
    <w:p w:rsidR="007E0B52" w:rsidRPr="005A168A" w:rsidRDefault="007E0B52" w:rsidP="007E0B52">
      <w:pPr>
        <w:tabs>
          <w:tab w:val="left" w:pos="360"/>
          <w:tab w:val="left" w:pos="720"/>
          <w:tab w:val="left" w:pos="1080"/>
          <w:tab w:val="left" w:pos="1440"/>
          <w:tab w:val="left" w:pos="1800"/>
          <w:tab w:val="left" w:pos="2160"/>
        </w:tabs>
        <w:rPr>
          <w:b/>
          <w:i/>
          <w:sz w:val="24"/>
          <w:szCs w:val="24"/>
        </w:rPr>
      </w:pPr>
      <w:r w:rsidRPr="005A168A">
        <w:rPr>
          <w:b/>
          <w:i/>
          <w:sz w:val="24"/>
          <w:szCs w:val="24"/>
        </w:rPr>
        <w:t>Curriculum and Instruction</w:t>
      </w:r>
    </w:p>
    <w:p w:rsidR="007E0B52" w:rsidRDefault="00DD30A7" w:rsidP="007E0B52">
      <w:pPr>
        <w:tabs>
          <w:tab w:val="left" w:pos="360"/>
          <w:tab w:val="left" w:pos="720"/>
          <w:tab w:val="left" w:pos="1080"/>
          <w:tab w:val="left" w:pos="1440"/>
          <w:tab w:val="left" w:pos="1800"/>
          <w:tab w:val="left" w:pos="2160"/>
        </w:tabs>
        <w:ind w:left="360" w:hanging="360"/>
        <w:rPr>
          <w:b/>
        </w:rPr>
      </w:pPr>
      <w:r>
        <w:rPr>
          <w:b/>
        </w:rPr>
        <w:t>2</w:t>
      </w:r>
      <w:r w:rsidR="0068051F">
        <w:rPr>
          <w:b/>
        </w:rPr>
        <w:t>.</w:t>
      </w:r>
      <w:r w:rsidR="007E0B52">
        <w:rPr>
          <w:b/>
        </w:rPr>
        <w:tab/>
        <w:t xml:space="preserve">The </w:t>
      </w:r>
      <w:r w:rsidR="0069032A">
        <w:rPr>
          <w:b/>
        </w:rPr>
        <w:t>effort</w:t>
      </w:r>
      <w:r w:rsidR="00400E05">
        <w:rPr>
          <w:b/>
        </w:rPr>
        <w:t xml:space="preserve"> to align</w:t>
      </w:r>
      <w:r w:rsidR="007E0B52">
        <w:rPr>
          <w:b/>
        </w:rPr>
        <w:t xml:space="preserve"> </w:t>
      </w:r>
      <w:r w:rsidR="00400E05">
        <w:rPr>
          <w:b/>
        </w:rPr>
        <w:t xml:space="preserve">the district’s </w:t>
      </w:r>
      <w:r w:rsidR="007E0B52">
        <w:rPr>
          <w:b/>
        </w:rPr>
        <w:t xml:space="preserve">career, vocational, and technical education curricula to 2012 MA Career and Vocational Technical Education (CVTE) Frameworks </w:t>
      </w:r>
      <w:r w:rsidR="00246591">
        <w:rPr>
          <w:b/>
        </w:rPr>
        <w:t>is ongoing</w:t>
      </w:r>
      <w:r w:rsidR="003073B0">
        <w:rPr>
          <w:b/>
        </w:rPr>
        <w:t xml:space="preserve"> and has resulted</w:t>
      </w:r>
      <w:r w:rsidR="00542DD6">
        <w:rPr>
          <w:b/>
        </w:rPr>
        <w:t xml:space="preserve"> in curricular improvements.</w:t>
      </w:r>
    </w:p>
    <w:p w:rsidR="007E0B52" w:rsidRDefault="007E0B52" w:rsidP="007E0B52">
      <w:pPr>
        <w:tabs>
          <w:tab w:val="left" w:pos="360"/>
          <w:tab w:val="left" w:pos="720"/>
          <w:tab w:val="left" w:pos="1080"/>
          <w:tab w:val="left" w:pos="1440"/>
          <w:tab w:val="left" w:pos="1800"/>
          <w:tab w:val="left" w:pos="2160"/>
        </w:tabs>
        <w:ind w:left="720" w:hanging="720"/>
      </w:pPr>
      <w:r>
        <w:rPr>
          <w:b/>
        </w:rPr>
        <w:tab/>
      </w:r>
      <w:r w:rsidRPr="00CD74A4">
        <w:rPr>
          <w:b/>
        </w:rPr>
        <w:t>A.</w:t>
      </w:r>
      <w:r>
        <w:tab/>
        <w:t xml:space="preserve">A district leader noted that </w:t>
      </w:r>
      <w:r w:rsidR="00400E05">
        <w:t xml:space="preserve">vocational </w:t>
      </w:r>
      <w:r>
        <w:t xml:space="preserve">teachers </w:t>
      </w:r>
      <w:r w:rsidR="00C37A46">
        <w:t xml:space="preserve">have </w:t>
      </w:r>
      <w:r>
        <w:t>beg</w:t>
      </w:r>
      <w:r w:rsidR="00C37A46">
        <w:t>u</w:t>
      </w:r>
      <w:r>
        <w:t xml:space="preserve">n to update and implement curriculum based on the 2012 </w:t>
      </w:r>
      <w:r w:rsidR="004B05DD">
        <w:t>Massachusetts</w:t>
      </w:r>
      <w:r>
        <w:t xml:space="preserve"> CVTE Frameworks with the expectation </w:t>
      </w:r>
      <w:r w:rsidR="00400E05">
        <w:t>of completion of the alignment of</w:t>
      </w:r>
      <w:r>
        <w:t xml:space="preserve"> scope and sequence documents and lesson plans by the </w:t>
      </w:r>
      <w:r w:rsidR="00C241D9">
        <w:t xml:space="preserve">beginning </w:t>
      </w:r>
      <w:r>
        <w:t xml:space="preserve">of the </w:t>
      </w:r>
      <w:r w:rsidR="00C57188">
        <w:t>2014-</w:t>
      </w:r>
      <w:r>
        <w:t>2015 school year</w:t>
      </w:r>
      <w:r w:rsidRPr="00BA3A76">
        <w:t xml:space="preserve">. </w:t>
      </w:r>
    </w:p>
    <w:p w:rsidR="007E0B52" w:rsidRDefault="007E0B52" w:rsidP="007E0B52">
      <w:pPr>
        <w:tabs>
          <w:tab w:val="left" w:pos="360"/>
          <w:tab w:val="left" w:pos="720"/>
          <w:tab w:val="left" w:pos="1080"/>
          <w:tab w:val="left" w:pos="1440"/>
          <w:tab w:val="left" w:pos="1800"/>
          <w:tab w:val="left" w:pos="2160"/>
        </w:tabs>
        <w:ind w:left="1080" w:hanging="1080"/>
      </w:pPr>
      <w:r>
        <w:tab/>
      </w:r>
      <w:r>
        <w:tab/>
        <w:t>1.</w:t>
      </w:r>
      <w:r>
        <w:tab/>
      </w:r>
      <w:r w:rsidR="00C57188">
        <w:t>V</w:t>
      </w:r>
      <w:r>
        <w:t>ocational and technical teachers stated that several teachers had participated in ESE framework workshops to p</w:t>
      </w:r>
      <w:r w:rsidR="0030258C">
        <w:t xml:space="preserve">repare to update </w:t>
      </w:r>
      <w:r w:rsidR="00791678">
        <w:t xml:space="preserve">their </w:t>
      </w:r>
      <w:r w:rsidR="0030258C">
        <w:t>CVTE curricula</w:t>
      </w:r>
      <w:r>
        <w:t xml:space="preserve">. </w:t>
      </w:r>
    </w:p>
    <w:p w:rsidR="007E0B52" w:rsidRDefault="007E0B52" w:rsidP="00400E05">
      <w:pPr>
        <w:tabs>
          <w:tab w:val="left" w:pos="360"/>
          <w:tab w:val="left" w:pos="720"/>
          <w:tab w:val="left" w:pos="1080"/>
          <w:tab w:val="left" w:pos="1440"/>
          <w:tab w:val="left" w:pos="1800"/>
          <w:tab w:val="left" w:pos="2160"/>
        </w:tabs>
        <w:ind w:left="1440" w:hanging="1440"/>
      </w:pPr>
      <w:r>
        <w:tab/>
      </w:r>
      <w:r>
        <w:tab/>
      </w:r>
      <w:r>
        <w:tab/>
      </w:r>
      <w:r w:rsidRPr="00BA3A76">
        <w:t>a.</w:t>
      </w:r>
      <w:r>
        <w:tab/>
        <w:t>Tea</w:t>
      </w:r>
      <w:r w:rsidR="00791678">
        <w:t>chers described modifications</w:t>
      </w:r>
      <w:r w:rsidR="004B05DD">
        <w:t xml:space="preserve"> </w:t>
      </w:r>
      <w:r>
        <w:t xml:space="preserve">such as streamlined standards, reordered topics, </w:t>
      </w:r>
      <w:r w:rsidR="00791678">
        <w:t xml:space="preserve">and </w:t>
      </w:r>
      <w:r>
        <w:t xml:space="preserve">new instructional software. </w:t>
      </w:r>
    </w:p>
    <w:p w:rsidR="007E0B52" w:rsidRDefault="00400E05" w:rsidP="007E0B52">
      <w:pPr>
        <w:tabs>
          <w:tab w:val="left" w:pos="360"/>
          <w:tab w:val="left" w:pos="720"/>
          <w:tab w:val="left" w:pos="1080"/>
          <w:tab w:val="left" w:pos="1440"/>
          <w:tab w:val="left" w:pos="1800"/>
          <w:tab w:val="left" w:pos="2160"/>
        </w:tabs>
        <w:ind w:left="1440" w:hanging="1440"/>
      </w:pPr>
      <w:r>
        <w:tab/>
      </w:r>
      <w:r>
        <w:tab/>
      </w:r>
      <w:r>
        <w:tab/>
        <w:t>b</w:t>
      </w:r>
      <w:r w:rsidR="007E0B52">
        <w:t>.</w:t>
      </w:r>
      <w:r w:rsidR="0068051F">
        <w:tab/>
      </w:r>
      <w:r w:rsidR="007E0B52">
        <w:t xml:space="preserve">A leader noted that the current revisions and alignment would </w:t>
      </w:r>
      <w:r w:rsidR="00791678">
        <w:t>lend organization to</w:t>
      </w:r>
      <w:r w:rsidR="007E0B52">
        <w:t xml:space="preserve"> a collection of curriculum documents that were previously “all over the place” in terms of format</w:t>
      </w:r>
      <w:r w:rsidR="004B05DD">
        <w:t xml:space="preserve">. </w:t>
      </w:r>
      <w:r w:rsidR="00C57188">
        <w:t xml:space="preserve">At the time of the onsite additional </w:t>
      </w:r>
      <w:r w:rsidR="007E0B52">
        <w:t xml:space="preserve">scope and sequence discussions and activities </w:t>
      </w:r>
      <w:r w:rsidR="00C57188">
        <w:t>were planned</w:t>
      </w:r>
      <w:r w:rsidR="007E0B52">
        <w:t xml:space="preserve"> </w:t>
      </w:r>
      <w:r w:rsidR="00C57188">
        <w:t xml:space="preserve">for </w:t>
      </w:r>
      <w:r w:rsidR="007E0B52">
        <w:t>April</w:t>
      </w:r>
      <w:r w:rsidR="00C57188">
        <w:t xml:space="preserve"> 2014</w:t>
      </w:r>
      <w:r w:rsidR="007E0B52">
        <w:t>.</w:t>
      </w:r>
    </w:p>
    <w:p w:rsidR="007E0B52" w:rsidRDefault="007E0B52" w:rsidP="007E0B52">
      <w:pPr>
        <w:tabs>
          <w:tab w:val="left" w:pos="360"/>
          <w:tab w:val="left" w:pos="720"/>
          <w:tab w:val="left" w:pos="1080"/>
          <w:tab w:val="left" w:pos="1440"/>
          <w:tab w:val="left" w:pos="1800"/>
          <w:tab w:val="left" w:pos="2160"/>
        </w:tabs>
        <w:ind w:left="1080" w:hanging="1080"/>
      </w:pPr>
      <w:r>
        <w:tab/>
      </w:r>
      <w:r>
        <w:tab/>
        <w:t>2</w:t>
      </w:r>
      <w:r w:rsidR="0068051F">
        <w:t>.</w:t>
      </w:r>
      <w:r>
        <w:tab/>
        <w:t xml:space="preserve">In embedding academic knowledge and skills in the revised CVTE curricula, the district has initiated several innovative and collaborative opportunities </w:t>
      </w:r>
      <w:r w:rsidR="001E52B3">
        <w:t>to help</w:t>
      </w:r>
      <w:r>
        <w:t xml:space="preserve"> academic and vocational teachers</w:t>
      </w:r>
      <w:r w:rsidR="001E52B3">
        <w:t xml:space="preserve"> improve</w:t>
      </w:r>
      <w:r>
        <w:t xml:space="preserve"> teaching</w:t>
      </w:r>
      <w:r w:rsidR="001E52B3">
        <w:t xml:space="preserve"> and learning</w:t>
      </w:r>
      <w:r>
        <w:t>.</w:t>
      </w:r>
    </w:p>
    <w:p w:rsidR="007E0B52" w:rsidRDefault="007E0B52" w:rsidP="007E0B52">
      <w:pPr>
        <w:tabs>
          <w:tab w:val="left" w:pos="360"/>
          <w:tab w:val="left" w:pos="720"/>
          <w:tab w:val="left" w:pos="1440"/>
          <w:tab w:val="left" w:pos="1800"/>
          <w:tab w:val="left" w:pos="2160"/>
        </w:tabs>
        <w:ind w:left="1440" w:hanging="360"/>
      </w:pPr>
      <w:r w:rsidRPr="00BA3A76">
        <w:t>a.</w:t>
      </w:r>
      <w:r>
        <w:tab/>
        <w:t>ELA and math</w:t>
      </w:r>
      <w:r w:rsidR="001E52B3">
        <w:t>ematics</w:t>
      </w:r>
      <w:r>
        <w:t xml:space="preserve"> skills have been included in new curricula under requirements for CVTE Strand 3, “Embedded Academic Knowledge and Skills</w:t>
      </w:r>
      <w:r w:rsidRPr="00BA3A76">
        <w:t>.</w:t>
      </w:r>
      <w:r>
        <w:t>”</w:t>
      </w:r>
    </w:p>
    <w:p w:rsidR="007E0B52" w:rsidRDefault="007E0B52" w:rsidP="007E0B52">
      <w:pPr>
        <w:tabs>
          <w:tab w:val="left" w:pos="360"/>
          <w:tab w:val="left" w:pos="720"/>
          <w:tab w:val="left" w:pos="1440"/>
          <w:tab w:val="left" w:pos="1800"/>
          <w:tab w:val="left" w:pos="2160"/>
        </w:tabs>
        <w:ind w:left="1440" w:hanging="360"/>
      </w:pPr>
      <w:r>
        <w:t>b.</w:t>
      </w:r>
      <w:r w:rsidR="0068051F">
        <w:tab/>
      </w:r>
      <w:r w:rsidR="00C57188">
        <w:t>V</w:t>
      </w:r>
      <w:r>
        <w:t xml:space="preserve">ocational teachers noted participating in recent </w:t>
      </w:r>
      <w:r w:rsidR="00C37A46">
        <w:t>school</w:t>
      </w:r>
      <w:r w:rsidR="00AA1AA7">
        <w:t>wide</w:t>
      </w:r>
      <w:r>
        <w:t xml:space="preserve"> professional development on the Collins Writing Program</w:t>
      </w:r>
      <w:r w:rsidR="004B05DD">
        <w:t xml:space="preserve">. </w:t>
      </w:r>
      <w:r>
        <w:t xml:space="preserve">They also </w:t>
      </w:r>
      <w:r w:rsidR="001E52B3">
        <w:t>noted that</w:t>
      </w:r>
      <w:r>
        <w:t xml:space="preserve"> writing assignments </w:t>
      </w:r>
      <w:r w:rsidR="001E52B3">
        <w:t xml:space="preserve">were </w:t>
      </w:r>
      <w:r>
        <w:t>now consistently included in the curriculum for shop related classes</w:t>
      </w:r>
      <w:r w:rsidR="004B05DD">
        <w:t xml:space="preserve">. </w:t>
      </w:r>
    </w:p>
    <w:p w:rsidR="007E0B52" w:rsidRDefault="0068051F" w:rsidP="007E0B52">
      <w:pPr>
        <w:tabs>
          <w:tab w:val="left" w:pos="360"/>
          <w:tab w:val="left" w:pos="720"/>
          <w:tab w:val="left" w:pos="1440"/>
          <w:tab w:val="left" w:pos="1800"/>
          <w:tab w:val="left" w:pos="2160"/>
        </w:tabs>
        <w:ind w:left="1440" w:hanging="360"/>
      </w:pPr>
      <w:r>
        <w:t>c.</w:t>
      </w:r>
      <w:r>
        <w:tab/>
      </w:r>
      <w:r w:rsidR="007E0B52">
        <w:t xml:space="preserve">The English department helped the automotive shop develop writing rubrics for a car safety project and also </w:t>
      </w:r>
      <w:r w:rsidR="00C57188">
        <w:t xml:space="preserve">has worked </w:t>
      </w:r>
      <w:r w:rsidR="007E0B52">
        <w:t>with business technology to produce the school newspaper and poetry magazine.</w:t>
      </w:r>
    </w:p>
    <w:p w:rsidR="007E0B52" w:rsidRDefault="007E0B52" w:rsidP="007E0B52">
      <w:pPr>
        <w:tabs>
          <w:tab w:val="left" w:pos="360"/>
          <w:tab w:val="left" w:pos="720"/>
          <w:tab w:val="left" w:pos="1440"/>
          <w:tab w:val="left" w:pos="1800"/>
          <w:tab w:val="left" w:pos="2160"/>
        </w:tabs>
        <w:ind w:left="1440" w:hanging="360"/>
      </w:pPr>
      <w:r>
        <w:t>d.</w:t>
      </w:r>
      <w:r w:rsidR="00C241D9">
        <w:tab/>
        <w:t>T</w:t>
      </w:r>
      <w:r>
        <w:t xml:space="preserve">he </w:t>
      </w:r>
      <w:r w:rsidR="001E52B3">
        <w:t>District and School Assistance Center (</w:t>
      </w:r>
      <w:r>
        <w:t>DSAC</w:t>
      </w:r>
      <w:r w:rsidR="001E52B3">
        <w:t>)</w:t>
      </w:r>
      <w:r>
        <w:t xml:space="preserve"> staff has met with groups of vocational and academic teachers to </w:t>
      </w:r>
      <w:r w:rsidR="00C241D9">
        <w:t>address the integration</w:t>
      </w:r>
      <w:r>
        <w:t xml:space="preserve"> </w:t>
      </w:r>
      <w:r w:rsidR="00C241D9">
        <w:t xml:space="preserve">of </w:t>
      </w:r>
      <w:r>
        <w:t>academic and vocational content</w:t>
      </w:r>
      <w:r w:rsidR="004B05DD">
        <w:t xml:space="preserve">. </w:t>
      </w:r>
      <w:r>
        <w:t xml:space="preserve">For example, a mathematics teacher and a DSAC representative each described the recent </w:t>
      </w:r>
      <w:r>
        <w:lastRenderedPageBreak/>
        <w:t>DSAC workshop for mathematics and vocational teachers to more effectively teach reading informational texts and mathematics</w:t>
      </w:r>
      <w:r w:rsidR="00C241D9">
        <w:t xml:space="preserve"> texts</w:t>
      </w:r>
      <w:r>
        <w:t xml:space="preserve">. </w:t>
      </w:r>
    </w:p>
    <w:p w:rsidR="007E0B52" w:rsidRDefault="00C241D9" w:rsidP="007E0B52">
      <w:pPr>
        <w:tabs>
          <w:tab w:val="left" w:pos="360"/>
          <w:tab w:val="left" w:pos="720"/>
          <w:tab w:val="left" w:pos="1080"/>
          <w:tab w:val="left" w:pos="1440"/>
          <w:tab w:val="left" w:pos="1800"/>
          <w:tab w:val="left" w:pos="2160"/>
        </w:tabs>
        <w:ind w:left="1080" w:hanging="1080"/>
      </w:pPr>
      <w:r>
        <w:tab/>
      </w:r>
      <w:r>
        <w:tab/>
        <w:t>3.</w:t>
      </w:r>
      <w:r>
        <w:tab/>
      </w:r>
      <w:r w:rsidR="007E0B52">
        <w:t xml:space="preserve">Vocational teachers and leaders described </w:t>
      </w:r>
      <w:r w:rsidR="001E52B3">
        <w:t xml:space="preserve">discussions </w:t>
      </w:r>
      <w:r w:rsidR="007E0B52">
        <w:t>about curriculum during weekly department meetings and at end-of-day team meetings</w:t>
      </w:r>
      <w:r w:rsidR="004B05DD">
        <w:t xml:space="preserve">. </w:t>
      </w:r>
    </w:p>
    <w:p w:rsidR="007E0B52" w:rsidRDefault="00C241D9" w:rsidP="007E0B52">
      <w:pPr>
        <w:tabs>
          <w:tab w:val="left" w:pos="360"/>
          <w:tab w:val="left" w:pos="720"/>
          <w:tab w:val="left" w:pos="1080"/>
          <w:tab w:val="left" w:pos="1440"/>
          <w:tab w:val="left" w:pos="1800"/>
          <w:tab w:val="left" w:pos="2160"/>
        </w:tabs>
        <w:ind w:left="1080" w:hanging="1080"/>
      </w:pPr>
      <w:r>
        <w:tab/>
      </w:r>
      <w:r>
        <w:tab/>
        <w:t>4</w:t>
      </w:r>
      <w:r w:rsidR="007E0B52">
        <w:t>.</w:t>
      </w:r>
      <w:r w:rsidR="002C0D56">
        <w:tab/>
      </w:r>
      <w:r>
        <w:t>Teachers and leaders reported</w:t>
      </w:r>
      <w:r w:rsidR="007E0B52">
        <w:t xml:space="preserve"> that the school supports strong curriculum delivery by providing state-of-the-art equipment and tools to prepare students for the workplace.</w:t>
      </w:r>
    </w:p>
    <w:p w:rsidR="007E0B52" w:rsidRDefault="007E0B52" w:rsidP="007E0B52">
      <w:pPr>
        <w:tabs>
          <w:tab w:val="left" w:pos="360"/>
          <w:tab w:val="left" w:pos="720"/>
          <w:tab w:val="left" w:pos="1080"/>
          <w:tab w:val="left" w:pos="1440"/>
          <w:tab w:val="left" w:pos="1800"/>
          <w:tab w:val="left" w:pos="2160"/>
        </w:tabs>
        <w:ind w:left="720" w:hanging="720"/>
      </w:pPr>
      <w:r>
        <w:rPr>
          <w:b/>
        </w:rPr>
        <w:tab/>
      </w:r>
      <w:r w:rsidRPr="00E938F2">
        <w:rPr>
          <w:b/>
        </w:rPr>
        <w:t>B.</w:t>
      </w:r>
      <w:r w:rsidR="00C241D9">
        <w:tab/>
        <w:t xml:space="preserve">A review of </w:t>
      </w:r>
      <w:r w:rsidR="0069032A">
        <w:t xml:space="preserve">current </w:t>
      </w:r>
      <w:r w:rsidR="00C241D9">
        <w:t>CVTE curricula</w:t>
      </w:r>
      <w:r>
        <w:t xml:space="preserve"> </w:t>
      </w:r>
      <w:r w:rsidR="00C57188">
        <w:t xml:space="preserve">showed </w:t>
      </w:r>
      <w:r>
        <w:t>that vocational teachers developed curriculum documents using varie</w:t>
      </w:r>
      <w:r w:rsidR="00C241D9">
        <w:t>d formats</w:t>
      </w:r>
      <w:r w:rsidR="00991BD8">
        <w:t xml:space="preserve"> with </w:t>
      </w:r>
      <w:r>
        <w:t xml:space="preserve">shared common components. </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Pr="00BA3A76">
        <w:t>1.</w:t>
      </w:r>
      <w:r>
        <w:tab/>
      </w:r>
      <w:r w:rsidR="001E52B3">
        <w:t>Most</w:t>
      </w:r>
      <w:r>
        <w:t xml:space="preserve"> curriculum documents contained almost all components of a useful, viable curriculum</w:t>
      </w:r>
      <w:r w:rsidR="001E52B3">
        <w:t xml:space="preserve"> although the formats varied</w:t>
      </w:r>
      <w:r w:rsidR="004B05DD">
        <w:t xml:space="preserve">. </w:t>
      </w:r>
      <w:r w:rsidR="001E52B3">
        <w:t>Documents</w:t>
      </w:r>
      <w:r>
        <w:t xml:space="preserve"> included learning objectives by grade level, content and links to frameworks and strands by grade level, instructional materials and equipment such as textbooks, software, tools, and specific assessment and evaluation information, including various competency tests</w:t>
      </w:r>
      <w:r w:rsidR="004B05DD">
        <w:t xml:space="preserve">. </w:t>
      </w:r>
    </w:p>
    <w:p w:rsidR="007E0B52" w:rsidRDefault="007E0B52" w:rsidP="007E0B52">
      <w:pPr>
        <w:tabs>
          <w:tab w:val="left" w:pos="360"/>
          <w:tab w:val="left" w:pos="720"/>
          <w:tab w:val="left" w:pos="1080"/>
          <w:tab w:val="left" w:pos="1440"/>
          <w:tab w:val="left" w:pos="1800"/>
          <w:tab w:val="left" w:pos="2160"/>
        </w:tabs>
        <w:ind w:left="1080" w:hanging="1080"/>
      </w:pPr>
      <w:r>
        <w:tab/>
      </w:r>
      <w:r>
        <w:tab/>
        <w:t>2</w:t>
      </w:r>
      <w:r w:rsidRPr="00BA3A76">
        <w:t>.</w:t>
      </w:r>
      <w:r>
        <w:tab/>
        <w:t xml:space="preserve">Project-based curriculum, </w:t>
      </w:r>
      <w:r w:rsidR="001E52B3">
        <w:t>such as</w:t>
      </w:r>
      <w:r w:rsidR="004B05DD">
        <w:t xml:space="preserve"> </w:t>
      </w:r>
      <w:r>
        <w:t>electrical shop, guide students through sequential learning objectives using step-by-step skill-based activities, detailed diagrams, checklists, evaluation and assessment guidelines</w:t>
      </w:r>
      <w:r w:rsidR="0069032A">
        <w:t>,</w:t>
      </w:r>
      <w:r>
        <w:t xml:space="preserve"> as well as guiding principles for professional conduct</w:t>
      </w:r>
      <w:r w:rsidR="0069032A">
        <w:t>,</w:t>
      </w:r>
      <w:r>
        <w:t xml:space="preserve"> and procedures related to the shop and its workplace.</w:t>
      </w:r>
      <w:r>
        <w:tab/>
      </w:r>
      <w:r>
        <w:tab/>
      </w:r>
    </w:p>
    <w:p w:rsidR="007E0B52" w:rsidRDefault="007E0B52" w:rsidP="004B05DD">
      <w:pPr>
        <w:tabs>
          <w:tab w:val="left" w:pos="360"/>
          <w:tab w:val="left" w:pos="720"/>
          <w:tab w:val="left" w:pos="1080"/>
          <w:tab w:val="left" w:pos="1440"/>
          <w:tab w:val="left" w:pos="1800"/>
          <w:tab w:val="left" w:pos="2160"/>
        </w:tabs>
        <w:spacing w:after="0"/>
        <w:ind w:left="1080" w:hanging="1080"/>
      </w:pPr>
      <w:r>
        <w:tab/>
      </w:r>
      <w:r>
        <w:tab/>
        <w:t>3</w:t>
      </w:r>
      <w:r w:rsidRPr="00BA3A76">
        <w:t>.</w:t>
      </w:r>
      <w:r>
        <w:tab/>
        <w:t xml:space="preserve">In accounting and business, cosmetology, horticulture, programming and web design, vocational teachers are revising curricula not only to meet new CVTE standards but also to </w:t>
      </w:r>
      <w:r w:rsidR="0069032A">
        <w:t xml:space="preserve">address </w:t>
      </w:r>
      <w:r>
        <w:t>recommendations included in the school’s 2012 NEASC Report</w:t>
      </w:r>
      <w:r w:rsidRPr="00BA3A76">
        <w:t xml:space="preserve">. </w:t>
      </w:r>
      <w:r>
        <w:tab/>
      </w:r>
      <w:r>
        <w:tab/>
      </w:r>
      <w:r>
        <w:tab/>
      </w:r>
      <w:r w:rsidRPr="00071D3E">
        <w:t xml:space="preserve"> </w:t>
      </w:r>
    </w:p>
    <w:p w:rsidR="007E0B52" w:rsidRDefault="007E0B52" w:rsidP="007E0B52">
      <w:pPr>
        <w:tabs>
          <w:tab w:val="left" w:pos="360"/>
          <w:tab w:val="left" w:pos="720"/>
          <w:tab w:val="left" w:pos="1080"/>
          <w:tab w:val="left" w:pos="1440"/>
          <w:tab w:val="left" w:pos="1800"/>
          <w:tab w:val="left" w:pos="2160"/>
        </w:tabs>
      </w:pPr>
      <w:r w:rsidRPr="00F731AA">
        <w:rPr>
          <w:b/>
        </w:rPr>
        <w:t>Impact</w:t>
      </w:r>
      <w:r>
        <w:t>: The work to complete curriculum alignment to 2012 MA CVTE Frameworks in all vocational technical shops ensure</w:t>
      </w:r>
      <w:r w:rsidR="004236B0">
        <w:t>s</w:t>
      </w:r>
      <w:r>
        <w:t xml:space="preserve"> that students have access to high quality state-of-the-art content as they develop knowledge, skills</w:t>
      </w:r>
      <w:r w:rsidR="00DD30A7">
        <w:t>,</w:t>
      </w:r>
      <w:r>
        <w:t xml:space="preserve"> and understandings in their chosen vocations</w:t>
      </w:r>
      <w:r w:rsidRPr="00BA3A76">
        <w:t>.</w:t>
      </w:r>
      <w:r>
        <w:t xml:space="preserve"> </w:t>
      </w:r>
    </w:p>
    <w:p w:rsidR="007E0B52" w:rsidRPr="00992ADB" w:rsidRDefault="00DD30A7" w:rsidP="007E0B52">
      <w:pPr>
        <w:tabs>
          <w:tab w:val="left" w:pos="360"/>
          <w:tab w:val="left" w:pos="720"/>
          <w:tab w:val="left" w:pos="1080"/>
          <w:tab w:val="left" w:pos="1440"/>
          <w:tab w:val="left" w:pos="1800"/>
          <w:tab w:val="left" w:pos="2160"/>
        </w:tabs>
        <w:ind w:left="360" w:hanging="360"/>
        <w:rPr>
          <w:b/>
        </w:rPr>
      </w:pPr>
      <w:r>
        <w:rPr>
          <w:b/>
        </w:rPr>
        <w:t>3</w:t>
      </w:r>
      <w:r w:rsidR="007E0B52" w:rsidRPr="00F731AA">
        <w:rPr>
          <w:b/>
        </w:rPr>
        <w:t>.</w:t>
      </w:r>
      <w:r w:rsidR="007E0B52">
        <w:rPr>
          <w:b/>
        </w:rPr>
        <w:tab/>
        <w:t>A recent initiative to improve</w:t>
      </w:r>
      <w:r w:rsidR="007E0B52" w:rsidRPr="00992ADB">
        <w:rPr>
          <w:b/>
        </w:rPr>
        <w:t xml:space="preserve"> </w:t>
      </w:r>
      <w:r w:rsidR="007E0B52">
        <w:rPr>
          <w:b/>
        </w:rPr>
        <w:t>student writing across the curriculum and to develop</w:t>
      </w:r>
      <w:r w:rsidR="007E0B52" w:rsidRPr="00992ADB">
        <w:rPr>
          <w:b/>
        </w:rPr>
        <w:t xml:space="preserve"> teachers’ </w:t>
      </w:r>
      <w:r w:rsidR="00443BA0">
        <w:rPr>
          <w:b/>
        </w:rPr>
        <w:t xml:space="preserve">instructional </w:t>
      </w:r>
      <w:r w:rsidR="007E0B52" w:rsidRPr="00992ADB">
        <w:rPr>
          <w:b/>
        </w:rPr>
        <w:t>skills</w:t>
      </w:r>
      <w:r w:rsidR="00443BA0">
        <w:rPr>
          <w:b/>
        </w:rPr>
        <w:t xml:space="preserve"> in writing</w:t>
      </w:r>
      <w:r w:rsidR="007E0B52" w:rsidRPr="00992ADB">
        <w:rPr>
          <w:b/>
        </w:rPr>
        <w:t xml:space="preserve"> </w:t>
      </w:r>
      <w:r w:rsidR="007E0B52">
        <w:rPr>
          <w:b/>
        </w:rPr>
        <w:t xml:space="preserve">constitutes an important </w:t>
      </w:r>
      <w:r w:rsidR="004B05DD">
        <w:rPr>
          <w:b/>
        </w:rPr>
        <w:t>school-</w:t>
      </w:r>
      <w:r w:rsidR="00AA1AA7">
        <w:rPr>
          <w:b/>
        </w:rPr>
        <w:t>wide</w:t>
      </w:r>
      <w:r w:rsidR="007E0B52">
        <w:rPr>
          <w:b/>
        </w:rPr>
        <w:t xml:space="preserve"> improvement strategy.</w:t>
      </w:r>
      <w:r w:rsidR="007E0B52" w:rsidRPr="00992ADB">
        <w:rPr>
          <w:b/>
        </w:rPr>
        <w:t xml:space="preserve"> </w:t>
      </w:r>
    </w:p>
    <w:p w:rsidR="007E0B52" w:rsidRPr="00992ADB" w:rsidRDefault="007E0B52" w:rsidP="007E0B52">
      <w:pPr>
        <w:tabs>
          <w:tab w:val="left" w:pos="720"/>
          <w:tab w:val="left" w:pos="1080"/>
          <w:tab w:val="left" w:pos="1440"/>
          <w:tab w:val="left" w:pos="1800"/>
          <w:tab w:val="left" w:pos="2160"/>
        </w:tabs>
        <w:ind w:left="720" w:hanging="360"/>
        <w:rPr>
          <w:b/>
        </w:rPr>
      </w:pPr>
      <w:r w:rsidRPr="00E938F2">
        <w:t>A.</w:t>
      </w:r>
      <w:r>
        <w:tab/>
        <w:t>The school</w:t>
      </w:r>
      <w:r w:rsidRPr="00992ADB">
        <w:t xml:space="preserve"> has recognized the importance and value of improving students’ </w:t>
      </w:r>
      <w:r w:rsidR="00DD30A7">
        <w:t xml:space="preserve">ability </w:t>
      </w:r>
      <w:r w:rsidRPr="00992ADB">
        <w:t>to write well by instituting writing across the curriculum as a curricular and instructional priority.</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Pr="00BA3A76">
        <w:t>1.</w:t>
      </w:r>
      <w:r w:rsidR="0068051F">
        <w:tab/>
      </w:r>
      <w:r>
        <w:t xml:space="preserve">Teachers and leaders attributed the </w:t>
      </w:r>
      <w:r w:rsidR="00DD30A7">
        <w:t xml:space="preserve">decision </w:t>
      </w:r>
      <w:r>
        <w:t xml:space="preserve">to improve student writing as a way to have more </w:t>
      </w:r>
      <w:r w:rsidR="00570A32">
        <w:t>consistency in writing and also</w:t>
      </w:r>
      <w:r>
        <w:t xml:space="preserve"> as a strategy to improve results on MCAS open</w:t>
      </w:r>
      <w:r w:rsidR="00C57188">
        <w:t>-</w:t>
      </w:r>
      <w:r>
        <w:t xml:space="preserve"> response questions</w:t>
      </w:r>
      <w:r w:rsidRPr="00BA3A76">
        <w:t>.</w:t>
      </w:r>
    </w:p>
    <w:p w:rsidR="007E0B52" w:rsidRDefault="007E0B52" w:rsidP="007E0B52">
      <w:pPr>
        <w:tabs>
          <w:tab w:val="left" w:pos="360"/>
          <w:tab w:val="left" w:pos="720"/>
          <w:tab w:val="left" w:pos="1440"/>
          <w:tab w:val="left" w:pos="1800"/>
          <w:tab w:val="left" w:pos="2160"/>
        </w:tabs>
        <w:ind w:left="720" w:hanging="360"/>
      </w:pPr>
      <w:r w:rsidRPr="00E938F2">
        <w:t>B.</w:t>
      </w:r>
      <w:r>
        <w:tab/>
        <w:t xml:space="preserve">This year, to improve the teaching of writing, the district began </w:t>
      </w:r>
      <w:r w:rsidR="00475703">
        <w:t>school</w:t>
      </w:r>
      <w:r w:rsidR="00AA1AA7">
        <w:t>wide</w:t>
      </w:r>
      <w:r>
        <w:t xml:space="preserve"> professional development in the John Collins Writing Program, starting with a </w:t>
      </w:r>
      <w:r w:rsidR="00CD74A4">
        <w:t>full</w:t>
      </w:r>
      <w:r>
        <w:t xml:space="preserve">-day presentation to the whole faculty by John Collins </w:t>
      </w:r>
      <w:r w:rsidR="00C57188">
        <w:t>before</w:t>
      </w:r>
      <w:r>
        <w:t xml:space="preserve"> the start of school and continuing with ongoing sessions with departments</w:t>
      </w:r>
      <w:r w:rsidR="004B05DD">
        <w:t xml:space="preserve">. </w:t>
      </w:r>
      <w:r>
        <w:t>Six teachers have also participated in an off-site seminar for the</w:t>
      </w:r>
      <w:r w:rsidR="003073B0">
        <w:t xml:space="preserve"> program.</w:t>
      </w:r>
    </w:p>
    <w:p w:rsidR="007E0B52" w:rsidRDefault="007E0B52" w:rsidP="007E0B52">
      <w:pPr>
        <w:tabs>
          <w:tab w:val="left" w:pos="360"/>
          <w:tab w:val="left" w:pos="720"/>
          <w:tab w:val="left" w:pos="1440"/>
          <w:tab w:val="left" w:pos="1800"/>
          <w:tab w:val="left" w:pos="2160"/>
        </w:tabs>
        <w:ind w:left="1080" w:hanging="360"/>
      </w:pPr>
      <w:r>
        <w:lastRenderedPageBreak/>
        <w:t>1.</w:t>
      </w:r>
      <w:r w:rsidR="0068051F">
        <w:tab/>
      </w:r>
      <w:r>
        <w:t>In interviews and focus groups, academic and vocational teachers showed enthusiasm about the new writing initiative.</w:t>
      </w:r>
    </w:p>
    <w:p w:rsidR="007E0B52" w:rsidRDefault="007E0B52" w:rsidP="00443BA0">
      <w:pPr>
        <w:tabs>
          <w:tab w:val="left" w:pos="360"/>
          <w:tab w:val="left" w:pos="720"/>
          <w:tab w:val="left" w:pos="1080"/>
          <w:tab w:val="left" w:pos="1440"/>
          <w:tab w:val="left" w:pos="1800"/>
          <w:tab w:val="left" w:pos="2160"/>
        </w:tabs>
        <w:ind w:left="1440" w:hanging="1080"/>
      </w:pPr>
      <w:r>
        <w:tab/>
      </w:r>
      <w:r>
        <w:tab/>
      </w:r>
      <w:r w:rsidR="006A2DB8">
        <w:t>a</w:t>
      </w:r>
      <w:r>
        <w:t>.</w:t>
      </w:r>
      <w:r>
        <w:tab/>
      </w:r>
      <w:r w:rsidR="00C57188">
        <w:t>V</w:t>
      </w:r>
      <w:r>
        <w:t>ocational teachers described a variety of writing assignments they have developed based on the professional development in the Collins Writing Program</w:t>
      </w:r>
      <w:r w:rsidRPr="00BA3A76">
        <w:t xml:space="preserve">. </w:t>
      </w:r>
    </w:p>
    <w:p w:rsidR="007E0B52" w:rsidRDefault="006A2DB8" w:rsidP="00443BA0">
      <w:pPr>
        <w:tabs>
          <w:tab w:val="left" w:pos="360"/>
          <w:tab w:val="left" w:pos="720"/>
          <w:tab w:val="left" w:pos="1440"/>
          <w:tab w:val="left" w:pos="1800"/>
          <w:tab w:val="left" w:pos="2160"/>
        </w:tabs>
        <w:ind w:left="1800" w:hanging="360"/>
      </w:pPr>
      <w:r>
        <w:t>i</w:t>
      </w:r>
      <w:r w:rsidR="00443BA0">
        <w:t>.</w:t>
      </w:r>
      <w:r w:rsidR="007E0B52">
        <w:tab/>
        <w:t xml:space="preserve">Students in the auto shop take pictures of their work and write about the materials they use, the sequence of their activities, </w:t>
      </w:r>
      <w:r w:rsidR="003073B0">
        <w:t xml:space="preserve">and </w:t>
      </w:r>
      <w:r w:rsidR="007E0B52">
        <w:t>how they overcome technical problems.</w:t>
      </w:r>
    </w:p>
    <w:p w:rsidR="007E0B52" w:rsidRDefault="006A2DB8" w:rsidP="00443BA0">
      <w:pPr>
        <w:tabs>
          <w:tab w:val="left" w:pos="360"/>
          <w:tab w:val="left" w:pos="720"/>
          <w:tab w:val="left" w:pos="1440"/>
          <w:tab w:val="left" w:pos="1800"/>
          <w:tab w:val="left" w:pos="2160"/>
        </w:tabs>
        <w:ind w:left="1800" w:hanging="360"/>
      </w:pPr>
      <w:r>
        <w:t>ii</w:t>
      </w:r>
      <w:r w:rsidR="007E0B52">
        <w:t>.</w:t>
      </w:r>
      <w:r w:rsidR="0068051F">
        <w:tab/>
      </w:r>
      <w:r w:rsidR="007E0B52">
        <w:t>Machine tool students write a journal about their weekly activities</w:t>
      </w:r>
      <w:r w:rsidR="004B05DD">
        <w:t xml:space="preserve">. </w:t>
      </w:r>
      <w:r w:rsidR="007E0B52">
        <w:t>Teachers evaluate the writing by how well sentences are structured, students’ use of technical terms</w:t>
      </w:r>
      <w:r w:rsidR="00C57188">
        <w:t>,</w:t>
      </w:r>
      <w:r w:rsidR="007E0B52">
        <w:t xml:space="preserve"> and descriptions of how they used the tools.</w:t>
      </w:r>
    </w:p>
    <w:p w:rsidR="007E0B52" w:rsidRDefault="006A2DB8" w:rsidP="00443BA0">
      <w:pPr>
        <w:tabs>
          <w:tab w:val="left" w:pos="360"/>
          <w:tab w:val="left" w:pos="720"/>
          <w:tab w:val="left" w:pos="1440"/>
          <w:tab w:val="left" w:pos="1800"/>
          <w:tab w:val="left" w:pos="2160"/>
        </w:tabs>
        <w:ind w:left="1800" w:hanging="360"/>
      </w:pPr>
      <w:r>
        <w:t>iii</w:t>
      </w:r>
      <w:r w:rsidR="0068051F">
        <w:t>.</w:t>
      </w:r>
      <w:r w:rsidR="0068051F">
        <w:tab/>
      </w:r>
      <w:r w:rsidR="007E0B52" w:rsidRPr="00B23C4D">
        <w:t>In the culinary shop, students write about the experiences of two chefs</w:t>
      </w:r>
      <w:r w:rsidR="004B05DD" w:rsidRPr="00B23C4D">
        <w:t xml:space="preserve">: </w:t>
      </w:r>
      <w:r w:rsidR="007E0B52" w:rsidRPr="00B23C4D">
        <w:t>one who succeeded and one who failed.</w:t>
      </w:r>
    </w:p>
    <w:p w:rsidR="007E0B52" w:rsidRDefault="006A2DB8" w:rsidP="00443BA0">
      <w:pPr>
        <w:tabs>
          <w:tab w:val="left" w:pos="360"/>
          <w:tab w:val="left" w:pos="720"/>
          <w:tab w:val="left" w:pos="1440"/>
          <w:tab w:val="left" w:pos="1800"/>
          <w:tab w:val="left" w:pos="2160"/>
        </w:tabs>
        <w:ind w:left="1800" w:hanging="360"/>
      </w:pPr>
      <w:r>
        <w:t>iv.</w:t>
      </w:r>
      <w:r w:rsidR="0068051F">
        <w:tab/>
      </w:r>
      <w:r w:rsidR="007E0B52">
        <w:t>Business tech students write reflective journals and also complete numerous writing assignments for class work.</w:t>
      </w:r>
    </w:p>
    <w:p w:rsidR="007E0B52" w:rsidRDefault="007E0B52" w:rsidP="00443BA0">
      <w:pPr>
        <w:tabs>
          <w:tab w:val="left" w:pos="360"/>
          <w:tab w:val="left" w:pos="720"/>
          <w:tab w:val="left" w:pos="1080"/>
          <w:tab w:val="left" w:pos="1440"/>
          <w:tab w:val="left" w:pos="1800"/>
          <w:tab w:val="left" w:pos="2160"/>
        </w:tabs>
        <w:ind w:left="1440" w:hanging="1080"/>
      </w:pPr>
      <w:r>
        <w:tab/>
      </w:r>
      <w:r>
        <w:tab/>
      </w:r>
      <w:r w:rsidR="006A2DB8">
        <w:t>b.</w:t>
      </w:r>
      <w:r>
        <w:tab/>
      </w:r>
      <w:r w:rsidR="00C57188">
        <w:t>A</w:t>
      </w:r>
      <w:r>
        <w:t>cademic teachers acknowledged the need to incorporate the Collins Writing Program into the curriculum</w:t>
      </w:r>
      <w:r w:rsidR="00443BA0">
        <w:t xml:space="preserve"> and </w:t>
      </w:r>
      <w:r>
        <w:t>noted that the new writing strategies were already in use.</w:t>
      </w:r>
      <w:r w:rsidRPr="0044484C">
        <w:t xml:space="preserve"> </w:t>
      </w:r>
    </w:p>
    <w:p w:rsidR="004E2AD6" w:rsidRDefault="007E0B52" w:rsidP="007E0B52">
      <w:pPr>
        <w:tabs>
          <w:tab w:val="left" w:pos="360"/>
          <w:tab w:val="left" w:pos="720"/>
          <w:tab w:val="left" w:pos="1080"/>
          <w:tab w:val="left" w:pos="1440"/>
          <w:tab w:val="left" w:pos="1800"/>
          <w:tab w:val="left" w:pos="2160"/>
        </w:tabs>
      </w:pPr>
      <w:r w:rsidRPr="00F731AA">
        <w:rPr>
          <w:b/>
        </w:rPr>
        <w:t>Impact</w:t>
      </w:r>
      <w:r w:rsidRPr="00BA3A76">
        <w:t>:</w:t>
      </w:r>
      <w:r w:rsidR="004B05DD">
        <w:t xml:space="preserve"> </w:t>
      </w:r>
      <w:r w:rsidR="00443BA0">
        <w:t>The school’s focus on writing serves to unify the academic and vocational programs in their expectations for students’</w:t>
      </w:r>
      <w:r w:rsidR="006A2DB8">
        <w:t xml:space="preserve"> writ</w:t>
      </w:r>
      <w:r w:rsidR="00443BA0">
        <w:t>in</w:t>
      </w:r>
      <w:r w:rsidR="006A2DB8">
        <w:t>g</w:t>
      </w:r>
      <w:r w:rsidR="00443BA0">
        <w:t xml:space="preserve"> and how writing skills are taught. </w:t>
      </w:r>
      <w:r w:rsidR="00D653EB">
        <w:t>T</w:t>
      </w:r>
      <w:r>
        <w:t xml:space="preserve">he improvement of student writing </w:t>
      </w:r>
      <w:r w:rsidR="00D653EB">
        <w:t>will help to</w:t>
      </w:r>
      <w:r>
        <w:t xml:space="preserve"> develop lifelong skills that </w:t>
      </w:r>
      <w:r w:rsidR="006A2DB8">
        <w:t xml:space="preserve">will </w:t>
      </w:r>
      <w:r>
        <w:t>serve students well in post-secondary careers</w:t>
      </w:r>
      <w:r w:rsidR="00443BA0">
        <w:t xml:space="preserve">. </w:t>
      </w:r>
      <w:r>
        <w:t>By mastering each of the five types of writing included in the Collins Writing program</w:t>
      </w:r>
      <w:r w:rsidR="004B05DD">
        <w:t>,</w:t>
      </w:r>
      <w:r>
        <w:t xml:space="preserve"> students can learn to express their ideas in </w:t>
      </w:r>
      <w:r w:rsidR="00443BA0">
        <w:t>a variety of</w:t>
      </w:r>
      <w:r>
        <w:t xml:space="preserve"> context</w:t>
      </w:r>
      <w:r w:rsidR="00443BA0">
        <w:t>s and real-life situations</w:t>
      </w:r>
      <w:r w:rsidR="004B05DD">
        <w:t xml:space="preserve">. </w:t>
      </w:r>
    </w:p>
    <w:p w:rsidR="004E2AD6" w:rsidRPr="004E2AD6" w:rsidRDefault="004E2AD6" w:rsidP="004E2AD6">
      <w:pPr>
        <w:tabs>
          <w:tab w:val="left" w:pos="360"/>
          <w:tab w:val="left" w:pos="720"/>
          <w:tab w:val="left" w:pos="1080"/>
          <w:tab w:val="left" w:pos="1440"/>
          <w:tab w:val="left" w:pos="1800"/>
          <w:tab w:val="left" w:pos="2160"/>
        </w:tabs>
        <w:rPr>
          <w:b/>
          <w:i/>
        </w:rPr>
      </w:pPr>
      <w:r w:rsidRPr="004E2AD6">
        <w:rPr>
          <w:b/>
          <w:i/>
        </w:rPr>
        <w:t>Human Resources and Professional Development</w:t>
      </w:r>
    </w:p>
    <w:p w:rsidR="009F2A33" w:rsidRPr="009F2A33" w:rsidRDefault="009F2A33" w:rsidP="003E3A07">
      <w:pPr>
        <w:pStyle w:val="ListParagraph"/>
        <w:numPr>
          <w:ilvl w:val="0"/>
          <w:numId w:val="41"/>
        </w:numPr>
        <w:tabs>
          <w:tab w:val="left" w:pos="360"/>
          <w:tab w:val="left" w:pos="720"/>
          <w:tab w:val="left" w:pos="1080"/>
          <w:tab w:val="left" w:pos="1440"/>
          <w:tab w:val="left" w:pos="1800"/>
          <w:tab w:val="left" w:pos="2160"/>
        </w:tabs>
        <w:ind w:left="360"/>
        <w:contextualSpacing w:val="0"/>
        <w:rPr>
          <w:b/>
        </w:rPr>
      </w:pPr>
      <w:r w:rsidRPr="009F2A33">
        <w:rPr>
          <w:b/>
        </w:rPr>
        <w:t xml:space="preserve">The district is on track with its implementation of </w:t>
      </w:r>
      <w:r w:rsidR="005046B3">
        <w:rPr>
          <w:b/>
        </w:rPr>
        <w:t xml:space="preserve">its </w:t>
      </w:r>
      <w:r w:rsidRPr="009F2A33">
        <w:rPr>
          <w:b/>
        </w:rPr>
        <w:t>educator evaluation</w:t>
      </w:r>
      <w:r w:rsidR="005046B3">
        <w:rPr>
          <w:b/>
        </w:rPr>
        <w:t xml:space="preserve"> system</w:t>
      </w:r>
      <w:r w:rsidR="004B05DD">
        <w:rPr>
          <w:b/>
        </w:rPr>
        <w:t xml:space="preserve">. </w:t>
      </w:r>
    </w:p>
    <w:p w:rsidR="009F2A33" w:rsidRDefault="009F2A33" w:rsidP="003E3A07">
      <w:pPr>
        <w:pStyle w:val="ListParagraph"/>
        <w:numPr>
          <w:ilvl w:val="0"/>
          <w:numId w:val="35"/>
        </w:numPr>
        <w:tabs>
          <w:tab w:val="left" w:pos="360"/>
          <w:tab w:val="left" w:pos="720"/>
          <w:tab w:val="left" w:pos="1440"/>
          <w:tab w:val="left" w:pos="1800"/>
          <w:tab w:val="left" w:pos="2160"/>
        </w:tabs>
        <w:ind w:left="720"/>
        <w:contextualSpacing w:val="0"/>
      </w:pPr>
      <w:r>
        <w:t xml:space="preserve">The district is proceeding </w:t>
      </w:r>
      <w:r w:rsidR="00C83BA3">
        <w:t xml:space="preserve">this year </w:t>
      </w:r>
      <w:r>
        <w:t xml:space="preserve">with the adoption and implementation of </w:t>
      </w:r>
      <w:r w:rsidR="00C83BA3">
        <w:t xml:space="preserve">the </w:t>
      </w:r>
      <w:r>
        <w:t>new educator evaluation system.</w:t>
      </w:r>
    </w:p>
    <w:p w:rsidR="009E7FAE" w:rsidRPr="00C83BA3" w:rsidRDefault="009F2A33" w:rsidP="003E3A07">
      <w:pPr>
        <w:pStyle w:val="ListParagraph"/>
        <w:numPr>
          <w:ilvl w:val="0"/>
          <w:numId w:val="59"/>
        </w:numPr>
        <w:tabs>
          <w:tab w:val="left" w:pos="360"/>
          <w:tab w:val="left" w:pos="720"/>
          <w:tab w:val="left" w:pos="1080"/>
          <w:tab w:val="left" w:pos="1800"/>
          <w:tab w:val="left" w:pos="2160"/>
        </w:tabs>
        <w:ind w:left="1080"/>
      </w:pPr>
      <w:r>
        <w:t>District administrators indicate</w:t>
      </w:r>
      <w:r w:rsidR="002263ED">
        <w:t>d</w:t>
      </w:r>
      <w:r>
        <w:t xml:space="preserve"> that</w:t>
      </w:r>
      <w:r w:rsidR="00C57188">
        <w:t xml:space="preserve"> in October 2012 </w:t>
      </w:r>
      <w:r w:rsidR="004B05DD">
        <w:t xml:space="preserve">they adopted the ESE model and </w:t>
      </w:r>
      <w:r>
        <w:t xml:space="preserve">the required </w:t>
      </w:r>
      <w:r w:rsidR="00C57188">
        <w:t xml:space="preserve">11 </w:t>
      </w:r>
      <w:r>
        <w:t xml:space="preserve">hours of training for administrators and the </w:t>
      </w:r>
      <w:r w:rsidR="006A2DB8">
        <w:t>four</w:t>
      </w:r>
      <w:r w:rsidR="00C57188">
        <w:t xml:space="preserve"> </w:t>
      </w:r>
      <w:r>
        <w:t>hours for teachers</w:t>
      </w:r>
      <w:r w:rsidR="00E938F2">
        <w:t xml:space="preserve"> were conducted</w:t>
      </w:r>
      <w:r w:rsidR="004B05DD">
        <w:t xml:space="preserve">. </w:t>
      </w:r>
      <w:r>
        <w:t xml:space="preserve">They told review team members that the </w:t>
      </w:r>
      <w:r w:rsidR="000E4778">
        <w:t>teachers’ association</w:t>
      </w:r>
      <w:r>
        <w:t xml:space="preserve"> was very positive throughout the process.</w:t>
      </w:r>
    </w:p>
    <w:p w:rsidR="009E7FAE" w:rsidRDefault="003E3A07" w:rsidP="003E3A07">
      <w:pPr>
        <w:tabs>
          <w:tab w:val="left" w:pos="360"/>
          <w:tab w:val="left" w:pos="720"/>
          <w:tab w:val="left" w:pos="1080"/>
          <w:tab w:val="left" w:pos="1800"/>
          <w:tab w:val="left" w:pos="2160"/>
        </w:tabs>
        <w:ind w:left="1080" w:hanging="720"/>
      </w:pPr>
      <w:r>
        <w:tab/>
      </w:r>
      <w:r w:rsidR="00C83BA3">
        <w:t>2</w:t>
      </w:r>
      <w:r w:rsidR="009E7FAE">
        <w:t>.</w:t>
      </w:r>
      <w:r w:rsidR="002C0D56">
        <w:tab/>
      </w:r>
      <w:r w:rsidR="009E7FAE" w:rsidRPr="0079014E">
        <w:t xml:space="preserve">A </w:t>
      </w:r>
      <w:r w:rsidR="009E7FAE">
        <w:t xml:space="preserve">review of </w:t>
      </w:r>
      <w:r w:rsidR="009346F3">
        <w:t xml:space="preserve">30 </w:t>
      </w:r>
      <w:r w:rsidR="009E7FAE">
        <w:t xml:space="preserve">randomly selected personnel files in the </w:t>
      </w:r>
      <w:r w:rsidR="006A2DB8">
        <w:t xml:space="preserve">district’s </w:t>
      </w:r>
      <w:r w:rsidR="009E7FAE">
        <w:t xml:space="preserve">new </w:t>
      </w:r>
      <w:r w:rsidR="009E7FAE" w:rsidRPr="00250712">
        <w:t>TeachPoint</w:t>
      </w:r>
      <w:r w:rsidR="009E7FAE">
        <w:rPr>
          <w:i/>
        </w:rPr>
        <w:t xml:space="preserve"> </w:t>
      </w:r>
      <w:r w:rsidR="009E7FAE">
        <w:t xml:space="preserve">software </w:t>
      </w:r>
      <w:r w:rsidR="009346F3">
        <w:t xml:space="preserve">showed </w:t>
      </w:r>
      <w:r w:rsidR="009E7FAE">
        <w:t xml:space="preserve">that the district </w:t>
      </w:r>
      <w:r w:rsidR="002263ED">
        <w:t>wa</w:t>
      </w:r>
      <w:r w:rsidR="009E7FAE">
        <w:t>s on track with the implementation of its new educator evaluation system.</w:t>
      </w:r>
    </w:p>
    <w:p w:rsidR="009E7FAE" w:rsidRPr="00250712" w:rsidRDefault="00C83BA3" w:rsidP="003E3A07">
      <w:pPr>
        <w:pStyle w:val="ListParagraph"/>
        <w:numPr>
          <w:ilvl w:val="0"/>
          <w:numId w:val="42"/>
        </w:numPr>
        <w:tabs>
          <w:tab w:val="left" w:pos="360"/>
          <w:tab w:val="left" w:pos="720"/>
          <w:tab w:val="left" w:pos="1080"/>
          <w:tab w:val="left" w:pos="1440"/>
          <w:tab w:val="left" w:pos="2160"/>
        </w:tabs>
        <w:ind w:left="1440"/>
        <w:contextualSpacing w:val="0"/>
      </w:pPr>
      <w:r w:rsidRPr="00250712">
        <w:t xml:space="preserve">The </w:t>
      </w:r>
      <w:r w:rsidR="009E7FAE" w:rsidRPr="00250712">
        <w:t xml:space="preserve">file of </w:t>
      </w:r>
      <w:r w:rsidRPr="00250712">
        <w:t>each teacher being evaluated</w:t>
      </w:r>
      <w:r w:rsidR="004B05DD" w:rsidRPr="00250712">
        <w:t xml:space="preserve"> </w:t>
      </w:r>
      <w:r w:rsidR="00CD74A4">
        <w:t>includ</w:t>
      </w:r>
      <w:r w:rsidR="00CD74A4" w:rsidRPr="00250712">
        <w:t xml:space="preserve">ed </w:t>
      </w:r>
      <w:r w:rsidR="009E7FAE" w:rsidRPr="00250712">
        <w:t>a self-assessment, a completed educator plan form, a goal setting form, and evidence of one or more walkthroughs</w:t>
      </w:r>
      <w:r w:rsidR="004B05DD" w:rsidRPr="00250712">
        <w:t xml:space="preserve">. </w:t>
      </w:r>
    </w:p>
    <w:p w:rsidR="009E7FAE" w:rsidRDefault="009E7FAE" w:rsidP="003E3A07">
      <w:pPr>
        <w:pStyle w:val="ListParagraph"/>
        <w:numPr>
          <w:ilvl w:val="0"/>
          <w:numId w:val="42"/>
        </w:numPr>
        <w:tabs>
          <w:tab w:val="left" w:pos="360"/>
          <w:tab w:val="left" w:pos="720"/>
          <w:tab w:val="left" w:pos="1080"/>
          <w:tab w:val="left" w:pos="1440"/>
          <w:tab w:val="left" w:pos="2160"/>
        </w:tabs>
        <w:ind w:left="1440"/>
        <w:contextualSpacing w:val="0"/>
      </w:pPr>
      <w:r>
        <w:lastRenderedPageBreak/>
        <w:t>Administrators report</w:t>
      </w:r>
      <w:r w:rsidR="00C83BA3">
        <w:t>ed</w:t>
      </w:r>
      <w:r>
        <w:t xml:space="preserve"> that </w:t>
      </w:r>
      <w:r w:rsidR="009346F3">
        <w:t xml:space="preserve">80 </w:t>
      </w:r>
      <w:r>
        <w:t>percent of the whole staff ha</w:t>
      </w:r>
      <w:r w:rsidR="006A2DB8">
        <w:t>d</w:t>
      </w:r>
      <w:r>
        <w:t xml:space="preserve"> completed </w:t>
      </w:r>
      <w:r w:rsidR="00C83BA3">
        <w:t xml:space="preserve">the </w:t>
      </w:r>
      <w:r>
        <w:t xml:space="preserve">self-assessment, whether </w:t>
      </w:r>
      <w:r w:rsidR="009346F3">
        <w:t xml:space="preserve">or not </w:t>
      </w:r>
      <w:r>
        <w:t xml:space="preserve">they were being evaluated in year one. </w:t>
      </w:r>
    </w:p>
    <w:p w:rsidR="003E3A07" w:rsidRPr="001A0BE9" w:rsidRDefault="005B6DAB" w:rsidP="00120223">
      <w:pPr>
        <w:tabs>
          <w:tab w:val="left" w:pos="360"/>
          <w:tab w:val="left" w:pos="720"/>
          <w:tab w:val="left" w:pos="1080"/>
          <w:tab w:val="left" w:pos="1440"/>
          <w:tab w:val="left" w:pos="1800"/>
          <w:tab w:val="left" w:pos="2160"/>
        </w:tabs>
        <w:rPr>
          <w:b/>
        </w:rPr>
      </w:pPr>
      <w:r w:rsidRPr="00F731AA">
        <w:rPr>
          <w:b/>
        </w:rPr>
        <w:t>Impact</w:t>
      </w:r>
      <w:r w:rsidRPr="00BA3A76">
        <w:t>:</w:t>
      </w:r>
      <w:r w:rsidR="00312955">
        <w:t xml:space="preserve"> Full adoption </w:t>
      </w:r>
      <w:r w:rsidR="005046B3">
        <w:t xml:space="preserve">and implementation </w:t>
      </w:r>
      <w:r w:rsidR="00312955">
        <w:t xml:space="preserve">of the teacher evaluation system signals to teachers the district’s intention to establish a </w:t>
      </w:r>
      <w:r w:rsidR="00F1361E">
        <w:t xml:space="preserve">healthy and viable system for engaging with teachers </w:t>
      </w:r>
      <w:r w:rsidR="009346F3">
        <w:t xml:space="preserve">about </w:t>
      </w:r>
      <w:r w:rsidR="00F1361E">
        <w:t>the quality of their instruction and recommendations for their continuing growth.</w:t>
      </w:r>
    </w:p>
    <w:p w:rsidR="00120223" w:rsidRPr="005A168A" w:rsidRDefault="00120223" w:rsidP="00120223">
      <w:pPr>
        <w:tabs>
          <w:tab w:val="left" w:pos="360"/>
          <w:tab w:val="left" w:pos="720"/>
          <w:tab w:val="left" w:pos="1080"/>
          <w:tab w:val="left" w:pos="1440"/>
          <w:tab w:val="left" w:pos="1800"/>
          <w:tab w:val="left" w:pos="2160"/>
        </w:tabs>
        <w:rPr>
          <w:b/>
          <w:i/>
          <w:sz w:val="24"/>
          <w:szCs w:val="24"/>
        </w:rPr>
      </w:pPr>
      <w:r w:rsidRPr="005A168A">
        <w:rPr>
          <w:b/>
          <w:i/>
          <w:sz w:val="24"/>
          <w:szCs w:val="24"/>
        </w:rPr>
        <w:t>Student Support</w:t>
      </w:r>
    </w:p>
    <w:p w:rsidR="00120223" w:rsidRDefault="003F12D3" w:rsidP="00771CBB">
      <w:pPr>
        <w:tabs>
          <w:tab w:val="left" w:pos="360"/>
          <w:tab w:val="left" w:pos="720"/>
          <w:tab w:val="left" w:pos="1080"/>
          <w:tab w:val="left" w:pos="1440"/>
          <w:tab w:val="left" w:pos="1800"/>
          <w:tab w:val="left" w:pos="2160"/>
        </w:tabs>
        <w:ind w:left="360" w:hanging="360"/>
      </w:pPr>
      <w:r>
        <w:rPr>
          <w:b/>
        </w:rPr>
        <w:t>5.</w:t>
      </w:r>
      <w:r w:rsidR="00120223">
        <w:rPr>
          <w:b/>
        </w:rPr>
        <w:tab/>
      </w:r>
      <w:r w:rsidR="00771CBB" w:rsidRPr="005A168A">
        <w:rPr>
          <w:b/>
        </w:rPr>
        <w:t>The district is working to improve student engagement and student participation</w:t>
      </w:r>
      <w:r w:rsidR="004236B0">
        <w:rPr>
          <w:b/>
        </w:rPr>
        <w:t>, particularly those with high needs</w:t>
      </w:r>
      <w:r w:rsidR="00771CBB" w:rsidRPr="005A168A">
        <w:rPr>
          <w:b/>
        </w:rPr>
        <w:t>.</w:t>
      </w:r>
      <w:r w:rsidR="00120223">
        <w:tab/>
      </w:r>
      <w:r w:rsidR="00120223">
        <w:tab/>
      </w:r>
    </w:p>
    <w:p w:rsidR="00120223" w:rsidRDefault="003E3A07" w:rsidP="00857157">
      <w:pPr>
        <w:tabs>
          <w:tab w:val="left" w:pos="360"/>
          <w:tab w:val="left" w:pos="720"/>
          <w:tab w:val="left" w:pos="1080"/>
          <w:tab w:val="left" w:pos="1440"/>
          <w:tab w:val="left" w:pos="1800"/>
          <w:tab w:val="left" w:pos="2160"/>
        </w:tabs>
        <w:ind w:left="720" w:hanging="720"/>
      </w:pPr>
      <w:r>
        <w:tab/>
      </w:r>
      <w:r w:rsidR="00771CBB" w:rsidRPr="004236B0">
        <w:t>A</w:t>
      </w:r>
      <w:r w:rsidR="00120223" w:rsidRPr="00F731AA">
        <w:rPr>
          <w:b/>
        </w:rPr>
        <w:t>.</w:t>
      </w:r>
      <w:r w:rsidR="00120223">
        <w:tab/>
        <w:t xml:space="preserve">The district </w:t>
      </w:r>
      <w:r w:rsidR="00962BC6">
        <w:t xml:space="preserve">is providing additional </w:t>
      </w:r>
      <w:r w:rsidR="002263ED">
        <w:t xml:space="preserve">support </w:t>
      </w:r>
      <w:r w:rsidR="00962BC6">
        <w:t xml:space="preserve">staff </w:t>
      </w:r>
      <w:r w:rsidR="002263ED">
        <w:t>for</w:t>
      </w:r>
      <w:r w:rsidR="00962BC6">
        <w:t xml:space="preserve"> high n</w:t>
      </w:r>
      <w:r w:rsidR="00120223">
        <w:t>eeds students.</w:t>
      </w:r>
    </w:p>
    <w:p w:rsidR="00120223" w:rsidRDefault="00120223" w:rsidP="003E3A07">
      <w:pPr>
        <w:tabs>
          <w:tab w:val="left" w:pos="360"/>
          <w:tab w:val="left" w:pos="720"/>
          <w:tab w:val="left" w:pos="1080"/>
          <w:tab w:val="left" w:pos="1800"/>
          <w:tab w:val="left" w:pos="2160"/>
        </w:tabs>
        <w:ind w:left="1080" w:hanging="720"/>
      </w:pPr>
      <w:r>
        <w:tab/>
      </w:r>
      <w:r w:rsidR="00071C24">
        <w:t>1</w:t>
      </w:r>
      <w:r>
        <w:t>.</w:t>
      </w:r>
      <w:r>
        <w:tab/>
        <w:t>The addition of a third guidance counselor has reduced the counselor</w:t>
      </w:r>
      <w:r w:rsidR="002263ED">
        <w:t>/</w:t>
      </w:r>
      <w:r>
        <w:t>student ratio, and has improved the staff’s capa</w:t>
      </w:r>
      <w:r w:rsidR="00962BC6">
        <w:t>city to identify and work with high n</w:t>
      </w:r>
      <w:r>
        <w:t>eeds students.</w:t>
      </w:r>
      <w:r w:rsidRPr="00071D3E">
        <w:t xml:space="preserve"> </w:t>
      </w:r>
    </w:p>
    <w:p w:rsidR="00120223" w:rsidRDefault="00120223" w:rsidP="003E3A07">
      <w:pPr>
        <w:tabs>
          <w:tab w:val="left" w:pos="360"/>
          <w:tab w:val="left" w:pos="720"/>
          <w:tab w:val="left" w:pos="1080"/>
          <w:tab w:val="left" w:pos="1800"/>
          <w:tab w:val="left" w:pos="2160"/>
        </w:tabs>
        <w:ind w:left="1080" w:hanging="720"/>
      </w:pPr>
      <w:r>
        <w:tab/>
      </w:r>
      <w:r w:rsidR="00071C24">
        <w:t>2</w:t>
      </w:r>
      <w:r w:rsidRPr="00BA3A76">
        <w:t>.</w:t>
      </w:r>
      <w:r>
        <w:tab/>
        <w:t>The hiring of a full time school psychologist has expanded the department’s capacity to counsel and work</w:t>
      </w:r>
      <w:r w:rsidR="008A4E29">
        <w:t xml:space="preserve"> with high n</w:t>
      </w:r>
      <w:r w:rsidR="00962BC6">
        <w:t>eeds students.</w:t>
      </w:r>
    </w:p>
    <w:p w:rsidR="00120223" w:rsidRDefault="003E3A07" w:rsidP="002C0D56">
      <w:pPr>
        <w:tabs>
          <w:tab w:val="left" w:pos="360"/>
          <w:tab w:val="left" w:pos="720"/>
          <w:tab w:val="left" w:pos="1080"/>
          <w:tab w:val="left" w:pos="1440"/>
          <w:tab w:val="left" w:pos="1800"/>
          <w:tab w:val="left" w:pos="2160"/>
        </w:tabs>
        <w:ind w:left="1080" w:hanging="1080"/>
      </w:pPr>
      <w:r>
        <w:tab/>
      </w:r>
      <w:r w:rsidR="00071C24" w:rsidRPr="004236B0">
        <w:t>B</w:t>
      </w:r>
      <w:r w:rsidR="008A4E29" w:rsidRPr="004236B0">
        <w:t>.</w:t>
      </w:r>
      <w:r w:rsidR="002C0D56">
        <w:tab/>
      </w:r>
      <w:r w:rsidR="00120223">
        <w:t xml:space="preserve">The district </w:t>
      </w:r>
      <w:r w:rsidR="00232232">
        <w:t xml:space="preserve">continues to provide </w:t>
      </w:r>
      <w:r w:rsidR="00962BC6">
        <w:t>programs to support high n</w:t>
      </w:r>
      <w:r w:rsidR="00120223">
        <w:t>eeds students.</w:t>
      </w:r>
      <w:r w:rsidR="00120223" w:rsidRPr="00071D3E">
        <w:t xml:space="preserve"> </w:t>
      </w:r>
    </w:p>
    <w:p w:rsidR="00120223" w:rsidRDefault="008A4E29" w:rsidP="008F370D">
      <w:pPr>
        <w:tabs>
          <w:tab w:val="left" w:pos="360"/>
          <w:tab w:val="left" w:pos="720"/>
          <w:tab w:val="left" w:pos="1080"/>
          <w:tab w:val="left" w:pos="1800"/>
          <w:tab w:val="left" w:pos="2160"/>
        </w:tabs>
        <w:ind w:left="1080" w:hanging="1080"/>
      </w:pPr>
      <w:r>
        <w:tab/>
      </w:r>
      <w:r>
        <w:tab/>
      </w:r>
      <w:r w:rsidR="00071C24">
        <w:t>1</w:t>
      </w:r>
      <w:r>
        <w:t>.</w:t>
      </w:r>
      <w:r w:rsidR="002C0D56">
        <w:tab/>
      </w:r>
      <w:r w:rsidR="00120223">
        <w:t xml:space="preserve">The Skills USA/PDP Employability Program, </w:t>
      </w:r>
      <w:r w:rsidR="00CD74A4">
        <w:t>required of</w:t>
      </w:r>
      <w:r w:rsidR="00120223" w:rsidRPr="00767212">
        <w:t xml:space="preserve"> students in grades 9-11</w:t>
      </w:r>
      <w:r w:rsidR="00120223">
        <w:t>, gives students employability skills before they enter the workforce or seek further educational opportunities</w:t>
      </w:r>
      <w:r w:rsidR="004B05DD">
        <w:t xml:space="preserve">. </w:t>
      </w:r>
      <w:r w:rsidR="00120223">
        <w:t>There is an MCAS</w:t>
      </w:r>
      <w:r w:rsidR="00962BC6">
        <w:t xml:space="preserve"> a</w:t>
      </w:r>
      <w:r w:rsidR="00120223">
        <w:t>cademic support component to the program.</w:t>
      </w:r>
      <w:r w:rsidR="00120223" w:rsidRPr="00071D3E">
        <w:t xml:space="preserve"> </w:t>
      </w:r>
    </w:p>
    <w:p w:rsidR="00120223" w:rsidRDefault="008A4E29" w:rsidP="008F370D">
      <w:pPr>
        <w:tabs>
          <w:tab w:val="left" w:pos="360"/>
          <w:tab w:val="left" w:pos="720"/>
          <w:tab w:val="left" w:pos="1080"/>
          <w:tab w:val="left" w:pos="1800"/>
          <w:tab w:val="left" w:pos="2160"/>
        </w:tabs>
        <w:ind w:left="1080" w:hanging="1080"/>
      </w:pPr>
      <w:r>
        <w:tab/>
      </w:r>
      <w:r>
        <w:tab/>
      </w:r>
      <w:r w:rsidR="00071C24">
        <w:t>2</w:t>
      </w:r>
      <w:r>
        <w:t>.</w:t>
      </w:r>
      <w:r w:rsidR="002C0D56">
        <w:tab/>
      </w:r>
      <w:r w:rsidR="00962BC6">
        <w:t xml:space="preserve">The </w:t>
      </w:r>
      <w:r w:rsidR="00120223">
        <w:t xml:space="preserve">Title I program offers extra ELA and </w:t>
      </w:r>
      <w:r w:rsidR="003B72D9">
        <w:t>m</w:t>
      </w:r>
      <w:r w:rsidR="00120223">
        <w:t>ath</w:t>
      </w:r>
      <w:r w:rsidR="003B72D9">
        <w:t>ematics</w:t>
      </w:r>
      <w:r w:rsidR="00120223">
        <w:t xml:space="preserve"> classes to students struggling academically.</w:t>
      </w:r>
      <w:r w:rsidR="00120223">
        <w:tab/>
      </w:r>
      <w:r w:rsidR="00120223" w:rsidRPr="00071D3E">
        <w:t xml:space="preserve"> </w:t>
      </w:r>
    </w:p>
    <w:p w:rsidR="00120223" w:rsidRDefault="008A4E29" w:rsidP="008F370D">
      <w:pPr>
        <w:tabs>
          <w:tab w:val="left" w:pos="360"/>
          <w:tab w:val="left" w:pos="720"/>
          <w:tab w:val="left" w:pos="1080"/>
          <w:tab w:val="left" w:pos="1800"/>
          <w:tab w:val="left" w:pos="2160"/>
        </w:tabs>
        <w:ind w:left="1080" w:hanging="1080"/>
      </w:pPr>
      <w:r>
        <w:tab/>
      </w:r>
      <w:r>
        <w:tab/>
      </w:r>
      <w:r w:rsidR="00071C24">
        <w:t>3</w:t>
      </w:r>
      <w:r>
        <w:t>.</w:t>
      </w:r>
      <w:r w:rsidR="002C0D56">
        <w:tab/>
      </w:r>
      <w:r w:rsidR="00120223">
        <w:t xml:space="preserve">The Workforce Investment Act (WIA) Summer Component Program provides a subsidized work program for 30 to 100 students </w:t>
      </w:r>
      <w:r w:rsidR="00962BC6">
        <w:t xml:space="preserve">for </w:t>
      </w:r>
      <w:r w:rsidR="003B72D9">
        <w:t>five</w:t>
      </w:r>
      <w:r w:rsidR="00962BC6">
        <w:t xml:space="preserve"> to </w:t>
      </w:r>
      <w:r w:rsidR="003B72D9">
        <w:t>six</w:t>
      </w:r>
      <w:r w:rsidR="00962BC6">
        <w:t xml:space="preserve"> weeks during the summer.</w:t>
      </w:r>
      <w:r w:rsidR="00120223" w:rsidRPr="00071D3E">
        <w:t xml:space="preserve"> </w:t>
      </w:r>
    </w:p>
    <w:p w:rsidR="00120223" w:rsidRDefault="008A4E29" w:rsidP="008F370D">
      <w:pPr>
        <w:tabs>
          <w:tab w:val="left" w:pos="360"/>
          <w:tab w:val="left" w:pos="720"/>
          <w:tab w:val="left" w:pos="1080"/>
          <w:tab w:val="left" w:pos="1800"/>
          <w:tab w:val="left" w:pos="2160"/>
        </w:tabs>
        <w:ind w:left="1080" w:hanging="1080"/>
      </w:pPr>
      <w:r>
        <w:tab/>
      </w:r>
      <w:r>
        <w:tab/>
      </w:r>
      <w:r w:rsidR="00071C24">
        <w:t>4</w:t>
      </w:r>
      <w:r>
        <w:t>.</w:t>
      </w:r>
      <w:r w:rsidR="002C0D56">
        <w:tab/>
      </w:r>
      <w:r w:rsidR="00120223">
        <w:t xml:space="preserve">The Summer Transition Program provides 36 contact hours to </w:t>
      </w:r>
      <w:r w:rsidR="00962BC6">
        <w:t xml:space="preserve">the </w:t>
      </w:r>
      <w:r w:rsidR="00120223">
        <w:t xml:space="preserve">first 30 responding entering ninth graders </w:t>
      </w:r>
      <w:r w:rsidR="00232232">
        <w:t xml:space="preserve">with </w:t>
      </w:r>
      <w:r w:rsidR="00120223">
        <w:t xml:space="preserve">low </w:t>
      </w:r>
      <w:r w:rsidR="00232232">
        <w:t xml:space="preserve">scores </w:t>
      </w:r>
      <w:r w:rsidR="00120223">
        <w:t>on their Stanford 10</w:t>
      </w:r>
      <w:r w:rsidR="004B05DD">
        <w:t xml:space="preserve">. </w:t>
      </w:r>
      <w:r w:rsidR="00120223">
        <w:t xml:space="preserve">The program orients students to the </w:t>
      </w:r>
      <w:r w:rsidR="006D23CB">
        <w:t>school</w:t>
      </w:r>
      <w:r w:rsidR="00120223">
        <w:t xml:space="preserve"> </w:t>
      </w:r>
      <w:r w:rsidR="006D23CB">
        <w:t>and</w:t>
      </w:r>
      <w:r w:rsidR="00295B39">
        <w:t xml:space="preserve"> focuses on </w:t>
      </w:r>
      <w:r w:rsidR="00120223">
        <w:t>personal accountability, team building, homework, learning strategies</w:t>
      </w:r>
      <w:r w:rsidR="00295B39">
        <w:t>,</w:t>
      </w:r>
      <w:r w:rsidR="00120223">
        <w:t xml:space="preserve"> and study skills</w:t>
      </w:r>
      <w:r w:rsidR="004B05DD">
        <w:t xml:space="preserve">. </w:t>
      </w:r>
      <w:r w:rsidR="00120223">
        <w:t xml:space="preserve">The program is free and </w:t>
      </w:r>
      <w:r w:rsidR="00232232">
        <w:t xml:space="preserve">includes </w:t>
      </w:r>
      <w:r w:rsidR="00120223">
        <w:t>transportation and a nutritious breakfast.</w:t>
      </w:r>
    </w:p>
    <w:p w:rsidR="00120223" w:rsidRDefault="008F370D" w:rsidP="008F370D">
      <w:pPr>
        <w:tabs>
          <w:tab w:val="left" w:pos="360"/>
          <w:tab w:val="left" w:pos="720"/>
          <w:tab w:val="left" w:pos="1080"/>
          <w:tab w:val="left" w:pos="1800"/>
          <w:tab w:val="left" w:pos="2160"/>
        </w:tabs>
        <w:ind w:left="1080" w:hanging="1080"/>
      </w:pPr>
      <w:r>
        <w:tab/>
      </w:r>
      <w:r>
        <w:tab/>
      </w:r>
      <w:r w:rsidR="00071C24">
        <w:t>5</w:t>
      </w:r>
      <w:r w:rsidR="008A4E29">
        <w:t>.</w:t>
      </w:r>
      <w:r w:rsidR="002C0D56">
        <w:tab/>
      </w:r>
      <w:r w:rsidR="003B72D9">
        <w:t>Upper class students offer p</w:t>
      </w:r>
      <w:r w:rsidR="00120223">
        <w:t>eer tutoring opportunities</w:t>
      </w:r>
      <w:r w:rsidR="003B72D9">
        <w:t xml:space="preserve">. </w:t>
      </w:r>
      <w:r w:rsidR="00232232">
        <w:t xml:space="preserve">Tutors </w:t>
      </w:r>
      <w:r w:rsidR="00120223">
        <w:t>provide directed t</w:t>
      </w:r>
      <w:r w:rsidR="00232232">
        <w:t>utoring to underclassmen</w:t>
      </w:r>
      <w:r w:rsidR="00120223">
        <w:t xml:space="preserve"> in the areas of </w:t>
      </w:r>
      <w:r w:rsidR="00232232">
        <w:t xml:space="preserve">academics, vocational </w:t>
      </w:r>
      <w:r w:rsidR="00295B39">
        <w:t xml:space="preserve">classes, </w:t>
      </w:r>
      <w:r w:rsidR="00232232">
        <w:t>and OSHA.</w:t>
      </w:r>
      <w:r w:rsidR="00120223">
        <w:t xml:space="preserve"> </w:t>
      </w:r>
    </w:p>
    <w:p w:rsidR="00120223" w:rsidRDefault="008A4E29" w:rsidP="008F370D">
      <w:pPr>
        <w:tabs>
          <w:tab w:val="left" w:pos="360"/>
          <w:tab w:val="left" w:pos="720"/>
          <w:tab w:val="left" w:pos="1440"/>
          <w:tab w:val="left" w:pos="1800"/>
          <w:tab w:val="left" w:pos="2160"/>
        </w:tabs>
        <w:ind w:left="720" w:hanging="720"/>
      </w:pPr>
      <w:r>
        <w:rPr>
          <w:b/>
        </w:rPr>
        <w:tab/>
      </w:r>
      <w:r w:rsidR="00071C24" w:rsidRPr="004236B0">
        <w:t>C</w:t>
      </w:r>
      <w:r w:rsidRPr="004236B0">
        <w:t>.</w:t>
      </w:r>
      <w:r w:rsidR="002C0D56">
        <w:tab/>
      </w:r>
      <w:r w:rsidR="00071C24">
        <w:t>S</w:t>
      </w:r>
      <w:r w:rsidR="00120223">
        <w:t>taff identified communication, staff collegiality, professional relations</w:t>
      </w:r>
      <w:r w:rsidR="00295B39">
        <w:t>,</w:t>
      </w:r>
      <w:r w:rsidR="00120223">
        <w:t xml:space="preserve"> and </w:t>
      </w:r>
      <w:r w:rsidR="003B72D9">
        <w:t>a</w:t>
      </w:r>
      <w:r w:rsidR="00120223">
        <w:t xml:space="preserve"> caring approach toward students as the </w:t>
      </w:r>
      <w:r w:rsidR="00232232">
        <w:t>factors that work well to keep high n</w:t>
      </w:r>
      <w:r w:rsidR="00120223">
        <w:t>eeds students in school</w:t>
      </w:r>
      <w:r w:rsidR="004B05DD">
        <w:t xml:space="preserve">. </w:t>
      </w:r>
    </w:p>
    <w:p w:rsidR="006D23CB" w:rsidRDefault="008F370D" w:rsidP="008F370D">
      <w:pPr>
        <w:tabs>
          <w:tab w:val="left" w:pos="360"/>
          <w:tab w:val="left" w:pos="720"/>
          <w:tab w:val="left" w:pos="1080"/>
          <w:tab w:val="left" w:pos="1440"/>
          <w:tab w:val="left" w:pos="1800"/>
          <w:tab w:val="left" w:pos="2160"/>
        </w:tabs>
      </w:pPr>
      <w:r>
        <w:tab/>
      </w:r>
      <w:r w:rsidR="00071C24" w:rsidRPr="004236B0">
        <w:t>D.</w:t>
      </w:r>
      <w:r w:rsidR="002C0D56">
        <w:tab/>
      </w:r>
      <w:r w:rsidR="006D23CB" w:rsidRPr="00767212">
        <w:t>The annual dropout rate has been below the state rate for the past five years</w:t>
      </w:r>
      <w:r w:rsidR="004B05DD" w:rsidRPr="00767212">
        <w:t>.</w:t>
      </w:r>
      <w:r w:rsidR="004B05DD">
        <w:t xml:space="preserve"> </w:t>
      </w:r>
    </w:p>
    <w:p w:rsidR="0026084A" w:rsidRDefault="008F370D" w:rsidP="008F370D">
      <w:pPr>
        <w:tabs>
          <w:tab w:val="left" w:pos="360"/>
          <w:tab w:val="left" w:pos="720"/>
          <w:tab w:val="left" w:pos="1080"/>
          <w:tab w:val="left" w:pos="1440"/>
          <w:tab w:val="left" w:pos="2160"/>
        </w:tabs>
        <w:ind w:left="720" w:hanging="720"/>
      </w:pPr>
      <w:r>
        <w:tab/>
      </w:r>
      <w:r w:rsidR="006D23CB" w:rsidRPr="004236B0">
        <w:t>E</w:t>
      </w:r>
      <w:r w:rsidR="0026084A" w:rsidRPr="004236B0">
        <w:t>.</w:t>
      </w:r>
      <w:r w:rsidR="002C0D56">
        <w:tab/>
      </w:r>
      <w:r w:rsidR="0026084A">
        <w:t>The 4-year cohort graduation rate was</w:t>
      </w:r>
      <w:r w:rsidR="004B05DD">
        <w:t xml:space="preserve"> </w:t>
      </w:r>
      <w:r w:rsidR="0026084A">
        <w:t>7.4 percentage points higher in 2013 than in 2010</w:t>
      </w:r>
      <w:r w:rsidR="002263ED">
        <w:t xml:space="preserve"> while t</w:t>
      </w:r>
      <w:r w:rsidR="0026084A">
        <w:t>he 5</w:t>
      </w:r>
      <w:r w:rsidR="009A5992">
        <w:t xml:space="preserve"> </w:t>
      </w:r>
      <w:r w:rsidR="0026084A">
        <w:t>year cohort graduation rate was 6.1 percentage points higher in 2012 than in 2009.</w:t>
      </w:r>
    </w:p>
    <w:p w:rsidR="006D23CB" w:rsidRDefault="00120223" w:rsidP="00120223">
      <w:pPr>
        <w:tabs>
          <w:tab w:val="left" w:pos="360"/>
          <w:tab w:val="left" w:pos="720"/>
          <w:tab w:val="left" w:pos="1080"/>
          <w:tab w:val="left" w:pos="1440"/>
          <w:tab w:val="left" w:pos="1800"/>
          <w:tab w:val="left" w:pos="2160"/>
        </w:tabs>
      </w:pPr>
      <w:r w:rsidRPr="00F731AA">
        <w:rPr>
          <w:b/>
        </w:rPr>
        <w:lastRenderedPageBreak/>
        <w:t>Impact</w:t>
      </w:r>
      <w:r w:rsidRPr="00BA3A76">
        <w:t>:</w:t>
      </w:r>
      <w:r w:rsidR="004B05DD">
        <w:t xml:space="preserve"> </w:t>
      </w:r>
      <w:r>
        <w:t>As a result of</w:t>
      </w:r>
      <w:r w:rsidR="002263ED">
        <w:t xml:space="preserve"> the district’s provision of programs and staffing to support high needs students,</w:t>
      </w:r>
      <w:r>
        <w:t xml:space="preserve"> the </w:t>
      </w:r>
      <w:r w:rsidR="00AA1AA7">
        <w:t>school has</w:t>
      </w:r>
      <w:r>
        <w:t xml:space="preserve"> been able to maintain a low dropout rate a</w:t>
      </w:r>
      <w:r w:rsidR="008A4E29">
        <w:t xml:space="preserve">nd </w:t>
      </w:r>
      <w:r w:rsidR="006D23CB">
        <w:t xml:space="preserve">to </w:t>
      </w:r>
      <w:r w:rsidR="008A4E29">
        <w:t>improve its graduation rates</w:t>
      </w:r>
      <w:r w:rsidR="0026084A">
        <w:t>.</w:t>
      </w:r>
    </w:p>
    <w:p w:rsidR="005152BE" w:rsidRPr="005A168A" w:rsidRDefault="005046B3" w:rsidP="005152BE">
      <w:pPr>
        <w:tabs>
          <w:tab w:val="left" w:pos="360"/>
          <w:tab w:val="left" w:pos="720"/>
          <w:tab w:val="left" w:pos="1080"/>
          <w:tab w:val="left" w:pos="1440"/>
          <w:tab w:val="left" w:pos="1800"/>
          <w:tab w:val="left" w:pos="2160"/>
        </w:tabs>
        <w:rPr>
          <w:b/>
          <w:i/>
          <w:sz w:val="24"/>
          <w:szCs w:val="24"/>
        </w:rPr>
      </w:pPr>
      <w:r w:rsidRPr="005A168A">
        <w:rPr>
          <w:b/>
          <w:i/>
          <w:sz w:val="24"/>
          <w:szCs w:val="24"/>
        </w:rPr>
        <w:t xml:space="preserve">Financial </w:t>
      </w:r>
      <w:r w:rsidR="005152BE" w:rsidRPr="005A168A">
        <w:rPr>
          <w:b/>
          <w:i/>
          <w:sz w:val="24"/>
          <w:szCs w:val="24"/>
        </w:rPr>
        <w:t>and Asset Management</w:t>
      </w:r>
    </w:p>
    <w:p w:rsidR="005152BE" w:rsidRDefault="003F12D3" w:rsidP="005152BE">
      <w:pPr>
        <w:tabs>
          <w:tab w:val="left" w:pos="360"/>
          <w:tab w:val="left" w:pos="720"/>
          <w:tab w:val="left" w:pos="1080"/>
          <w:tab w:val="left" w:pos="1440"/>
          <w:tab w:val="left" w:pos="1800"/>
          <w:tab w:val="left" w:pos="2160"/>
        </w:tabs>
        <w:ind w:left="360" w:hanging="360"/>
        <w:rPr>
          <w:b/>
        </w:rPr>
      </w:pPr>
      <w:r>
        <w:rPr>
          <w:b/>
        </w:rPr>
        <w:t>6.</w:t>
      </w:r>
      <w:r w:rsidR="005152BE">
        <w:rPr>
          <w:b/>
        </w:rPr>
        <w:tab/>
        <w:t>The district has comprehensive operating revenue and expense budget</w:t>
      </w:r>
      <w:r w:rsidR="006F5F4B">
        <w:rPr>
          <w:b/>
        </w:rPr>
        <w:t xml:space="preserve"> documents </w:t>
      </w:r>
      <w:r w:rsidR="005152BE">
        <w:rPr>
          <w:b/>
        </w:rPr>
        <w:t xml:space="preserve">as well as an inclusive budget process that </w:t>
      </w:r>
      <w:r w:rsidR="005D43A2">
        <w:rPr>
          <w:b/>
        </w:rPr>
        <w:t xml:space="preserve">incorporates </w:t>
      </w:r>
      <w:r w:rsidR="005152BE">
        <w:rPr>
          <w:b/>
        </w:rPr>
        <w:t xml:space="preserve">staff </w:t>
      </w:r>
      <w:r>
        <w:rPr>
          <w:b/>
        </w:rPr>
        <w:t xml:space="preserve">and town </w:t>
      </w:r>
      <w:r w:rsidR="005152BE">
        <w:rPr>
          <w:b/>
        </w:rPr>
        <w:t>input.</w:t>
      </w:r>
    </w:p>
    <w:p w:rsidR="005152BE" w:rsidRDefault="005152BE" w:rsidP="005152BE">
      <w:pPr>
        <w:tabs>
          <w:tab w:val="left" w:pos="360"/>
          <w:tab w:val="left" w:pos="720"/>
          <w:tab w:val="left" w:pos="1080"/>
          <w:tab w:val="left" w:pos="1440"/>
          <w:tab w:val="left" w:pos="1800"/>
          <w:tab w:val="left" w:pos="2160"/>
        </w:tabs>
        <w:ind w:left="720" w:hanging="720"/>
      </w:pPr>
      <w:r>
        <w:rPr>
          <w:b/>
        </w:rPr>
        <w:tab/>
      </w:r>
      <w:r w:rsidRPr="0032357D">
        <w:t>A</w:t>
      </w:r>
      <w:r w:rsidRPr="00F731AA">
        <w:rPr>
          <w:b/>
        </w:rPr>
        <w:t>.</w:t>
      </w:r>
      <w:r>
        <w:tab/>
        <w:t xml:space="preserve">The </w:t>
      </w:r>
      <w:r w:rsidR="008D37CC">
        <w:t xml:space="preserve">fiscal year 2014 </w:t>
      </w:r>
      <w:r>
        <w:t>operating revenue budget contains detailed information on member town assessments, including historical data comparisons.</w:t>
      </w:r>
    </w:p>
    <w:p w:rsidR="005152BE" w:rsidRDefault="005152BE" w:rsidP="005152BE">
      <w:pPr>
        <w:tabs>
          <w:tab w:val="left" w:pos="360"/>
          <w:tab w:val="left" w:pos="720"/>
          <w:tab w:val="left" w:pos="1080"/>
          <w:tab w:val="left" w:pos="1440"/>
          <w:tab w:val="left" w:pos="1800"/>
          <w:tab w:val="left" w:pos="2160"/>
        </w:tabs>
        <w:ind w:left="1080" w:hanging="1080"/>
      </w:pPr>
      <w:r>
        <w:tab/>
      </w:r>
      <w:r>
        <w:tab/>
      </w:r>
      <w:r w:rsidR="00B52114">
        <w:t>1.</w:t>
      </w:r>
      <w:r>
        <w:tab/>
        <w:t xml:space="preserve">The </w:t>
      </w:r>
      <w:r w:rsidR="00FD2ADC">
        <w:t>fiscal year 20</w:t>
      </w:r>
      <w:r>
        <w:t>14 “Preliminary Budget with Capital” document</w:t>
      </w:r>
      <w:r w:rsidRPr="00BA3A76">
        <w:t xml:space="preserve"> </w:t>
      </w:r>
      <w:r>
        <w:t xml:space="preserve">includes state and local revenue </w:t>
      </w:r>
      <w:r w:rsidR="005D43A2">
        <w:t>sources for net school spending and transportation</w:t>
      </w:r>
      <w:r>
        <w:t xml:space="preserve"> and assigns </w:t>
      </w:r>
      <w:r w:rsidR="005D43A2">
        <w:t xml:space="preserve">a </w:t>
      </w:r>
      <w:r>
        <w:t>revenue source for capital expenses.</w:t>
      </w:r>
      <w:r w:rsidRPr="00071D3E">
        <w:t xml:space="preserve"> </w:t>
      </w:r>
    </w:p>
    <w:p w:rsidR="005152BE" w:rsidRDefault="005152BE" w:rsidP="005152BE">
      <w:pPr>
        <w:tabs>
          <w:tab w:val="left" w:pos="360"/>
          <w:tab w:val="left" w:pos="720"/>
          <w:tab w:val="left" w:pos="1080"/>
          <w:tab w:val="left" w:pos="1440"/>
          <w:tab w:val="left" w:pos="1800"/>
          <w:tab w:val="left" w:pos="2160"/>
        </w:tabs>
        <w:ind w:left="1080" w:hanging="1080"/>
      </w:pPr>
      <w:r>
        <w:tab/>
      </w:r>
      <w:r>
        <w:tab/>
        <w:t>2</w:t>
      </w:r>
      <w:r w:rsidRPr="00BA3A76">
        <w:t>.</w:t>
      </w:r>
      <w:r>
        <w:tab/>
        <w:t>The document</w:t>
      </w:r>
      <w:r w:rsidR="00835DA9">
        <w:t xml:space="preserve"> also</w:t>
      </w:r>
      <w:r>
        <w:t xml:space="preserve"> includes student enrollment numbers by town and percentage apportionment per the regional agreement.</w:t>
      </w:r>
    </w:p>
    <w:p w:rsidR="005152BE" w:rsidRDefault="005152BE" w:rsidP="005152BE">
      <w:pPr>
        <w:tabs>
          <w:tab w:val="left" w:pos="360"/>
          <w:tab w:val="left" w:pos="720"/>
          <w:tab w:val="left" w:pos="1080"/>
          <w:tab w:val="left" w:pos="1440"/>
          <w:tab w:val="left" w:pos="1800"/>
          <w:tab w:val="left" w:pos="2160"/>
        </w:tabs>
        <w:ind w:left="1080" w:hanging="1080"/>
      </w:pPr>
      <w:r>
        <w:tab/>
      </w:r>
      <w:r>
        <w:tab/>
        <w:t>3</w:t>
      </w:r>
      <w:r w:rsidRPr="00BA3A76">
        <w:t>.</w:t>
      </w:r>
      <w:r>
        <w:tab/>
        <w:t>The revenue budget document includes the assessment calculation by town for operating, transportation, and capital budgets based on the regional agreement appropriation</w:t>
      </w:r>
      <w:r w:rsidR="004B05DD">
        <w:t xml:space="preserve">. </w:t>
      </w:r>
    </w:p>
    <w:p w:rsidR="005152BE" w:rsidRDefault="005152BE" w:rsidP="005152BE">
      <w:pPr>
        <w:tabs>
          <w:tab w:val="left" w:pos="360"/>
          <w:tab w:val="left" w:pos="720"/>
          <w:tab w:val="left" w:pos="1080"/>
          <w:tab w:val="left" w:pos="1440"/>
          <w:tab w:val="left" w:pos="1800"/>
          <w:tab w:val="left" w:pos="2160"/>
        </w:tabs>
        <w:ind w:left="720" w:hanging="720"/>
      </w:pPr>
      <w:r>
        <w:rPr>
          <w:b/>
        </w:rPr>
        <w:tab/>
      </w:r>
      <w:r w:rsidRPr="0032357D">
        <w:t>B</w:t>
      </w:r>
      <w:r w:rsidRPr="00F731AA">
        <w:rPr>
          <w:b/>
        </w:rPr>
        <w:t>.</w:t>
      </w:r>
      <w:r>
        <w:tab/>
        <w:t xml:space="preserve">The </w:t>
      </w:r>
      <w:r w:rsidR="008D37CC">
        <w:t xml:space="preserve">fiscal year 2014 </w:t>
      </w:r>
      <w:r>
        <w:t>general fund operating budget is clear and comprehensive.</w:t>
      </w:r>
    </w:p>
    <w:p w:rsidR="005152BE" w:rsidRDefault="005152BE" w:rsidP="005152BE">
      <w:pPr>
        <w:tabs>
          <w:tab w:val="left" w:pos="360"/>
          <w:tab w:val="left" w:pos="720"/>
          <w:tab w:val="left" w:pos="1080"/>
          <w:tab w:val="left" w:pos="1440"/>
          <w:tab w:val="left" w:pos="1800"/>
          <w:tab w:val="left" w:pos="2160"/>
        </w:tabs>
        <w:ind w:left="1080" w:hanging="1080"/>
      </w:pPr>
      <w:r>
        <w:tab/>
      </w:r>
      <w:r>
        <w:tab/>
      </w:r>
      <w:r w:rsidRPr="00BA3A76">
        <w:t>1.</w:t>
      </w:r>
      <w:r>
        <w:tab/>
        <w:t xml:space="preserve">The </w:t>
      </w:r>
      <w:r w:rsidR="008D37CC">
        <w:t xml:space="preserve">fiscal year 2014 </w:t>
      </w:r>
      <w:r>
        <w:t>approved budget has detailed expense line items</w:t>
      </w:r>
      <w:r w:rsidRPr="00BA3A76">
        <w:t xml:space="preserve"> </w:t>
      </w:r>
      <w:r>
        <w:t>based on the ESE Chart of Accounts.</w:t>
      </w:r>
      <w:r w:rsidRPr="00071D3E">
        <w:t xml:space="preserve"> </w:t>
      </w:r>
    </w:p>
    <w:p w:rsidR="005152BE" w:rsidRDefault="005152BE" w:rsidP="005152BE">
      <w:pPr>
        <w:tabs>
          <w:tab w:val="left" w:pos="360"/>
          <w:tab w:val="left" w:pos="720"/>
          <w:tab w:val="left" w:pos="1080"/>
          <w:tab w:val="left" w:pos="1440"/>
          <w:tab w:val="left" w:pos="1800"/>
          <w:tab w:val="left" w:pos="2160"/>
        </w:tabs>
        <w:ind w:left="1080" w:hanging="1080"/>
      </w:pPr>
      <w:r>
        <w:tab/>
      </w:r>
      <w:r>
        <w:tab/>
        <w:t>2</w:t>
      </w:r>
      <w:r w:rsidRPr="00BA3A76">
        <w:t>.</w:t>
      </w:r>
      <w:r>
        <w:tab/>
        <w:t xml:space="preserve">The district also has an expense budget containing historical budget expenses for </w:t>
      </w:r>
      <w:r w:rsidR="008D37CC">
        <w:t>fiscal years 2010</w:t>
      </w:r>
      <w:r>
        <w:t>-2013.</w:t>
      </w:r>
    </w:p>
    <w:p w:rsidR="005152BE" w:rsidRDefault="005152BE" w:rsidP="005152BE">
      <w:pPr>
        <w:tabs>
          <w:tab w:val="left" w:pos="360"/>
          <w:tab w:val="left" w:pos="720"/>
          <w:tab w:val="left" w:pos="1080"/>
          <w:tab w:val="left" w:pos="1440"/>
          <w:tab w:val="left" w:pos="1800"/>
          <w:tab w:val="left" w:pos="2160"/>
        </w:tabs>
        <w:ind w:left="720" w:hanging="720"/>
      </w:pPr>
      <w:r>
        <w:rPr>
          <w:b/>
        </w:rPr>
        <w:tab/>
      </w:r>
      <w:r w:rsidRPr="0032357D">
        <w:t>C.</w:t>
      </w:r>
      <w:r>
        <w:tab/>
        <w:t>The budget process solicits input from advisory committees, department heads, and administration.</w:t>
      </w:r>
    </w:p>
    <w:p w:rsidR="005152BE" w:rsidRDefault="005152BE" w:rsidP="002C0D56">
      <w:pPr>
        <w:tabs>
          <w:tab w:val="left" w:pos="360"/>
          <w:tab w:val="left" w:pos="720"/>
          <w:tab w:val="left" w:pos="1080"/>
          <w:tab w:val="left" w:pos="1440"/>
          <w:tab w:val="left" w:pos="1800"/>
          <w:tab w:val="left" w:pos="2160"/>
        </w:tabs>
        <w:ind w:left="1080" w:hanging="1080"/>
      </w:pPr>
      <w:r>
        <w:tab/>
      </w:r>
      <w:r>
        <w:tab/>
        <w:t>1.</w:t>
      </w:r>
      <w:r w:rsidR="002C0D56">
        <w:tab/>
      </w:r>
      <w:r>
        <w:t>The budget process begins with vocational advisory committees reviewing the current year’s</w:t>
      </w:r>
      <w:r w:rsidR="004B05DD">
        <w:t xml:space="preserve"> </w:t>
      </w:r>
      <w:r w:rsidR="00E56D94">
        <w:t xml:space="preserve"> </w:t>
      </w:r>
      <w:r>
        <w:t>budget and making recommendations on both operating and capital needs for the next year</w:t>
      </w:r>
      <w:r w:rsidR="00570A32">
        <w:t>.</w:t>
      </w:r>
    </w:p>
    <w:p w:rsidR="005152BE" w:rsidRDefault="005152BE" w:rsidP="002C0D56">
      <w:pPr>
        <w:tabs>
          <w:tab w:val="left" w:pos="360"/>
          <w:tab w:val="left" w:pos="720"/>
          <w:tab w:val="left" w:pos="1080"/>
          <w:tab w:val="left" w:pos="1440"/>
          <w:tab w:val="left" w:pos="1800"/>
          <w:tab w:val="left" w:pos="2160"/>
        </w:tabs>
        <w:ind w:left="1080" w:hanging="1080"/>
      </w:pPr>
      <w:r>
        <w:tab/>
      </w:r>
      <w:r>
        <w:tab/>
        <w:t>2.</w:t>
      </w:r>
      <w:r w:rsidR="002C0D56">
        <w:tab/>
      </w:r>
      <w:r>
        <w:t>Academic and vocational department heads are encouraged to get input from teachers as they develop their department budgets</w:t>
      </w:r>
      <w:r w:rsidR="00570A32">
        <w:t>.</w:t>
      </w:r>
    </w:p>
    <w:p w:rsidR="005152BE" w:rsidRDefault="005152BE" w:rsidP="00510681">
      <w:pPr>
        <w:tabs>
          <w:tab w:val="left" w:pos="360"/>
          <w:tab w:val="left" w:pos="720"/>
          <w:tab w:val="left" w:pos="1080"/>
          <w:tab w:val="left" w:pos="1440"/>
          <w:tab w:val="left" w:pos="1800"/>
          <w:tab w:val="left" w:pos="2160"/>
        </w:tabs>
        <w:ind w:left="1080" w:hanging="1080"/>
      </w:pPr>
      <w:r>
        <w:tab/>
      </w:r>
      <w:r>
        <w:tab/>
        <w:t>3.</w:t>
      </w:r>
      <w:r w:rsidR="002C0D56">
        <w:tab/>
      </w:r>
      <w:r>
        <w:t>Department heads meet individually with administrators to present their proposed budget</w:t>
      </w:r>
      <w:r w:rsidR="00570A32">
        <w:t>.</w:t>
      </w:r>
    </w:p>
    <w:p w:rsidR="005152BE" w:rsidRDefault="005152BE" w:rsidP="005152BE">
      <w:pPr>
        <w:tabs>
          <w:tab w:val="left" w:pos="360"/>
          <w:tab w:val="left" w:pos="720"/>
          <w:tab w:val="left" w:pos="1080"/>
          <w:tab w:val="left" w:pos="1440"/>
          <w:tab w:val="left" w:pos="1800"/>
          <w:tab w:val="left" w:pos="2160"/>
        </w:tabs>
        <w:ind w:left="720" w:hanging="720"/>
      </w:pPr>
      <w:r w:rsidRPr="004236B0">
        <w:tab/>
      </w:r>
      <w:r w:rsidRPr="00E56D94">
        <w:t>D.</w:t>
      </w:r>
      <w:r w:rsidR="002C0D56">
        <w:tab/>
      </w:r>
      <w:r>
        <w:t xml:space="preserve">The </w:t>
      </w:r>
      <w:r w:rsidR="008D37CC">
        <w:t xml:space="preserve">fiscal year 2015 </w:t>
      </w:r>
      <w:r>
        <w:t>proposed budget includes funding for goals and objectives from the S</w:t>
      </w:r>
      <w:r w:rsidR="00835DA9">
        <w:t>IP.</w:t>
      </w:r>
    </w:p>
    <w:p w:rsidR="005152BE" w:rsidRDefault="005152BE" w:rsidP="005152BE">
      <w:pPr>
        <w:tabs>
          <w:tab w:val="left" w:pos="360"/>
          <w:tab w:val="left" w:pos="720"/>
          <w:tab w:val="left" w:pos="1080"/>
          <w:tab w:val="left" w:pos="1440"/>
          <w:tab w:val="left" w:pos="1800"/>
          <w:tab w:val="left" w:pos="2160"/>
        </w:tabs>
        <w:ind w:left="1080" w:hanging="1080"/>
      </w:pPr>
      <w:r>
        <w:tab/>
      </w:r>
      <w:r>
        <w:tab/>
      </w:r>
      <w:r w:rsidRPr="00BA3A76">
        <w:t>1.</w:t>
      </w:r>
      <w:r>
        <w:tab/>
        <w:t>In response to the goal of providing more staff professional development, the district has proposed a total professi</w:t>
      </w:r>
      <w:r w:rsidR="001A0B8B">
        <w:t>onal development budget of $42,</w:t>
      </w:r>
      <w:r>
        <w:t xml:space="preserve">830 in </w:t>
      </w:r>
      <w:r w:rsidR="008D37CC">
        <w:t>fiscal year 2015</w:t>
      </w:r>
      <w:r>
        <w:t xml:space="preserve">, an increase of 43 </w:t>
      </w:r>
      <w:r w:rsidRPr="00767212">
        <w:t>p</w:t>
      </w:r>
      <w:r w:rsidR="00CD74A4">
        <w:t>er</w:t>
      </w:r>
      <w:r w:rsidRPr="00767212">
        <w:t>cent</w:t>
      </w:r>
      <w:r>
        <w:t xml:space="preserve"> over the </w:t>
      </w:r>
      <w:r w:rsidR="008D37CC">
        <w:t xml:space="preserve">fiscal year 2014 </w:t>
      </w:r>
      <w:r>
        <w:t>professional development budget of $30,000</w:t>
      </w:r>
      <w:r w:rsidR="003F12D3">
        <w:t>.</w:t>
      </w:r>
    </w:p>
    <w:p w:rsidR="005152BE" w:rsidRDefault="005152BE" w:rsidP="003F12D3">
      <w:pPr>
        <w:tabs>
          <w:tab w:val="left" w:pos="360"/>
          <w:tab w:val="left" w:pos="720"/>
          <w:tab w:val="left" w:pos="1080"/>
          <w:tab w:val="left" w:pos="1440"/>
          <w:tab w:val="left" w:pos="1800"/>
          <w:tab w:val="left" w:pos="2160"/>
        </w:tabs>
        <w:ind w:left="1080" w:hanging="1080"/>
      </w:pPr>
      <w:r>
        <w:lastRenderedPageBreak/>
        <w:tab/>
      </w:r>
      <w:r>
        <w:tab/>
        <w:t>2.</w:t>
      </w:r>
      <w:r w:rsidR="002C0D56">
        <w:tab/>
      </w:r>
      <w:r>
        <w:t xml:space="preserve">Curriculum materials budgets were increased by $10,000 for </w:t>
      </w:r>
      <w:r w:rsidR="008D37CC">
        <w:t xml:space="preserve">fiscal year 2015 </w:t>
      </w:r>
      <w:r>
        <w:t xml:space="preserve">in response to goals and objectives in the </w:t>
      </w:r>
      <w:r w:rsidR="00835DA9">
        <w:t>SIP.</w:t>
      </w:r>
    </w:p>
    <w:p w:rsidR="005152BE" w:rsidRDefault="005152BE" w:rsidP="005152BE">
      <w:pPr>
        <w:tabs>
          <w:tab w:val="left" w:pos="0"/>
          <w:tab w:val="left" w:pos="360"/>
          <w:tab w:val="left" w:pos="720"/>
          <w:tab w:val="left" w:pos="1080"/>
          <w:tab w:val="left" w:pos="1800"/>
          <w:tab w:val="left" w:pos="2160"/>
        </w:tabs>
        <w:ind w:left="720" w:hanging="720"/>
      </w:pPr>
      <w:r w:rsidRPr="00E56D94">
        <w:tab/>
        <w:t>E</w:t>
      </w:r>
      <w:r w:rsidRPr="00C54A6C">
        <w:rPr>
          <w:b/>
        </w:rPr>
        <w:t>.</w:t>
      </w:r>
      <w:r w:rsidR="0068051F">
        <w:rPr>
          <w:b/>
        </w:rPr>
        <w:tab/>
      </w:r>
      <w:r w:rsidR="00570A32">
        <w:t>The superintendent and business m</w:t>
      </w:r>
      <w:r>
        <w:t xml:space="preserve">anager meet periodically with officials of the member </w:t>
      </w:r>
      <w:r w:rsidR="00570A32">
        <w:t>towns and attend annual town m</w:t>
      </w:r>
      <w:r>
        <w:t>eetings to explain the district’s budget.</w:t>
      </w:r>
    </w:p>
    <w:p w:rsidR="005152BE" w:rsidRDefault="005152BE" w:rsidP="0068051F">
      <w:pPr>
        <w:tabs>
          <w:tab w:val="left" w:pos="0"/>
          <w:tab w:val="left" w:pos="360"/>
          <w:tab w:val="left" w:pos="720"/>
          <w:tab w:val="left" w:pos="1080"/>
          <w:tab w:val="left" w:pos="1800"/>
          <w:tab w:val="left" w:pos="2160"/>
        </w:tabs>
        <w:ind w:left="1080" w:hanging="1080"/>
      </w:pPr>
      <w:r>
        <w:rPr>
          <w:b/>
        </w:rPr>
        <w:tab/>
      </w:r>
      <w:r>
        <w:rPr>
          <w:b/>
        </w:rPr>
        <w:tab/>
      </w:r>
      <w:r w:rsidRPr="00B74356">
        <w:t>1.</w:t>
      </w:r>
      <w:r w:rsidRPr="00B74356">
        <w:tab/>
      </w:r>
      <w:r>
        <w:t>Officials from member towns are invited to attend the March public hearing of the school committee to learn of the preliminarily approved operating budget and to discuss the proposed capital budget.</w:t>
      </w:r>
    </w:p>
    <w:p w:rsidR="005152BE" w:rsidRDefault="0068051F" w:rsidP="0068051F">
      <w:pPr>
        <w:tabs>
          <w:tab w:val="left" w:pos="0"/>
          <w:tab w:val="left" w:pos="360"/>
          <w:tab w:val="left" w:pos="720"/>
          <w:tab w:val="left" w:pos="1080"/>
          <w:tab w:val="left" w:pos="1800"/>
          <w:tab w:val="left" w:pos="2160"/>
        </w:tabs>
        <w:ind w:left="1080" w:hanging="1080"/>
      </w:pPr>
      <w:r>
        <w:tab/>
      </w:r>
      <w:r>
        <w:tab/>
        <w:t>2.</w:t>
      </w:r>
      <w:r w:rsidR="005152BE">
        <w:tab/>
        <w:t xml:space="preserve">Town officials </w:t>
      </w:r>
      <w:r w:rsidR="008D37CC">
        <w:t xml:space="preserve">said that </w:t>
      </w:r>
      <w:r w:rsidR="005152BE">
        <w:t>the March budget presentation is detailed, informative</w:t>
      </w:r>
      <w:r w:rsidR="00570A32">
        <w:t>,</w:t>
      </w:r>
      <w:r w:rsidR="005152BE">
        <w:t xml:space="preserve"> and gives them an accurate picture of school operations. </w:t>
      </w:r>
    </w:p>
    <w:p w:rsidR="005152BE" w:rsidRPr="003F12D3" w:rsidRDefault="0068051F" w:rsidP="003F12D3">
      <w:pPr>
        <w:tabs>
          <w:tab w:val="left" w:pos="0"/>
          <w:tab w:val="left" w:pos="360"/>
          <w:tab w:val="left" w:pos="720"/>
          <w:tab w:val="left" w:pos="1080"/>
          <w:tab w:val="left" w:pos="1800"/>
          <w:tab w:val="left" w:pos="2160"/>
        </w:tabs>
        <w:ind w:left="720" w:hanging="720"/>
      </w:pPr>
      <w:r>
        <w:tab/>
      </w:r>
      <w:r>
        <w:tab/>
        <w:t>3.</w:t>
      </w:r>
      <w:r>
        <w:tab/>
      </w:r>
      <w:r w:rsidR="005152BE">
        <w:t>Town officials can call the superintendent and business mana</w:t>
      </w:r>
      <w:r w:rsidR="003F12D3">
        <w:t xml:space="preserve">ger at any time with </w:t>
      </w:r>
      <w:r>
        <w:tab/>
      </w:r>
      <w:r w:rsidR="003F12D3">
        <w:t xml:space="preserve">questions or </w:t>
      </w:r>
      <w:r w:rsidR="005152BE">
        <w:t>concerns.</w:t>
      </w:r>
    </w:p>
    <w:p w:rsidR="005152BE" w:rsidRDefault="005152BE" w:rsidP="005152BE">
      <w:pPr>
        <w:tabs>
          <w:tab w:val="left" w:pos="360"/>
          <w:tab w:val="left" w:pos="720"/>
          <w:tab w:val="left" w:pos="1080"/>
          <w:tab w:val="left" w:pos="1440"/>
          <w:tab w:val="left" w:pos="1800"/>
          <w:tab w:val="left" w:pos="2160"/>
        </w:tabs>
      </w:pPr>
      <w:r w:rsidRPr="00F731AA">
        <w:rPr>
          <w:b/>
        </w:rPr>
        <w:t>Impact</w:t>
      </w:r>
      <w:r w:rsidRPr="00BA3A76">
        <w:t xml:space="preserve">: </w:t>
      </w:r>
      <w:r>
        <w:t>As a result of preparing and presenting a clear and comprehensive budget, the superintendent has gained the trust and support of town officials from member towns</w:t>
      </w:r>
      <w:r w:rsidR="005D43A2">
        <w:t>,</w:t>
      </w:r>
      <w:r>
        <w:t xml:space="preserve"> and the district has had </w:t>
      </w:r>
      <w:r w:rsidR="003F12D3">
        <w:t xml:space="preserve">annual </w:t>
      </w:r>
      <w:r>
        <w:t>approval of the district’s budget</w:t>
      </w:r>
      <w:r w:rsidR="00570A32">
        <w:t>.</w:t>
      </w:r>
    </w:p>
    <w:p w:rsidR="005152BE" w:rsidRDefault="003F12D3" w:rsidP="005152BE">
      <w:pPr>
        <w:tabs>
          <w:tab w:val="left" w:pos="360"/>
          <w:tab w:val="left" w:pos="720"/>
          <w:tab w:val="left" w:pos="1080"/>
          <w:tab w:val="left" w:pos="1440"/>
          <w:tab w:val="left" w:pos="1800"/>
          <w:tab w:val="left" w:pos="2160"/>
        </w:tabs>
        <w:ind w:left="360" w:hanging="360"/>
        <w:rPr>
          <w:b/>
        </w:rPr>
      </w:pPr>
      <w:r>
        <w:rPr>
          <w:b/>
        </w:rPr>
        <w:t>7</w:t>
      </w:r>
      <w:r w:rsidR="005152BE" w:rsidRPr="00F731AA">
        <w:rPr>
          <w:b/>
        </w:rPr>
        <w:t>.</w:t>
      </w:r>
      <w:r w:rsidR="005152BE">
        <w:rPr>
          <w:b/>
        </w:rPr>
        <w:tab/>
        <w:t>The district has adequate financial resources to ensure sound programs and quality facilities</w:t>
      </w:r>
      <w:r w:rsidR="004B05DD">
        <w:rPr>
          <w:b/>
        </w:rPr>
        <w:t xml:space="preserve">. </w:t>
      </w:r>
    </w:p>
    <w:p w:rsidR="005152BE" w:rsidRDefault="005152BE" w:rsidP="005152BE">
      <w:pPr>
        <w:tabs>
          <w:tab w:val="left" w:pos="360"/>
          <w:tab w:val="left" w:pos="720"/>
          <w:tab w:val="left" w:pos="1080"/>
          <w:tab w:val="left" w:pos="1440"/>
          <w:tab w:val="left" w:pos="1800"/>
          <w:tab w:val="left" w:pos="2160"/>
        </w:tabs>
        <w:ind w:left="360" w:hanging="360"/>
      </w:pPr>
      <w:r>
        <w:rPr>
          <w:b/>
        </w:rPr>
        <w:tab/>
      </w:r>
      <w:r w:rsidRPr="0032357D">
        <w:t>A.</w:t>
      </w:r>
      <w:r>
        <w:tab/>
        <w:t xml:space="preserve">The district exceeds </w:t>
      </w:r>
      <w:r w:rsidR="00D0549B">
        <w:t>required net school spending</w:t>
      </w:r>
      <w:r w:rsidR="004B05DD">
        <w:t xml:space="preserve">. </w:t>
      </w:r>
    </w:p>
    <w:p w:rsidR="005152BE" w:rsidRDefault="005152BE" w:rsidP="005152BE">
      <w:pPr>
        <w:tabs>
          <w:tab w:val="left" w:pos="360"/>
          <w:tab w:val="left" w:pos="720"/>
          <w:tab w:val="left" w:pos="1080"/>
          <w:tab w:val="left" w:pos="1440"/>
          <w:tab w:val="left" w:pos="1800"/>
          <w:tab w:val="left" w:pos="2160"/>
        </w:tabs>
        <w:ind w:left="1080" w:hanging="1080"/>
      </w:pPr>
      <w:r>
        <w:tab/>
      </w:r>
      <w:r>
        <w:tab/>
      </w:r>
      <w:r w:rsidRPr="00BA3A76">
        <w:t>1.</w:t>
      </w:r>
      <w:r>
        <w:tab/>
        <w:t>Pathfinder spent 14.7</w:t>
      </w:r>
      <w:r w:rsidR="004B05DD">
        <w:t xml:space="preserve"> </w:t>
      </w:r>
      <w:r w:rsidR="00D0549B">
        <w:t>percent</w:t>
      </w:r>
      <w:r w:rsidR="003F12D3">
        <w:t xml:space="preserve"> </w:t>
      </w:r>
      <w:r>
        <w:t xml:space="preserve">above </w:t>
      </w:r>
      <w:r w:rsidR="00D0549B">
        <w:t xml:space="preserve">required net school spending </w:t>
      </w:r>
      <w:r>
        <w:t xml:space="preserve">in </w:t>
      </w:r>
      <w:r w:rsidR="00D0549B">
        <w:t>fiscal year 2013</w:t>
      </w:r>
      <w:r w:rsidR="00570A32">
        <w:t>.</w:t>
      </w:r>
    </w:p>
    <w:p w:rsidR="005152BE" w:rsidRDefault="005152BE" w:rsidP="001A0B8B">
      <w:pPr>
        <w:keepNext/>
        <w:keepLines/>
        <w:tabs>
          <w:tab w:val="left" w:pos="360"/>
          <w:tab w:val="left" w:pos="720"/>
          <w:tab w:val="left" w:pos="1080"/>
          <w:tab w:val="left" w:pos="1440"/>
          <w:tab w:val="left" w:pos="1800"/>
          <w:tab w:val="left" w:pos="2160"/>
        </w:tabs>
        <w:ind w:left="720" w:hanging="720"/>
      </w:pPr>
      <w:r>
        <w:rPr>
          <w:b/>
        </w:rPr>
        <w:tab/>
      </w:r>
      <w:r w:rsidRPr="0032357D">
        <w:t>B</w:t>
      </w:r>
      <w:r w:rsidRPr="00F731AA">
        <w:rPr>
          <w:b/>
        </w:rPr>
        <w:t>.</w:t>
      </w:r>
      <w:r>
        <w:tab/>
        <w:t>The district actively pursues and acquires local, state, and federal financial support.</w:t>
      </w:r>
    </w:p>
    <w:p w:rsidR="005152BE" w:rsidRDefault="005152BE" w:rsidP="001A0B8B">
      <w:pPr>
        <w:keepNext/>
        <w:keepLines/>
        <w:tabs>
          <w:tab w:val="left" w:pos="360"/>
          <w:tab w:val="left" w:pos="720"/>
          <w:tab w:val="left" w:pos="1080"/>
          <w:tab w:val="left" w:pos="1440"/>
          <w:tab w:val="left" w:pos="1800"/>
          <w:tab w:val="left" w:pos="2160"/>
        </w:tabs>
        <w:ind w:left="1080" w:hanging="1080"/>
      </w:pPr>
      <w:r>
        <w:tab/>
      </w:r>
      <w:r>
        <w:tab/>
        <w:t>1.</w:t>
      </w:r>
      <w:r w:rsidR="0068051F">
        <w:tab/>
      </w:r>
      <w:r>
        <w:t>The district has a full-time grants coordinator and a business office staff member who administers grants part-time</w:t>
      </w:r>
      <w:r w:rsidR="00570A32">
        <w:t>.</w:t>
      </w:r>
    </w:p>
    <w:p w:rsidR="005152BE" w:rsidRDefault="0068051F" w:rsidP="0068051F">
      <w:pPr>
        <w:tabs>
          <w:tab w:val="left" w:pos="360"/>
          <w:tab w:val="left" w:pos="720"/>
          <w:tab w:val="left" w:pos="1080"/>
          <w:tab w:val="left" w:pos="1440"/>
          <w:tab w:val="left" w:pos="1800"/>
          <w:tab w:val="left" w:pos="2160"/>
        </w:tabs>
        <w:ind w:left="1080" w:hanging="1080"/>
      </w:pPr>
      <w:r>
        <w:tab/>
      </w:r>
      <w:r>
        <w:tab/>
      </w:r>
      <w:r w:rsidR="005152BE">
        <w:t>2.</w:t>
      </w:r>
      <w:r>
        <w:tab/>
      </w:r>
      <w:r w:rsidR="005152BE">
        <w:t xml:space="preserve">The grants coordinator has been successful in acquiring competitive grants and </w:t>
      </w:r>
      <w:r w:rsidR="005152BE" w:rsidRPr="00AA4173">
        <w:t>soliciting private financial support.</w:t>
      </w:r>
    </w:p>
    <w:p w:rsidR="005152BE" w:rsidRDefault="005152BE" w:rsidP="0068051F">
      <w:pPr>
        <w:tabs>
          <w:tab w:val="left" w:pos="360"/>
          <w:tab w:val="left" w:pos="720"/>
          <w:tab w:val="left" w:pos="1080"/>
          <w:tab w:val="left" w:pos="1440"/>
          <w:tab w:val="left" w:pos="1800"/>
          <w:tab w:val="left" w:pos="2160"/>
        </w:tabs>
        <w:ind w:left="1440" w:hanging="1440"/>
      </w:pPr>
      <w:r>
        <w:tab/>
      </w:r>
      <w:r>
        <w:tab/>
      </w:r>
      <w:r>
        <w:tab/>
        <w:t>a.</w:t>
      </w:r>
      <w:r w:rsidR="0068051F">
        <w:tab/>
      </w:r>
      <w:r>
        <w:t>The district was recently awarded a state</w:t>
      </w:r>
      <w:r w:rsidR="0002038E">
        <w:t xml:space="preserve"> Community Innovation Challenge</w:t>
      </w:r>
      <w:r w:rsidR="004B05DD">
        <w:t xml:space="preserve"> </w:t>
      </w:r>
      <w:r w:rsidR="0002038E">
        <w:t>(</w:t>
      </w:r>
      <w:r>
        <w:t>CIC</w:t>
      </w:r>
      <w:r w:rsidR="0002038E">
        <w:t>)</w:t>
      </w:r>
      <w:r>
        <w:t xml:space="preserve"> grant to implem</w:t>
      </w:r>
      <w:r w:rsidR="00570A32">
        <w:t xml:space="preserve">ent a collaborative security </w:t>
      </w:r>
      <w:r>
        <w:t>program with local public safety departments</w:t>
      </w:r>
      <w:r w:rsidR="00570A32">
        <w:t>.</w:t>
      </w:r>
    </w:p>
    <w:p w:rsidR="005152BE" w:rsidRDefault="0068051F" w:rsidP="0068051F">
      <w:pPr>
        <w:tabs>
          <w:tab w:val="left" w:pos="360"/>
          <w:tab w:val="left" w:pos="720"/>
          <w:tab w:val="left" w:pos="1080"/>
          <w:tab w:val="left" w:pos="1440"/>
          <w:tab w:val="left" w:pos="1800"/>
          <w:tab w:val="left" w:pos="2160"/>
        </w:tabs>
        <w:ind w:left="1440" w:hanging="1440"/>
      </w:pPr>
      <w:r>
        <w:tab/>
      </w:r>
      <w:r>
        <w:tab/>
      </w:r>
      <w:r>
        <w:tab/>
        <w:t>b.</w:t>
      </w:r>
      <w:r>
        <w:tab/>
      </w:r>
      <w:r w:rsidR="005152BE">
        <w:t>The district received a</w:t>
      </w:r>
      <w:r w:rsidR="00570A32">
        <w:t xml:space="preserve">n Amp It Up Grant that enabled </w:t>
      </w:r>
      <w:r>
        <w:t xml:space="preserve">middle school students to </w:t>
      </w:r>
      <w:r w:rsidR="005152BE">
        <w:t>experience the school’s vocational shops</w:t>
      </w:r>
      <w:r w:rsidR="004B05DD">
        <w:t xml:space="preserve">. </w:t>
      </w:r>
      <w:r w:rsidR="00570A32">
        <w:t xml:space="preserve">This program resulted </w:t>
      </w:r>
      <w:r w:rsidR="005152BE">
        <w:t>in the district being featured on the “Today” show</w:t>
      </w:r>
      <w:r w:rsidR="00570A32">
        <w:t>.</w:t>
      </w:r>
    </w:p>
    <w:p w:rsidR="005152BE" w:rsidRDefault="005152BE" w:rsidP="0068051F">
      <w:pPr>
        <w:tabs>
          <w:tab w:val="left" w:pos="360"/>
          <w:tab w:val="left" w:pos="720"/>
          <w:tab w:val="left" w:pos="1080"/>
          <w:tab w:val="left" w:pos="1440"/>
          <w:tab w:val="left" w:pos="1800"/>
          <w:tab w:val="left" w:pos="2160"/>
        </w:tabs>
        <w:ind w:left="1440" w:hanging="1440"/>
      </w:pPr>
      <w:r>
        <w:tab/>
      </w:r>
      <w:r>
        <w:tab/>
      </w:r>
      <w:r>
        <w:tab/>
        <w:t>c.</w:t>
      </w:r>
      <w:r w:rsidR="0068051F">
        <w:tab/>
      </w:r>
      <w:r>
        <w:t xml:space="preserve">The district </w:t>
      </w:r>
      <w:r w:rsidR="00570A32">
        <w:t>is</w:t>
      </w:r>
      <w:r>
        <w:t xml:space="preserve"> </w:t>
      </w:r>
      <w:r w:rsidR="00D0549B">
        <w:t xml:space="preserve">currently </w:t>
      </w:r>
      <w:r>
        <w:t>working with Friendly’s Ice Cre</w:t>
      </w:r>
      <w:r w:rsidR="0068051F">
        <w:t xml:space="preserve">am, LLC. on the donation of an </w:t>
      </w:r>
      <w:r>
        <w:t>assembly lin</w:t>
      </w:r>
      <w:r w:rsidR="00570A32">
        <w:t xml:space="preserve">e for instructional use in the </w:t>
      </w:r>
      <w:r>
        <w:t>Machine Technology shop</w:t>
      </w:r>
      <w:r w:rsidR="00570A32">
        <w:t>.</w:t>
      </w:r>
    </w:p>
    <w:p w:rsidR="005152BE" w:rsidRDefault="005152BE" w:rsidP="0002038E">
      <w:pPr>
        <w:tabs>
          <w:tab w:val="left" w:pos="360"/>
          <w:tab w:val="left" w:pos="720"/>
          <w:tab w:val="left" w:pos="1080"/>
          <w:tab w:val="left" w:pos="1440"/>
          <w:tab w:val="left" w:pos="1800"/>
          <w:tab w:val="left" w:pos="2160"/>
        </w:tabs>
        <w:ind w:left="720" w:hanging="720"/>
      </w:pPr>
      <w:r>
        <w:tab/>
      </w:r>
      <w:r w:rsidR="0002038E" w:rsidRPr="0032357D">
        <w:t>C</w:t>
      </w:r>
      <w:r w:rsidRPr="0099151C">
        <w:rPr>
          <w:b/>
        </w:rPr>
        <w:t>.</w:t>
      </w:r>
      <w:r w:rsidR="0068051F">
        <w:rPr>
          <w:b/>
        </w:rPr>
        <w:tab/>
      </w:r>
      <w:r>
        <w:t>Other than a roof replacement project currently proposed for MSBA and town support, the building has no major structural issues</w:t>
      </w:r>
      <w:r w:rsidRPr="00BA3A76">
        <w:t xml:space="preserve">. </w:t>
      </w:r>
      <w:r>
        <w:t xml:space="preserve">The school building is clean and </w:t>
      </w:r>
      <w:r w:rsidR="00570A32">
        <w:t xml:space="preserve">well </w:t>
      </w:r>
      <w:r>
        <w:t>maintained</w:t>
      </w:r>
      <w:r w:rsidR="00570A32">
        <w:t>.</w:t>
      </w:r>
      <w:r w:rsidRPr="00BA3A76">
        <w:t xml:space="preserve"> </w:t>
      </w:r>
    </w:p>
    <w:p w:rsidR="00EE72B1" w:rsidRDefault="005152BE" w:rsidP="00EE72B1">
      <w:pPr>
        <w:tabs>
          <w:tab w:val="left" w:pos="360"/>
          <w:tab w:val="left" w:pos="720"/>
          <w:tab w:val="left" w:pos="1080"/>
          <w:tab w:val="left" w:pos="1440"/>
          <w:tab w:val="left" w:pos="1800"/>
          <w:tab w:val="left" w:pos="2160"/>
        </w:tabs>
      </w:pPr>
      <w:r w:rsidRPr="00F731AA">
        <w:rPr>
          <w:b/>
        </w:rPr>
        <w:lastRenderedPageBreak/>
        <w:t>Impact</w:t>
      </w:r>
      <w:r w:rsidRPr="00BA3A76">
        <w:t xml:space="preserve">: </w:t>
      </w:r>
      <w:r w:rsidR="00EE72B1">
        <w:t xml:space="preserve">With </w:t>
      </w:r>
      <w:r>
        <w:t>sufficient financial resources to address the educational needs of students and the programmatic needs of staff</w:t>
      </w:r>
      <w:r w:rsidR="00EE72B1">
        <w:t xml:space="preserve">, </w:t>
      </w:r>
      <w:r w:rsidR="0002038E">
        <w:t>the district helps to ensure educationally sound programs and facilities that promote</w:t>
      </w:r>
      <w:r w:rsidR="003F45E0">
        <w:t xml:space="preserve"> quality</w:t>
      </w:r>
      <w:r w:rsidR="0002038E">
        <w:t xml:space="preserve"> teaching, learning, and improved student achievement.</w:t>
      </w:r>
      <w:r w:rsidR="00EE72B1">
        <w:t xml:space="preserve"> </w:t>
      </w:r>
    </w:p>
    <w:p w:rsidR="008E314D" w:rsidRPr="00EE72B1" w:rsidRDefault="008E314D" w:rsidP="00EE72B1">
      <w:pPr>
        <w:tabs>
          <w:tab w:val="left" w:pos="360"/>
          <w:tab w:val="left" w:pos="720"/>
          <w:tab w:val="left" w:pos="1080"/>
          <w:tab w:val="left" w:pos="1440"/>
          <w:tab w:val="left" w:pos="1800"/>
          <w:tab w:val="left" w:pos="2160"/>
        </w:tabs>
      </w:pPr>
      <w:r w:rsidRPr="00BC65E3">
        <w:rPr>
          <w:b/>
          <w:sz w:val="28"/>
          <w:szCs w:val="28"/>
        </w:rPr>
        <w:t>Challenges and Areas for Growth</w:t>
      </w:r>
    </w:p>
    <w:p w:rsidR="008F370D" w:rsidRDefault="008E314D" w:rsidP="00F131D0">
      <w:pPr>
        <w:tabs>
          <w:tab w:val="left" w:pos="360"/>
          <w:tab w:val="left" w:pos="720"/>
          <w:tab w:val="left" w:pos="1080"/>
          <w:tab w:val="left" w:pos="1440"/>
          <w:tab w:val="left" w:pos="1800"/>
          <w:tab w:val="left" w:pos="2160"/>
          <w:tab w:val="left" w:pos="2520"/>
          <w:tab w:val="left" w:pos="2880"/>
        </w:tabs>
        <w:rPr>
          <w:b/>
          <w:i/>
          <w:sz w:val="24"/>
          <w:szCs w:val="24"/>
        </w:rPr>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7E0B52" w:rsidRPr="005A168A" w:rsidRDefault="007E0B52" w:rsidP="007E0B52">
      <w:pPr>
        <w:tabs>
          <w:tab w:val="left" w:pos="360"/>
          <w:tab w:val="left" w:pos="720"/>
          <w:tab w:val="left" w:pos="1080"/>
          <w:tab w:val="left" w:pos="1440"/>
          <w:tab w:val="left" w:pos="1800"/>
          <w:tab w:val="left" w:pos="2160"/>
        </w:tabs>
        <w:rPr>
          <w:b/>
          <w:i/>
          <w:sz w:val="24"/>
          <w:szCs w:val="24"/>
        </w:rPr>
      </w:pPr>
      <w:r w:rsidRPr="005A168A">
        <w:rPr>
          <w:b/>
          <w:i/>
          <w:sz w:val="24"/>
          <w:szCs w:val="24"/>
        </w:rPr>
        <w:t>Leadership and Governance</w:t>
      </w:r>
    </w:p>
    <w:p w:rsidR="007E0B52" w:rsidRPr="00304ECA" w:rsidRDefault="00A44085" w:rsidP="00304ECA">
      <w:pPr>
        <w:pStyle w:val="ListParagraph"/>
        <w:numPr>
          <w:ilvl w:val="0"/>
          <w:numId w:val="46"/>
        </w:numPr>
        <w:tabs>
          <w:tab w:val="left" w:pos="360"/>
          <w:tab w:val="left" w:pos="1080"/>
          <w:tab w:val="left" w:pos="1440"/>
          <w:tab w:val="left" w:pos="1800"/>
          <w:tab w:val="left" w:pos="2160"/>
        </w:tabs>
        <w:ind w:left="360"/>
        <w:rPr>
          <w:b/>
          <w:color w:val="FF0000"/>
        </w:rPr>
      </w:pPr>
      <w:r w:rsidRPr="00304ECA">
        <w:rPr>
          <w:b/>
          <w:color w:val="000000" w:themeColor="text1"/>
        </w:rPr>
        <w:t>S</w:t>
      </w:r>
      <w:r w:rsidR="007E0B52" w:rsidRPr="00304ECA">
        <w:rPr>
          <w:b/>
          <w:color w:val="000000" w:themeColor="text1"/>
        </w:rPr>
        <w:t>chool priorities are not</w:t>
      </w:r>
      <w:r w:rsidR="004B05DD">
        <w:rPr>
          <w:b/>
          <w:color w:val="000000" w:themeColor="text1"/>
        </w:rPr>
        <w:t xml:space="preserve"> </w:t>
      </w:r>
      <w:r w:rsidR="00D653EB" w:rsidRPr="00304ECA">
        <w:rPr>
          <w:b/>
          <w:color w:val="000000" w:themeColor="text1"/>
        </w:rPr>
        <w:t xml:space="preserve">sufficiently </w:t>
      </w:r>
      <w:r w:rsidR="007E0B52" w:rsidRPr="00304ECA">
        <w:rPr>
          <w:b/>
          <w:color w:val="000000" w:themeColor="text1"/>
        </w:rPr>
        <w:t>articulated</w:t>
      </w:r>
      <w:r w:rsidR="00D653EB" w:rsidRPr="00304ECA">
        <w:rPr>
          <w:b/>
          <w:color w:val="000000" w:themeColor="text1"/>
        </w:rPr>
        <w:t xml:space="preserve"> or prioritized</w:t>
      </w:r>
      <w:r w:rsidR="007E0B52" w:rsidRPr="00304ECA">
        <w:rPr>
          <w:b/>
          <w:color w:val="000000" w:themeColor="text1"/>
        </w:rPr>
        <w:t xml:space="preserve"> </w:t>
      </w:r>
      <w:r w:rsidR="00D653EB" w:rsidRPr="00304ECA">
        <w:rPr>
          <w:b/>
          <w:color w:val="000000" w:themeColor="text1"/>
        </w:rPr>
        <w:t>to</w:t>
      </w:r>
      <w:r w:rsidR="007E0B52" w:rsidRPr="00304ECA">
        <w:rPr>
          <w:b/>
          <w:color w:val="000000" w:themeColor="text1"/>
        </w:rPr>
        <w:t xml:space="preserve"> provide clear expectations and direction </w:t>
      </w:r>
      <w:r w:rsidR="0011137C" w:rsidRPr="00304ECA">
        <w:rPr>
          <w:b/>
          <w:color w:val="000000" w:themeColor="text1"/>
        </w:rPr>
        <w:t>to administrators</w:t>
      </w:r>
      <w:r w:rsidR="007E0B52" w:rsidRPr="00304ECA">
        <w:rPr>
          <w:b/>
          <w:color w:val="000000" w:themeColor="text1"/>
        </w:rPr>
        <w:t xml:space="preserve">. </w:t>
      </w:r>
      <w:r w:rsidR="0011137C" w:rsidRPr="00304ECA">
        <w:rPr>
          <w:b/>
          <w:color w:val="000000" w:themeColor="text1"/>
        </w:rPr>
        <w:t>There is</w:t>
      </w:r>
      <w:r w:rsidR="007E0B52" w:rsidRPr="00304ECA">
        <w:rPr>
          <w:b/>
          <w:color w:val="000000" w:themeColor="text1"/>
        </w:rPr>
        <w:t xml:space="preserve"> unclear delegation of authority</w:t>
      </w:r>
      <w:r w:rsidR="00D653EB" w:rsidRPr="00304ECA">
        <w:rPr>
          <w:b/>
          <w:color w:val="000000" w:themeColor="text1"/>
        </w:rPr>
        <w:t xml:space="preserve"> in some areas</w:t>
      </w:r>
      <w:r w:rsidR="007E0B52" w:rsidRPr="00304ECA">
        <w:rPr>
          <w:b/>
          <w:color w:val="000000" w:themeColor="text1"/>
        </w:rPr>
        <w:t>.</w:t>
      </w:r>
    </w:p>
    <w:p w:rsidR="00304ECA" w:rsidRPr="00304ECA" w:rsidRDefault="00304ECA" w:rsidP="00304ECA">
      <w:pPr>
        <w:pStyle w:val="ListParagraph"/>
        <w:tabs>
          <w:tab w:val="left" w:pos="360"/>
          <w:tab w:val="left" w:pos="720"/>
          <w:tab w:val="left" w:pos="1080"/>
          <w:tab w:val="left" w:pos="1440"/>
          <w:tab w:val="left" w:pos="1800"/>
          <w:tab w:val="left" w:pos="2160"/>
        </w:tabs>
        <w:rPr>
          <w:b/>
          <w:color w:val="FF0000"/>
        </w:rPr>
      </w:pPr>
    </w:p>
    <w:p w:rsidR="007E0B52" w:rsidRDefault="007E0B52" w:rsidP="00D653EB">
      <w:pPr>
        <w:pStyle w:val="ListParagraph"/>
        <w:numPr>
          <w:ilvl w:val="0"/>
          <w:numId w:val="10"/>
        </w:numPr>
        <w:tabs>
          <w:tab w:val="left" w:pos="360"/>
          <w:tab w:val="left" w:pos="720"/>
          <w:tab w:val="left" w:pos="1080"/>
          <w:tab w:val="left" w:pos="1440"/>
          <w:tab w:val="left" w:pos="1800"/>
          <w:tab w:val="left" w:pos="2160"/>
        </w:tabs>
        <w:ind w:hanging="720"/>
      </w:pPr>
      <w:r>
        <w:t>School administrators are not provided with clear</w:t>
      </w:r>
      <w:r w:rsidR="00A44085">
        <w:t xml:space="preserve"> </w:t>
      </w:r>
      <w:r w:rsidR="00A73523">
        <w:t>priorities</w:t>
      </w:r>
      <w:r w:rsidR="00A44085">
        <w:t xml:space="preserve"> for school improvement.</w:t>
      </w:r>
      <w:r>
        <w:t xml:space="preserve"> </w:t>
      </w:r>
    </w:p>
    <w:p w:rsidR="00B52114" w:rsidRPr="00887B9C" w:rsidRDefault="00B52114" w:rsidP="00B52114">
      <w:pPr>
        <w:pStyle w:val="ListParagraph"/>
        <w:tabs>
          <w:tab w:val="left" w:pos="360"/>
          <w:tab w:val="left" w:pos="720"/>
          <w:tab w:val="left" w:pos="1080"/>
          <w:tab w:val="left" w:pos="1440"/>
          <w:tab w:val="left" w:pos="1800"/>
          <w:tab w:val="left" w:pos="2160"/>
        </w:tabs>
        <w:ind w:left="1080"/>
      </w:pPr>
    </w:p>
    <w:p w:rsidR="007E0B52" w:rsidRDefault="007E0B52" w:rsidP="00304ECA">
      <w:pPr>
        <w:pStyle w:val="ListParagraph"/>
        <w:numPr>
          <w:ilvl w:val="0"/>
          <w:numId w:val="8"/>
        </w:numPr>
        <w:tabs>
          <w:tab w:val="left" w:pos="360"/>
          <w:tab w:val="left" w:pos="720"/>
          <w:tab w:val="left" w:pos="1080"/>
          <w:tab w:val="left" w:pos="1800"/>
          <w:tab w:val="left" w:pos="2160"/>
        </w:tabs>
        <w:ind w:left="1080"/>
        <w:contextualSpacing w:val="0"/>
      </w:pPr>
      <w:r>
        <w:t>The School Improvem</w:t>
      </w:r>
      <w:r w:rsidR="00F15A38">
        <w:t>ent Plan</w:t>
      </w:r>
      <w:r w:rsidR="00AD16B8">
        <w:t xml:space="preserve"> (SIP)</w:t>
      </w:r>
      <w:r w:rsidR="00F15A38">
        <w:t>, September 2013–</w:t>
      </w:r>
      <w:r>
        <w:t>June</w:t>
      </w:r>
      <w:r w:rsidR="00304ECA">
        <w:t xml:space="preserve"> 2015, approved by the district </w:t>
      </w:r>
      <w:r>
        <w:t>school committee on November 11, 2013</w:t>
      </w:r>
      <w:r w:rsidR="00F15A38">
        <w:t>,</w:t>
      </w:r>
      <w:r>
        <w:t xml:space="preserve"> does not provide a clear and measureable plan for school improvement</w:t>
      </w:r>
      <w:r w:rsidR="004B05DD">
        <w:t xml:space="preserve">. </w:t>
      </w:r>
    </w:p>
    <w:p w:rsidR="007E0B52" w:rsidRDefault="007E0B52" w:rsidP="00EA6A0E">
      <w:pPr>
        <w:pStyle w:val="ListParagraph"/>
        <w:numPr>
          <w:ilvl w:val="0"/>
          <w:numId w:val="11"/>
        </w:numPr>
        <w:tabs>
          <w:tab w:val="left" w:pos="360"/>
          <w:tab w:val="left" w:pos="720"/>
          <w:tab w:val="left" w:pos="1080"/>
          <w:tab w:val="left" w:pos="1440"/>
          <w:tab w:val="left" w:pos="2160"/>
        </w:tabs>
        <w:ind w:left="1440"/>
        <w:contextualSpacing w:val="0"/>
      </w:pPr>
      <w:r>
        <w:t xml:space="preserve">School administrators </w:t>
      </w:r>
      <w:r w:rsidR="00720891">
        <w:t xml:space="preserve">reported </w:t>
      </w:r>
      <w:r>
        <w:t>that a better use of data is neede</w:t>
      </w:r>
      <w:r w:rsidR="00720891">
        <w:t xml:space="preserve">d to inform the </w:t>
      </w:r>
      <w:r w:rsidR="0011137C">
        <w:t xml:space="preserve">improvement </w:t>
      </w:r>
      <w:r w:rsidR="00720891">
        <w:t xml:space="preserve">plan and </w:t>
      </w:r>
      <w:r w:rsidR="00AD16B8">
        <w:t xml:space="preserve">to </w:t>
      </w:r>
      <w:r w:rsidR="00720891">
        <w:t>hold</w:t>
      </w:r>
      <w:r>
        <w:t xml:space="preserve"> people accountable. </w:t>
      </w:r>
    </w:p>
    <w:p w:rsidR="007E0B52" w:rsidRDefault="007E0B52" w:rsidP="00EA6A0E">
      <w:pPr>
        <w:pStyle w:val="ListParagraph"/>
        <w:numPr>
          <w:ilvl w:val="0"/>
          <w:numId w:val="11"/>
        </w:numPr>
        <w:tabs>
          <w:tab w:val="left" w:pos="360"/>
          <w:tab w:val="left" w:pos="720"/>
          <w:tab w:val="left" w:pos="1080"/>
          <w:tab w:val="left" w:pos="1440"/>
          <w:tab w:val="left" w:pos="2160"/>
        </w:tabs>
        <w:ind w:left="1440"/>
        <w:contextualSpacing w:val="0"/>
      </w:pPr>
      <w:r w:rsidRPr="007050E2">
        <w:t xml:space="preserve">The superintendent stated that although the </w:t>
      </w:r>
      <w:r w:rsidR="00720891">
        <w:t xml:space="preserve">current </w:t>
      </w:r>
      <w:r w:rsidRPr="007050E2">
        <w:t xml:space="preserve">school improvement plan </w:t>
      </w:r>
      <w:r w:rsidR="00720891">
        <w:t xml:space="preserve">is better than the previous one, </w:t>
      </w:r>
      <w:r w:rsidRPr="007050E2">
        <w:t xml:space="preserve">clearer priorities are needed to </w:t>
      </w:r>
      <w:r w:rsidR="00197E34">
        <w:t>e</w:t>
      </w:r>
      <w:r w:rsidR="00197E34" w:rsidRPr="007050E2">
        <w:t xml:space="preserve">nsure </w:t>
      </w:r>
      <w:r w:rsidRPr="007050E2">
        <w:t xml:space="preserve">the progress of the school and the focus and direction of administrators. </w:t>
      </w:r>
    </w:p>
    <w:p w:rsidR="007E0B52" w:rsidRPr="007050E2" w:rsidRDefault="007E0B52" w:rsidP="00EA6A0E">
      <w:pPr>
        <w:pStyle w:val="ListParagraph"/>
        <w:numPr>
          <w:ilvl w:val="0"/>
          <w:numId w:val="11"/>
        </w:numPr>
        <w:tabs>
          <w:tab w:val="left" w:pos="360"/>
          <w:tab w:val="left" w:pos="720"/>
          <w:tab w:val="left" w:pos="1080"/>
          <w:tab w:val="left" w:pos="1440"/>
          <w:tab w:val="left" w:pos="2160"/>
        </w:tabs>
        <w:ind w:left="1440"/>
        <w:contextualSpacing w:val="0"/>
      </w:pPr>
      <w:r>
        <w:t>The</w:t>
      </w:r>
      <w:r w:rsidR="004B05DD">
        <w:t xml:space="preserve"> </w:t>
      </w:r>
      <w:r w:rsidR="00D653EB">
        <w:t>assistant superintendent/principal</w:t>
      </w:r>
      <w:r>
        <w:t xml:space="preserve"> has begun to use the ESE guide to develop an Accelerated Improvement Plan (AIP) for a focused, actionable</w:t>
      </w:r>
      <w:r w:rsidR="00197E34">
        <w:t>,</w:t>
      </w:r>
      <w:r>
        <w:t xml:space="preserve"> and sustainable plan.</w:t>
      </w:r>
    </w:p>
    <w:p w:rsidR="007E0B52" w:rsidRDefault="00304ECA" w:rsidP="00304ECA">
      <w:pPr>
        <w:tabs>
          <w:tab w:val="left" w:pos="360"/>
          <w:tab w:val="left" w:pos="720"/>
          <w:tab w:val="left" w:pos="1080"/>
          <w:tab w:val="left" w:pos="1440"/>
          <w:tab w:val="left" w:pos="1800"/>
          <w:tab w:val="left" w:pos="2160"/>
        </w:tabs>
        <w:ind w:left="720" w:hanging="720"/>
      </w:pPr>
      <w:r>
        <w:tab/>
        <w:t>B.</w:t>
      </w:r>
      <w:r>
        <w:tab/>
      </w:r>
      <w:r w:rsidR="0011137C">
        <w:t xml:space="preserve">Although there are nearly daily informal meetings held </w:t>
      </w:r>
      <w:r w:rsidR="00AD16B8">
        <w:t>between</w:t>
      </w:r>
      <w:r w:rsidR="0011137C">
        <w:t xml:space="preserve"> the superintendent and the</w:t>
      </w:r>
      <w:r w:rsidR="004B05DD">
        <w:t xml:space="preserve"> </w:t>
      </w:r>
      <w:r w:rsidR="00E56D94">
        <w:t xml:space="preserve"> </w:t>
      </w:r>
      <w:r w:rsidR="00D653EB">
        <w:t>assistant superintendent/principal</w:t>
      </w:r>
      <w:r w:rsidR="0011137C">
        <w:t xml:space="preserve">, </w:t>
      </w:r>
      <w:r w:rsidR="0011137C" w:rsidRPr="00AA4173">
        <w:t>t</w:t>
      </w:r>
      <w:r w:rsidR="007E0B52" w:rsidRPr="00AA4173">
        <w:t xml:space="preserve">here are no </w:t>
      </w:r>
      <w:r w:rsidR="00AD16B8" w:rsidRPr="00AA4173">
        <w:t xml:space="preserve">regularly scheduled </w:t>
      </w:r>
      <w:r w:rsidR="007E0B52" w:rsidRPr="00AA4173">
        <w:t>formal administrative team meetings</w:t>
      </w:r>
      <w:r w:rsidR="007E0B52">
        <w:t xml:space="preserve"> to delineate expectations or </w:t>
      </w:r>
      <w:r w:rsidR="00A15640">
        <w:t>provide guidance and feedback.</w:t>
      </w:r>
      <w:r w:rsidR="00CD74A4">
        <w:t xml:space="preserve"> Administrators reported that </w:t>
      </w:r>
      <w:r w:rsidR="00CD74A4" w:rsidRPr="00AA4173">
        <w:t>administrative team meetings</w:t>
      </w:r>
      <w:r w:rsidR="00CD74A4">
        <w:t>, while not scheduled, are held regularly and minutes a</w:t>
      </w:r>
      <w:r w:rsidR="00E938F2">
        <w:t>r</w:t>
      </w:r>
      <w:r w:rsidR="00CD74A4">
        <w:t>e kept.</w:t>
      </w:r>
    </w:p>
    <w:p w:rsidR="007E0B52" w:rsidRDefault="00197E34" w:rsidP="00304ECA">
      <w:pPr>
        <w:pStyle w:val="ListParagraph"/>
        <w:numPr>
          <w:ilvl w:val="0"/>
          <w:numId w:val="54"/>
        </w:numPr>
        <w:tabs>
          <w:tab w:val="left" w:pos="360"/>
          <w:tab w:val="left" w:pos="720"/>
          <w:tab w:val="left" w:pos="1080"/>
          <w:tab w:val="left" w:pos="1800"/>
          <w:tab w:val="left" w:pos="2160"/>
        </w:tabs>
        <w:ind w:left="1080"/>
        <w:contextualSpacing w:val="0"/>
      </w:pPr>
      <w:r>
        <w:t xml:space="preserve">The superintendent </w:t>
      </w:r>
      <w:r w:rsidR="007E0B52">
        <w:t>attends</w:t>
      </w:r>
      <w:r w:rsidR="00A44085">
        <w:t xml:space="preserve"> the </w:t>
      </w:r>
      <w:r w:rsidR="00AA1AA7">
        <w:t>assistant</w:t>
      </w:r>
      <w:r w:rsidR="00D653EB">
        <w:t xml:space="preserve"> superintendent/principal</w:t>
      </w:r>
      <w:r w:rsidR="00A44085">
        <w:t>’s</w:t>
      </w:r>
      <w:r w:rsidR="007E0B52">
        <w:t xml:space="preserve"> biweekly</w:t>
      </w:r>
      <w:r w:rsidR="00A44085">
        <w:t xml:space="preserve"> team </w:t>
      </w:r>
      <w:r w:rsidR="007E0B52">
        <w:t>meetings</w:t>
      </w:r>
      <w:r w:rsidR="00A44085">
        <w:t>. These</w:t>
      </w:r>
      <w:r w:rsidR="007E0B52">
        <w:t xml:space="preserve"> are characterized as primarily dealing with school operations and </w:t>
      </w:r>
      <w:r w:rsidR="00EA6A0E">
        <w:t xml:space="preserve">are </w:t>
      </w:r>
      <w:r w:rsidR="007E0B52">
        <w:t xml:space="preserve">not used to monitor progress on goal attainment. </w:t>
      </w:r>
    </w:p>
    <w:p w:rsidR="007E0B52" w:rsidRDefault="00EA6A0E" w:rsidP="00304ECA">
      <w:pPr>
        <w:pStyle w:val="ListParagraph"/>
        <w:numPr>
          <w:ilvl w:val="0"/>
          <w:numId w:val="54"/>
        </w:numPr>
        <w:tabs>
          <w:tab w:val="left" w:pos="360"/>
          <w:tab w:val="left" w:pos="720"/>
          <w:tab w:val="left" w:pos="1080"/>
          <w:tab w:val="left" w:pos="1800"/>
          <w:tab w:val="left" w:pos="2160"/>
        </w:tabs>
        <w:ind w:left="1080"/>
        <w:contextualSpacing w:val="0"/>
      </w:pPr>
      <w:r>
        <w:t xml:space="preserve">The superintendent </w:t>
      </w:r>
      <w:r w:rsidR="007E0B52">
        <w:t xml:space="preserve">stated </w:t>
      </w:r>
      <w:r w:rsidR="00A73523">
        <w:t xml:space="preserve">that </w:t>
      </w:r>
      <w:r w:rsidR="007E0B52">
        <w:t xml:space="preserve">his goals </w:t>
      </w:r>
      <w:r w:rsidR="00A44085">
        <w:t>we</w:t>
      </w:r>
      <w:r w:rsidR="00A73523">
        <w:t xml:space="preserve">re </w:t>
      </w:r>
      <w:r w:rsidR="007E0B52">
        <w:t>to move the school out of ESE</w:t>
      </w:r>
      <w:r w:rsidR="00197E34">
        <w:t>’s</w:t>
      </w:r>
      <w:r w:rsidR="007E0B52">
        <w:t xml:space="preserve"> Level 3 </w:t>
      </w:r>
      <w:r w:rsidR="00197E34">
        <w:t xml:space="preserve">status </w:t>
      </w:r>
      <w:r w:rsidR="007E0B52">
        <w:t>and</w:t>
      </w:r>
      <w:r w:rsidR="00C607A7">
        <w:t xml:space="preserve"> to improve student recruitment</w:t>
      </w:r>
      <w:r>
        <w:t>;</w:t>
      </w:r>
      <w:r w:rsidR="00A15640">
        <w:t xml:space="preserve"> however</w:t>
      </w:r>
      <w:r>
        <w:t>,</w:t>
      </w:r>
      <w:r w:rsidR="00AD16B8">
        <w:t xml:space="preserve"> at the time of the visit</w:t>
      </w:r>
      <w:r w:rsidR="00A15640">
        <w:t xml:space="preserve"> these </w:t>
      </w:r>
      <w:r>
        <w:t xml:space="preserve">goals </w:t>
      </w:r>
      <w:r w:rsidR="00A15640">
        <w:t>w</w:t>
      </w:r>
      <w:r w:rsidR="00A44085">
        <w:t xml:space="preserve">ere not yet part of a formal plan nor </w:t>
      </w:r>
      <w:r w:rsidR="00D653EB">
        <w:t xml:space="preserve">had </w:t>
      </w:r>
      <w:r>
        <w:t xml:space="preserve">they </w:t>
      </w:r>
      <w:r w:rsidR="00D653EB">
        <w:t>been</w:t>
      </w:r>
      <w:r w:rsidR="00A15640">
        <w:t xml:space="preserve"> </w:t>
      </w:r>
      <w:r>
        <w:t>assigned</w:t>
      </w:r>
      <w:r w:rsidR="00A44085">
        <w:t xml:space="preserve"> to </w:t>
      </w:r>
      <w:r w:rsidR="00A15640">
        <w:t>specific</w:t>
      </w:r>
      <w:r w:rsidR="004B05DD">
        <w:t xml:space="preserve"> </w:t>
      </w:r>
      <w:r w:rsidR="00A15640">
        <w:t>staff.</w:t>
      </w:r>
    </w:p>
    <w:p w:rsidR="00A02CF4" w:rsidRDefault="007E0B52" w:rsidP="00304ECA">
      <w:pPr>
        <w:tabs>
          <w:tab w:val="left" w:pos="360"/>
          <w:tab w:val="left" w:pos="720"/>
          <w:tab w:val="left" w:pos="1440"/>
          <w:tab w:val="left" w:pos="1800"/>
          <w:tab w:val="left" w:pos="2160"/>
        </w:tabs>
        <w:ind w:left="720" w:hanging="720"/>
      </w:pPr>
      <w:r>
        <w:lastRenderedPageBreak/>
        <w:tab/>
      </w:r>
      <w:r w:rsidR="0011137C">
        <w:t>C</w:t>
      </w:r>
      <w:r w:rsidRPr="00BA3A76">
        <w:t>.</w:t>
      </w:r>
      <w:r>
        <w:tab/>
      </w:r>
      <w:r w:rsidR="00A15640" w:rsidRPr="00AA4173">
        <w:t>Administrator goals are not aligned</w:t>
      </w:r>
      <w:r w:rsidR="00D653EB" w:rsidRPr="00AA4173">
        <w:t xml:space="preserve"> to the school improvement plan</w:t>
      </w:r>
      <w:r w:rsidR="00EA6A0E" w:rsidRPr="00AA4173">
        <w:t>,</w:t>
      </w:r>
      <w:r w:rsidR="000C3B48" w:rsidRPr="00AA4173">
        <w:t xml:space="preserve"> nor are t</w:t>
      </w:r>
      <w:r w:rsidR="00A44085" w:rsidRPr="00AA4173">
        <w:t xml:space="preserve">he superintendent and </w:t>
      </w:r>
      <w:r w:rsidR="00D653EB" w:rsidRPr="00AA4173">
        <w:t>assistant superintendent/principal</w:t>
      </w:r>
      <w:r w:rsidR="00A44085" w:rsidRPr="00AA4173">
        <w:t xml:space="preserve"> holding administrators accountable for attaining their goals</w:t>
      </w:r>
      <w:r w:rsidR="00D653EB" w:rsidRPr="00AA4173">
        <w:t>.</w:t>
      </w:r>
    </w:p>
    <w:p w:rsidR="00A44085" w:rsidRDefault="00A02CF4" w:rsidP="00304ECA">
      <w:pPr>
        <w:pStyle w:val="ListParagraph"/>
        <w:numPr>
          <w:ilvl w:val="0"/>
          <w:numId w:val="53"/>
        </w:numPr>
        <w:tabs>
          <w:tab w:val="left" w:pos="360"/>
          <w:tab w:val="left" w:pos="720"/>
          <w:tab w:val="left" w:pos="1080"/>
          <w:tab w:val="left" w:pos="1800"/>
          <w:tab w:val="left" w:pos="2160"/>
        </w:tabs>
        <w:ind w:left="1080"/>
      </w:pPr>
      <w:r>
        <w:t>The superintendent developed his goals and discussed them with the school committee at the September 11, 2013</w:t>
      </w:r>
      <w:r w:rsidR="00197E34">
        <w:t>,</w:t>
      </w:r>
      <w:r>
        <w:t xml:space="preserve"> meeting. His goals are aligned to the four standards of Effective Administrative Leadership but not to the </w:t>
      </w:r>
      <w:r w:rsidR="00AD16B8">
        <w:t>SIP</w:t>
      </w:r>
      <w:r>
        <w:t>.</w:t>
      </w:r>
      <w:r w:rsidR="008F370D">
        <w:tab/>
      </w:r>
      <w:r w:rsidR="008F370D">
        <w:tab/>
      </w:r>
      <w:r w:rsidR="008F370D">
        <w:tab/>
      </w:r>
      <w:r w:rsidR="008F370D">
        <w:tab/>
      </w:r>
      <w:r w:rsidR="00304ECA">
        <w:tab/>
      </w:r>
      <w:r>
        <w:tab/>
      </w:r>
    </w:p>
    <w:p w:rsidR="00666234" w:rsidRPr="007C7F51" w:rsidRDefault="00120A3B" w:rsidP="00304ECA">
      <w:pPr>
        <w:pStyle w:val="ListParagraph"/>
        <w:numPr>
          <w:ilvl w:val="0"/>
          <w:numId w:val="53"/>
        </w:numPr>
        <w:tabs>
          <w:tab w:val="left" w:pos="360"/>
          <w:tab w:val="left" w:pos="720"/>
          <w:tab w:val="left" w:pos="1080"/>
          <w:tab w:val="left" w:pos="1800"/>
          <w:tab w:val="left" w:pos="2160"/>
        </w:tabs>
        <w:ind w:left="1080"/>
        <w:contextualSpacing w:val="0"/>
      </w:pPr>
      <w:r w:rsidRPr="007C7F51">
        <w:t xml:space="preserve">At the </w:t>
      </w:r>
      <w:r w:rsidR="00197E34" w:rsidRPr="007C7F51">
        <w:t xml:space="preserve">time </w:t>
      </w:r>
      <w:r w:rsidRPr="007C7F51">
        <w:t>of the site visit</w:t>
      </w:r>
      <w:r w:rsidR="00AD16B8" w:rsidRPr="007C7F51">
        <w:t xml:space="preserve"> (February)</w:t>
      </w:r>
      <w:r w:rsidRPr="007C7F51">
        <w:t>, t</w:t>
      </w:r>
      <w:r w:rsidR="00666234" w:rsidRPr="007C7F51">
        <w:t xml:space="preserve">he superintendent and </w:t>
      </w:r>
      <w:r w:rsidR="00D653EB" w:rsidRPr="007C7F51">
        <w:t>assistant superintendent/principal</w:t>
      </w:r>
      <w:r w:rsidR="00666234" w:rsidRPr="007C7F51">
        <w:t xml:space="preserve"> </w:t>
      </w:r>
      <w:r w:rsidRPr="007C7F51">
        <w:t xml:space="preserve">had </w:t>
      </w:r>
      <w:r w:rsidR="00666234" w:rsidRPr="007C7F51">
        <w:t>not</w:t>
      </w:r>
      <w:r w:rsidR="00A44085" w:rsidRPr="007C7F51">
        <w:t xml:space="preserve"> yet </w:t>
      </w:r>
      <w:r w:rsidR="007E0B52" w:rsidRPr="007C7F51">
        <w:t>provide</w:t>
      </w:r>
      <w:r w:rsidR="00A44085" w:rsidRPr="007C7F51">
        <w:t>d</w:t>
      </w:r>
      <w:r w:rsidR="0014675A" w:rsidRPr="007C7F51">
        <w:t xml:space="preserve"> the</w:t>
      </w:r>
      <w:r w:rsidR="007E0B52" w:rsidRPr="007C7F51">
        <w:t xml:space="preserve"> </w:t>
      </w:r>
      <w:r w:rsidR="00A73523" w:rsidRPr="007C7F51">
        <w:t xml:space="preserve">administrators </w:t>
      </w:r>
      <w:r w:rsidR="00666234" w:rsidRPr="007C7F51">
        <w:t>who report to them</w:t>
      </w:r>
      <w:r w:rsidR="004B05DD" w:rsidRPr="007C7F51">
        <w:t xml:space="preserve"> </w:t>
      </w:r>
      <w:r w:rsidR="0014675A" w:rsidRPr="007C7F51">
        <w:t xml:space="preserve">with </w:t>
      </w:r>
      <w:r w:rsidR="007E0B52" w:rsidRPr="007C7F51">
        <w:t xml:space="preserve">feedback </w:t>
      </w:r>
      <w:r w:rsidR="00197E34" w:rsidRPr="007C7F51">
        <w:t xml:space="preserve">about </w:t>
      </w:r>
      <w:r w:rsidR="00A73523" w:rsidRPr="007C7F51">
        <w:t xml:space="preserve">their </w:t>
      </w:r>
      <w:r w:rsidR="00AD16B8" w:rsidRPr="007C7F51">
        <w:t xml:space="preserve">annual </w:t>
      </w:r>
      <w:r w:rsidR="00A73523" w:rsidRPr="007C7F51">
        <w:t>goals</w:t>
      </w:r>
      <w:r w:rsidR="00666234" w:rsidRPr="007C7F51">
        <w:t>.</w:t>
      </w:r>
      <w:r w:rsidR="00A73523" w:rsidRPr="007C7F51">
        <w:t xml:space="preserve"> </w:t>
      </w:r>
    </w:p>
    <w:p w:rsidR="007E0B52" w:rsidRDefault="007E0B52" w:rsidP="00ED5FA7">
      <w:pPr>
        <w:tabs>
          <w:tab w:val="left" w:pos="360"/>
          <w:tab w:val="left" w:pos="900"/>
          <w:tab w:val="left" w:pos="1080"/>
          <w:tab w:val="left" w:pos="1170"/>
          <w:tab w:val="left" w:pos="1440"/>
          <w:tab w:val="left" w:pos="1800"/>
          <w:tab w:val="left" w:pos="2160"/>
        </w:tabs>
        <w:ind w:left="720" w:hanging="720"/>
      </w:pPr>
      <w:r>
        <w:tab/>
      </w:r>
      <w:r w:rsidR="005163FA" w:rsidRPr="00E56D94">
        <w:t>D</w:t>
      </w:r>
      <w:r w:rsidR="00ED5FA7">
        <w:t>.</w:t>
      </w:r>
      <w:r>
        <w:tab/>
      </w:r>
      <w:r w:rsidR="005163FA">
        <w:t>T</w:t>
      </w:r>
      <w:r w:rsidR="000C3B48">
        <w:t xml:space="preserve">he school’s </w:t>
      </w:r>
      <w:r w:rsidR="005163FA">
        <w:t>assistant superintendent/principal</w:t>
      </w:r>
      <w:r w:rsidR="000C3B48">
        <w:t xml:space="preserve"> does not have clear responsibility and authority to execute her role</w:t>
      </w:r>
      <w:r w:rsidR="004B05DD">
        <w:t xml:space="preserve">. </w:t>
      </w:r>
    </w:p>
    <w:p w:rsidR="007E0B52" w:rsidRDefault="00ED5FA7" w:rsidP="00ED5FA7">
      <w:pPr>
        <w:tabs>
          <w:tab w:val="left" w:pos="360"/>
          <w:tab w:val="left" w:pos="720"/>
          <w:tab w:val="left" w:pos="1071"/>
          <w:tab w:val="left" w:pos="1440"/>
          <w:tab w:val="left" w:pos="1800"/>
          <w:tab w:val="left" w:pos="2160"/>
        </w:tabs>
        <w:ind w:left="720" w:hanging="360"/>
      </w:pPr>
      <w:r>
        <w:tab/>
        <w:t>1.</w:t>
      </w:r>
      <w:r>
        <w:tab/>
      </w:r>
      <w:r w:rsidR="007E0B52">
        <w:t>The district organizational chart provides the reporting lines and areas of responsibility.</w:t>
      </w:r>
    </w:p>
    <w:p w:rsidR="007E0B52" w:rsidRDefault="00ED5FA7" w:rsidP="00ED5FA7">
      <w:pPr>
        <w:tabs>
          <w:tab w:val="left" w:pos="360"/>
          <w:tab w:val="left" w:pos="720"/>
          <w:tab w:val="left" w:pos="1080"/>
          <w:tab w:val="left" w:pos="1440"/>
          <w:tab w:val="left" w:pos="1800"/>
          <w:tab w:val="left" w:pos="2160"/>
        </w:tabs>
        <w:ind w:left="1440" w:hanging="720"/>
      </w:pPr>
      <w:r>
        <w:tab/>
        <w:t>a.</w:t>
      </w:r>
      <w:r>
        <w:tab/>
      </w:r>
      <w:r w:rsidR="007E0B52">
        <w:t xml:space="preserve">The </w:t>
      </w:r>
      <w:r w:rsidR="00AA1AA7">
        <w:t>assistant</w:t>
      </w:r>
      <w:r w:rsidR="00D653EB">
        <w:t xml:space="preserve"> superintendent/principal</w:t>
      </w:r>
      <w:r w:rsidR="007E0B52">
        <w:t>, business manager</w:t>
      </w:r>
      <w:r w:rsidR="0014675A">
        <w:t>,</w:t>
      </w:r>
      <w:r w:rsidR="007E0B52">
        <w:t xml:space="preserve"> and pupil services director report to the superintendent.</w:t>
      </w:r>
    </w:p>
    <w:p w:rsidR="007E0B52" w:rsidRDefault="00ED5FA7" w:rsidP="00ED5FA7">
      <w:pPr>
        <w:tabs>
          <w:tab w:val="left" w:pos="360"/>
          <w:tab w:val="left" w:pos="720"/>
          <w:tab w:val="left" w:pos="1080"/>
          <w:tab w:val="left" w:pos="1440"/>
          <w:tab w:val="left" w:pos="1800"/>
          <w:tab w:val="left" w:pos="2160"/>
        </w:tabs>
        <w:ind w:left="1440" w:hanging="990"/>
      </w:pPr>
      <w:r>
        <w:tab/>
      </w:r>
      <w:r>
        <w:tab/>
        <w:t>b.</w:t>
      </w:r>
      <w:r>
        <w:tab/>
      </w:r>
      <w:r w:rsidR="007E0B52">
        <w:t xml:space="preserve">The vocational director, assistant director, </w:t>
      </w:r>
      <w:r w:rsidR="007E0B52" w:rsidRPr="007C7F51">
        <w:t xml:space="preserve">technology </w:t>
      </w:r>
      <w:r w:rsidR="00CD74A4">
        <w:t>director</w:t>
      </w:r>
      <w:r w:rsidR="007E0B52">
        <w:t xml:space="preserve">, grants coordinator, cafeteria manager and staff, facilities manager, nurse and all academic teachers report to the </w:t>
      </w:r>
      <w:r w:rsidR="00D653EB">
        <w:t>assistant superintendent/principal</w:t>
      </w:r>
      <w:r w:rsidR="007E0B52">
        <w:t>.</w:t>
      </w:r>
    </w:p>
    <w:p w:rsidR="007E0B52" w:rsidRDefault="005163FA" w:rsidP="00ED5FA7">
      <w:pPr>
        <w:tabs>
          <w:tab w:val="left" w:pos="360"/>
          <w:tab w:val="left" w:pos="720"/>
          <w:tab w:val="left" w:pos="1080"/>
          <w:tab w:val="left" w:pos="1440"/>
          <w:tab w:val="left" w:pos="1800"/>
          <w:tab w:val="left" w:pos="2160"/>
        </w:tabs>
        <w:ind w:left="1440" w:hanging="1080"/>
      </w:pPr>
      <w:r>
        <w:tab/>
      </w:r>
      <w:r>
        <w:tab/>
        <w:t>c</w:t>
      </w:r>
      <w:r w:rsidR="007E0B52">
        <w:t>.</w:t>
      </w:r>
      <w:r w:rsidR="00ED5FA7">
        <w:tab/>
      </w:r>
      <w:r w:rsidR="007E0B52">
        <w:t>The pupil services director reports to the superintendent</w:t>
      </w:r>
      <w:r w:rsidR="00E00B64">
        <w:t>,</w:t>
      </w:r>
      <w:r w:rsidR="007E0B52">
        <w:t xml:space="preserve"> </w:t>
      </w:r>
      <w:r w:rsidR="00197E34">
        <w:t>as</w:t>
      </w:r>
      <w:r w:rsidR="007E0B52">
        <w:t xml:space="preserve"> the special education</w:t>
      </w:r>
      <w:r w:rsidR="004B05DD">
        <w:t xml:space="preserve">  </w:t>
      </w:r>
      <w:r w:rsidR="007E0B52">
        <w:t>director and guidance director</w:t>
      </w:r>
      <w:r w:rsidR="009503AB">
        <w:t xml:space="preserve"> </w:t>
      </w:r>
      <w:r w:rsidR="00AD16B8">
        <w:t>had done</w:t>
      </w:r>
      <w:r w:rsidR="007E0B52">
        <w:t xml:space="preserve"> in the past</w:t>
      </w:r>
      <w:r w:rsidR="004B05DD">
        <w:t xml:space="preserve">. </w:t>
      </w:r>
      <w:r w:rsidR="00E00B64">
        <w:t>Reporting to the superintendent represents equal authorit</w:t>
      </w:r>
      <w:r w:rsidR="00341358">
        <w:t xml:space="preserve">y with the principal and appears to create </w:t>
      </w:r>
      <w:r w:rsidR="00E00B64">
        <w:t xml:space="preserve">unclear reporting lines. </w:t>
      </w:r>
      <w:r w:rsidR="00197E34">
        <w:t>S</w:t>
      </w:r>
      <w:r w:rsidR="007E0B52">
        <w:t xml:space="preserve">chool committee </w:t>
      </w:r>
      <w:r w:rsidR="00197E34">
        <w:t xml:space="preserve">members </w:t>
      </w:r>
      <w:r w:rsidR="007E0B52">
        <w:t xml:space="preserve">agreed </w:t>
      </w:r>
      <w:r w:rsidR="00452C8C">
        <w:t xml:space="preserve">that </w:t>
      </w:r>
      <w:r w:rsidR="007E0B52">
        <w:t xml:space="preserve">having the pupil services director report to the </w:t>
      </w:r>
      <w:r w:rsidR="00D653EB">
        <w:t>assistant superintendent/principal</w:t>
      </w:r>
      <w:r w:rsidR="007E0B52">
        <w:t xml:space="preserve"> </w:t>
      </w:r>
      <w:r w:rsidR="00452C8C">
        <w:t xml:space="preserve">would </w:t>
      </w:r>
      <w:r w:rsidR="007E0B52">
        <w:t>establish a clear</w:t>
      </w:r>
      <w:r>
        <w:t>er</w:t>
      </w:r>
      <w:r w:rsidR="007E0B52">
        <w:t xml:space="preserve"> chain of command</w:t>
      </w:r>
      <w:r w:rsidR="0014675A">
        <w:t>.</w:t>
      </w:r>
      <w:r w:rsidR="00E00B64">
        <w:t xml:space="preserve"> </w:t>
      </w:r>
    </w:p>
    <w:p w:rsidR="002A7A85" w:rsidRDefault="00ED5FA7" w:rsidP="00ED5FA7">
      <w:pPr>
        <w:tabs>
          <w:tab w:val="left" w:pos="360"/>
          <w:tab w:val="left" w:pos="720"/>
          <w:tab w:val="left" w:pos="1080"/>
          <w:tab w:val="left" w:pos="1440"/>
          <w:tab w:val="left" w:pos="1800"/>
          <w:tab w:val="left" w:pos="2160"/>
        </w:tabs>
        <w:ind w:left="1440" w:hanging="1440"/>
      </w:pPr>
      <w:r>
        <w:tab/>
      </w:r>
      <w:r>
        <w:tab/>
      </w:r>
      <w:r>
        <w:tab/>
      </w:r>
      <w:r w:rsidR="007B070E">
        <w:t>d.</w:t>
      </w:r>
      <w:r>
        <w:tab/>
      </w:r>
      <w:r w:rsidR="007E0B52">
        <w:t xml:space="preserve">The </w:t>
      </w:r>
      <w:r w:rsidR="00D653EB">
        <w:t>assistant superintendent/principal</w:t>
      </w:r>
      <w:r w:rsidR="007E0B52">
        <w:t xml:space="preserve"> position has operational responsibility for the</w:t>
      </w:r>
      <w:r w:rsidR="004B05DD">
        <w:t xml:space="preserve"> </w:t>
      </w:r>
      <w:r w:rsidR="009750D2">
        <w:t xml:space="preserve"> </w:t>
      </w:r>
      <w:r w:rsidR="007E0B52">
        <w:t>high school building</w:t>
      </w:r>
      <w:r w:rsidR="005163FA">
        <w:t xml:space="preserve"> but </w:t>
      </w:r>
      <w:r w:rsidR="007E0B52" w:rsidRPr="007C7F51">
        <w:t>does not have the author</w:t>
      </w:r>
      <w:r w:rsidR="002A7A85" w:rsidRPr="007C7F51">
        <w:t>ity to hire personnel</w:t>
      </w:r>
      <w:r w:rsidR="002A7A85">
        <w:t xml:space="preserve">; for example, the </w:t>
      </w:r>
      <w:r w:rsidR="007E0B52">
        <w:t xml:space="preserve">superintendent hired </w:t>
      </w:r>
      <w:r w:rsidR="002A7A85">
        <w:t xml:space="preserve">the </w:t>
      </w:r>
      <w:r w:rsidR="007E0B52">
        <w:t>recentl</w:t>
      </w:r>
      <w:r w:rsidR="0014675A">
        <w:t>y appointed vocational director.</w:t>
      </w:r>
      <w:r w:rsidR="00475703">
        <w:t xml:space="preserve"> Administrators reported that the assistant superintendent/principal makes recommendations subject to the superintendent’s approval.</w:t>
      </w:r>
    </w:p>
    <w:p w:rsidR="0032357D" w:rsidRDefault="00ED5FA7" w:rsidP="00ED5FA7">
      <w:pPr>
        <w:tabs>
          <w:tab w:val="left" w:pos="360"/>
          <w:tab w:val="left" w:pos="720"/>
          <w:tab w:val="left" w:pos="1080"/>
          <w:tab w:val="left" w:pos="1440"/>
          <w:tab w:val="left" w:pos="1800"/>
          <w:tab w:val="left" w:pos="2160"/>
        </w:tabs>
        <w:ind w:left="1440" w:hanging="1440"/>
        <w:rPr>
          <w:b/>
        </w:rPr>
      </w:pPr>
      <w:r>
        <w:tab/>
      </w:r>
      <w:r>
        <w:tab/>
      </w:r>
      <w:r>
        <w:tab/>
      </w:r>
      <w:r w:rsidR="007B070E">
        <w:t>e.</w:t>
      </w:r>
      <w:r>
        <w:tab/>
      </w:r>
      <w:r w:rsidR="00197E34">
        <w:t>T</w:t>
      </w:r>
      <w:r w:rsidR="009503AB">
        <w:t xml:space="preserve">he </w:t>
      </w:r>
      <w:r w:rsidR="00D653EB">
        <w:t>assistant superintendent/principal</w:t>
      </w:r>
      <w:r w:rsidR="00197E34">
        <w:t xml:space="preserve"> </w:t>
      </w:r>
      <w:r w:rsidR="007E0B52">
        <w:t xml:space="preserve">position does not directly participate in the budget development for program administrators, </w:t>
      </w:r>
      <w:r w:rsidR="002A7A85">
        <w:t xml:space="preserve">namely the </w:t>
      </w:r>
      <w:r w:rsidR="007E0B52">
        <w:t>vocational director and pupil services director.</w:t>
      </w:r>
    </w:p>
    <w:p w:rsidR="00197E34" w:rsidRDefault="007E0B52" w:rsidP="00F131D0">
      <w:pPr>
        <w:tabs>
          <w:tab w:val="left" w:pos="360"/>
          <w:tab w:val="left" w:pos="900"/>
          <w:tab w:val="left" w:pos="1080"/>
          <w:tab w:val="left" w:pos="1170"/>
          <w:tab w:val="left" w:pos="1440"/>
          <w:tab w:val="left" w:pos="1800"/>
          <w:tab w:val="left" w:pos="2160"/>
        </w:tabs>
      </w:pPr>
      <w:r w:rsidRPr="00F731AA">
        <w:rPr>
          <w:b/>
        </w:rPr>
        <w:t>Impact</w:t>
      </w:r>
      <w:r w:rsidRPr="00BA3A76">
        <w:t>:</w:t>
      </w:r>
      <w:r>
        <w:t xml:space="preserve"> </w:t>
      </w:r>
      <w:r w:rsidR="005163FA">
        <w:t>Because there is not clear</w:t>
      </w:r>
      <w:r w:rsidR="004B05DD">
        <w:t xml:space="preserve"> </w:t>
      </w:r>
      <w:r>
        <w:t>articulation of district and school priorities</w:t>
      </w:r>
      <w:r w:rsidR="009750D2">
        <w:t xml:space="preserve"> to improve student achievement</w:t>
      </w:r>
      <w:r>
        <w:t xml:space="preserve"> </w:t>
      </w:r>
      <w:r w:rsidR="005163FA">
        <w:t>s</w:t>
      </w:r>
      <w:r>
        <w:t xml:space="preserve">chool administrators </w:t>
      </w:r>
      <w:r w:rsidR="009750D2">
        <w:t>may be</w:t>
      </w:r>
      <w:r>
        <w:t xml:space="preserve"> less effective in executing their responsibilities to improve instruction. </w:t>
      </w:r>
      <w:r w:rsidR="009750D2">
        <w:t>Further, when</w:t>
      </w:r>
      <w:r w:rsidR="002A7A85">
        <w:t xml:space="preserve"> the school </w:t>
      </w:r>
      <w:r w:rsidR="009750D2">
        <w:t>assistant superintendent/principal</w:t>
      </w:r>
      <w:r w:rsidR="002A7A85">
        <w:t xml:space="preserve"> does not have</w:t>
      </w:r>
      <w:r>
        <w:t xml:space="preserve"> clear </w:t>
      </w:r>
      <w:r w:rsidR="002A7A85">
        <w:t xml:space="preserve">responsibility and authority to execute her role, </w:t>
      </w:r>
      <w:r w:rsidR="00290E60">
        <w:t xml:space="preserve">she </w:t>
      </w:r>
      <w:r w:rsidR="009750D2">
        <w:t>may not have the power to</w:t>
      </w:r>
      <w:r>
        <w:t xml:space="preserve"> institute </w:t>
      </w:r>
      <w:r w:rsidR="00290E60">
        <w:t xml:space="preserve">the </w:t>
      </w:r>
      <w:r>
        <w:t>change</w:t>
      </w:r>
      <w:r w:rsidR="00290E60">
        <w:t>s</w:t>
      </w:r>
      <w:r>
        <w:t xml:space="preserve"> </w:t>
      </w:r>
      <w:r w:rsidR="00290E60">
        <w:t>necessary for the</w:t>
      </w:r>
      <w:r>
        <w:t xml:space="preserve"> improve</w:t>
      </w:r>
      <w:r w:rsidR="00290E60">
        <w:t>ment of</w:t>
      </w:r>
      <w:r>
        <w:t xml:space="preserve"> student achievement.</w:t>
      </w:r>
    </w:p>
    <w:p w:rsidR="007E0B52" w:rsidRPr="005A168A" w:rsidRDefault="007E0B52" w:rsidP="007E0B52">
      <w:pPr>
        <w:tabs>
          <w:tab w:val="left" w:pos="360"/>
          <w:tab w:val="left" w:pos="720"/>
          <w:tab w:val="left" w:pos="1080"/>
          <w:tab w:val="left" w:pos="1440"/>
          <w:tab w:val="left" w:pos="1800"/>
          <w:tab w:val="left" w:pos="2160"/>
        </w:tabs>
        <w:rPr>
          <w:b/>
          <w:i/>
          <w:sz w:val="24"/>
          <w:szCs w:val="24"/>
        </w:rPr>
      </w:pPr>
      <w:r w:rsidRPr="005A168A">
        <w:rPr>
          <w:b/>
          <w:i/>
          <w:sz w:val="24"/>
          <w:szCs w:val="24"/>
        </w:rPr>
        <w:t>Curriculum and Instruction</w:t>
      </w:r>
    </w:p>
    <w:p w:rsidR="007E0B52" w:rsidRDefault="00F3729C" w:rsidP="007E0B52">
      <w:pPr>
        <w:tabs>
          <w:tab w:val="left" w:pos="360"/>
          <w:tab w:val="left" w:pos="720"/>
          <w:tab w:val="left" w:pos="1080"/>
          <w:tab w:val="left" w:pos="1440"/>
          <w:tab w:val="left" w:pos="1800"/>
          <w:tab w:val="left" w:pos="2160"/>
        </w:tabs>
        <w:ind w:left="360" w:hanging="360"/>
        <w:rPr>
          <w:b/>
        </w:rPr>
      </w:pPr>
      <w:r>
        <w:rPr>
          <w:b/>
        </w:rPr>
        <w:lastRenderedPageBreak/>
        <w:t>9</w:t>
      </w:r>
      <w:r w:rsidR="00ED5FA7">
        <w:rPr>
          <w:b/>
        </w:rPr>
        <w:t>.</w:t>
      </w:r>
      <w:r w:rsidR="007E0B52">
        <w:rPr>
          <w:b/>
        </w:rPr>
        <w:tab/>
        <w:t xml:space="preserve">There </w:t>
      </w:r>
      <w:r w:rsidR="002B2B55">
        <w:rPr>
          <w:b/>
        </w:rPr>
        <w:t>is insufficient curricular leadership</w:t>
      </w:r>
      <w:r w:rsidR="00866BB6">
        <w:rPr>
          <w:b/>
        </w:rPr>
        <w:t>; as a result,</w:t>
      </w:r>
      <w:r w:rsidR="00ED1949">
        <w:rPr>
          <w:b/>
        </w:rPr>
        <w:t xml:space="preserve"> </w:t>
      </w:r>
      <w:r w:rsidR="00A171EC">
        <w:rPr>
          <w:b/>
        </w:rPr>
        <w:t xml:space="preserve">school </w:t>
      </w:r>
      <w:r w:rsidR="007E0B52">
        <w:rPr>
          <w:b/>
        </w:rPr>
        <w:t>systems and practices</w:t>
      </w:r>
      <w:r w:rsidR="005A1D61">
        <w:rPr>
          <w:b/>
        </w:rPr>
        <w:t xml:space="preserve"> </w:t>
      </w:r>
      <w:r w:rsidR="007E0B52">
        <w:rPr>
          <w:b/>
        </w:rPr>
        <w:t>to develop</w:t>
      </w:r>
      <w:r w:rsidR="005D0998">
        <w:rPr>
          <w:b/>
        </w:rPr>
        <w:t>,</w:t>
      </w:r>
      <w:r w:rsidR="007E0B52">
        <w:rPr>
          <w:b/>
        </w:rPr>
        <w:t xml:space="preserve"> manage</w:t>
      </w:r>
      <w:r w:rsidR="00A171EC">
        <w:rPr>
          <w:b/>
        </w:rPr>
        <w:t>,</w:t>
      </w:r>
      <w:r w:rsidR="005D0998">
        <w:rPr>
          <w:b/>
        </w:rPr>
        <w:t xml:space="preserve"> and monitor</w:t>
      </w:r>
      <w:r w:rsidR="007E0B52">
        <w:rPr>
          <w:b/>
        </w:rPr>
        <w:t xml:space="preserve"> the academic curriculum</w:t>
      </w:r>
      <w:r w:rsidR="00866BB6">
        <w:rPr>
          <w:b/>
        </w:rPr>
        <w:t xml:space="preserve"> are weak</w:t>
      </w:r>
      <w:r w:rsidR="004B05DD">
        <w:rPr>
          <w:b/>
        </w:rPr>
        <w:t xml:space="preserve">. </w:t>
      </w:r>
      <w:r w:rsidR="007E0B52">
        <w:rPr>
          <w:b/>
        </w:rPr>
        <w:t xml:space="preserve">Core curricula are </w:t>
      </w:r>
      <w:r w:rsidR="0014675A">
        <w:rPr>
          <w:b/>
        </w:rPr>
        <w:t xml:space="preserve">not well </w:t>
      </w:r>
      <w:r w:rsidR="00ED1949">
        <w:rPr>
          <w:b/>
        </w:rPr>
        <w:t>coordinated</w:t>
      </w:r>
      <w:r w:rsidR="007E0B52">
        <w:rPr>
          <w:b/>
        </w:rPr>
        <w:t xml:space="preserve">, </w:t>
      </w:r>
      <w:r w:rsidR="005D0998">
        <w:rPr>
          <w:b/>
        </w:rPr>
        <w:t xml:space="preserve">fully </w:t>
      </w:r>
      <w:r w:rsidR="007E0B52">
        <w:rPr>
          <w:b/>
        </w:rPr>
        <w:t>developed</w:t>
      </w:r>
      <w:r w:rsidR="005A1D61">
        <w:rPr>
          <w:b/>
        </w:rPr>
        <w:t>,</w:t>
      </w:r>
      <w:r w:rsidR="007E0B52">
        <w:rPr>
          <w:b/>
        </w:rPr>
        <w:t xml:space="preserve"> </w:t>
      </w:r>
      <w:r w:rsidR="009750D2">
        <w:rPr>
          <w:b/>
        </w:rPr>
        <w:t>or</w:t>
      </w:r>
      <w:r w:rsidR="007E0B52">
        <w:rPr>
          <w:b/>
        </w:rPr>
        <w:t xml:space="preserve"> aligned to </w:t>
      </w:r>
      <w:r w:rsidR="00ED1949">
        <w:rPr>
          <w:b/>
        </w:rPr>
        <w:t xml:space="preserve">the </w:t>
      </w:r>
      <w:r w:rsidR="007E0B52">
        <w:rPr>
          <w:b/>
        </w:rPr>
        <w:t xml:space="preserve">2011 </w:t>
      </w:r>
      <w:r w:rsidR="0014675A">
        <w:rPr>
          <w:b/>
        </w:rPr>
        <w:t>Massachusetts</w:t>
      </w:r>
      <w:r w:rsidR="007E0B52">
        <w:rPr>
          <w:b/>
        </w:rPr>
        <w:t xml:space="preserve"> Curriculum Frameworks. </w:t>
      </w:r>
    </w:p>
    <w:p w:rsidR="007E0B52" w:rsidRDefault="00F74131" w:rsidP="00F74131">
      <w:pPr>
        <w:tabs>
          <w:tab w:val="left" w:pos="360"/>
          <w:tab w:val="left" w:pos="720"/>
          <w:tab w:val="left" w:pos="1080"/>
          <w:tab w:val="left" w:pos="1440"/>
          <w:tab w:val="left" w:pos="1800"/>
          <w:tab w:val="left" w:pos="2160"/>
        </w:tabs>
        <w:ind w:left="720" w:hanging="720"/>
      </w:pPr>
      <w:r>
        <w:rPr>
          <w:b/>
        </w:rPr>
        <w:tab/>
      </w:r>
      <w:r w:rsidRPr="00105026">
        <w:t>A</w:t>
      </w:r>
      <w:r w:rsidR="007E0B52" w:rsidRPr="00F731AA">
        <w:rPr>
          <w:b/>
        </w:rPr>
        <w:t>.</w:t>
      </w:r>
      <w:r w:rsidR="007E0B52">
        <w:tab/>
      </w:r>
      <w:r w:rsidR="009750D2" w:rsidRPr="000B29D1">
        <w:t>School leaders responsible for hiring the academic director do not have a clear idea of the roles and responsibilities for this position.</w:t>
      </w:r>
    </w:p>
    <w:p w:rsidR="007E0B52" w:rsidRDefault="007E0B52" w:rsidP="009750D2">
      <w:pPr>
        <w:tabs>
          <w:tab w:val="left" w:pos="360"/>
          <w:tab w:val="left" w:pos="1080"/>
          <w:tab w:val="left" w:pos="1440"/>
          <w:tab w:val="left" w:pos="1800"/>
          <w:tab w:val="left" w:pos="2160"/>
        </w:tabs>
        <w:ind w:left="1080" w:hanging="360"/>
      </w:pPr>
      <w:r>
        <w:t>1.</w:t>
      </w:r>
      <w:r w:rsidR="00ED5FA7">
        <w:tab/>
      </w:r>
      <w:r>
        <w:t>School and district leaders have had d</w:t>
      </w:r>
      <w:r w:rsidR="00F74131">
        <w:t>ifficulty defining the role</w:t>
      </w:r>
      <w:r w:rsidR="009750D2">
        <w:t xml:space="preserve"> and responsibilities</w:t>
      </w:r>
      <w:r w:rsidR="00F74131">
        <w:t xml:space="preserve"> of </w:t>
      </w:r>
      <w:r w:rsidR="009750D2">
        <w:t>an</w:t>
      </w:r>
      <w:r w:rsidR="002B2B55">
        <w:t xml:space="preserve"> </w:t>
      </w:r>
      <w:r w:rsidR="00F74131" w:rsidRPr="000B29D1">
        <w:t xml:space="preserve">academic </w:t>
      </w:r>
      <w:r w:rsidR="00CD74A4">
        <w:t xml:space="preserve">director </w:t>
      </w:r>
      <w:r w:rsidR="009750D2">
        <w:t>and</w:t>
      </w:r>
      <w:r>
        <w:t xml:space="preserve"> </w:t>
      </w:r>
      <w:r w:rsidR="00724520">
        <w:t xml:space="preserve">determining </w:t>
      </w:r>
      <w:r>
        <w:t xml:space="preserve">whether to hire an internal or </w:t>
      </w:r>
      <w:r w:rsidR="00D353B0">
        <w:t xml:space="preserve">an </w:t>
      </w:r>
      <w:r w:rsidR="00724520">
        <w:t>external candidate to fill this</w:t>
      </w:r>
      <w:r>
        <w:t xml:space="preserve"> role</w:t>
      </w:r>
      <w:r w:rsidR="002B2B55">
        <w:t>.</w:t>
      </w:r>
    </w:p>
    <w:p w:rsidR="007E0B52" w:rsidRDefault="009750D2" w:rsidP="007E0B52">
      <w:pPr>
        <w:tabs>
          <w:tab w:val="left" w:pos="360"/>
          <w:tab w:val="left" w:pos="1080"/>
          <w:tab w:val="left" w:pos="1440"/>
          <w:tab w:val="left" w:pos="1800"/>
          <w:tab w:val="left" w:pos="2160"/>
        </w:tabs>
        <w:ind w:left="1080" w:hanging="360"/>
      </w:pPr>
      <w:r>
        <w:t>2</w:t>
      </w:r>
      <w:r w:rsidR="00ED5FA7">
        <w:t>.</w:t>
      </w:r>
      <w:r w:rsidR="007E0B52">
        <w:tab/>
        <w:t>Leaders expressed concerns about finances and adding another administrative position wh</w:t>
      </w:r>
      <w:r>
        <w:t>ich would appear to contradict a</w:t>
      </w:r>
      <w:r w:rsidR="007E0B52">
        <w:t xml:space="preserve"> </w:t>
      </w:r>
      <w:r w:rsidR="009A6FBC">
        <w:t xml:space="preserve">2012 </w:t>
      </w:r>
      <w:r w:rsidR="007E0B52" w:rsidRPr="00071681">
        <w:t>NEASC report</w:t>
      </w:r>
      <w:r w:rsidR="007E0B52">
        <w:t xml:space="preserve"> </w:t>
      </w:r>
      <w:r w:rsidR="009A6FBC">
        <w:t>recommend</w:t>
      </w:r>
      <w:r>
        <w:t>ation of</w:t>
      </w:r>
      <w:r w:rsidR="007E0B52" w:rsidRPr="00071681">
        <w:t xml:space="preserve"> </w:t>
      </w:r>
      <w:r w:rsidR="007E0B52">
        <w:t>“</w:t>
      </w:r>
      <w:r w:rsidR="007E0B52" w:rsidRPr="00071681">
        <w:t>streamlining the administrative structure in order to specifically address accountability and follow throu</w:t>
      </w:r>
      <w:r w:rsidR="007E0B52">
        <w:t>gh.”</w:t>
      </w:r>
    </w:p>
    <w:p w:rsidR="007E0B52" w:rsidRDefault="00E23121" w:rsidP="00ED5FA7">
      <w:pPr>
        <w:tabs>
          <w:tab w:val="left" w:pos="360"/>
          <w:tab w:val="left" w:pos="1080"/>
          <w:tab w:val="left" w:pos="1440"/>
          <w:tab w:val="left" w:pos="1800"/>
          <w:tab w:val="left" w:pos="2160"/>
        </w:tabs>
        <w:ind w:left="1080" w:hanging="360"/>
      </w:pPr>
      <w:r>
        <w:t>3</w:t>
      </w:r>
      <w:r w:rsidR="007E0B52">
        <w:t>.</w:t>
      </w:r>
      <w:r w:rsidR="00ED5FA7">
        <w:tab/>
      </w:r>
      <w:r w:rsidR="007E0B52">
        <w:t>Since January,</w:t>
      </w:r>
      <w:r w:rsidR="009A6FBC">
        <w:t xml:space="preserve"> 2014,</w:t>
      </w:r>
      <w:r w:rsidR="004B05DD">
        <w:t xml:space="preserve"> </w:t>
      </w:r>
      <w:r w:rsidR="007E0B52">
        <w:t xml:space="preserve">a part-time </w:t>
      </w:r>
      <w:r w:rsidR="00724520">
        <w:t xml:space="preserve">consultant has been working two </w:t>
      </w:r>
      <w:r w:rsidR="007E0B52">
        <w:t xml:space="preserve">days </w:t>
      </w:r>
      <w:r w:rsidR="00724520">
        <w:t>per</w:t>
      </w:r>
      <w:r w:rsidR="007E0B52">
        <w:t xml:space="preserve"> week to support curriculum</w:t>
      </w:r>
      <w:r>
        <w:t xml:space="preserve"> work at the school.</w:t>
      </w:r>
      <w:r w:rsidR="00FF1B60">
        <w:t xml:space="preserve"> The part-time curriculum consultant is currently assessing the curriculum to see what changes are needed and </w:t>
      </w:r>
      <w:r w:rsidR="00A171EC">
        <w:t>to</w:t>
      </w:r>
      <w:r w:rsidR="00FF1B60">
        <w:t xml:space="preserve"> work with departments to make</w:t>
      </w:r>
      <w:r w:rsidR="00A171EC">
        <w:t xml:space="preserve"> curriculum</w:t>
      </w:r>
      <w:r w:rsidR="00FF1B60">
        <w:t xml:space="preserve"> binders</w:t>
      </w:r>
      <w:r w:rsidR="00FF1B60" w:rsidRPr="00BA3A76">
        <w:t>.</w:t>
      </w:r>
      <w:r w:rsidR="00FF1B60">
        <w:t xml:space="preserve"> </w:t>
      </w:r>
      <w:r w:rsidR="007E0B52">
        <w:tab/>
      </w:r>
      <w:r w:rsidR="007E0B52">
        <w:tab/>
      </w:r>
      <w:r w:rsidR="007E0B52">
        <w:tab/>
      </w:r>
      <w:r w:rsidR="007E0B52">
        <w:tab/>
      </w:r>
      <w:r w:rsidR="007E0B52">
        <w:tab/>
      </w:r>
      <w:r w:rsidR="007E0B52">
        <w:tab/>
      </w:r>
    </w:p>
    <w:p w:rsidR="007E0B52" w:rsidRDefault="007E0B52" w:rsidP="00ED5FA7">
      <w:pPr>
        <w:tabs>
          <w:tab w:val="left" w:pos="360"/>
          <w:tab w:val="left" w:pos="720"/>
          <w:tab w:val="left" w:pos="1800"/>
          <w:tab w:val="left" w:pos="2160"/>
        </w:tabs>
        <w:ind w:left="720" w:hanging="720"/>
      </w:pPr>
      <w:r>
        <w:tab/>
      </w:r>
      <w:r w:rsidR="00E23121" w:rsidRPr="0032357D">
        <w:t>B</w:t>
      </w:r>
      <w:r w:rsidRPr="0032357D">
        <w:t>.</w:t>
      </w:r>
      <w:r w:rsidR="00ED5FA7">
        <w:tab/>
      </w:r>
      <w:r w:rsidR="00866BB6">
        <w:t>Interview</w:t>
      </w:r>
      <w:r w:rsidR="00FF1B60">
        <w:t>ee</w:t>
      </w:r>
      <w:r w:rsidR="00866BB6">
        <w:t>s told the team that there were several reasons why the academic curriculu</w:t>
      </w:r>
      <w:r w:rsidR="00724520">
        <w:t>m alignment efforts had stalled</w:t>
      </w:r>
      <w:r w:rsidRPr="003E42C1">
        <w:t>.</w:t>
      </w:r>
      <w:r w:rsidRPr="00BA3A76">
        <w:t xml:space="preserve"> </w:t>
      </w:r>
    </w:p>
    <w:p w:rsidR="007E0B52" w:rsidRDefault="007E0B52" w:rsidP="007E0B52">
      <w:pPr>
        <w:tabs>
          <w:tab w:val="left" w:pos="360"/>
          <w:tab w:val="left" w:pos="1080"/>
          <w:tab w:val="left" w:pos="1440"/>
          <w:tab w:val="left" w:pos="1800"/>
          <w:tab w:val="left" w:pos="2160"/>
        </w:tabs>
        <w:ind w:left="1080" w:hanging="360"/>
      </w:pPr>
      <w:r w:rsidRPr="00BA3A76">
        <w:t>1.</w:t>
      </w:r>
      <w:r>
        <w:tab/>
      </w:r>
      <w:r w:rsidR="00866BB6">
        <w:t xml:space="preserve">Some leaders noted that the academic staff needed training in understanding, developing, and implementing the 2011 </w:t>
      </w:r>
      <w:r w:rsidR="00724520">
        <w:t>Massachusetts</w:t>
      </w:r>
      <w:r w:rsidR="00866BB6">
        <w:t xml:space="preserve"> Curriculum Frameworks, including the writing of lesson plans and </w:t>
      </w:r>
      <w:r w:rsidR="00143074">
        <w:t xml:space="preserve">understanding </w:t>
      </w:r>
      <w:r w:rsidR="00724520">
        <w:t xml:space="preserve">the </w:t>
      </w:r>
      <w:r w:rsidR="0032357D">
        <w:t>relationship of</w:t>
      </w:r>
      <w:r w:rsidR="00143074">
        <w:t xml:space="preserve"> </w:t>
      </w:r>
      <w:r w:rsidR="00866BB6">
        <w:t xml:space="preserve">textbooks </w:t>
      </w:r>
      <w:r w:rsidR="0032357D">
        <w:t>to the</w:t>
      </w:r>
      <w:r w:rsidR="00866BB6">
        <w:t xml:space="preserve"> curriculum.</w:t>
      </w:r>
    </w:p>
    <w:p w:rsidR="007E0B52" w:rsidRDefault="007E0B52" w:rsidP="00FF1B60">
      <w:pPr>
        <w:tabs>
          <w:tab w:val="left" w:pos="360"/>
          <w:tab w:val="left" w:pos="720"/>
          <w:tab w:val="left" w:pos="1080"/>
          <w:tab w:val="left" w:pos="1440"/>
          <w:tab w:val="left" w:pos="1800"/>
          <w:tab w:val="left" w:pos="2160"/>
        </w:tabs>
        <w:ind w:left="1080" w:hanging="1080"/>
      </w:pPr>
      <w:r>
        <w:tab/>
      </w:r>
      <w:r>
        <w:tab/>
        <w:t>2</w:t>
      </w:r>
      <w:r w:rsidRPr="00BA3A76">
        <w:t>.</w:t>
      </w:r>
      <w:r>
        <w:tab/>
      </w:r>
      <w:r w:rsidR="00866BB6">
        <w:t>One leader noted that</w:t>
      </w:r>
      <w:r>
        <w:t xml:space="preserve"> the English department was struggling with the </w:t>
      </w:r>
      <w:r w:rsidR="00866BB6">
        <w:t>C</w:t>
      </w:r>
      <w:r>
        <w:t xml:space="preserve">ommon </w:t>
      </w:r>
      <w:r w:rsidR="00866BB6">
        <w:t>C</w:t>
      </w:r>
      <w:r>
        <w:t xml:space="preserve">ore </w:t>
      </w:r>
      <w:r w:rsidR="00866BB6">
        <w:t xml:space="preserve">requirements </w:t>
      </w:r>
      <w:r>
        <w:t xml:space="preserve">because </w:t>
      </w:r>
      <w:r w:rsidR="00FF1B60">
        <w:t xml:space="preserve">there was an expectation that </w:t>
      </w:r>
      <w:r>
        <w:t xml:space="preserve">students </w:t>
      </w:r>
      <w:r w:rsidR="00FF1B60">
        <w:t>would</w:t>
      </w:r>
      <w:r>
        <w:t xml:space="preserve"> read at or above grade level in a school </w:t>
      </w:r>
      <w:r w:rsidR="00724520">
        <w:t>with</w:t>
      </w:r>
      <w:r>
        <w:t xml:space="preserve"> many students reading below grade level.</w:t>
      </w:r>
      <w:r>
        <w:tab/>
        <w:t xml:space="preserve"> </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00FF1B60">
        <w:t>3</w:t>
      </w:r>
      <w:r>
        <w:t>.</w:t>
      </w:r>
      <w:r w:rsidR="00ED5FA7">
        <w:tab/>
      </w:r>
      <w:r>
        <w:t xml:space="preserve">This year, a new schedule of </w:t>
      </w:r>
      <w:r w:rsidR="00143074">
        <w:t>six</w:t>
      </w:r>
      <w:r w:rsidR="009A6FBC">
        <w:t xml:space="preserve"> </w:t>
      </w:r>
      <w:r>
        <w:t xml:space="preserve">60-minute blocks for each class has replaced the previous </w:t>
      </w:r>
      <w:r w:rsidR="00A171EC">
        <w:t>eight</w:t>
      </w:r>
      <w:r w:rsidR="009A6FBC">
        <w:t xml:space="preserve"> </w:t>
      </w:r>
      <w:r>
        <w:t xml:space="preserve">42-minute blocks. This has particularly challenged the English department, which </w:t>
      </w:r>
      <w:r w:rsidR="00FF1B60">
        <w:t>had</w:t>
      </w:r>
      <w:r w:rsidR="00724520">
        <w:t xml:space="preserve"> taught in double-blocks of 84 </w:t>
      </w:r>
      <w:r>
        <w:t>minutes each day</w:t>
      </w:r>
      <w:r w:rsidR="004B05DD">
        <w:t xml:space="preserve">. </w:t>
      </w:r>
      <w:r>
        <w:t xml:space="preserve">English teachers were struggling to adjust the planning and teaching of curriculum in </w:t>
      </w:r>
      <w:r w:rsidR="00A171EC">
        <w:t>one</w:t>
      </w:r>
      <w:r w:rsidR="009A6FBC">
        <w:t xml:space="preserve"> </w:t>
      </w:r>
      <w:r>
        <w:t xml:space="preserve">hour </w:t>
      </w:r>
      <w:r w:rsidR="00A171EC">
        <w:t>what had been</w:t>
      </w:r>
      <w:r>
        <w:t xml:space="preserve"> designed for 84-minute blocks</w:t>
      </w:r>
      <w:r w:rsidR="004B05DD">
        <w:t xml:space="preserve">. </w:t>
      </w:r>
      <w:r w:rsidR="00A171EC">
        <w:t>T</w:t>
      </w:r>
      <w:r>
        <w:t>he new schedule represented a loss</w:t>
      </w:r>
      <w:r w:rsidR="00A171EC">
        <w:t xml:space="preserve"> for them</w:t>
      </w:r>
      <w:r>
        <w:t xml:space="preserve"> of </w:t>
      </w:r>
      <w:r w:rsidR="009A6FBC">
        <w:t xml:space="preserve">two </w:t>
      </w:r>
      <w:r>
        <w:t>instructional hours per week and ha</w:t>
      </w:r>
      <w:r w:rsidR="00A171EC">
        <w:t>d</w:t>
      </w:r>
      <w:r>
        <w:t xml:space="preserve"> taken time away from curriculum development.</w:t>
      </w:r>
      <w:r w:rsidRPr="00076F3B">
        <w:rPr>
          <w:rStyle w:val="FootnoteReference"/>
        </w:rPr>
        <w:t xml:space="preserve"> </w:t>
      </w:r>
    </w:p>
    <w:p w:rsidR="00FF1B60" w:rsidRDefault="00FF1B60" w:rsidP="007E0B52">
      <w:pPr>
        <w:tabs>
          <w:tab w:val="left" w:pos="360"/>
          <w:tab w:val="left" w:pos="720"/>
          <w:tab w:val="left" w:pos="1080"/>
          <w:tab w:val="left" w:pos="1440"/>
          <w:tab w:val="left" w:pos="1800"/>
          <w:tab w:val="left" w:pos="2160"/>
        </w:tabs>
        <w:ind w:left="1080" w:hanging="1080"/>
      </w:pPr>
      <w:r>
        <w:tab/>
      </w:r>
      <w:r>
        <w:tab/>
        <w:t>4.</w:t>
      </w:r>
      <w:r w:rsidR="00ED5FA7">
        <w:tab/>
      </w:r>
      <w:r>
        <w:t>Teachers said that although the school had provided professional development to help, curriculum development was “slow going in a school without a lot of curriculum writing experience.”</w:t>
      </w:r>
      <w:r w:rsidR="004B05DD">
        <w:t xml:space="preserve"> </w:t>
      </w:r>
      <w:r>
        <w:t>Teachers credited the assistant superintendent/principal with giving good guidance when she was available.</w:t>
      </w:r>
    </w:p>
    <w:p w:rsidR="00143074" w:rsidRDefault="004B05DD" w:rsidP="007E0B52">
      <w:pPr>
        <w:tabs>
          <w:tab w:val="left" w:pos="360"/>
          <w:tab w:val="left" w:pos="720"/>
          <w:tab w:val="left" w:pos="1080"/>
          <w:tab w:val="left" w:pos="1440"/>
          <w:tab w:val="left" w:pos="1800"/>
          <w:tab w:val="left" w:pos="2160"/>
        </w:tabs>
        <w:ind w:left="1080" w:hanging="1080"/>
      </w:pPr>
      <w:r>
        <w:t xml:space="preserve"> </w:t>
      </w:r>
      <w:r w:rsidR="00143074">
        <w:t xml:space="preserve"> </w:t>
      </w:r>
      <w:r w:rsidR="00143074">
        <w:tab/>
      </w:r>
      <w:r w:rsidR="00143074">
        <w:tab/>
        <w:t>5.</w:t>
      </w:r>
      <w:r w:rsidR="00ED5FA7">
        <w:tab/>
      </w:r>
      <w:r w:rsidR="00143074">
        <w:t>A</w:t>
      </w:r>
      <w:r w:rsidR="00143074" w:rsidRPr="00282F13">
        <w:t xml:space="preserve"> leader</w:t>
      </w:r>
      <w:r w:rsidR="00143074">
        <w:t xml:space="preserve"> told the team that</w:t>
      </w:r>
      <w:r>
        <w:t xml:space="preserve"> </w:t>
      </w:r>
      <w:r w:rsidR="00143074">
        <w:t xml:space="preserve">the school provided a few days of professional development last year on Wiggins and McTighe’s </w:t>
      </w:r>
      <w:r w:rsidR="00143074" w:rsidRPr="00282F13">
        <w:rPr>
          <w:i/>
        </w:rPr>
        <w:t>Understanding by Design</w:t>
      </w:r>
      <w:r w:rsidR="00143074">
        <w:t xml:space="preserve"> (UbD) framework in an attempt to </w:t>
      </w:r>
      <w:r w:rsidR="00143074">
        <w:lastRenderedPageBreak/>
        <w:t>“enhance</w:t>
      </w:r>
      <w:r w:rsidR="00143074" w:rsidRPr="00282F13">
        <w:t xml:space="preserve"> the curriculum by using essential questions and objectives.</w:t>
      </w:r>
      <w:r w:rsidR="00143074">
        <w:t>”</w:t>
      </w:r>
      <w:r>
        <w:t xml:space="preserve"> </w:t>
      </w:r>
      <w:r w:rsidR="00143074" w:rsidRPr="00282F13">
        <w:t xml:space="preserve">However, </w:t>
      </w:r>
      <w:r w:rsidR="00143074">
        <w:t xml:space="preserve">the leader noted that </w:t>
      </w:r>
      <w:r w:rsidR="00143074" w:rsidRPr="00282F13">
        <w:t>when the UbD professional development was brought in, the staff was not ready for it</w:t>
      </w:r>
      <w:r>
        <w:t xml:space="preserve">. </w:t>
      </w:r>
    </w:p>
    <w:p w:rsidR="007E0B52" w:rsidRDefault="007E0B52" w:rsidP="007E0B52">
      <w:pPr>
        <w:tabs>
          <w:tab w:val="left" w:pos="360"/>
          <w:tab w:val="left" w:pos="720"/>
          <w:tab w:val="left" w:pos="1080"/>
          <w:tab w:val="left" w:pos="1440"/>
          <w:tab w:val="left" w:pos="1800"/>
          <w:tab w:val="left" w:pos="2160"/>
        </w:tabs>
        <w:ind w:left="720" w:hanging="720"/>
      </w:pPr>
      <w:r>
        <w:rPr>
          <w:b/>
        </w:rPr>
        <w:tab/>
      </w:r>
      <w:r w:rsidR="00FF1B60" w:rsidRPr="00105026">
        <w:t>C</w:t>
      </w:r>
      <w:r w:rsidRPr="00105026">
        <w:t>.</w:t>
      </w:r>
      <w:r>
        <w:tab/>
      </w:r>
      <w:r w:rsidR="009A6FBC">
        <w:t>Interviews and a review of c</w:t>
      </w:r>
      <w:r w:rsidR="009A6FBC" w:rsidRPr="009761B7">
        <w:t xml:space="preserve">urriculum </w:t>
      </w:r>
      <w:r w:rsidRPr="009761B7">
        <w:t xml:space="preserve">documents </w:t>
      </w:r>
      <w:r w:rsidR="009A6FBC">
        <w:t>showed</w:t>
      </w:r>
      <w:r w:rsidR="009A6FBC" w:rsidRPr="009761B7">
        <w:t xml:space="preserve"> </w:t>
      </w:r>
      <w:r w:rsidRPr="009761B7">
        <w:t xml:space="preserve">that core academic curricula were in various stages of development, did not follow a common template, </w:t>
      </w:r>
      <w:r w:rsidR="009A6FBC">
        <w:t>did not have</w:t>
      </w:r>
      <w:r w:rsidR="009A6FBC" w:rsidRPr="009761B7">
        <w:t xml:space="preserve"> </w:t>
      </w:r>
      <w:r w:rsidRPr="009761B7">
        <w:t xml:space="preserve">key curriculum components, and were not aligned to </w:t>
      </w:r>
      <w:r w:rsidR="009A6FBC">
        <w:t xml:space="preserve">the </w:t>
      </w:r>
      <w:r w:rsidRPr="009761B7">
        <w:t xml:space="preserve">2011 </w:t>
      </w:r>
      <w:r w:rsidR="00B1448F">
        <w:t>Massachusetts</w:t>
      </w:r>
      <w:r w:rsidRPr="009761B7">
        <w:t xml:space="preserve"> Curriculum Frameworks</w:t>
      </w:r>
      <w:r w:rsidR="004B05DD">
        <w:t xml:space="preserve">. </w:t>
      </w:r>
    </w:p>
    <w:p w:rsidR="007E0B52" w:rsidRDefault="007E0B52" w:rsidP="00A171EC">
      <w:pPr>
        <w:tabs>
          <w:tab w:val="left" w:pos="360"/>
          <w:tab w:val="left" w:pos="720"/>
          <w:tab w:val="left" w:pos="1080"/>
          <w:tab w:val="left" w:pos="1440"/>
          <w:tab w:val="left" w:pos="1800"/>
          <w:tab w:val="left" w:pos="2160"/>
        </w:tabs>
        <w:ind w:left="1080" w:hanging="1080"/>
      </w:pPr>
      <w:r>
        <w:tab/>
      </w:r>
      <w:r>
        <w:tab/>
      </w:r>
      <w:r w:rsidRPr="00BA3A76">
        <w:t>1.</w:t>
      </w:r>
      <w:r>
        <w:tab/>
      </w:r>
      <w:r w:rsidR="0032357D">
        <w:t>T</w:t>
      </w:r>
      <w:r>
        <w:t>eachers stated that there was no specific or common curriculum template in use</w:t>
      </w:r>
      <w:r w:rsidR="00FF1B60">
        <w:t xml:space="preserve"> in ELA</w:t>
      </w:r>
      <w:r w:rsidR="00A171EC">
        <w:t>.</w:t>
      </w:r>
      <w:r>
        <w:t xml:space="preserve"> </w:t>
      </w:r>
      <w:r w:rsidR="005D0998">
        <w:t xml:space="preserve">A review of documents indicated that </w:t>
      </w:r>
      <w:r>
        <w:t>English I, English II, English III curricul</w:t>
      </w:r>
      <w:r w:rsidR="00B1448F">
        <w:t>um documents were aligned to 201</w:t>
      </w:r>
      <w:r>
        <w:t>1 MA Curriculum Frameworks</w:t>
      </w:r>
      <w:r w:rsidR="004B05DD">
        <w:t xml:space="preserve">. </w:t>
      </w:r>
      <w:r>
        <w:t xml:space="preserve">An English IV curriculum document </w:t>
      </w:r>
      <w:r w:rsidR="00A171EC">
        <w:t>contained</w:t>
      </w:r>
      <w:r>
        <w:t xml:space="preserve"> text of all 2011 MA ELA and Literacy Frameworks for grade 12. The document</w:t>
      </w:r>
      <w:r w:rsidR="00A171EC">
        <w:t>s</w:t>
      </w:r>
      <w:r>
        <w:t xml:space="preserve"> did not link the standards to specific units of study, works or genres</w:t>
      </w:r>
      <w:r w:rsidR="00A171EC">
        <w:t xml:space="preserve"> and </w:t>
      </w:r>
      <w:r w:rsidR="005D0998">
        <w:t>contained</w:t>
      </w:r>
      <w:r>
        <w:t xml:space="preserve"> </w:t>
      </w:r>
      <w:r w:rsidR="00120A3B">
        <w:t>limited</w:t>
      </w:r>
      <w:r w:rsidR="004B05DD">
        <w:t xml:space="preserve"> </w:t>
      </w:r>
      <w:r>
        <w:t>instructional strategies</w:t>
      </w:r>
      <w:r w:rsidR="005D0998">
        <w:t xml:space="preserve"> and a generic list of</w:t>
      </w:r>
      <w:r w:rsidR="004B05DD">
        <w:t xml:space="preserve"> </w:t>
      </w:r>
      <w:r w:rsidR="005D0998">
        <w:t>a</w:t>
      </w:r>
      <w:r>
        <w:t>ssessments</w:t>
      </w:r>
      <w:r w:rsidR="005D0998">
        <w:t>.</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00A171EC">
        <w:t>2</w:t>
      </w:r>
      <w:r w:rsidRPr="00BA3A76">
        <w:t>.</w:t>
      </w:r>
      <w:r>
        <w:tab/>
        <w:t xml:space="preserve">Two recently developed mathematics curricula, </w:t>
      </w:r>
      <w:r w:rsidR="005F74F2">
        <w:t>a</w:t>
      </w:r>
      <w:r>
        <w:t xml:space="preserve">lgebra I and </w:t>
      </w:r>
      <w:r w:rsidR="005F74F2">
        <w:t>g</w:t>
      </w:r>
      <w:r>
        <w:t>eometry, were incomplete. Although they listed 2011 Mathematics Frameworks and linked them to “</w:t>
      </w:r>
      <w:r w:rsidR="005F74F2">
        <w:t>e</w:t>
      </w:r>
      <w:r>
        <w:t xml:space="preserve">nduring </w:t>
      </w:r>
      <w:r w:rsidR="005F74F2">
        <w:t>u</w:t>
      </w:r>
      <w:r>
        <w:t>nderstandings” and “</w:t>
      </w:r>
      <w:r w:rsidR="005F74F2">
        <w:t>e</w:t>
      </w:r>
      <w:r>
        <w:t xml:space="preserve">ssential </w:t>
      </w:r>
      <w:r w:rsidR="005F74F2">
        <w:t>q</w:t>
      </w:r>
      <w:r>
        <w:t xml:space="preserve">uestions,” they </w:t>
      </w:r>
      <w:r w:rsidR="009A6FBC">
        <w:t xml:space="preserve">did not have </w:t>
      </w:r>
      <w:r w:rsidR="005F74F2">
        <w:t>other key</w:t>
      </w:r>
      <w:r>
        <w:t xml:space="preserve"> components such as instructional strategies and resources, viable timelines, and a balanced set of common formative, summative and benchmark assessments. </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00A171EC">
        <w:t>3</w:t>
      </w:r>
      <w:r w:rsidRPr="00BA3A76">
        <w:t>.</w:t>
      </w:r>
      <w:r>
        <w:tab/>
        <w:t xml:space="preserve">Mathematics curricula for </w:t>
      </w:r>
      <w:r w:rsidR="005F74F2">
        <w:t>s</w:t>
      </w:r>
      <w:r>
        <w:t xml:space="preserve">tatistics, </w:t>
      </w:r>
      <w:r w:rsidR="005F74F2">
        <w:t>p</w:t>
      </w:r>
      <w:r>
        <w:t>re-calculus</w:t>
      </w:r>
      <w:r w:rsidR="00143074">
        <w:t>,</w:t>
      </w:r>
      <w:r>
        <w:t xml:space="preserve"> and </w:t>
      </w:r>
      <w:r w:rsidR="005F74F2">
        <w:t>a</w:t>
      </w:r>
      <w:r>
        <w:t>lgebra II were labeled “</w:t>
      </w:r>
      <w:r w:rsidR="005F74F2">
        <w:t>s</w:t>
      </w:r>
      <w:r>
        <w:t xml:space="preserve">cope and </w:t>
      </w:r>
      <w:r w:rsidR="005F74F2">
        <w:t>s</w:t>
      </w:r>
      <w:r>
        <w:t>equence.” They listed topics for textbook chapters and pre-dated the 2011 Frameworks</w:t>
      </w:r>
      <w:r w:rsidRPr="00BA3A76">
        <w:t xml:space="preserve">. </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00A171EC">
        <w:t>4</w:t>
      </w:r>
      <w:r w:rsidRPr="00BA3A76">
        <w:t>.</w:t>
      </w:r>
      <w:r>
        <w:tab/>
      </w:r>
      <w:r w:rsidR="0032357D">
        <w:t>Interviewees</w:t>
      </w:r>
      <w:r>
        <w:t xml:space="preserve"> stated that the social studies curricul</w:t>
      </w:r>
      <w:r w:rsidR="005F74F2">
        <w:t>u</w:t>
      </w:r>
      <w:r w:rsidR="005D0998">
        <w:t>m</w:t>
      </w:r>
      <w:r>
        <w:t xml:space="preserve"> w</w:t>
      </w:r>
      <w:r w:rsidR="005D0998">
        <w:t>as</w:t>
      </w:r>
      <w:r>
        <w:t xml:space="preserve"> farther behind than the others</w:t>
      </w:r>
      <w:r w:rsidR="004B05DD">
        <w:t xml:space="preserve">. </w:t>
      </w:r>
      <w:r>
        <w:t>The interviewee indicated that “nothing has been done on US History I and US History II” although teachers were working to include non-fiction reading materials this year</w:t>
      </w:r>
      <w:r w:rsidR="004B05DD">
        <w:t xml:space="preserve">. </w:t>
      </w:r>
      <w:r>
        <w:t xml:space="preserve">A new World History curriculum </w:t>
      </w:r>
      <w:r w:rsidR="005F74F2">
        <w:t>wa</w:t>
      </w:r>
      <w:r w:rsidR="00F74131">
        <w:t xml:space="preserve">s being </w:t>
      </w:r>
      <w:r w:rsidR="00B1448F">
        <w:t>developed to meet Mass</w:t>
      </w:r>
      <w:r>
        <w:t xml:space="preserve">Core requirements. </w:t>
      </w:r>
    </w:p>
    <w:p w:rsidR="007E0B52" w:rsidRDefault="007E0B52" w:rsidP="00143074">
      <w:pPr>
        <w:tabs>
          <w:tab w:val="left" w:pos="360"/>
          <w:tab w:val="left" w:pos="720"/>
          <w:tab w:val="left" w:pos="1080"/>
          <w:tab w:val="left" w:pos="1440"/>
          <w:tab w:val="left" w:pos="1800"/>
          <w:tab w:val="left" w:pos="2160"/>
        </w:tabs>
        <w:ind w:left="1080" w:hanging="1080"/>
      </w:pPr>
      <w:r>
        <w:tab/>
      </w:r>
      <w:r>
        <w:tab/>
      </w:r>
      <w:r w:rsidR="00A171EC">
        <w:t>5</w:t>
      </w:r>
      <w:r>
        <w:t>.</w:t>
      </w:r>
      <w:r w:rsidR="00ED5FA7">
        <w:tab/>
      </w:r>
      <w:r>
        <w:t>The science department ha</w:t>
      </w:r>
      <w:r w:rsidR="005D0998">
        <w:t>d</w:t>
      </w:r>
      <w:r>
        <w:t xml:space="preserve"> begun to align curriculum to </w:t>
      </w:r>
      <w:r w:rsidR="00143074">
        <w:t>C</w:t>
      </w:r>
      <w:r>
        <w:t xml:space="preserve">ommon </w:t>
      </w:r>
      <w:r w:rsidR="00143074">
        <w:t>C</w:t>
      </w:r>
      <w:r>
        <w:t>ore standards, i.e., the college and career readiness anchor standards for reading informational texts</w:t>
      </w:r>
      <w:r w:rsidR="004B05DD">
        <w:t xml:space="preserve">. </w:t>
      </w:r>
      <w:r w:rsidR="005F74F2">
        <w:t xml:space="preserve">Other </w:t>
      </w:r>
      <w:r>
        <w:t xml:space="preserve">science curriculum documents </w:t>
      </w:r>
      <w:r w:rsidR="005F74F2">
        <w:t>we</w:t>
      </w:r>
      <w:r>
        <w:t>re aligned to 2001 standards</w:t>
      </w:r>
      <w:r w:rsidR="0090338D">
        <w:t>,</w:t>
      </w:r>
      <w:r>
        <w:t xml:space="preserve"> and the department </w:t>
      </w:r>
      <w:r w:rsidR="005F74F2">
        <w:t>wa</w:t>
      </w:r>
      <w:r>
        <w:t xml:space="preserve">s reviewing the draft of the recently released new science standards. </w:t>
      </w:r>
    </w:p>
    <w:p w:rsidR="007E0B52" w:rsidRDefault="007E0B52" w:rsidP="007E0B52">
      <w:pPr>
        <w:tabs>
          <w:tab w:val="left" w:pos="360"/>
          <w:tab w:val="left" w:pos="720"/>
          <w:tab w:val="left" w:pos="1080"/>
          <w:tab w:val="left" w:pos="1440"/>
          <w:tab w:val="left" w:pos="1800"/>
          <w:tab w:val="left" w:pos="2160"/>
        </w:tabs>
        <w:ind w:left="720" w:hanging="720"/>
      </w:pPr>
      <w:r>
        <w:rPr>
          <w:b/>
        </w:rPr>
        <w:tab/>
      </w:r>
      <w:r w:rsidR="00FF1B60" w:rsidRPr="00105026">
        <w:t>D</w:t>
      </w:r>
      <w:r w:rsidRPr="00105026">
        <w:t>.</w:t>
      </w:r>
      <w:r>
        <w:tab/>
      </w:r>
      <w:r w:rsidRPr="009761B7">
        <w:t xml:space="preserve">The </w:t>
      </w:r>
      <w:r w:rsidR="00D111BA">
        <w:t>district does</w:t>
      </w:r>
      <w:r w:rsidR="00D111BA" w:rsidRPr="009761B7">
        <w:t xml:space="preserve"> </w:t>
      </w:r>
      <w:r w:rsidRPr="009761B7">
        <w:t>no</w:t>
      </w:r>
      <w:r w:rsidR="00D111BA">
        <w:t>t</w:t>
      </w:r>
      <w:r w:rsidRPr="009761B7">
        <w:t xml:space="preserve"> </w:t>
      </w:r>
      <w:r w:rsidR="00D111BA">
        <w:t xml:space="preserve">have </w:t>
      </w:r>
      <w:r w:rsidRPr="009761B7">
        <w:t>systems and practices to regularly monitor the delivery and effective use of the academic curriculum.</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Pr="00BA3A76">
        <w:t>1.</w:t>
      </w:r>
      <w:r>
        <w:tab/>
        <w:t>The department heads’ role</w:t>
      </w:r>
      <w:r w:rsidR="007626A1">
        <w:t>s</w:t>
      </w:r>
      <w:r>
        <w:t xml:space="preserve"> and responsibilities focus on organizing and facilitating meetings, preparing the department budget, ordering materials</w:t>
      </w:r>
      <w:r w:rsidR="00D111BA">
        <w:t>,</w:t>
      </w:r>
      <w:r>
        <w:t xml:space="preserve"> and acting as a communication liaison with school and district leaders</w:t>
      </w:r>
      <w:r w:rsidR="004B05DD">
        <w:t xml:space="preserve">. </w:t>
      </w:r>
      <w:r w:rsidRPr="00916A16">
        <w:t>They do not have supervisory responsibilities or monitor curriculum implementation</w:t>
      </w:r>
      <w:r w:rsidR="004B05DD" w:rsidRPr="00916A16">
        <w:t>.</w:t>
      </w:r>
      <w:r w:rsidR="004B05DD">
        <w:t xml:space="preserve"> </w:t>
      </w:r>
    </w:p>
    <w:p w:rsidR="007E0B52" w:rsidRDefault="007E0B52" w:rsidP="007E0B52">
      <w:pPr>
        <w:tabs>
          <w:tab w:val="left" w:pos="360"/>
          <w:tab w:val="left" w:pos="720"/>
          <w:tab w:val="left" w:pos="1080"/>
          <w:tab w:val="left" w:pos="1440"/>
          <w:tab w:val="left" w:pos="1800"/>
          <w:tab w:val="left" w:pos="2160"/>
        </w:tabs>
        <w:ind w:left="1080" w:hanging="1080"/>
      </w:pPr>
      <w:r>
        <w:tab/>
      </w:r>
      <w:r>
        <w:tab/>
        <w:t>2</w:t>
      </w:r>
      <w:r w:rsidRPr="00BA3A76">
        <w:t>.</w:t>
      </w:r>
      <w:r>
        <w:tab/>
        <w:t>The identification</w:t>
      </w:r>
      <w:r w:rsidR="00D353B0">
        <w:t>, collection</w:t>
      </w:r>
      <w:r w:rsidR="00F74131">
        <w:t>,</w:t>
      </w:r>
      <w:r w:rsidR="00D353B0">
        <w:t xml:space="preserve"> and use of data </w:t>
      </w:r>
      <w:r>
        <w:t>to drive curricular decisions are rudimentary at the school</w:t>
      </w:r>
      <w:r w:rsidR="004B05DD">
        <w:t xml:space="preserve">. </w:t>
      </w:r>
      <w:r w:rsidRPr="00916A16">
        <w:t>MCAS results are the only data shared universally</w:t>
      </w:r>
      <w:r>
        <w:t>, which leaders note arrives “late” while the need for feedback is more “immediate.”</w:t>
      </w:r>
      <w:r w:rsidR="004B05DD">
        <w:t xml:space="preserve"> </w:t>
      </w:r>
      <w:r>
        <w:t xml:space="preserve"> Common benchmark assessments to </w:t>
      </w:r>
      <w:r>
        <w:lastRenderedPageBreak/>
        <w:t>analyze student progress in content knowledge, skill</w:t>
      </w:r>
      <w:r w:rsidR="0090338D">
        <w:t xml:space="preserve"> development and understandings </w:t>
      </w:r>
      <w:r>
        <w:t>are just beginning to be addressed</w:t>
      </w:r>
      <w:r w:rsidR="004B05DD">
        <w:t xml:space="preserve">. </w:t>
      </w:r>
      <w:r>
        <w:t xml:space="preserve">The </w:t>
      </w:r>
      <w:r w:rsidR="00D653EB">
        <w:t>assistant superintendent/principal</w:t>
      </w:r>
      <w:r>
        <w:t xml:space="preserve"> noted </w:t>
      </w:r>
      <w:r w:rsidR="000B76C0" w:rsidRPr="00916A16">
        <w:t xml:space="preserve">the school has provided </w:t>
      </w:r>
      <w:r w:rsidRPr="00916A16">
        <w:t xml:space="preserve">no training in data analysis and </w:t>
      </w:r>
      <w:r w:rsidR="000B76C0" w:rsidRPr="00916A16">
        <w:t>instead relies</w:t>
      </w:r>
      <w:r w:rsidRPr="00916A16">
        <w:t xml:space="preserve"> on one staff member for analysis of MCAS data.</w:t>
      </w:r>
    </w:p>
    <w:p w:rsidR="007E0B52" w:rsidRDefault="007E0B52" w:rsidP="007E0B52">
      <w:pPr>
        <w:tabs>
          <w:tab w:val="left" w:pos="360"/>
          <w:tab w:val="left" w:pos="720"/>
          <w:tab w:val="left" w:pos="1080"/>
          <w:tab w:val="left" w:pos="1440"/>
          <w:tab w:val="left" w:pos="1800"/>
          <w:tab w:val="left" w:pos="2160"/>
        </w:tabs>
        <w:ind w:left="1080" w:hanging="1080"/>
      </w:pPr>
      <w:r>
        <w:tab/>
      </w:r>
      <w:r>
        <w:tab/>
        <w:t>3</w:t>
      </w:r>
      <w:r w:rsidRPr="00BA3A76">
        <w:t>.</w:t>
      </w:r>
      <w:r>
        <w:tab/>
      </w:r>
      <w:r w:rsidRPr="00916A16">
        <w:t>There is no regular dedicated common planning time for all members of a department and there are no professional learning communities to enable teachers to collaborate regularly</w:t>
      </w:r>
      <w:r w:rsidR="004B05DD" w:rsidRPr="00916A16">
        <w:t>.</w:t>
      </w:r>
      <w:r w:rsidR="004B05DD">
        <w:t xml:space="preserve"> </w:t>
      </w:r>
    </w:p>
    <w:p w:rsidR="007E0B52" w:rsidRDefault="007E0B52" w:rsidP="007E0B52">
      <w:pPr>
        <w:tabs>
          <w:tab w:val="left" w:pos="360"/>
          <w:tab w:val="left" w:pos="720"/>
          <w:tab w:val="left" w:pos="1440"/>
          <w:tab w:val="left" w:pos="1800"/>
          <w:tab w:val="left" w:pos="2160"/>
        </w:tabs>
        <w:ind w:left="1440" w:hanging="360"/>
      </w:pPr>
      <w:r>
        <w:t>a.</w:t>
      </w:r>
      <w:r w:rsidR="00ED5FA7">
        <w:tab/>
      </w:r>
      <w:r>
        <w:t>Some academic teachers share common planning time with colleagues</w:t>
      </w:r>
      <w:r w:rsidR="000B76C0">
        <w:t>,</w:t>
      </w:r>
      <w:r>
        <w:t xml:space="preserve"> </w:t>
      </w:r>
      <w:r w:rsidR="007626A1">
        <w:t>while others</w:t>
      </w:r>
      <w:r>
        <w:t xml:space="preserve"> collaborate after school or on weekends</w:t>
      </w:r>
      <w:r w:rsidR="004B05DD">
        <w:t xml:space="preserve">. </w:t>
      </w:r>
      <w:r w:rsidRPr="0032357D">
        <w:t xml:space="preserve">The </w:t>
      </w:r>
      <w:r w:rsidR="0032357D" w:rsidRPr="0032357D">
        <w:t>District and School Assistance Center (</w:t>
      </w:r>
      <w:r w:rsidRPr="0032357D">
        <w:t>DSAC</w:t>
      </w:r>
      <w:r w:rsidR="0032357D" w:rsidRPr="0032357D">
        <w:t>)</w:t>
      </w:r>
      <w:r w:rsidRPr="0032357D">
        <w:t xml:space="preserve"> team is attempting to identify ways for the school</w:t>
      </w:r>
      <w:r>
        <w:t xml:space="preserve"> to establish Professional Learning Communities with common planning time to enable more regular and purposeful collaboration. </w:t>
      </w:r>
    </w:p>
    <w:p w:rsidR="007E0B52" w:rsidRPr="008477F0" w:rsidRDefault="007E0B52" w:rsidP="007E0B52">
      <w:pPr>
        <w:tabs>
          <w:tab w:val="left" w:pos="360"/>
          <w:tab w:val="left" w:pos="720"/>
          <w:tab w:val="left" w:pos="1080"/>
          <w:tab w:val="left" w:pos="1440"/>
          <w:tab w:val="left" w:pos="1800"/>
          <w:tab w:val="left" w:pos="2160"/>
        </w:tabs>
      </w:pPr>
      <w:r w:rsidRPr="00F731AA">
        <w:rPr>
          <w:b/>
        </w:rPr>
        <w:t>Impact</w:t>
      </w:r>
      <w:r>
        <w:t xml:space="preserve">: </w:t>
      </w:r>
      <w:r w:rsidR="003F48CE">
        <w:t>Wi</w:t>
      </w:r>
      <w:r w:rsidR="000E0B6F">
        <w:t>thout curricular leadership, up-to-</w:t>
      </w:r>
      <w:r w:rsidR="003F48CE">
        <w:t>date documents, and a review system in place, t</w:t>
      </w:r>
      <w:r>
        <w:t>he school cannot guarantee that all students have access to a complete, current</w:t>
      </w:r>
      <w:r w:rsidR="00D111BA">
        <w:t>,</w:t>
      </w:r>
      <w:r>
        <w:t xml:space="preserve"> and high quality curriculum to prepare them for careers and post-secondary education.</w:t>
      </w:r>
    </w:p>
    <w:p w:rsidR="00ED5FA7" w:rsidRPr="006256D1" w:rsidRDefault="00E979EA" w:rsidP="006256D1">
      <w:pPr>
        <w:pStyle w:val="ListParagraph"/>
        <w:numPr>
          <w:ilvl w:val="0"/>
          <w:numId w:val="61"/>
        </w:numPr>
        <w:tabs>
          <w:tab w:val="left" w:pos="360"/>
          <w:tab w:val="left" w:pos="1080"/>
          <w:tab w:val="left" w:pos="1440"/>
          <w:tab w:val="left" w:pos="1800"/>
          <w:tab w:val="left" w:pos="2160"/>
        </w:tabs>
        <w:ind w:left="360"/>
        <w:contextualSpacing w:val="0"/>
        <w:rPr>
          <w:b/>
        </w:rPr>
      </w:pPr>
      <w:r w:rsidRPr="006256D1">
        <w:rPr>
          <w:b/>
        </w:rPr>
        <w:t>School l</w:t>
      </w:r>
      <w:r w:rsidR="007E0B52" w:rsidRPr="006256D1">
        <w:rPr>
          <w:b/>
        </w:rPr>
        <w:t xml:space="preserve">eaders and teachers </w:t>
      </w:r>
      <w:r w:rsidRPr="006256D1">
        <w:rPr>
          <w:b/>
        </w:rPr>
        <w:t xml:space="preserve">do not </w:t>
      </w:r>
      <w:r w:rsidR="00143074" w:rsidRPr="006256D1">
        <w:rPr>
          <w:b/>
        </w:rPr>
        <w:t>have a shared</w:t>
      </w:r>
      <w:r w:rsidR="00342752" w:rsidRPr="006256D1">
        <w:rPr>
          <w:b/>
        </w:rPr>
        <w:t xml:space="preserve"> or complete</w:t>
      </w:r>
      <w:r w:rsidRPr="006256D1">
        <w:rPr>
          <w:b/>
        </w:rPr>
        <w:t xml:space="preserve"> understanding </w:t>
      </w:r>
      <w:r w:rsidR="007E0B52" w:rsidRPr="006256D1">
        <w:rPr>
          <w:b/>
        </w:rPr>
        <w:t>of what constitutes good instructional practice in both academic and vocational classrooms.</w:t>
      </w:r>
    </w:p>
    <w:p w:rsidR="007E0B52" w:rsidRPr="00E042BC" w:rsidRDefault="00E979EA" w:rsidP="00BD0DE5">
      <w:pPr>
        <w:pStyle w:val="ListParagraph"/>
        <w:numPr>
          <w:ilvl w:val="0"/>
          <w:numId w:val="15"/>
        </w:numPr>
        <w:tabs>
          <w:tab w:val="left" w:pos="720"/>
          <w:tab w:val="left" w:pos="1080"/>
          <w:tab w:val="left" w:pos="1440"/>
          <w:tab w:val="left" w:pos="1800"/>
          <w:tab w:val="left" w:pos="2160"/>
        </w:tabs>
        <w:contextualSpacing w:val="0"/>
      </w:pPr>
      <w:r w:rsidRPr="00916A16">
        <w:t>In 2012-2013</w:t>
      </w:r>
      <w:r w:rsidR="007E0B52" w:rsidRPr="00916A16">
        <w:t>, the school instituted classroom walkthroughs</w:t>
      </w:r>
      <w:r w:rsidR="007E0B52" w:rsidRPr="00EB751D">
        <w:t xml:space="preserve"> to monitor and improve </w:t>
      </w:r>
      <w:r w:rsidR="00AA1AA7" w:rsidRPr="00EB751D">
        <w:t>instruction</w:t>
      </w:r>
      <w:r w:rsidR="00CD74A4">
        <w:t>.</w:t>
      </w:r>
      <w:r w:rsidR="00CD74A4" w:rsidRPr="00916A16">
        <w:t xml:space="preserve"> </w:t>
      </w:r>
      <w:r w:rsidR="00AA1AA7" w:rsidRPr="00916A16">
        <w:t>The</w:t>
      </w:r>
      <w:r w:rsidR="007E0B52" w:rsidRPr="00EB751D">
        <w:t xml:space="preserve"> walkthrough protocol focuses on</w:t>
      </w:r>
      <w:r w:rsidR="004B05DD">
        <w:t xml:space="preserve"> </w:t>
      </w:r>
      <w:r w:rsidR="007E0B52" w:rsidRPr="00EB751D">
        <w:t>instructional characteristics</w:t>
      </w:r>
      <w:r w:rsidR="00EB751D">
        <w:t xml:space="preserve"> such as </w:t>
      </w:r>
      <w:r w:rsidR="007E0B52" w:rsidRPr="00EB751D">
        <w:t xml:space="preserve">lesson/ activity objective, student engagement level, strategies used to ensure engagement, instructional practices used to help students interact with content, </w:t>
      </w:r>
      <w:r w:rsidR="00EB751D">
        <w:t xml:space="preserve">and </w:t>
      </w:r>
      <w:r w:rsidR="007E0B52" w:rsidRPr="00EB751D">
        <w:t xml:space="preserve">frequency of </w:t>
      </w:r>
      <w:r w:rsidR="002C157B">
        <w:t>checking</w:t>
      </w:r>
      <w:r w:rsidR="007E0B52" w:rsidRPr="00EB751D">
        <w:t xml:space="preserve"> for understanding</w:t>
      </w:r>
      <w:r w:rsidR="00143074">
        <w:t>.</w:t>
      </w:r>
      <w:r w:rsidR="007E0B52" w:rsidRPr="00EB751D">
        <w:tab/>
      </w:r>
      <w:r w:rsidR="007E0B52" w:rsidRPr="00EB751D">
        <w:tab/>
      </w:r>
      <w:r w:rsidR="007E0B52" w:rsidRPr="00EB751D">
        <w:tab/>
      </w:r>
    </w:p>
    <w:p w:rsidR="007E0B52" w:rsidRDefault="007E0B52" w:rsidP="00BD0DE5">
      <w:pPr>
        <w:tabs>
          <w:tab w:val="left" w:pos="720"/>
          <w:tab w:val="left" w:pos="1080"/>
          <w:tab w:val="left" w:pos="1440"/>
          <w:tab w:val="left" w:pos="1800"/>
          <w:tab w:val="left" w:pos="2160"/>
        </w:tabs>
        <w:ind w:left="720" w:hanging="360"/>
      </w:pPr>
      <w:r w:rsidRPr="002C157B">
        <w:t>B</w:t>
      </w:r>
      <w:r>
        <w:rPr>
          <w:b/>
        </w:rPr>
        <w:t>.</w:t>
      </w:r>
      <w:r w:rsidR="00BD0DE5">
        <w:rPr>
          <w:b/>
        </w:rPr>
        <w:tab/>
      </w:r>
      <w:r w:rsidRPr="006F5892">
        <w:t>When asked about the expectations for good teaching in vocational technical classes, the vocational director cited checking for understanding, good student-teacher relations, parent communication, and a vocational staff that differentiates instruction.</w:t>
      </w:r>
      <w:r>
        <w:t xml:space="preserve"> </w:t>
      </w:r>
    </w:p>
    <w:p w:rsidR="007E0B52" w:rsidRDefault="002C157B" w:rsidP="00BD0DE5">
      <w:pPr>
        <w:tabs>
          <w:tab w:val="left" w:pos="720"/>
          <w:tab w:val="left" w:pos="1080"/>
          <w:tab w:val="left" w:pos="1440"/>
          <w:tab w:val="left" w:pos="1800"/>
          <w:tab w:val="left" w:pos="2160"/>
        </w:tabs>
        <w:ind w:left="1080" w:hanging="360"/>
      </w:pPr>
      <w:r>
        <w:t>1.</w:t>
      </w:r>
      <w:r w:rsidR="00BD0DE5">
        <w:tab/>
      </w:r>
      <w:r w:rsidR="007E0B52">
        <w:t xml:space="preserve">When asked about what constitutes good teaching in vocational classes </w:t>
      </w:r>
      <w:r w:rsidR="00D12383">
        <w:t>and whether</w:t>
      </w:r>
      <w:r w:rsidR="007E0B52">
        <w:t xml:space="preserve"> there was a shared instructional model in the vocational area, vocational teachers gave responses</w:t>
      </w:r>
      <w:r w:rsidR="00143074">
        <w:t xml:space="preserve"> which reflected</w:t>
      </w:r>
      <w:r w:rsidR="004B05DD">
        <w:t xml:space="preserve"> </w:t>
      </w:r>
      <w:r w:rsidR="00143074">
        <w:t>m</w:t>
      </w:r>
      <w:r w:rsidR="007E0B52">
        <w:t>o</w:t>
      </w:r>
      <w:r w:rsidR="00143074">
        <w:t>re</w:t>
      </w:r>
      <w:r w:rsidR="007E0B52">
        <w:t xml:space="preserve"> personal views of good vocational teaching</w:t>
      </w:r>
      <w:r w:rsidR="00143074">
        <w:t>.</w:t>
      </w:r>
    </w:p>
    <w:p w:rsidR="007E0B52" w:rsidRDefault="007E0B52" w:rsidP="002C157B">
      <w:pPr>
        <w:tabs>
          <w:tab w:val="left" w:pos="360"/>
          <w:tab w:val="left" w:pos="720"/>
          <w:tab w:val="left" w:pos="1080"/>
          <w:tab w:val="left" w:pos="1440"/>
          <w:tab w:val="left" w:pos="1800"/>
          <w:tab w:val="left" w:pos="2160"/>
        </w:tabs>
        <w:ind w:left="1440" w:hanging="1080"/>
      </w:pPr>
      <w:r>
        <w:tab/>
      </w:r>
      <w:r>
        <w:tab/>
      </w:r>
      <w:r w:rsidR="002C157B">
        <w:t>a</w:t>
      </w:r>
      <w:r w:rsidRPr="00BA3A76">
        <w:t>.</w:t>
      </w:r>
      <w:r>
        <w:tab/>
        <w:t>One teacher responded, “</w:t>
      </w:r>
      <w:r w:rsidR="0098655D">
        <w:t xml:space="preserve">We </w:t>
      </w:r>
      <w:r>
        <w:t>utilize the industry standards so we can send them out in the job market</w:t>
      </w:r>
      <w:r w:rsidR="004B05DD">
        <w:t xml:space="preserve">. </w:t>
      </w:r>
      <w:r w:rsidR="0098655D">
        <w:t xml:space="preserve">[We] make </w:t>
      </w:r>
      <w:r>
        <w:t>sure the students are ready</w:t>
      </w:r>
      <w:r w:rsidR="004B05DD">
        <w:t xml:space="preserve">. </w:t>
      </w:r>
      <w:r>
        <w:t>We don’t have a template.”</w:t>
      </w:r>
      <w:r w:rsidRPr="0044484C">
        <w:t xml:space="preserve"> </w:t>
      </w:r>
    </w:p>
    <w:p w:rsidR="007E0B52" w:rsidRDefault="007E0B52" w:rsidP="002C157B">
      <w:pPr>
        <w:tabs>
          <w:tab w:val="left" w:pos="360"/>
          <w:tab w:val="left" w:pos="720"/>
          <w:tab w:val="left" w:pos="1080"/>
          <w:tab w:val="left" w:pos="1440"/>
          <w:tab w:val="left" w:pos="1800"/>
          <w:tab w:val="left" w:pos="2160"/>
        </w:tabs>
        <w:ind w:left="1440" w:hanging="1080"/>
      </w:pPr>
      <w:r>
        <w:tab/>
      </w:r>
      <w:r>
        <w:tab/>
      </w:r>
      <w:r w:rsidR="002C157B">
        <w:t>b</w:t>
      </w:r>
      <w:r w:rsidRPr="00BA3A76">
        <w:t>.</w:t>
      </w:r>
      <w:r>
        <w:tab/>
        <w:t xml:space="preserve">Another teacher </w:t>
      </w:r>
      <w:r w:rsidR="00D12383">
        <w:t>said</w:t>
      </w:r>
      <w:r>
        <w:t>, “</w:t>
      </w:r>
      <w:r w:rsidR="0098655D">
        <w:t xml:space="preserve">Our </w:t>
      </w:r>
      <w:r>
        <w:t>vision is that we are producing students who are getting the most out of their program.”</w:t>
      </w:r>
      <w:r w:rsidRPr="00BA3A76">
        <w:t xml:space="preserve"> </w:t>
      </w:r>
      <w:r>
        <w:tab/>
      </w:r>
      <w:r>
        <w:tab/>
      </w:r>
      <w:r>
        <w:tab/>
      </w:r>
    </w:p>
    <w:p w:rsidR="007E0B52" w:rsidRDefault="007E0B52" w:rsidP="002C157B">
      <w:pPr>
        <w:tabs>
          <w:tab w:val="left" w:pos="360"/>
          <w:tab w:val="left" w:pos="720"/>
          <w:tab w:val="left" w:pos="1080"/>
          <w:tab w:val="left" w:pos="1440"/>
          <w:tab w:val="left" w:pos="1800"/>
          <w:tab w:val="left" w:pos="2160"/>
        </w:tabs>
        <w:ind w:left="1440" w:hanging="1080"/>
      </w:pPr>
      <w:r>
        <w:tab/>
      </w:r>
      <w:r>
        <w:tab/>
      </w:r>
      <w:r w:rsidR="002C157B">
        <w:t>c</w:t>
      </w:r>
      <w:r w:rsidRPr="00BA3A76">
        <w:t>.</w:t>
      </w:r>
      <w:r>
        <w:tab/>
        <w:t>Another noted, “</w:t>
      </w:r>
      <w:r w:rsidR="0098655D">
        <w:t xml:space="preserve">[We do] whatever </w:t>
      </w:r>
      <w:r>
        <w:t xml:space="preserve">it takes; no one has come down and </w:t>
      </w:r>
      <w:r w:rsidRPr="00916A16">
        <w:t>said</w:t>
      </w:r>
      <w:r>
        <w:t>, ‘teach this way</w:t>
      </w:r>
      <w:r w:rsidR="00DF395A">
        <w:t>.’</w:t>
      </w:r>
      <w:r w:rsidR="00C9084C">
        <w:t>”</w:t>
      </w:r>
      <w:r>
        <w:tab/>
      </w:r>
      <w:r>
        <w:tab/>
      </w:r>
    </w:p>
    <w:p w:rsidR="007E0B52" w:rsidRPr="0034091B" w:rsidRDefault="002C157B" w:rsidP="00680F88">
      <w:pPr>
        <w:tabs>
          <w:tab w:val="left" w:pos="720"/>
          <w:tab w:val="left" w:pos="1080"/>
          <w:tab w:val="left" w:pos="1440"/>
          <w:tab w:val="left" w:pos="1800"/>
          <w:tab w:val="left" w:pos="2160"/>
        </w:tabs>
        <w:ind w:left="720" w:hanging="360"/>
      </w:pPr>
      <w:r>
        <w:rPr>
          <w:b/>
        </w:rPr>
        <w:lastRenderedPageBreak/>
        <w:t>C</w:t>
      </w:r>
      <w:r w:rsidR="007E0B52" w:rsidRPr="00F731AA">
        <w:rPr>
          <w:b/>
        </w:rPr>
        <w:t>.</w:t>
      </w:r>
      <w:r w:rsidR="007E0B52">
        <w:tab/>
        <w:t xml:space="preserve">When asked about the expectations for good teaching in academic classes, the </w:t>
      </w:r>
      <w:r w:rsidR="00D653EB">
        <w:t>assistant superintendent/principal</w:t>
      </w:r>
      <w:r w:rsidR="007E0B52">
        <w:t xml:space="preserve"> stated </w:t>
      </w:r>
      <w:r w:rsidR="00DD271D">
        <w:t>s</w:t>
      </w:r>
      <w:r w:rsidR="007E0B52">
        <w:t xml:space="preserve">he expected good </w:t>
      </w:r>
      <w:r w:rsidR="007E0B52" w:rsidRPr="0034091B">
        <w:t xml:space="preserve">teaching </w:t>
      </w:r>
      <w:r w:rsidR="007E0B52">
        <w:t>to be</w:t>
      </w:r>
      <w:r w:rsidR="007E0B52" w:rsidRPr="0034091B">
        <w:t xml:space="preserve"> rigorous</w:t>
      </w:r>
      <w:r w:rsidR="00DD271D">
        <w:t xml:space="preserve"> with</w:t>
      </w:r>
      <w:r w:rsidR="007E0B52" w:rsidRPr="0034091B">
        <w:t xml:space="preserve"> high standards, </w:t>
      </w:r>
      <w:r w:rsidR="009B565A">
        <w:t xml:space="preserve">and that </w:t>
      </w:r>
      <w:r w:rsidR="00DD271D">
        <w:t xml:space="preserve">teachers should </w:t>
      </w:r>
      <w:r w:rsidR="007E0B52">
        <w:t xml:space="preserve">use effective communication and </w:t>
      </w:r>
      <w:r w:rsidR="007E0B52" w:rsidRPr="0034091B">
        <w:t xml:space="preserve">formative assessments. </w:t>
      </w:r>
    </w:p>
    <w:p w:rsidR="007E0B52" w:rsidRDefault="007E0B52" w:rsidP="00680F88">
      <w:pPr>
        <w:tabs>
          <w:tab w:val="left" w:pos="360"/>
          <w:tab w:val="left" w:pos="720"/>
          <w:tab w:val="left" w:pos="1080"/>
          <w:tab w:val="left" w:pos="1440"/>
          <w:tab w:val="left" w:pos="1800"/>
          <w:tab w:val="left" w:pos="2160"/>
        </w:tabs>
        <w:ind w:left="1080" w:hanging="720"/>
      </w:pPr>
      <w:r>
        <w:rPr>
          <w:b/>
        </w:rPr>
        <w:tab/>
      </w:r>
      <w:r w:rsidR="009B565A">
        <w:rPr>
          <w:b/>
        </w:rPr>
        <w:t>1</w:t>
      </w:r>
      <w:r w:rsidRPr="00F731AA">
        <w:rPr>
          <w:b/>
        </w:rPr>
        <w:t>.</w:t>
      </w:r>
      <w:r>
        <w:tab/>
        <w:t xml:space="preserve">When asked in an interview and in a focus group about the qualities or expectations for good teaching in academic classes, </w:t>
      </w:r>
      <w:r w:rsidR="00143074">
        <w:t xml:space="preserve">some </w:t>
      </w:r>
      <w:r>
        <w:t xml:space="preserve">academic teachers </w:t>
      </w:r>
      <w:r w:rsidR="00342752">
        <w:t>appeared uncertain or unclear</w:t>
      </w:r>
      <w:r w:rsidR="00143074">
        <w:t xml:space="preserve"> while others referenced the walkthrough tool</w:t>
      </w:r>
      <w:r w:rsidRPr="00BA3A76">
        <w:t xml:space="preserve">. </w:t>
      </w:r>
    </w:p>
    <w:p w:rsidR="007E0B52" w:rsidRDefault="007E0B52" w:rsidP="00680F88">
      <w:pPr>
        <w:tabs>
          <w:tab w:val="left" w:pos="360"/>
          <w:tab w:val="left" w:pos="720"/>
          <w:tab w:val="left" w:pos="1080"/>
          <w:tab w:val="left" w:pos="1440"/>
          <w:tab w:val="left" w:pos="1800"/>
          <w:tab w:val="left" w:pos="2160"/>
        </w:tabs>
        <w:ind w:left="1440" w:hanging="1080"/>
      </w:pPr>
      <w:r>
        <w:tab/>
      </w:r>
      <w:r>
        <w:tab/>
      </w:r>
      <w:r w:rsidR="00FF208D">
        <w:t>a</w:t>
      </w:r>
      <w:r w:rsidRPr="00BA3A76">
        <w:t>.</w:t>
      </w:r>
      <w:r>
        <w:tab/>
        <w:t xml:space="preserve">One teacher identified the Collins Writing Program as </w:t>
      </w:r>
      <w:r w:rsidR="00886CB6">
        <w:t xml:space="preserve">a </w:t>
      </w:r>
      <w:r w:rsidR="000E0B6F">
        <w:t>school-</w:t>
      </w:r>
      <w:r w:rsidR="00AA1AA7">
        <w:t>wide</w:t>
      </w:r>
      <w:r w:rsidR="00886CB6">
        <w:t xml:space="preserve"> expectation</w:t>
      </w:r>
      <w:r>
        <w:t xml:space="preserve">, but </w:t>
      </w:r>
      <w:r w:rsidR="00CE56A9">
        <w:t xml:space="preserve">said that </w:t>
      </w:r>
      <w:r>
        <w:t xml:space="preserve">there were no other common </w:t>
      </w:r>
      <w:r w:rsidR="00886CB6">
        <w:t>ones</w:t>
      </w:r>
      <w:r w:rsidR="004B05DD">
        <w:t xml:space="preserve">. </w:t>
      </w:r>
    </w:p>
    <w:p w:rsidR="008F370D" w:rsidRDefault="007E0B52" w:rsidP="00886CB6">
      <w:pPr>
        <w:tabs>
          <w:tab w:val="left" w:pos="360"/>
          <w:tab w:val="left" w:pos="720"/>
          <w:tab w:val="left" w:pos="1080"/>
          <w:tab w:val="left" w:pos="1440"/>
          <w:tab w:val="left" w:pos="1800"/>
          <w:tab w:val="left" w:pos="2160"/>
        </w:tabs>
        <w:ind w:left="1440" w:hanging="1080"/>
      </w:pPr>
      <w:r>
        <w:tab/>
      </w:r>
      <w:r>
        <w:tab/>
      </w:r>
      <w:r w:rsidR="00FF208D">
        <w:t>b</w:t>
      </w:r>
      <w:r w:rsidRPr="00BA3A76">
        <w:t>.</w:t>
      </w:r>
      <w:r w:rsidR="00BD0DE5">
        <w:tab/>
      </w:r>
      <w:r>
        <w:t xml:space="preserve">Another, when </w:t>
      </w:r>
      <w:r w:rsidR="00057116">
        <w:t xml:space="preserve">asked </w:t>
      </w:r>
      <w:r>
        <w:t xml:space="preserve">about a requirement to have an agenda, noted that </w:t>
      </w:r>
      <w:r w:rsidR="00342752">
        <w:t xml:space="preserve">while </w:t>
      </w:r>
      <w:r>
        <w:t xml:space="preserve">agendas had been mentioned at a faculty meeting, </w:t>
      </w:r>
      <w:r w:rsidR="00342752">
        <w:t xml:space="preserve">they </w:t>
      </w:r>
      <w:r>
        <w:t xml:space="preserve">were not specifically required but were slowly </w:t>
      </w:r>
      <w:r w:rsidR="00886CB6">
        <w:t>being</w:t>
      </w:r>
      <w:r w:rsidR="00143074">
        <w:t xml:space="preserve"> </w:t>
      </w:r>
      <w:r w:rsidR="00886CB6">
        <w:t>communicated</w:t>
      </w:r>
      <w:r>
        <w:t xml:space="preserve"> on an individual basis from </w:t>
      </w:r>
      <w:r w:rsidR="00D653EB">
        <w:t>assistant superintendent/principal</w:t>
      </w:r>
      <w:r>
        <w:t xml:space="preserve"> to teachers in conversations</w:t>
      </w:r>
      <w:r w:rsidR="004B05DD">
        <w:t xml:space="preserve">. </w:t>
      </w:r>
      <w:r w:rsidR="00886CB6">
        <w:t>A</w:t>
      </w:r>
      <w:r>
        <w:t>nother teacher</w:t>
      </w:r>
      <w:r w:rsidR="00886CB6">
        <w:t>, in a focus group,</w:t>
      </w:r>
      <w:r>
        <w:t xml:space="preserve"> cited the need for “kids to receive the classroom agenda.”</w:t>
      </w:r>
      <w:r w:rsidRPr="00BA3A76">
        <w:t xml:space="preserve"> </w:t>
      </w:r>
    </w:p>
    <w:p w:rsidR="007E0B52" w:rsidRDefault="007E0B52" w:rsidP="00680F88">
      <w:pPr>
        <w:tabs>
          <w:tab w:val="left" w:pos="360"/>
          <w:tab w:val="left" w:pos="720"/>
          <w:tab w:val="left" w:pos="1080"/>
          <w:tab w:val="left" w:pos="1440"/>
          <w:tab w:val="left" w:pos="1800"/>
          <w:tab w:val="left" w:pos="2160"/>
        </w:tabs>
        <w:ind w:left="1440" w:hanging="1080"/>
      </w:pPr>
      <w:r>
        <w:tab/>
      </w:r>
      <w:r>
        <w:tab/>
      </w:r>
      <w:r w:rsidR="00BD0DE5">
        <w:t>c</w:t>
      </w:r>
      <w:r w:rsidRPr="00BA3A76">
        <w:t>.</w:t>
      </w:r>
      <w:r>
        <w:tab/>
        <w:t>Another</w:t>
      </w:r>
      <w:r w:rsidR="00886CB6">
        <w:t xml:space="preserve"> teacher</w:t>
      </w:r>
      <w:r>
        <w:t xml:space="preserve"> </w:t>
      </w:r>
      <w:r w:rsidR="00057116">
        <w:t>said</w:t>
      </w:r>
      <w:r>
        <w:t>, “We know we need to have an objective, but we don’t have a standard about how to start a lesson</w:t>
      </w:r>
      <w:r w:rsidR="00C9084C">
        <w:t xml:space="preserve">…we </w:t>
      </w:r>
      <w:r>
        <w:t>have our own ways of doing things.”</w:t>
      </w:r>
    </w:p>
    <w:p w:rsidR="007E0B52" w:rsidRDefault="007E0B52" w:rsidP="00680F88">
      <w:pPr>
        <w:tabs>
          <w:tab w:val="left" w:pos="360"/>
          <w:tab w:val="left" w:pos="720"/>
          <w:tab w:val="left" w:pos="1080"/>
          <w:tab w:val="left" w:pos="1440"/>
          <w:tab w:val="left" w:pos="1800"/>
          <w:tab w:val="left" w:pos="2160"/>
        </w:tabs>
        <w:ind w:left="1440" w:hanging="1080"/>
      </w:pPr>
      <w:r>
        <w:tab/>
      </w:r>
      <w:r>
        <w:tab/>
      </w:r>
      <w:r w:rsidR="00FF208D">
        <w:t>d</w:t>
      </w:r>
      <w:r w:rsidRPr="00BA3A76">
        <w:t>.</w:t>
      </w:r>
      <w:r>
        <w:tab/>
      </w:r>
      <w:r w:rsidR="00057116">
        <w:t>W</w:t>
      </w:r>
      <w:r>
        <w:t xml:space="preserve">hen </w:t>
      </w:r>
      <w:r w:rsidR="00057116">
        <w:t>teachers were asked</w:t>
      </w:r>
      <w:r>
        <w:t xml:space="preserve"> about what the </w:t>
      </w:r>
      <w:r w:rsidR="00D653EB">
        <w:t>assistant superintendent/principal</w:t>
      </w:r>
      <w:r>
        <w:t xml:space="preserve"> looked for in walkthroughs, </w:t>
      </w:r>
      <w:r w:rsidR="00057116">
        <w:t xml:space="preserve">they </w:t>
      </w:r>
      <w:r>
        <w:t>describe</w:t>
      </w:r>
      <w:r w:rsidR="00057116">
        <w:t>d</w:t>
      </w:r>
      <w:r>
        <w:t xml:space="preserve"> several of the looked-for characteristics and specifically named, “higher order thinking skills, percentage of students engaged, classroom management, tools used, </w:t>
      </w:r>
      <w:r w:rsidR="00057116">
        <w:t xml:space="preserve">and </w:t>
      </w:r>
      <w:r>
        <w:t>clear learning objective</w:t>
      </w:r>
      <w:r w:rsidR="000E0B6F">
        <w:t>s</w:t>
      </w:r>
      <w:r>
        <w:t>.”</w:t>
      </w:r>
    </w:p>
    <w:p w:rsidR="007E0B52" w:rsidRDefault="007E0B52" w:rsidP="007E0B52">
      <w:pPr>
        <w:tabs>
          <w:tab w:val="left" w:pos="360"/>
          <w:tab w:val="left" w:pos="720"/>
          <w:tab w:val="left" w:pos="1080"/>
          <w:tab w:val="left" w:pos="1440"/>
          <w:tab w:val="left" w:pos="1800"/>
          <w:tab w:val="left" w:pos="2160"/>
        </w:tabs>
      </w:pPr>
      <w:r w:rsidRPr="00F731AA">
        <w:rPr>
          <w:b/>
        </w:rPr>
        <w:t>Impact</w:t>
      </w:r>
      <w:r>
        <w:t xml:space="preserve">: </w:t>
      </w:r>
      <w:r w:rsidR="00342752">
        <w:t>An</w:t>
      </w:r>
      <w:r>
        <w:t xml:space="preserve"> array of good teaching characteristics </w:t>
      </w:r>
      <w:r w:rsidR="00BB2FED">
        <w:t xml:space="preserve">is </w:t>
      </w:r>
      <w:r>
        <w:t xml:space="preserve">delineated on the school’s walkthrough tool. </w:t>
      </w:r>
      <w:r w:rsidR="00342752">
        <w:t>However, w</w:t>
      </w:r>
      <w:r w:rsidR="00BB2FED">
        <w:t xml:space="preserve">ithout a shared view about the expectations for </w:t>
      </w:r>
      <w:r w:rsidR="00342752">
        <w:t xml:space="preserve">these and other </w:t>
      </w:r>
      <w:r w:rsidR="00BB2FED">
        <w:t>good instructional practices, the benefits of conducting walkthroughs</w:t>
      </w:r>
      <w:r w:rsidR="00DF395A">
        <w:t xml:space="preserve"> and thereby improving instruction</w:t>
      </w:r>
      <w:r w:rsidR="00BB2FED">
        <w:t xml:space="preserve"> are limited. </w:t>
      </w:r>
      <w:r w:rsidR="00342752">
        <w:t xml:space="preserve">The ability for the school to focus on and evaluate specific instructional practices that will lead to improve student achievement is </w:t>
      </w:r>
      <w:r w:rsidR="00DF395A">
        <w:t xml:space="preserve">therefore </w:t>
      </w:r>
      <w:r w:rsidR="00342752">
        <w:t>limited.</w:t>
      </w:r>
    </w:p>
    <w:p w:rsidR="007E0B52" w:rsidRDefault="00F3729C" w:rsidP="00BD0DE5">
      <w:pPr>
        <w:tabs>
          <w:tab w:val="left" w:pos="360"/>
          <w:tab w:val="left" w:pos="1440"/>
          <w:tab w:val="left" w:pos="1800"/>
          <w:tab w:val="left" w:pos="2160"/>
        </w:tabs>
        <w:ind w:left="360" w:hanging="360"/>
        <w:rPr>
          <w:b/>
        </w:rPr>
      </w:pPr>
      <w:r>
        <w:rPr>
          <w:b/>
        </w:rPr>
        <w:t>11</w:t>
      </w:r>
      <w:r w:rsidR="00BC747C">
        <w:rPr>
          <w:b/>
        </w:rPr>
        <w:t>.</w:t>
      </w:r>
      <w:r w:rsidR="00BD0DE5">
        <w:rPr>
          <w:b/>
        </w:rPr>
        <w:tab/>
      </w:r>
      <w:r w:rsidR="00143074">
        <w:rPr>
          <w:b/>
        </w:rPr>
        <w:t>C</w:t>
      </w:r>
      <w:r w:rsidR="003E1E3B">
        <w:rPr>
          <w:b/>
        </w:rPr>
        <w:t>lassroom</w:t>
      </w:r>
      <w:r w:rsidR="00143074">
        <w:rPr>
          <w:b/>
        </w:rPr>
        <w:t xml:space="preserve"> teacher</w:t>
      </w:r>
      <w:r w:rsidR="003E1E3B">
        <w:rPr>
          <w:b/>
        </w:rPr>
        <w:t>s provided a positive learning environment</w:t>
      </w:r>
      <w:r w:rsidR="000E0B6F">
        <w:rPr>
          <w:b/>
        </w:rPr>
        <w:t>,</w:t>
      </w:r>
      <w:r w:rsidR="003E1E3B" w:rsidDel="003E1E3B">
        <w:rPr>
          <w:b/>
        </w:rPr>
        <w:t xml:space="preserve"> </w:t>
      </w:r>
      <w:r w:rsidR="003E1E3B">
        <w:rPr>
          <w:b/>
        </w:rPr>
        <w:t>but e</w:t>
      </w:r>
      <w:r w:rsidR="00C04745">
        <w:rPr>
          <w:b/>
        </w:rPr>
        <w:t xml:space="preserve">ffective instructional strategies that </w:t>
      </w:r>
      <w:r w:rsidR="00C04745" w:rsidRPr="00DF395A">
        <w:rPr>
          <w:b/>
        </w:rPr>
        <w:t xml:space="preserve">demonstrate rigor, high expectations, and differentiation were </w:t>
      </w:r>
      <w:r w:rsidR="00143074" w:rsidRPr="00DF395A">
        <w:rPr>
          <w:b/>
        </w:rPr>
        <w:t>not consistently present in all classrooms</w:t>
      </w:r>
      <w:r w:rsidR="00C04745" w:rsidRPr="00105026">
        <w:rPr>
          <w:b/>
        </w:rPr>
        <w:t>.</w:t>
      </w:r>
      <w:r w:rsidR="00291145" w:rsidRPr="00105026">
        <w:rPr>
          <w:b/>
        </w:rPr>
        <w:t xml:space="preserve"> </w:t>
      </w:r>
    </w:p>
    <w:p w:rsidR="00BB2FED" w:rsidRDefault="00BB2FED" w:rsidP="00BD0DE5">
      <w:pPr>
        <w:tabs>
          <w:tab w:val="left" w:pos="360"/>
          <w:tab w:val="left" w:pos="720"/>
          <w:tab w:val="left" w:pos="1080"/>
          <w:tab w:val="left" w:pos="1440"/>
          <w:tab w:val="left" w:pos="1800"/>
          <w:tab w:val="left" w:pos="2160"/>
        </w:tabs>
        <w:ind w:left="360"/>
      </w:pPr>
      <w:r>
        <w:t>The team observed 35 classes at the school:</w:t>
      </w:r>
      <w:r w:rsidR="004B05DD">
        <w:t xml:space="preserve"> </w:t>
      </w:r>
      <w:r>
        <w:t>18 academic classes and 17 vocational technical education classes, including 3 related shop classes</w:t>
      </w:r>
      <w:r w:rsidR="004B05DD">
        <w:t xml:space="preserve">. </w:t>
      </w:r>
      <w:r>
        <w:t xml:space="preserve">In the academic subjects, the team observed </w:t>
      </w:r>
      <w:r w:rsidR="008360A8">
        <w:t xml:space="preserve">eight </w:t>
      </w:r>
      <w:r>
        <w:t>ELA classes, six mathematics classes, two science classes</w:t>
      </w:r>
      <w:r w:rsidR="008360A8">
        <w:t>,</w:t>
      </w:r>
      <w:r>
        <w:t xml:space="preserve"> and one Spanish class</w:t>
      </w:r>
      <w:r w:rsidR="004B05DD">
        <w:t xml:space="preserve">. </w:t>
      </w:r>
      <w:r>
        <w:t>Among the classes observed were six special education classes</w:t>
      </w:r>
      <w:r w:rsidR="004B05DD">
        <w:t xml:space="preserve">. </w:t>
      </w:r>
      <w:r>
        <w:t>The observations were approximately 20 minutes in length</w:t>
      </w:r>
      <w:r w:rsidR="004B05DD">
        <w:t xml:space="preserve">. </w:t>
      </w:r>
      <w:r>
        <w:t>All review team members collected data using ESE’s instructional inventory, a tool for recording observed characteristics of standards-based teaching</w:t>
      </w:r>
      <w:r w:rsidR="004B05DD">
        <w:t xml:space="preserve">. </w:t>
      </w:r>
      <w:r>
        <w:t>This data is presented in Appendix C and is organized by whole school data, academic data, and vocational technical data</w:t>
      </w:r>
      <w:r w:rsidR="004B05DD">
        <w:t xml:space="preserve">. </w:t>
      </w:r>
      <w:r>
        <w:t xml:space="preserve"> For the purposes of findings, only numbers are reported because of the small sample size.</w:t>
      </w:r>
    </w:p>
    <w:p w:rsidR="007E0B52" w:rsidRPr="00E57000" w:rsidRDefault="007E0B52" w:rsidP="007E0B52">
      <w:pPr>
        <w:tabs>
          <w:tab w:val="left" w:pos="360"/>
          <w:tab w:val="left" w:pos="720"/>
          <w:tab w:val="left" w:pos="1080"/>
          <w:tab w:val="left" w:pos="1440"/>
          <w:tab w:val="left" w:pos="1800"/>
          <w:tab w:val="left" w:pos="2160"/>
        </w:tabs>
        <w:ind w:left="720" w:hanging="720"/>
      </w:pPr>
      <w:r>
        <w:rPr>
          <w:b/>
        </w:rPr>
        <w:lastRenderedPageBreak/>
        <w:tab/>
      </w:r>
      <w:r w:rsidRPr="00B8210C">
        <w:t>A.</w:t>
      </w:r>
      <w:r w:rsidRPr="009D64DA">
        <w:tab/>
      </w:r>
      <w:r w:rsidR="001720A0">
        <w:t>R</w:t>
      </w:r>
      <w:r w:rsidRPr="00E57000">
        <w:t xml:space="preserve">eview team members </w:t>
      </w:r>
      <w:r w:rsidR="00F515EE">
        <w:t xml:space="preserve">saw </w:t>
      </w:r>
      <w:r w:rsidRPr="00E57000">
        <w:t xml:space="preserve">clear and consistent </w:t>
      </w:r>
      <w:r w:rsidR="00F515EE">
        <w:t xml:space="preserve">evidence of a positive </w:t>
      </w:r>
      <w:r w:rsidR="00342752">
        <w:t>l</w:t>
      </w:r>
      <w:r w:rsidR="00F515EE" w:rsidRPr="00342752">
        <w:t xml:space="preserve">earning </w:t>
      </w:r>
      <w:r w:rsidR="00342752">
        <w:t>e</w:t>
      </w:r>
      <w:r w:rsidR="00F515EE" w:rsidRPr="00342752">
        <w:t>nvironment</w:t>
      </w:r>
      <w:r w:rsidR="001720A0">
        <w:t xml:space="preserve"> in most </w:t>
      </w:r>
      <w:r w:rsidR="00DF395A">
        <w:t xml:space="preserve">academic </w:t>
      </w:r>
      <w:r w:rsidR="001720A0">
        <w:t>classrooms</w:t>
      </w:r>
      <w:r w:rsidR="00C04745">
        <w:t xml:space="preserve">. </w:t>
      </w:r>
      <w:r w:rsidR="00DF395A">
        <w:t>Yet i</w:t>
      </w:r>
      <w:r w:rsidR="001720A0">
        <w:t>n s</w:t>
      </w:r>
      <w:r w:rsidR="00C04745">
        <w:t>ome classrooms</w:t>
      </w:r>
      <w:r w:rsidR="009E3F09">
        <w:t>,</w:t>
      </w:r>
      <w:r w:rsidR="00C04745">
        <w:t xml:space="preserve"> </w:t>
      </w:r>
      <w:r w:rsidR="001720A0">
        <w:t xml:space="preserve">teachers </w:t>
      </w:r>
      <w:r w:rsidR="00143074">
        <w:t xml:space="preserve">made </w:t>
      </w:r>
      <w:r w:rsidR="00C04745">
        <w:t>less effective use of time</w:t>
      </w:r>
      <w:r w:rsidR="003E1E3B">
        <w:t xml:space="preserve">, </w:t>
      </w:r>
      <w:r w:rsidR="00C04745">
        <w:t>had insufficient resources to meet the needs of diverse learners</w:t>
      </w:r>
      <w:r w:rsidR="00143074">
        <w:t>,</w:t>
      </w:r>
      <w:r w:rsidR="003E1E3B">
        <w:t xml:space="preserve"> or did not </w:t>
      </w:r>
      <w:r w:rsidR="001720A0">
        <w:t xml:space="preserve">set high </w:t>
      </w:r>
      <w:r w:rsidR="003E1E3B">
        <w:t>expect</w:t>
      </w:r>
      <w:r w:rsidR="001720A0">
        <w:t>ations</w:t>
      </w:r>
      <w:r w:rsidR="003E1E3B">
        <w:t xml:space="preserve"> </w:t>
      </w:r>
      <w:r w:rsidR="001720A0">
        <w:t>for student</w:t>
      </w:r>
      <w:r w:rsidR="0038017A">
        <w:t xml:space="preserve"> responsibility for learning</w:t>
      </w:r>
      <w:r w:rsidR="003E1E3B">
        <w:t>.</w:t>
      </w:r>
    </w:p>
    <w:p w:rsidR="007E0B52" w:rsidRPr="00E57000" w:rsidRDefault="007E0B52" w:rsidP="007E0B52">
      <w:pPr>
        <w:tabs>
          <w:tab w:val="left" w:pos="360"/>
          <w:tab w:val="left" w:pos="720"/>
          <w:tab w:val="left" w:pos="1080"/>
          <w:tab w:val="left" w:pos="1440"/>
          <w:tab w:val="left" w:pos="1800"/>
          <w:tab w:val="left" w:pos="2160"/>
        </w:tabs>
        <w:ind w:left="1080" w:hanging="1080"/>
      </w:pPr>
      <w:r w:rsidRPr="00E57000">
        <w:tab/>
      </w:r>
      <w:r w:rsidRPr="00E57000">
        <w:tab/>
        <w:t>1.</w:t>
      </w:r>
      <w:r w:rsidRPr="00E57000">
        <w:tab/>
        <w:t>There was clear and consistent evidence that the tone of interactions between the teacher and students and among studen</w:t>
      </w:r>
      <w:r>
        <w:t xml:space="preserve">ts was positive and respectful in 15 </w:t>
      </w:r>
      <w:r w:rsidR="00F515EE">
        <w:t xml:space="preserve">of 18 </w:t>
      </w:r>
      <w:r>
        <w:t>observed lessons</w:t>
      </w:r>
      <w:r w:rsidRPr="00E57000">
        <w:t xml:space="preserve">. </w:t>
      </w:r>
    </w:p>
    <w:p w:rsidR="00342752" w:rsidRDefault="007E0B52" w:rsidP="007E0B52">
      <w:pPr>
        <w:tabs>
          <w:tab w:val="left" w:pos="360"/>
          <w:tab w:val="left" w:pos="720"/>
          <w:tab w:val="left" w:pos="1080"/>
          <w:tab w:val="left" w:pos="1440"/>
          <w:tab w:val="left" w:pos="1800"/>
          <w:tab w:val="left" w:pos="2160"/>
        </w:tabs>
        <w:ind w:left="1080" w:hanging="1080"/>
      </w:pPr>
      <w:r w:rsidRPr="00E57000">
        <w:tab/>
      </w:r>
      <w:r w:rsidRPr="00E57000">
        <w:tab/>
        <w:t>2.</w:t>
      </w:r>
      <w:r w:rsidRPr="00E57000">
        <w:tab/>
        <w:t>Skillf</w:t>
      </w:r>
      <w:r>
        <w:t xml:space="preserve">ul classroom management in 12 </w:t>
      </w:r>
      <w:r w:rsidR="00F515EE">
        <w:t xml:space="preserve">of 18 </w:t>
      </w:r>
      <w:r w:rsidRPr="00E57000">
        <w:t xml:space="preserve">lessons meant that behavioral standards were clear, students were well behaved, and lessons were carried out without disruptions. </w:t>
      </w:r>
    </w:p>
    <w:p w:rsidR="007E0B52" w:rsidRPr="00E57000" w:rsidRDefault="00342752" w:rsidP="0004793E">
      <w:pPr>
        <w:tabs>
          <w:tab w:val="left" w:pos="360"/>
          <w:tab w:val="left" w:pos="720"/>
          <w:tab w:val="left" w:pos="1080"/>
          <w:tab w:val="left" w:pos="1440"/>
          <w:tab w:val="left" w:pos="1800"/>
          <w:tab w:val="left" w:pos="2160"/>
        </w:tabs>
        <w:ind w:left="1080" w:hanging="1080"/>
      </w:pPr>
      <w:r>
        <w:tab/>
      </w:r>
      <w:r>
        <w:tab/>
        <w:t>3.</w:t>
      </w:r>
      <w:r w:rsidR="00BD0DE5">
        <w:tab/>
      </w:r>
      <w:r>
        <w:t>I</w:t>
      </w:r>
      <w:r w:rsidR="007E0B52">
        <w:t xml:space="preserve">n </w:t>
      </w:r>
      <w:r w:rsidR="00A73D1F">
        <w:t xml:space="preserve">only </w:t>
      </w:r>
      <w:r>
        <w:t>nine</w:t>
      </w:r>
      <w:r w:rsidR="0077572F">
        <w:t xml:space="preserve"> of 18 </w:t>
      </w:r>
      <w:r w:rsidR="007E0B52">
        <w:t>observed lessons</w:t>
      </w:r>
      <w:r w:rsidR="00A73D1F">
        <w:t xml:space="preserve"> teachers and students made smooth</w:t>
      </w:r>
      <w:r w:rsidRPr="00E57000">
        <w:t xml:space="preserve"> transitions</w:t>
      </w:r>
      <w:r w:rsidR="00A73D1F">
        <w:t xml:space="preserve">, so that there was </w:t>
      </w:r>
      <w:r w:rsidR="009E3F09">
        <w:t>no</w:t>
      </w:r>
      <w:r w:rsidR="00A73D1F" w:rsidRPr="00E57000">
        <w:t xml:space="preserve"> loss of</w:t>
      </w:r>
      <w:r w:rsidR="00A73D1F">
        <w:t xml:space="preserve"> </w:t>
      </w:r>
      <w:r w:rsidR="00A73D1F" w:rsidRPr="00E57000">
        <w:t>instructional time.</w:t>
      </w:r>
      <w:r>
        <w:t xml:space="preserve"> </w:t>
      </w:r>
    </w:p>
    <w:p w:rsidR="00291145" w:rsidRDefault="007E0B52" w:rsidP="007E0B52">
      <w:pPr>
        <w:tabs>
          <w:tab w:val="left" w:pos="360"/>
          <w:tab w:val="left" w:pos="720"/>
          <w:tab w:val="left" w:pos="1080"/>
          <w:tab w:val="left" w:pos="1440"/>
          <w:tab w:val="left" w:pos="1800"/>
          <w:tab w:val="left" w:pos="2160"/>
        </w:tabs>
        <w:ind w:left="1080" w:hanging="1080"/>
      </w:pPr>
      <w:r w:rsidRPr="00E57000">
        <w:tab/>
      </w:r>
      <w:r w:rsidRPr="00E57000">
        <w:tab/>
      </w:r>
      <w:r w:rsidR="00342752">
        <w:t>4</w:t>
      </w:r>
      <w:r w:rsidR="00BD0DE5">
        <w:t>.</w:t>
      </w:r>
      <w:r w:rsidR="00BD0DE5">
        <w:tab/>
      </w:r>
      <w:r w:rsidRPr="00916A16">
        <w:t>In</w:t>
      </w:r>
      <w:r w:rsidR="002D24A8" w:rsidRPr="00916A16">
        <w:t xml:space="preserve"> </w:t>
      </w:r>
      <w:r w:rsidR="00DF395A" w:rsidRPr="00916A16">
        <w:t>two</w:t>
      </w:r>
      <w:r w:rsidR="0077572F" w:rsidRPr="00916A16">
        <w:t xml:space="preserve"> of 18 </w:t>
      </w:r>
      <w:r w:rsidRPr="00916A16">
        <w:t>observed lessons,</w:t>
      </w:r>
      <w:r w:rsidR="001720A0" w:rsidRPr="00916A16">
        <w:t xml:space="preserve"> </w:t>
      </w:r>
      <w:r w:rsidR="0038017A" w:rsidRPr="00916A16">
        <w:t>teachers did not make use of</w:t>
      </w:r>
      <w:r w:rsidRPr="00916A16">
        <w:t xml:space="preserve"> multiple instructional and other resources to mee</w:t>
      </w:r>
      <w:r w:rsidR="0038017A" w:rsidRPr="00916A16">
        <w:t>t</w:t>
      </w:r>
      <w:r w:rsidR="004B05DD" w:rsidRPr="00916A16">
        <w:t xml:space="preserve"> </w:t>
      </w:r>
      <w:r w:rsidRPr="00916A16">
        <w:t>students’ diverse learning needs.</w:t>
      </w:r>
      <w:r w:rsidRPr="00E57000">
        <w:t xml:space="preserve"> In particular, review team members noticed limited literacy resources, technology</w:t>
      </w:r>
      <w:r w:rsidR="002D24A8">
        <w:t>,</w:t>
      </w:r>
      <w:r w:rsidRPr="00E57000">
        <w:t xml:space="preserve"> and other instructional tools</w:t>
      </w:r>
      <w:r>
        <w:t xml:space="preserve"> and materials</w:t>
      </w:r>
      <w:r w:rsidRPr="00E57000">
        <w:t xml:space="preserve"> </w:t>
      </w:r>
      <w:r w:rsidR="00143074">
        <w:t xml:space="preserve">that could be </w:t>
      </w:r>
      <w:r w:rsidRPr="00E57000">
        <w:t xml:space="preserve">used to support teaching and learning for students </w:t>
      </w:r>
      <w:r w:rsidR="00A73D1F">
        <w:t>on</w:t>
      </w:r>
      <w:r w:rsidR="002F55E8">
        <w:t xml:space="preserve"> Indi</w:t>
      </w:r>
      <w:r w:rsidR="00A73D1F">
        <w:t>v</w:t>
      </w:r>
      <w:r w:rsidR="002F55E8">
        <w:t>id</w:t>
      </w:r>
      <w:r w:rsidR="00A73D1F">
        <w:t>ual</w:t>
      </w:r>
      <w:r w:rsidR="002F55E8">
        <w:t>ized Educational Programs (IEP).</w:t>
      </w:r>
    </w:p>
    <w:p w:rsidR="007E0B52" w:rsidRPr="00E57000" w:rsidRDefault="00291145" w:rsidP="007E0B52">
      <w:pPr>
        <w:tabs>
          <w:tab w:val="left" w:pos="360"/>
          <w:tab w:val="left" w:pos="720"/>
          <w:tab w:val="left" w:pos="1080"/>
          <w:tab w:val="left" w:pos="1440"/>
          <w:tab w:val="left" w:pos="1800"/>
          <w:tab w:val="left" w:pos="2160"/>
        </w:tabs>
        <w:ind w:left="1080" w:hanging="1080"/>
      </w:pPr>
      <w:r>
        <w:tab/>
      </w:r>
      <w:r>
        <w:tab/>
        <w:t>5.</w:t>
      </w:r>
      <w:r w:rsidR="00143074">
        <w:tab/>
      </w:r>
      <w:r w:rsidR="0038017A">
        <w:t>S</w:t>
      </w:r>
      <w:r>
        <w:t>tudents clearly and consistently assumed responsibility for their own learning whether individually, in pairs, or in groups</w:t>
      </w:r>
      <w:r w:rsidR="009E3F09">
        <w:t xml:space="preserve"> i</w:t>
      </w:r>
      <w:r w:rsidR="0038017A">
        <w:t xml:space="preserve">n </w:t>
      </w:r>
      <w:r w:rsidR="00DF395A">
        <w:t>seven</w:t>
      </w:r>
      <w:r w:rsidR="0038017A">
        <w:t xml:space="preserve"> of 18 lessons</w:t>
      </w:r>
      <w:r w:rsidR="004B05DD">
        <w:t xml:space="preserve">. </w:t>
      </w:r>
      <w:r>
        <w:t>The majority of academic lessons were teacher directed with students listening and occasionally responding to questions with short or one-word answers</w:t>
      </w:r>
      <w:r w:rsidR="009E3F09">
        <w:t>.</w:t>
      </w:r>
    </w:p>
    <w:p w:rsidR="007E0B52" w:rsidRPr="00E57000" w:rsidRDefault="007E0B52" w:rsidP="007E0B52">
      <w:pPr>
        <w:tabs>
          <w:tab w:val="left" w:pos="360"/>
          <w:tab w:val="left" w:pos="720"/>
          <w:tab w:val="left" w:pos="1080"/>
          <w:tab w:val="left" w:pos="1440"/>
          <w:tab w:val="left" w:pos="1800"/>
          <w:tab w:val="left" w:pos="2160"/>
        </w:tabs>
        <w:ind w:left="720" w:hanging="720"/>
      </w:pPr>
      <w:r w:rsidRPr="00B8210C">
        <w:tab/>
        <w:t>B.</w:t>
      </w:r>
      <w:r>
        <w:tab/>
      </w:r>
      <w:r w:rsidR="002F55E8">
        <w:t xml:space="preserve">In academic classes, evidence of effective teaching practices was </w:t>
      </w:r>
      <w:r w:rsidR="00414352">
        <w:t>inconsistent</w:t>
      </w:r>
      <w:r w:rsidR="002F55E8">
        <w:t xml:space="preserve">. </w:t>
      </w:r>
    </w:p>
    <w:p w:rsidR="007E0B52" w:rsidRPr="00E57000" w:rsidRDefault="007E0B52" w:rsidP="007E0B52">
      <w:pPr>
        <w:tabs>
          <w:tab w:val="left" w:pos="360"/>
          <w:tab w:val="left" w:pos="720"/>
          <w:tab w:val="left" w:pos="1080"/>
          <w:tab w:val="left" w:pos="1440"/>
          <w:tab w:val="left" w:pos="1800"/>
          <w:tab w:val="left" w:pos="2160"/>
        </w:tabs>
        <w:ind w:left="1080" w:hanging="1080"/>
      </w:pPr>
      <w:r w:rsidRPr="00E57000">
        <w:tab/>
      </w:r>
      <w:r w:rsidRPr="00E57000">
        <w:tab/>
        <w:t>1.</w:t>
      </w:r>
      <w:r>
        <w:tab/>
        <w:t xml:space="preserve">The review team noted that in 13 </w:t>
      </w:r>
      <w:r w:rsidR="0077572F">
        <w:t xml:space="preserve">of 18 academic </w:t>
      </w:r>
      <w:r>
        <w:t>lessons,</w:t>
      </w:r>
      <w:r w:rsidRPr="00E57000">
        <w:t xml:space="preserve"> teachers clearly </w:t>
      </w:r>
      <w:r w:rsidR="0077572F">
        <w:t xml:space="preserve">and consistently </w:t>
      </w:r>
      <w:r w:rsidRPr="00E57000">
        <w:t xml:space="preserve">demonstrated knowledge of subject and content. They were secure in </w:t>
      </w:r>
      <w:r>
        <w:t>subject</w:t>
      </w:r>
      <w:r w:rsidRPr="00E57000">
        <w:t xml:space="preserve"> knowledge, gave clear and accurate explanations, an</w:t>
      </w:r>
      <w:r>
        <w:t>d provided appropriate content</w:t>
      </w:r>
      <w:r w:rsidRPr="00E57000">
        <w:t xml:space="preserve"> for the grade</w:t>
      </w:r>
      <w:r>
        <w:t xml:space="preserve"> or course level.</w:t>
      </w:r>
      <w:r w:rsidRPr="00E57000" w:rsidDel="005222AC">
        <w:t xml:space="preserve"> </w:t>
      </w:r>
    </w:p>
    <w:p w:rsidR="007E0B52" w:rsidRPr="00E57000" w:rsidRDefault="007E0B52" w:rsidP="00DF395A">
      <w:pPr>
        <w:tabs>
          <w:tab w:val="left" w:pos="360"/>
          <w:tab w:val="left" w:pos="720"/>
          <w:tab w:val="left" w:pos="1080"/>
          <w:tab w:val="left" w:pos="1440"/>
          <w:tab w:val="left" w:pos="1800"/>
          <w:tab w:val="left" w:pos="2160"/>
        </w:tabs>
        <w:ind w:left="1080" w:hanging="1080"/>
      </w:pPr>
      <w:r w:rsidRPr="00E57000">
        <w:tab/>
      </w:r>
      <w:r w:rsidRPr="00E57000">
        <w:tab/>
        <w:t>2.</w:t>
      </w:r>
      <w:r w:rsidRPr="00E57000">
        <w:tab/>
      </w:r>
      <w:r w:rsidR="0077572F">
        <w:t xml:space="preserve">Only </w:t>
      </w:r>
      <w:r w:rsidR="00C04745">
        <w:t>one</w:t>
      </w:r>
      <w:r w:rsidR="0077572F" w:rsidRPr="00E57000">
        <w:t xml:space="preserve"> </w:t>
      </w:r>
      <w:r w:rsidR="00D47467">
        <w:t xml:space="preserve">of the 18 </w:t>
      </w:r>
      <w:r w:rsidRPr="00E57000">
        <w:t>observed academic lesson</w:t>
      </w:r>
      <w:r w:rsidR="002320C0">
        <w:t>s</w:t>
      </w:r>
      <w:r w:rsidRPr="00E57000">
        <w:t xml:space="preserve"> clearly and consistently reflect</w:t>
      </w:r>
      <w:r w:rsidR="0077572F">
        <w:t>ed</w:t>
      </w:r>
      <w:r w:rsidRPr="00E57000">
        <w:t xml:space="preserve"> rigor an</w:t>
      </w:r>
      <w:r w:rsidR="00D47467">
        <w:t xml:space="preserve">d high expectations. </w:t>
      </w:r>
      <w:r w:rsidR="0004793E">
        <w:t>In most classes, there was little evidence of student</w:t>
      </w:r>
      <w:r w:rsidR="0077572F">
        <w:t xml:space="preserve"> </w:t>
      </w:r>
      <w:r w:rsidRPr="00E57000">
        <w:t xml:space="preserve">use </w:t>
      </w:r>
      <w:r w:rsidR="0004793E">
        <w:t xml:space="preserve">of </w:t>
      </w:r>
      <w:r w:rsidRPr="00E57000">
        <w:t>critical and analytical thinking skill</w:t>
      </w:r>
      <w:r w:rsidR="0004793E">
        <w:t>s,</w:t>
      </w:r>
      <w:r w:rsidR="0077572F">
        <w:t xml:space="preserve"> </w:t>
      </w:r>
      <w:r w:rsidRPr="00E57000">
        <w:t>appl</w:t>
      </w:r>
      <w:r w:rsidR="0004793E">
        <w:t>ication of</w:t>
      </w:r>
      <w:r w:rsidRPr="00E57000">
        <w:t xml:space="preserve"> knowledge to new contexts</w:t>
      </w:r>
      <w:r w:rsidR="0004793E">
        <w:t>, encouraging students to ask questions, or to demonstrate understanding other than recall of facts and information</w:t>
      </w:r>
      <w:r w:rsidRPr="00E57000">
        <w:t>.</w:t>
      </w:r>
      <w:r>
        <w:tab/>
      </w:r>
      <w:r w:rsidR="00414352">
        <w:t xml:space="preserve"> </w:t>
      </w:r>
    </w:p>
    <w:p w:rsidR="00C04745" w:rsidRPr="00E57000" w:rsidRDefault="007E0B52" w:rsidP="005046FD">
      <w:pPr>
        <w:tabs>
          <w:tab w:val="left" w:pos="360"/>
          <w:tab w:val="left" w:pos="720"/>
          <w:tab w:val="left" w:pos="1080"/>
          <w:tab w:val="left" w:pos="1440"/>
          <w:tab w:val="left" w:pos="1800"/>
          <w:tab w:val="left" w:pos="2160"/>
        </w:tabs>
        <w:ind w:left="1080" w:hanging="1080"/>
      </w:pPr>
      <w:r w:rsidRPr="00E57000">
        <w:tab/>
      </w:r>
      <w:r w:rsidRPr="00E57000">
        <w:tab/>
      </w:r>
      <w:r w:rsidR="00DF395A">
        <w:t>3</w:t>
      </w:r>
      <w:r>
        <w:t>.</w:t>
      </w:r>
      <w:r w:rsidR="00BD0DE5">
        <w:tab/>
      </w:r>
      <w:r w:rsidR="0004793E">
        <w:t>Observers saw</w:t>
      </w:r>
      <w:r w:rsidR="002320C0">
        <w:t xml:space="preserve"> </w:t>
      </w:r>
      <w:r>
        <w:t>students</w:t>
      </w:r>
      <w:r w:rsidRPr="00E57000">
        <w:t xml:space="preserve"> engag</w:t>
      </w:r>
      <w:r w:rsidR="00C04745">
        <w:t>ing</w:t>
      </w:r>
      <w:r w:rsidRPr="00E57000">
        <w:t xml:space="preserve"> in higher order thinking such as inquiry, exploration, application, analysis</w:t>
      </w:r>
      <w:r>
        <w:t>,</w:t>
      </w:r>
      <w:r w:rsidRPr="00E57000">
        <w:t xml:space="preserve"> synthesis and evaluation of knowledge or conce</w:t>
      </w:r>
      <w:r>
        <w:t>pts</w:t>
      </w:r>
      <w:r w:rsidR="009E3F09">
        <w:t xml:space="preserve"> i</w:t>
      </w:r>
      <w:r w:rsidR="0004793E">
        <w:t>n four of 18 lessons</w:t>
      </w:r>
      <w:r w:rsidR="004B05DD">
        <w:t xml:space="preserve">. </w:t>
      </w:r>
      <w:r w:rsidR="0004793E">
        <w:t>Two</w:t>
      </w:r>
      <w:r w:rsidRPr="00E57000">
        <w:t xml:space="preserve"> example</w:t>
      </w:r>
      <w:r w:rsidR="0004793E">
        <w:t>s of these practices</w:t>
      </w:r>
      <w:r w:rsidRPr="00E57000">
        <w:t xml:space="preserve"> w</w:t>
      </w:r>
      <w:r w:rsidR="0004793E">
        <w:t>ere</w:t>
      </w:r>
      <w:r w:rsidRPr="00E57000">
        <w:t xml:space="preserve"> an English lesson that required students to engage in and synthesize ideas from a chapter in a novel</w:t>
      </w:r>
      <w:r w:rsidR="0004793E">
        <w:t xml:space="preserve"> and</w:t>
      </w:r>
      <w:r w:rsidRPr="00E57000">
        <w:t xml:space="preserve"> a science lesson</w:t>
      </w:r>
      <w:r w:rsidR="0004793E">
        <w:t xml:space="preserve"> where</w:t>
      </w:r>
      <w:r w:rsidRPr="00E57000">
        <w:t xml:space="preserve"> the teacher asked students to link the use of heat sources conceptually to the use of heat in their vocational</w:t>
      </w:r>
      <w:r>
        <w:t xml:space="preserve"> areas such as an auto radiator and</w:t>
      </w:r>
      <w:r w:rsidRPr="00E57000">
        <w:t xml:space="preserve"> a hairdryer in cosmetology.</w:t>
      </w:r>
    </w:p>
    <w:p w:rsidR="002320C0" w:rsidRDefault="007E0B52" w:rsidP="007E0B52">
      <w:pPr>
        <w:tabs>
          <w:tab w:val="left" w:pos="360"/>
          <w:tab w:val="left" w:pos="720"/>
          <w:tab w:val="left" w:pos="1080"/>
          <w:tab w:val="left" w:pos="1440"/>
          <w:tab w:val="left" w:pos="1800"/>
          <w:tab w:val="left" w:pos="2160"/>
        </w:tabs>
        <w:ind w:left="1080" w:hanging="1080"/>
      </w:pPr>
      <w:r w:rsidRPr="00E57000">
        <w:lastRenderedPageBreak/>
        <w:tab/>
      </w:r>
      <w:r w:rsidRPr="00E57000">
        <w:tab/>
      </w:r>
      <w:r w:rsidR="00DF395A">
        <w:t>4</w:t>
      </w:r>
      <w:r w:rsidRPr="00E57000">
        <w:t>.</w:t>
      </w:r>
      <w:r w:rsidRPr="00E57000">
        <w:tab/>
      </w:r>
      <w:r w:rsidR="0004793E" w:rsidRPr="00916A16">
        <w:t xml:space="preserve">Observers did see </w:t>
      </w:r>
      <w:r w:rsidR="00C04745" w:rsidRPr="00916A16">
        <w:t>a</w:t>
      </w:r>
      <w:r w:rsidRPr="00916A16">
        <w:t>gendas on white boards.</w:t>
      </w:r>
      <w:r w:rsidRPr="00E57000">
        <w:t xml:space="preserve"> However, </w:t>
      </w:r>
      <w:r w:rsidR="002D24A8">
        <w:t xml:space="preserve">in only </w:t>
      </w:r>
      <w:r w:rsidR="00DF395A">
        <w:t>two</w:t>
      </w:r>
      <w:r w:rsidR="0077572F">
        <w:t xml:space="preserve"> of 18</w:t>
      </w:r>
      <w:r w:rsidR="004B05DD">
        <w:t xml:space="preserve"> </w:t>
      </w:r>
      <w:r w:rsidR="002D24A8">
        <w:t>lessons did observers notice</w:t>
      </w:r>
      <w:r w:rsidRPr="00E57000">
        <w:t xml:space="preserve"> posted or spoken learning objectives</w:t>
      </w:r>
      <w:r w:rsidR="0004793E">
        <w:t xml:space="preserve"> with</w:t>
      </w:r>
      <w:r w:rsidRPr="00E57000">
        <w:t xml:space="preserve"> instructional strategies well matched to </w:t>
      </w:r>
      <w:r w:rsidR="0004793E">
        <w:t xml:space="preserve">the </w:t>
      </w:r>
      <w:r w:rsidRPr="00E57000">
        <w:t>learning objective(s) and content</w:t>
      </w:r>
      <w:r w:rsidR="002D24A8">
        <w:t>.</w:t>
      </w:r>
      <w:r w:rsidRPr="00E57000">
        <w:tab/>
      </w:r>
      <w:r w:rsidRPr="00E57000">
        <w:tab/>
      </w:r>
    </w:p>
    <w:p w:rsidR="00291145" w:rsidRDefault="002320C0" w:rsidP="007E0B52">
      <w:pPr>
        <w:tabs>
          <w:tab w:val="left" w:pos="360"/>
          <w:tab w:val="left" w:pos="720"/>
          <w:tab w:val="left" w:pos="1080"/>
          <w:tab w:val="left" w:pos="1440"/>
          <w:tab w:val="left" w:pos="1800"/>
          <w:tab w:val="left" w:pos="2160"/>
        </w:tabs>
        <w:ind w:left="1080" w:hanging="1080"/>
      </w:pPr>
      <w:r>
        <w:tab/>
      </w:r>
      <w:r>
        <w:tab/>
      </w:r>
      <w:r w:rsidR="00DF395A">
        <w:t>5</w:t>
      </w:r>
      <w:r w:rsidR="007E0B52" w:rsidRPr="00E57000">
        <w:t>.</w:t>
      </w:r>
      <w:r w:rsidR="007E0B52" w:rsidRPr="00E57000">
        <w:tab/>
        <w:t>Evaluation and check</w:t>
      </w:r>
      <w:r w:rsidR="007E0B52">
        <w:t xml:space="preserve">ing for student understanding </w:t>
      </w:r>
      <w:r w:rsidR="00414352">
        <w:t>was inconsistent</w:t>
      </w:r>
      <w:r w:rsidR="004B05DD">
        <w:t xml:space="preserve">. </w:t>
      </w:r>
      <w:r w:rsidR="007E0B52" w:rsidRPr="00E57000">
        <w:t xml:space="preserve">Questioning techniques that required thoughtful responses </w:t>
      </w:r>
      <w:r w:rsidR="00177BDD">
        <w:t xml:space="preserve">that demonstrate understanding </w:t>
      </w:r>
      <w:r w:rsidR="007E0B52" w:rsidRPr="00E57000">
        <w:t>rather than repeating information or resp</w:t>
      </w:r>
      <w:r w:rsidR="007E0B52">
        <w:t xml:space="preserve">onding with </w:t>
      </w:r>
      <w:r w:rsidR="00414352">
        <w:t>one</w:t>
      </w:r>
      <w:r w:rsidR="0077572F">
        <w:t xml:space="preserve"> </w:t>
      </w:r>
      <w:r w:rsidR="007E0B52">
        <w:t xml:space="preserve">or </w:t>
      </w:r>
      <w:r w:rsidR="00414352">
        <w:t>two</w:t>
      </w:r>
      <w:r w:rsidR="0077572F">
        <w:t xml:space="preserve"> </w:t>
      </w:r>
      <w:r w:rsidR="007E0B52">
        <w:t>words were</w:t>
      </w:r>
      <w:r w:rsidR="007E0B52" w:rsidRPr="00E57000">
        <w:t xml:space="preserve"> </w:t>
      </w:r>
      <w:r w:rsidR="007E0B52">
        <w:t xml:space="preserve">observed in </w:t>
      </w:r>
      <w:r w:rsidR="00C04745">
        <w:t>three</w:t>
      </w:r>
      <w:r w:rsidR="0077572F">
        <w:t xml:space="preserve"> </w:t>
      </w:r>
      <w:r>
        <w:t xml:space="preserve">of the 18 </w:t>
      </w:r>
      <w:r w:rsidR="007E0B52">
        <w:t>lessons</w:t>
      </w:r>
      <w:r w:rsidR="004B05DD">
        <w:t xml:space="preserve">. </w:t>
      </w:r>
      <w:r w:rsidR="007E0B52">
        <w:t xml:space="preserve">Frequent </w:t>
      </w:r>
      <w:r w:rsidR="007E0B52" w:rsidRPr="00E57000">
        <w:t>use of formative assessment</w:t>
      </w:r>
      <w:r w:rsidR="007E0B52">
        <w:t>s</w:t>
      </w:r>
      <w:r w:rsidR="007E0B52" w:rsidRPr="00E57000">
        <w:t xml:space="preserve"> to check for understanding and inform instruction was observed in </w:t>
      </w:r>
      <w:r w:rsidR="00C04745">
        <w:t>three</w:t>
      </w:r>
      <w:r w:rsidR="0077572F">
        <w:t xml:space="preserve"> of the 18</w:t>
      </w:r>
      <w:r w:rsidR="0077572F" w:rsidRPr="00E57000">
        <w:t xml:space="preserve"> </w:t>
      </w:r>
      <w:r w:rsidR="007E0B52" w:rsidRPr="00E57000">
        <w:t xml:space="preserve">lessons. </w:t>
      </w:r>
    </w:p>
    <w:p w:rsidR="007E0B52" w:rsidRDefault="00291145" w:rsidP="007E0B52">
      <w:pPr>
        <w:tabs>
          <w:tab w:val="left" w:pos="360"/>
          <w:tab w:val="left" w:pos="720"/>
          <w:tab w:val="left" w:pos="1080"/>
          <w:tab w:val="left" w:pos="1440"/>
          <w:tab w:val="left" w:pos="1800"/>
          <w:tab w:val="left" w:pos="2160"/>
        </w:tabs>
        <w:ind w:left="1080" w:hanging="1080"/>
      </w:pPr>
      <w:r>
        <w:tab/>
      </w:r>
      <w:r>
        <w:tab/>
      </w:r>
      <w:r w:rsidR="00DF395A">
        <w:t>6</w:t>
      </w:r>
      <w:r w:rsidR="00414352">
        <w:t>.</w:t>
      </w:r>
      <w:r w:rsidR="00414352">
        <w:tab/>
      </w:r>
      <w:r>
        <w:t>Students rarely elaborated about content and ideas when responding to questions</w:t>
      </w:r>
      <w:r w:rsidR="004B05DD">
        <w:t xml:space="preserve">. </w:t>
      </w:r>
      <w:r>
        <w:t xml:space="preserve">Observers found clear and consistent evidence of this in only </w:t>
      </w:r>
      <w:r w:rsidR="00DF395A">
        <w:t>one</w:t>
      </w:r>
      <w:r>
        <w:t xml:space="preserve"> of the 18 observed academic lessons</w:t>
      </w:r>
      <w:r w:rsidRPr="00870959">
        <w:t>.</w:t>
      </w:r>
      <w:r>
        <w:t xml:space="preserve"> </w:t>
      </w:r>
      <w:r w:rsidR="00414352">
        <w:t>St</w:t>
      </w:r>
      <w:r w:rsidR="00414352" w:rsidRPr="00E57000">
        <w:t xml:space="preserve">udents articulated their thinking orally or in writing in </w:t>
      </w:r>
      <w:r w:rsidR="00414352">
        <w:t xml:space="preserve">three of 18 </w:t>
      </w:r>
      <w:r w:rsidR="00414352" w:rsidRPr="00E57000">
        <w:t>observed academic lessons</w:t>
      </w:r>
      <w:r w:rsidR="00414352">
        <w:t xml:space="preserve">. </w:t>
      </w:r>
      <w:r>
        <w:t>In an English lesson, the teacher asked thoughtful questions, but students did not elaborate about content or ideas when responding to questions</w:t>
      </w:r>
      <w:r w:rsidR="004B05DD">
        <w:t xml:space="preserve">. </w:t>
      </w:r>
      <w:r>
        <w:t>In most cases, students offered one- or two-word answers that were not followed up by the teacher</w:t>
      </w:r>
      <w:r w:rsidR="00414352">
        <w:t>.</w:t>
      </w:r>
      <w:r w:rsidR="007E0B52" w:rsidRPr="00E57000">
        <w:t xml:space="preserve"> </w:t>
      </w:r>
    </w:p>
    <w:p w:rsidR="00DF395A" w:rsidRPr="00E57000" w:rsidRDefault="00DF395A" w:rsidP="007E0B52">
      <w:pPr>
        <w:tabs>
          <w:tab w:val="left" w:pos="360"/>
          <w:tab w:val="left" w:pos="720"/>
          <w:tab w:val="left" w:pos="1080"/>
          <w:tab w:val="left" w:pos="1440"/>
          <w:tab w:val="left" w:pos="1800"/>
          <w:tab w:val="left" w:pos="2160"/>
        </w:tabs>
        <w:ind w:left="1080" w:hanging="1080"/>
      </w:pPr>
      <w:r>
        <w:tab/>
      </w:r>
      <w:r>
        <w:tab/>
        <w:t>7.</w:t>
      </w:r>
      <w:r>
        <w:tab/>
        <w:t xml:space="preserve">Teacher use of modifications specifically suited to students with </w:t>
      </w:r>
      <w:r w:rsidR="00C443FD">
        <w:t xml:space="preserve">disabilities was infrequent, </w:t>
      </w:r>
      <w:r>
        <w:t xml:space="preserve">seen in four of the 18 </w:t>
      </w:r>
      <w:r w:rsidRPr="00E57000">
        <w:t>lessons</w:t>
      </w:r>
      <w:r>
        <w:t>. In six of 18 observed lessons</w:t>
      </w:r>
      <w:r w:rsidR="00C443FD">
        <w:t>,</w:t>
      </w:r>
      <w:r>
        <w:t xml:space="preserve"> students clearly and consistently made connections to prior knowledge, or real world experiences, or could apply knowledge and understanding to other subjects</w:t>
      </w:r>
      <w:r w:rsidR="004B05DD">
        <w:t xml:space="preserve">. </w:t>
      </w:r>
      <w:r>
        <w:t xml:space="preserve">Teachers </w:t>
      </w:r>
      <w:r w:rsidRPr="00E57000">
        <w:t>paced lessons to match content and meet st</w:t>
      </w:r>
      <w:r>
        <w:t>udents’ learning needs in nine of 18</w:t>
      </w:r>
      <w:r w:rsidRPr="00E57000">
        <w:t xml:space="preserve"> observed lessons.</w:t>
      </w:r>
    </w:p>
    <w:p w:rsidR="007E0B52" w:rsidRDefault="007E0B52" w:rsidP="001720A0">
      <w:pPr>
        <w:tabs>
          <w:tab w:val="left" w:pos="360"/>
          <w:tab w:val="left" w:pos="720"/>
          <w:tab w:val="left" w:pos="1080"/>
          <w:tab w:val="left" w:pos="1440"/>
          <w:tab w:val="left" w:pos="1800"/>
          <w:tab w:val="left" w:pos="2160"/>
        </w:tabs>
        <w:ind w:left="1080" w:hanging="1080"/>
      </w:pPr>
      <w:r w:rsidRPr="00E57000">
        <w:tab/>
      </w:r>
      <w:r w:rsidRPr="00E57000">
        <w:tab/>
      </w:r>
      <w:r w:rsidR="00414352">
        <w:t>8.</w:t>
      </w:r>
      <w:r w:rsidRPr="00E57000">
        <w:tab/>
      </w:r>
      <w:r w:rsidRPr="00F215DE">
        <w:t xml:space="preserve">In </w:t>
      </w:r>
      <w:r w:rsidR="00C04745" w:rsidRPr="00F215DE">
        <w:t>seven</w:t>
      </w:r>
      <w:r w:rsidR="0077572F" w:rsidRPr="00F215DE">
        <w:t xml:space="preserve"> of the 18 </w:t>
      </w:r>
      <w:r w:rsidRPr="00F215DE">
        <w:t xml:space="preserve">lessons, teachers </w:t>
      </w:r>
      <w:r w:rsidR="0077572F" w:rsidRPr="00F215DE">
        <w:t xml:space="preserve">clearly and consistently </w:t>
      </w:r>
      <w:r w:rsidRPr="00F215DE">
        <w:t>made use of available technology to support instruction and enhance learning</w:t>
      </w:r>
      <w:r w:rsidR="004B05DD" w:rsidRPr="00F215DE">
        <w:t>.</w:t>
      </w:r>
      <w:r w:rsidR="004B05DD">
        <w:t xml:space="preserve"> </w:t>
      </w:r>
      <w:r w:rsidRPr="00E57000">
        <w:t xml:space="preserve">Observers noticed a high level of expertise and </w:t>
      </w:r>
      <w:r w:rsidR="00C443FD">
        <w:t>innovative and animated use of s</w:t>
      </w:r>
      <w:r w:rsidRPr="00E57000">
        <w:t xml:space="preserve">mart </w:t>
      </w:r>
      <w:r w:rsidR="00C443FD">
        <w:t>b</w:t>
      </w:r>
      <w:r w:rsidRPr="00E57000">
        <w:t>oards, which engaged students and helped them understand new concepts.</w:t>
      </w:r>
      <w:r w:rsidR="00291145">
        <w:t xml:space="preserve"> Students used technology as a tool for learning or to demonstrate understanding in </w:t>
      </w:r>
      <w:r w:rsidR="00414352">
        <w:t>four</w:t>
      </w:r>
      <w:r w:rsidR="00291145">
        <w:t xml:space="preserve"> of 18 lessons</w:t>
      </w:r>
      <w:r w:rsidR="004B05DD">
        <w:t xml:space="preserve">. </w:t>
      </w:r>
      <w:r w:rsidR="00291145">
        <w:t>In others, teachers controlled classroom</w:t>
      </w:r>
      <w:r w:rsidR="003E1E3B">
        <w:t xml:space="preserve"> </w:t>
      </w:r>
      <w:r w:rsidR="00291145">
        <w:t xml:space="preserve">technology, usually </w:t>
      </w:r>
      <w:r w:rsidR="00C443FD">
        <w:t>s</w:t>
      </w:r>
      <w:r w:rsidR="00291145">
        <w:t xml:space="preserve">mart </w:t>
      </w:r>
      <w:r w:rsidR="00C443FD">
        <w:t>b</w:t>
      </w:r>
      <w:r w:rsidR="00291145">
        <w:t>oards.</w:t>
      </w:r>
      <w:r w:rsidRPr="00E57000">
        <w:rPr>
          <w:b/>
        </w:rPr>
        <w:tab/>
      </w:r>
    </w:p>
    <w:p w:rsidR="007E0B52" w:rsidRDefault="007E0B52" w:rsidP="007E0B52">
      <w:pPr>
        <w:tabs>
          <w:tab w:val="left" w:pos="0"/>
          <w:tab w:val="left" w:pos="1440"/>
          <w:tab w:val="left" w:pos="1800"/>
          <w:tab w:val="left" w:pos="2160"/>
        </w:tabs>
      </w:pPr>
      <w:r w:rsidRPr="00EE2D2D">
        <w:rPr>
          <w:b/>
        </w:rPr>
        <w:t>Impact:</w:t>
      </w:r>
      <w:r w:rsidR="004B05DD">
        <w:t xml:space="preserve"> </w:t>
      </w:r>
      <w:r w:rsidR="00291145">
        <w:t>Because of the inconsisten</w:t>
      </w:r>
      <w:r w:rsidR="00105026">
        <w:t xml:space="preserve">t </w:t>
      </w:r>
      <w:r w:rsidR="00291145">
        <w:t>use of research-based effective instructional practices in its classrooms, the district cannot ensure that the intended curriculum is taught and learned by all students</w:t>
      </w:r>
      <w:r w:rsidR="00105026">
        <w:t>.</w:t>
      </w:r>
      <w:r w:rsidR="00291145">
        <w:t xml:space="preserve"> </w:t>
      </w:r>
      <w:r w:rsidR="00105026">
        <w:t>S</w:t>
      </w:r>
      <w:r w:rsidR="00291145">
        <w:t xml:space="preserve">tudent achievement may </w:t>
      </w:r>
      <w:r w:rsidR="00105026">
        <w:t>continue to lag behind,</w:t>
      </w:r>
      <w:r w:rsidR="00414352">
        <w:t xml:space="preserve"> particularly when instruction is not differentiated to meet the needs of all learners.</w:t>
      </w:r>
    </w:p>
    <w:p w:rsidR="007E0B52" w:rsidRPr="009D64DA" w:rsidRDefault="00F3729C" w:rsidP="007E0B52">
      <w:pPr>
        <w:tabs>
          <w:tab w:val="left" w:pos="360"/>
          <w:tab w:val="left" w:pos="720"/>
          <w:tab w:val="left" w:pos="1080"/>
          <w:tab w:val="left" w:pos="1440"/>
          <w:tab w:val="left" w:pos="1800"/>
          <w:tab w:val="left" w:pos="2160"/>
        </w:tabs>
        <w:ind w:left="360" w:hanging="360"/>
        <w:rPr>
          <w:b/>
        </w:rPr>
      </w:pPr>
      <w:r>
        <w:rPr>
          <w:b/>
        </w:rPr>
        <w:t>12</w:t>
      </w:r>
      <w:r w:rsidR="007E0B52" w:rsidRPr="00AA1A28">
        <w:rPr>
          <w:b/>
        </w:rPr>
        <w:t>.</w:t>
      </w:r>
      <w:r w:rsidR="00BD0DE5">
        <w:rPr>
          <w:b/>
        </w:rPr>
        <w:tab/>
      </w:r>
      <w:r w:rsidR="007E0B52" w:rsidRPr="00AA1A28">
        <w:rPr>
          <w:b/>
        </w:rPr>
        <w:t>The level of instruction obser</w:t>
      </w:r>
      <w:r w:rsidR="007E0B52">
        <w:rPr>
          <w:b/>
        </w:rPr>
        <w:t xml:space="preserve">ved </w:t>
      </w:r>
      <w:r w:rsidR="001720A0">
        <w:rPr>
          <w:b/>
        </w:rPr>
        <w:t xml:space="preserve">in </w:t>
      </w:r>
      <w:r w:rsidR="007E0B52">
        <w:rPr>
          <w:b/>
        </w:rPr>
        <w:t>vocational technical shops showed</w:t>
      </w:r>
      <w:r w:rsidR="00062FB9">
        <w:rPr>
          <w:b/>
        </w:rPr>
        <w:t xml:space="preserve"> consistent</w:t>
      </w:r>
      <w:r w:rsidR="007E0B52" w:rsidRPr="00AA1A28">
        <w:rPr>
          <w:b/>
        </w:rPr>
        <w:t xml:space="preserve"> strengths in project-based,</w:t>
      </w:r>
      <w:r w:rsidR="007E0B52">
        <w:rPr>
          <w:b/>
        </w:rPr>
        <w:t xml:space="preserve"> experiential learning techniques. </w:t>
      </w:r>
      <w:r w:rsidR="009D64DA" w:rsidRPr="009D64DA">
        <w:rPr>
          <w:b/>
        </w:rPr>
        <w:t>There was more variation</w:t>
      </w:r>
      <w:r w:rsidR="009D64DA">
        <w:rPr>
          <w:b/>
        </w:rPr>
        <w:t xml:space="preserve"> in the quality of instruction</w:t>
      </w:r>
      <w:r w:rsidR="004B05DD">
        <w:rPr>
          <w:b/>
        </w:rPr>
        <w:t xml:space="preserve"> </w:t>
      </w:r>
      <w:r w:rsidR="009D64DA" w:rsidRPr="009D64DA">
        <w:rPr>
          <w:b/>
        </w:rPr>
        <w:t xml:space="preserve">in </w:t>
      </w:r>
      <w:r w:rsidR="009D64DA">
        <w:rPr>
          <w:b/>
        </w:rPr>
        <w:t>the shop</w:t>
      </w:r>
      <w:r w:rsidR="00E76AE8">
        <w:rPr>
          <w:b/>
        </w:rPr>
        <w:t>-</w:t>
      </w:r>
      <w:r w:rsidR="009D64DA">
        <w:rPr>
          <w:b/>
        </w:rPr>
        <w:t xml:space="preserve">related </w:t>
      </w:r>
      <w:r w:rsidR="009D64DA" w:rsidRPr="00105026">
        <w:rPr>
          <w:b/>
        </w:rPr>
        <w:t>academi</w:t>
      </w:r>
      <w:r w:rsidR="00105026" w:rsidRPr="00105026">
        <w:rPr>
          <w:b/>
        </w:rPr>
        <w:t>c</w:t>
      </w:r>
      <w:r w:rsidR="009D64DA" w:rsidRPr="00DE6C8B">
        <w:rPr>
          <w:b/>
        </w:rPr>
        <w:t xml:space="preserve"> classrooms</w:t>
      </w:r>
      <w:r w:rsidR="009D64DA" w:rsidRPr="009D64DA">
        <w:rPr>
          <w:b/>
        </w:rPr>
        <w:t>.</w:t>
      </w:r>
    </w:p>
    <w:p w:rsidR="00D95C8A" w:rsidRDefault="007E0B52" w:rsidP="00105026">
      <w:pPr>
        <w:tabs>
          <w:tab w:val="left" w:pos="360"/>
          <w:tab w:val="left" w:pos="720"/>
          <w:tab w:val="left" w:pos="1080"/>
          <w:tab w:val="left" w:pos="1440"/>
          <w:tab w:val="left" w:pos="1800"/>
          <w:tab w:val="left" w:pos="2160"/>
        </w:tabs>
        <w:ind w:left="720" w:hanging="720"/>
      </w:pPr>
      <w:r>
        <w:rPr>
          <w:b/>
        </w:rPr>
        <w:tab/>
      </w:r>
      <w:r w:rsidRPr="001720A0">
        <w:t>A.</w:t>
      </w:r>
      <w:r w:rsidRPr="00062FB9">
        <w:tab/>
        <w:t xml:space="preserve">In all 17 classrooms, there was clear and consistent evidence that the tone of interactions between the teacher and students and among students was positive and respectful. </w:t>
      </w:r>
      <w:r w:rsidRPr="00CF2430">
        <w:t xml:space="preserve">Skillful classroom management was observed in all 17 </w:t>
      </w:r>
      <w:r>
        <w:t xml:space="preserve">observed </w:t>
      </w:r>
      <w:r w:rsidRPr="00CF2430">
        <w:t>vocational technical lessons. Behavioral and safety standards were clear and adhered to</w:t>
      </w:r>
      <w:r w:rsidR="004B05DD">
        <w:t xml:space="preserve">. </w:t>
      </w:r>
      <w:r w:rsidRPr="00CF2430">
        <w:t>Students were careful and deliberate in using equipment. All students had ac</w:t>
      </w:r>
      <w:r>
        <w:t>cess to learning activities, tools and</w:t>
      </w:r>
      <w:r w:rsidRPr="00CF2430">
        <w:t xml:space="preserve"> machines. Lesson transitions for students </w:t>
      </w:r>
      <w:r w:rsidRPr="00CF2430">
        <w:lastRenderedPageBreak/>
        <w:t>working individually, in pairs</w:t>
      </w:r>
      <w:r w:rsidR="00C371D9">
        <w:t>,</w:t>
      </w:r>
      <w:r w:rsidRPr="00CF2430">
        <w:t xml:space="preserve"> and in </w:t>
      </w:r>
      <w:r>
        <w:t xml:space="preserve">groups were managed well with </w:t>
      </w:r>
      <w:r w:rsidRPr="00CF2430">
        <w:t>minimal loss of transition time</w:t>
      </w:r>
      <w:r>
        <w:t xml:space="preserve"> in 14 </w:t>
      </w:r>
      <w:r w:rsidR="00CE56A9">
        <w:t xml:space="preserve">of 17 </w:t>
      </w:r>
      <w:r>
        <w:t>observed shops and classrooms</w:t>
      </w:r>
      <w:r w:rsidRPr="00CF2430">
        <w:t>.</w:t>
      </w:r>
      <w:r w:rsidR="00105026">
        <w:t>I</w:t>
      </w:r>
      <w:r w:rsidR="00D95C8A">
        <w:t>n 12 of 17 observed lessons, students clearly and consistently assumed responsibility for their own learning in shops whether individually, in pairs, or in groups.</w:t>
      </w:r>
    </w:p>
    <w:p w:rsidR="007E0B52" w:rsidRPr="00E57000" w:rsidRDefault="009D64DA" w:rsidP="009D64DA">
      <w:pPr>
        <w:tabs>
          <w:tab w:val="left" w:pos="360"/>
          <w:tab w:val="left" w:pos="720"/>
          <w:tab w:val="left" w:pos="1080"/>
          <w:tab w:val="left" w:pos="1440"/>
          <w:tab w:val="left" w:pos="1800"/>
          <w:tab w:val="left" w:pos="2160"/>
        </w:tabs>
        <w:ind w:left="720" w:hanging="720"/>
      </w:pPr>
      <w:r>
        <w:tab/>
      </w:r>
      <w:r w:rsidR="00062FB9">
        <w:t>B.</w:t>
      </w:r>
      <w:r>
        <w:tab/>
      </w:r>
      <w:r w:rsidR="007E0B52">
        <w:t>In all observed shop</w:t>
      </w:r>
      <w:r w:rsidR="007E0B52" w:rsidRPr="00E57000">
        <w:t xml:space="preserve"> lessons, there was clear and consistent evidence of the availability of multiple instructional </w:t>
      </w:r>
      <w:r w:rsidR="007E0B52">
        <w:t xml:space="preserve">and other resources to meet </w:t>
      </w:r>
      <w:r w:rsidR="007E0B52" w:rsidRPr="00E57000">
        <w:t>students’ diverse learning needs</w:t>
      </w:r>
      <w:r w:rsidR="004B05DD">
        <w:t xml:space="preserve">. </w:t>
      </w:r>
      <w:r>
        <w:t>I</w:t>
      </w:r>
      <w:r w:rsidR="007E0B52">
        <w:t xml:space="preserve">n the two related shop lessons </w:t>
      </w:r>
      <w:r w:rsidR="00E76AE8">
        <w:t>that</w:t>
      </w:r>
      <w:r>
        <w:t xml:space="preserve"> were</w:t>
      </w:r>
      <w:r w:rsidR="007E0B52">
        <w:t xml:space="preserve"> more academic in nature, observers noted </w:t>
      </w:r>
      <w:r>
        <w:t xml:space="preserve">fewer </w:t>
      </w:r>
      <w:r w:rsidR="007E0B52">
        <w:t>resources to meet students’ diverse learning needs.</w:t>
      </w:r>
    </w:p>
    <w:p w:rsidR="007E0B52" w:rsidRPr="00E57000" w:rsidRDefault="007E0B52" w:rsidP="007E0B52">
      <w:pPr>
        <w:tabs>
          <w:tab w:val="left" w:pos="360"/>
          <w:tab w:val="left" w:pos="720"/>
          <w:tab w:val="left" w:pos="1080"/>
          <w:tab w:val="left" w:pos="1440"/>
          <w:tab w:val="left" w:pos="1800"/>
          <w:tab w:val="left" w:pos="2160"/>
        </w:tabs>
        <w:ind w:left="720" w:hanging="720"/>
      </w:pPr>
      <w:r w:rsidRPr="00E57000">
        <w:rPr>
          <w:b/>
        </w:rPr>
        <w:tab/>
      </w:r>
      <w:r w:rsidR="00062FB9" w:rsidRPr="001720A0">
        <w:t>C</w:t>
      </w:r>
      <w:r w:rsidRPr="001720A0">
        <w:t>.</w:t>
      </w:r>
      <w:r w:rsidRPr="00062FB9">
        <w:tab/>
        <w:t>In</w:t>
      </w:r>
      <w:r>
        <w:t xml:space="preserve"> </w:t>
      </w:r>
      <w:r w:rsidR="00D95C8A">
        <w:t xml:space="preserve">many </w:t>
      </w:r>
      <w:r>
        <w:t xml:space="preserve">observations </w:t>
      </w:r>
      <w:r w:rsidR="00D95C8A">
        <w:t>teachers exhibited</w:t>
      </w:r>
      <w:r w:rsidR="00062FB9">
        <w:t xml:space="preserve"> use of </w:t>
      </w:r>
      <w:r w:rsidR="00062FB9" w:rsidRPr="00F215DE">
        <w:t>strong instructional practices</w:t>
      </w:r>
      <w:r w:rsidR="00E76AE8" w:rsidRPr="00F215DE">
        <w:t>;</w:t>
      </w:r>
      <w:r w:rsidR="00D95C8A" w:rsidRPr="00F215DE">
        <w:t xml:space="preserve"> however</w:t>
      </w:r>
      <w:r w:rsidR="00E76AE8" w:rsidRPr="00F215DE">
        <w:t>,</w:t>
      </w:r>
      <w:r w:rsidR="00D95C8A" w:rsidRPr="00F215DE">
        <w:t xml:space="preserve"> these were not </w:t>
      </w:r>
      <w:r w:rsidR="001720A0" w:rsidRPr="00F215DE">
        <w:t>yet</w:t>
      </w:r>
      <w:r w:rsidR="00105026" w:rsidRPr="00F215DE">
        <w:t xml:space="preserve"> in place in all classrooms</w:t>
      </w:r>
      <w:r w:rsidR="00062FB9" w:rsidRPr="00F215DE">
        <w:t>.</w:t>
      </w:r>
      <w:r>
        <w:t xml:space="preserve"> </w:t>
      </w:r>
    </w:p>
    <w:p w:rsidR="007E0B52" w:rsidRPr="00E57000" w:rsidRDefault="007E0B52" w:rsidP="007E0B52">
      <w:pPr>
        <w:tabs>
          <w:tab w:val="left" w:pos="360"/>
          <w:tab w:val="left" w:pos="720"/>
          <w:tab w:val="left" w:pos="1080"/>
          <w:tab w:val="left" w:pos="1440"/>
          <w:tab w:val="left" w:pos="1800"/>
          <w:tab w:val="left" w:pos="2160"/>
        </w:tabs>
        <w:ind w:left="1080" w:hanging="1080"/>
      </w:pPr>
      <w:r w:rsidRPr="00E57000">
        <w:tab/>
      </w:r>
      <w:r w:rsidRPr="00E57000">
        <w:tab/>
        <w:t>1.</w:t>
      </w:r>
      <w:r>
        <w:tab/>
        <w:t>The review team noted that in all vocational technical</w:t>
      </w:r>
      <w:r w:rsidRPr="00E57000">
        <w:t xml:space="preserve"> </w:t>
      </w:r>
      <w:r>
        <w:t xml:space="preserve">lessons, teachers </w:t>
      </w:r>
      <w:r w:rsidRPr="00E57000">
        <w:t xml:space="preserve">clearly </w:t>
      </w:r>
      <w:r>
        <w:t xml:space="preserve">and consistently </w:t>
      </w:r>
      <w:r w:rsidRPr="00E57000">
        <w:t xml:space="preserve">demonstrated knowledge of </w:t>
      </w:r>
      <w:r>
        <w:t xml:space="preserve">their </w:t>
      </w:r>
      <w:r w:rsidRPr="00E57000">
        <w:t>subje</w:t>
      </w:r>
      <w:r>
        <w:t xml:space="preserve">ct, content and competencies. They showed expertise in various skills and activities, </w:t>
      </w:r>
      <w:r w:rsidRPr="00E57000">
        <w:t>gave clear and accurate explanations</w:t>
      </w:r>
      <w:r>
        <w:t>, and modeled the performances and tasks expected of students</w:t>
      </w:r>
      <w:r w:rsidR="004B05DD">
        <w:t xml:space="preserve">. </w:t>
      </w:r>
      <w:r w:rsidRPr="00F215DE">
        <w:t xml:space="preserve">In 12 </w:t>
      </w:r>
      <w:r w:rsidR="00CE56A9" w:rsidRPr="00F215DE">
        <w:t xml:space="preserve">of </w:t>
      </w:r>
      <w:r w:rsidRPr="00F215DE">
        <w:t xml:space="preserve">17 shops, teachers </w:t>
      </w:r>
      <w:r w:rsidR="004B4460" w:rsidRPr="00F215DE">
        <w:t xml:space="preserve">clearly and consistently </w:t>
      </w:r>
      <w:r w:rsidR="00486D22" w:rsidRPr="00F215DE">
        <w:t xml:space="preserve">paced lessons </w:t>
      </w:r>
      <w:r w:rsidRPr="00F215DE">
        <w:t>to match content and meet students’ learning needs.</w:t>
      </w:r>
    </w:p>
    <w:p w:rsidR="007E0B52" w:rsidRPr="00E57000" w:rsidRDefault="007E0B52" w:rsidP="007E0B52">
      <w:pPr>
        <w:tabs>
          <w:tab w:val="left" w:pos="360"/>
          <w:tab w:val="left" w:pos="720"/>
          <w:tab w:val="left" w:pos="1080"/>
          <w:tab w:val="left" w:pos="1440"/>
          <w:tab w:val="left" w:pos="1800"/>
          <w:tab w:val="left" w:pos="2160"/>
        </w:tabs>
        <w:ind w:left="1080" w:hanging="1080"/>
      </w:pPr>
      <w:r>
        <w:tab/>
      </w:r>
      <w:r>
        <w:tab/>
        <w:t>2.</w:t>
      </w:r>
      <w:r>
        <w:tab/>
        <w:t xml:space="preserve">In 11 </w:t>
      </w:r>
      <w:r w:rsidR="00CE56A9">
        <w:t xml:space="preserve">of 17 </w:t>
      </w:r>
      <w:r>
        <w:t>observations, shop</w:t>
      </w:r>
      <w:r w:rsidR="009D64DA">
        <w:t xml:space="preserve"> lessons</w:t>
      </w:r>
      <w:r>
        <w:t xml:space="preserve"> were</w:t>
      </w:r>
      <w:r w:rsidRPr="00E57000">
        <w:t xml:space="preserve"> </w:t>
      </w:r>
      <w:r w:rsidR="00E76AE8" w:rsidRPr="00E57000">
        <w:t xml:space="preserve">clearly and consistently </w:t>
      </w:r>
      <w:r w:rsidRPr="00E57000">
        <w:t>planned and implemented to reflect rigor an</w:t>
      </w:r>
      <w:r>
        <w:t>d high expectations.</w:t>
      </w:r>
      <w:r w:rsidRPr="00E57000">
        <w:t xml:space="preserve"> </w:t>
      </w:r>
      <w:r>
        <w:t>In an electronic shop, students learned basic circuitry to advance their understanding of digital electronics and robotics. R</w:t>
      </w:r>
      <w:r w:rsidRPr="00E57000">
        <w:t xml:space="preserve">igorous </w:t>
      </w:r>
      <w:r>
        <w:t xml:space="preserve">shop </w:t>
      </w:r>
      <w:r w:rsidRPr="00E57000">
        <w:t>lessons</w:t>
      </w:r>
      <w:r>
        <w:t xml:space="preserve"> encouraged</w:t>
      </w:r>
      <w:r w:rsidRPr="00E57000">
        <w:t xml:space="preserve"> students to question</w:t>
      </w:r>
      <w:r>
        <w:t xml:space="preserve"> (which they often did) and to solve problems using</w:t>
      </w:r>
      <w:r w:rsidRPr="00E57000">
        <w:t xml:space="preserve"> critical and analytical thinking</w:t>
      </w:r>
      <w:r>
        <w:t xml:space="preserve"> (which they could explain)</w:t>
      </w:r>
      <w:r w:rsidR="004B05DD">
        <w:t xml:space="preserve">. </w:t>
      </w:r>
      <w:r>
        <w:t>To demonstrate mastery, students applied</w:t>
      </w:r>
      <w:r w:rsidRPr="00E57000">
        <w:t xml:space="preserve"> knowledge and </w:t>
      </w:r>
      <w:r>
        <w:t xml:space="preserve">skills by completing projects independently and in groups. </w:t>
      </w:r>
    </w:p>
    <w:p w:rsidR="007E0B52" w:rsidRPr="00E57000" w:rsidRDefault="007E0B52" w:rsidP="007E0B52">
      <w:pPr>
        <w:tabs>
          <w:tab w:val="left" w:pos="360"/>
          <w:tab w:val="left" w:pos="720"/>
          <w:tab w:val="left" w:pos="1080"/>
          <w:tab w:val="left" w:pos="1440"/>
          <w:tab w:val="left" w:pos="1800"/>
          <w:tab w:val="left" w:pos="2160"/>
        </w:tabs>
        <w:ind w:left="1080" w:hanging="1080"/>
      </w:pPr>
      <w:r>
        <w:tab/>
      </w:r>
      <w:r>
        <w:tab/>
        <w:t>3.</w:t>
      </w:r>
      <w:r w:rsidR="00BD0DE5">
        <w:tab/>
      </w:r>
      <w:r w:rsidR="00D95C8A">
        <w:t>T</w:t>
      </w:r>
      <w:r>
        <w:t>eachers</w:t>
      </w:r>
      <w:r w:rsidRPr="00E57000">
        <w:t xml:space="preserve"> </w:t>
      </w:r>
      <w:r w:rsidR="004B4460">
        <w:t xml:space="preserve">clearly and consistently </w:t>
      </w:r>
      <w:r w:rsidRPr="00E57000">
        <w:t>required</w:t>
      </w:r>
      <w:r>
        <w:t xml:space="preserve"> students</w:t>
      </w:r>
      <w:r w:rsidRPr="00E57000">
        <w:t xml:space="preserve"> to engage in higher order thinking</w:t>
      </w:r>
      <w:r w:rsidR="00D95C8A">
        <w:t xml:space="preserve"> in nine of 17 vocational technical lessons</w:t>
      </w:r>
      <w:r w:rsidR="004B05DD">
        <w:t xml:space="preserve">. </w:t>
      </w:r>
      <w:r w:rsidR="001720A0">
        <w:t>Where observed</w:t>
      </w:r>
      <w:r w:rsidR="00D95C8A">
        <w:t>, s</w:t>
      </w:r>
      <w:r>
        <w:t>hop activities and skill building required students to inquire, explore, apply, analyze, synthesize and evaluate what they knew and could do to meet lesson objectives. For example, in a culinary related shop, students watched a video and took notes on restaurant sanitation requirements</w:t>
      </w:r>
      <w:r w:rsidR="00486D22">
        <w:t>,</w:t>
      </w:r>
      <w:r>
        <w:t xml:space="preserve"> while in the culinary shop, a group of students discussed and then sanitized the cooking equipment and washed dishes using multiple rinse basins</w:t>
      </w:r>
      <w:r w:rsidRPr="00E57000">
        <w:t>.</w:t>
      </w:r>
    </w:p>
    <w:p w:rsidR="001720A0" w:rsidRDefault="007E0B52" w:rsidP="001720A0">
      <w:pPr>
        <w:tabs>
          <w:tab w:val="left" w:pos="360"/>
          <w:tab w:val="left" w:pos="720"/>
          <w:tab w:val="left" w:pos="1080"/>
          <w:tab w:val="left" w:pos="1440"/>
          <w:tab w:val="left" w:pos="1800"/>
          <w:tab w:val="left" w:pos="2160"/>
        </w:tabs>
        <w:ind w:left="1080" w:hanging="1080"/>
      </w:pPr>
      <w:r>
        <w:tab/>
      </w:r>
      <w:r>
        <w:tab/>
      </w:r>
      <w:r w:rsidR="0038017A">
        <w:t>4</w:t>
      </w:r>
      <w:r>
        <w:t>.</w:t>
      </w:r>
      <w:r>
        <w:tab/>
        <w:t>C</w:t>
      </w:r>
      <w:r w:rsidRPr="00E57000">
        <w:t xml:space="preserve">hecking </w:t>
      </w:r>
      <w:r>
        <w:t xml:space="preserve">for student understanding by using formative assessments was </w:t>
      </w:r>
      <w:r w:rsidRPr="00E57000">
        <w:t>demon</w:t>
      </w:r>
      <w:r>
        <w:t>strated in 11</w:t>
      </w:r>
      <w:r w:rsidR="004B05DD">
        <w:t xml:space="preserve"> </w:t>
      </w:r>
      <w:r w:rsidR="004B4460">
        <w:t xml:space="preserve">of 17 </w:t>
      </w:r>
      <w:r>
        <w:t>shops</w:t>
      </w:r>
      <w:r w:rsidR="004B05DD">
        <w:t xml:space="preserve">. </w:t>
      </w:r>
      <w:r>
        <w:t>Before students began projects or tasks, they often gathered to discuss with the teacher the required objectives and needed skills</w:t>
      </w:r>
      <w:r w:rsidR="004B05DD">
        <w:t xml:space="preserve">. </w:t>
      </w:r>
      <w:r>
        <w:t xml:space="preserve">Teachers </w:t>
      </w:r>
      <w:r w:rsidRPr="00E57000">
        <w:t xml:space="preserve">required </w:t>
      </w:r>
      <w:r>
        <w:t xml:space="preserve">full explanations when asking questions. Students did </w:t>
      </w:r>
      <w:r w:rsidR="00486D22">
        <w:t>not hesitate to ask questions of</w:t>
      </w:r>
      <w:r>
        <w:t xml:space="preserve"> the teacher. </w:t>
      </w:r>
    </w:p>
    <w:p w:rsidR="001720A0" w:rsidRPr="00E57000" w:rsidRDefault="001720A0" w:rsidP="001720A0">
      <w:pPr>
        <w:tabs>
          <w:tab w:val="left" w:pos="360"/>
          <w:tab w:val="left" w:pos="720"/>
          <w:tab w:val="left" w:pos="1080"/>
          <w:tab w:val="left" w:pos="1440"/>
          <w:tab w:val="left" w:pos="1800"/>
          <w:tab w:val="left" w:pos="2160"/>
        </w:tabs>
        <w:ind w:left="1080" w:hanging="1080"/>
      </w:pPr>
      <w:r>
        <w:tab/>
      </w:r>
      <w:r>
        <w:tab/>
      </w:r>
      <w:r>
        <w:tab/>
        <w:t xml:space="preserve">Students clearly and consistently elaborated about content and ideas when responding to questions in </w:t>
      </w:r>
      <w:r w:rsidR="00105026">
        <w:t>five</w:t>
      </w:r>
      <w:r>
        <w:t xml:space="preserve"> of 17 observed shops</w:t>
      </w:r>
      <w:r w:rsidR="004B05DD">
        <w:t xml:space="preserve">. </w:t>
      </w:r>
      <w:r>
        <w:t>In an HVAC shop, students were clear and articulate in describing the rationale and requirements for good ventilation</w:t>
      </w:r>
      <w:r w:rsidR="004B05DD">
        <w:t xml:space="preserve">. </w:t>
      </w:r>
      <w:r>
        <w:t>In other lessons, although students responded to questions, there was little follow-up or probing for more information or explanations.</w:t>
      </w:r>
    </w:p>
    <w:p w:rsidR="007E0B52" w:rsidRDefault="007E0B52" w:rsidP="00B8210C">
      <w:pPr>
        <w:tabs>
          <w:tab w:val="left" w:pos="360"/>
          <w:tab w:val="left" w:pos="720"/>
          <w:tab w:val="left" w:pos="1080"/>
          <w:tab w:val="left" w:pos="1440"/>
          <w:tab w:val="left" w:pos="1800"/>
          <w:tab w:val="left" w:pos="2160"/>
        </w:tabs>
        <w:ind w:left="1080" w:hanging="1080"/>
      </w:pPr>
      <w:r w:rsidRPr="00E57000">
        <w:lastRenderedPageBreak/>
        <w:tab/>
      </w:r>
      <w:r w:rsidRPr="00E57000">
        <w:tab/>
      </w:r>
      <w:r w:rsidR="0038017A">
        <w:t>5</w:t>
      </w:r>
      <w:r w:rsidRPr="00E57000">
        <w:t>.</w:t>
      </w:r>
      <w:r w:rsidRPr="00E57000">
        <w:tab/>
      </w:r>
      <w:r w:rsidR="004B4460" w:rsidRPr="003A784C">
        <w:t xml:space="preserve">In addition to </w:t>
      </w:r>
      <w:r w:rsidRPr="003A784C">
        <w:t xml:space="preserve">shop equipment and tools, teachers </w:t>
      </w:r>
      <w:r w:rsidR="004B4460" w:rsidRPr="003A784C">
        <w:t xml:space="preserve">clearly and consistently </w:t>
      </w:r>
      <w:r w:rsidRPr="003A784C">
        <w:t xml:space="preserve">made use of instructional technology to support instruction and enhance learning in 10 </w:t>
      </w:r>
      <w:r w:rsidR="004B4460" w:rsidRPr="003A784C">
        <w:t xml:space="preserve">of 17 </w:t>
      </w:r>
      <w:r w:rsidRPr="003A784C">
        <w:t>observed vocational technical lessons</w:t>
      </w:r>
      <w:r w:rsidR="004B05DD" w:rsidRPr="003A784C">
        <w:t xml:space="preserve">. </w:t>
      </w:r>
      <w:r w:rsidR="00D95C8A" w:rsidRPr="003A784C">
        <w:t>Students clearly and consistently used technology as a tool for learning or to demonstrate understanding in 11 of 17 lessons</w:t>
      </w:r>
      <w:r w:rsidR="004B05DD" w:rsidRPr="003A784C">
        <w:t>.</w:t>
      </w:r>
      <w:r w:rsidR="004B05DD">
        <w:t xml:space="preserve"> </w:t>
      </w:r>
    </w:p>
    <w:p w:rsidR="007E0B52" w:rsidRDefault="007E0B52" w:rsidP="007E0B52">
      <w:pPr>
        <w:tabs>
          <w:tab w:val="left" w:pos="360"/>
          <w:tab w:val="left" w:pos="720"/>
          <w:tab w:val="left" w:pos="1080"/>
          <w:tab w:val="left" w:pos="1440"/>
          <w:tab w:val="left" w:pos="1800"/>
          <w:tab w:val="left" w:pos="2160"/>
        </w:tabs>
        <w:ind w:left="1080" w:hanging="1080"/>
      </w:pPr>
      <w:r>
        <w:tab/>
      </w:r>
      <w:r>
        <w:tab/>
      </w:r>
      <w:r w:rsidR="0038017A">
        <w:t>6</w:t>
      </w:r>
      <w:r w:rsidR="00BD0DE5">
        <w:t>.</w:t>
      </w:r>
      <w:r w:rsidR="00BD0DE5">
        <w:tab/>
      </w:r>
      <w:r>
        <w:t xml:space="preserve">In 12 </w:t>
      </w:r>
      <w:r w:rsidR="004B4460">
        <w:t xml:space="preserve">of 17 </w:t>
      </w:r>
      <w:r>
        <w:t>observed lessons; students were clearly and consistently making connections to prior knowledge, real world experiences, or could apply knowledge and understanding to new tasks</w:t>
      </w:r>
      <w:r w:rsidR="004B05DD">
        <w:t xml:space="preserve">. </w:t>
      </w:r>
      <w:r>
        <w:t>In these lessons, prior knowledge was often the prerequisite to engage in learning objectives and lesson tasks, such as the skillful use of machine tools where each project reflected a different challenge, according to an observer.</w:t>
      </w:r>
    </w:p>
    <w:p w:rsidR="007E0B52" w:rsidRDefault="007E0B52" w:rsidP="00510681">
      <w:pPr>
        <w:tabs>
          <w:tab w:val="left" w:pos="360"/>
          <w:tab w:val="left" w:pos="720"/>
          <w:tab w:val="left" w:pos="1080"/>
          <w:tab w:val="left" w:pos="1440"/>
          <w:tab w:val="left" w:pos="1800"/>
          <w:tab w:val="left" w:pos="2160"/>
        </w:tabs>
      </w:pPr>
      <w:r w:rsidRPr="00EE2D2D">
        <w:rPr>
          <w:b/>
        </w:rPr>
        <w:t>Impact:</w:t>
      </w:r>
      <w:r>
        <w:t xml:space="preserve"> </w:t>
      </w:r>
      <w:r w:rsidR="0038017A">
        <w:t>The</w:t>
      </w:r>
      <w:r w:rsidR="004B05DD">
        <w:t xml:space="preserve"> </w:t>
      </w:r>
      <w:r w:rsidR="00105026">
        <w:t xml:space="preserve">growing consistency of </w:t>
      </w:r>
      <w:r w:rsidR="0038017A">
        <w:t>instructional strengths in the vocational technical shops help</w:t>
      </w:r>
      <w:r w:rsidR="00105026">
        <w:t>s</w:t>
      </w:r>
      <w:r w:rsidR="0038017A">
        <w:t xml:space="preserve"> to ensure that the intended curriculum is taught and learned by all </w:t>
      </w:r>
      <w:r w:rsidR="00E76AE8">
        <w:t xml:space="preserve">students. </w:t>
      </w:r>
      <w:r w:rsidR="00105026">
        <w:t>Until</w:t>
      </w:r>
      <w:r w:rsidR="009056C5">
        <w:t xml:space="preserve"> these instructional practices are fully in place</w:t>
      </w:r>
      <w:r w:rsidR="00E76AE8">
        <w:t>,</w:t>
      </w:r>
      <w:r w:rsidR="009056C5">
        <w:t xml:space="preserve"> some students may not be fully accessing the curriculum and developing the skills necessary for career readiness.</w:t>
      </w:r>
      <w:r w:rsidR="009D64DA">
        <w:t xml:space="preserve"> </w:t>
      </w:r>
    </w:p>
    <w:p w:rsidR="00F131D0" w:rsidRDefault="00F131D0" w:rsidP="00510681">
      <w:pPr>
        <w:tabs>
          <w:tab w:val="left" w:pos="360"/>
          <w:tab w:val="left" w:pos="720"/>
          <w:tab w:val="left" w:pos="1080"/>
          <w:tab w:val="left" w:pos="1440"/>
          <w:tab w:val="left" w:pos="1800"/>
          <w:tab w:val="left" w:pos="2160"/>
        </w:tabs>
      </w:pPr>
    </w:p>
    <w:p w:rsidR="00C5562D" w:rsidRDefault="00C5562D" w:rsidP="007E0B52">
      <w:pPr>
        <w:tabs>
          <w:tab w:val="left" w:pos="0"/>
          <w:tab w:val="left" w:pos="1440"/>
          <w:tab w:val="left" w:pos="1800"/>
          <w:tab w:val="left" w:pos="2160"/>
        </w:tabs>
      </w:pPr>
    </w:p>
    <w:p w:rsidR="008A7D88" w:rsidRPr="005046B3" w:rsidRDefault="008A7D88" w:rsidP="00C371D9">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5A168A">
        <w:t xml:space="preserve">Assessment </w:t>
      </w:r>
    </w:p>
    <w:p w:rsidR="008A7D88" w:rsidRPr="00C371D9" w:rsidRDefault="00F3729C" w:rsidP="00510681">
      <w:pPr>
        <w:tabs>
          <w:tab w:val="left" w:pos="360"/>
          <w:tab w:val="left" w:pos="720"/>
          <w:tab w:val="left" w:pos="1080"/>
          <w:tab w:val="left" w:pos="1440"/>
          <w:tab w:val="left" w:pos="1800"/>
          <w:tab w:val="left" w:pos="2160"/>
        </w:tabs>
        <w:ind w:left="360" w:hanging="360"/>
        <w:rPr>
          <w:color w:val="FF0000"/>
        </w:rPr>
      </w:pPr>
      <w:r w:rsidRPr="00C371D9">
        <w:rPr>
          <w:b/>
        </w:rPr>
        <w:t>1</w:t>
      </w:r>
      <w:r>
        <w:rPr>
          <w:b/>
        </w:rPr>
        <w:t>3</w:t>
      </w:r>
      <w:r w:rsidR="00077199" w:rsidRPr="00C371D9">
        <w:rPr>
          <w:b/>
        </w:rPr>
        <w:t>.</w:t>
      </w:r>
      <w:r w:rsidR="00510681">
        <w:rPr>
          <w:b/>
        </w:rPr>
        <w:tab/>
      </w:r>
      <w:r w:rsidR="008A7D88" w:rsidRPr="00C371D9">
        <w:rPr>
          <w:b/>
        </w:rPr>
        <w:t xml:space="preserve">The district does not have in place </w:t>
      </w:r>
      <w:r w:rsidR="0038017A">
        <w:rPr>
          <w:b/>
        </w:rPr>
        <w:t xml:space="preserve">systems or </w:t>
      </w:r>
      <w:r w:rsidR="008A7D88" w:rsidRPr="00C371D9">
        <w:rPr>
          <w:b/>
        </w:rPr>
        <w:t xml:space="preserve">practices that ensure </w:t>
      </w:r>
      <w:r w:rsidR="0038017A">
        <w:rPr>
          <w:b/>
        </w:rPr>
        <w:t>a thorough</w:t>
      </w:r>
      <w:r w:rsidR="008A7D88" w:rsidRPr="00C371D9">
        <w:rPr>
          <w:b/>
        </w:rPr>
        <w:t xml:space="preserve"> analysis</w:t>
      </w:r>
      <w:r w:rsidR="0038017A">
        <w:rPr>
          <w:b/>
        </w:rPr>
        <w:t xml:space="preserve"> of student performance</w:t>
      </w:r>
      <w:r w:rsidR="00DB4899">
        <w:rPr>
          <w:b/>
        </w:rPr>
        <w:t xml:space="preserve"> on MCAS</w:t>
      </w:r>
      <w:r w:rsidR="008A7D88" w:rsidRPr="00C371D9">
        <w:rPr>
          <w:b/>
        </w:rPr>
        <w:t xml:space="preserve"> </w:t>
      </w:r>
      <w:r w:rsidR="00DB4899">
        <w:rPr>
          <w:b/>
        </w:rPr>
        <w:t>and</w:t>
      </w:r>
      <w:r w:rsidR="008A7D88" w:rsidRPr="00C371D9">
        <w:rPr>
          <w:b/>
        </w:rPr>
        <w:t xml:space="preserve"> dissemination of results to teachers. </w:t>
      </w:r>
    </w:p>
    <w:p w:rsidR="008A7D88" w:rsidRDefault="008A7D88" w:rsidP="008A7D88">
      <w:pPr>
        <w:tabs>
          <w:tab w:val="left" w:pos="360"/>
          <w:tab w:val="left" w:pos="720"/>
          <w:tab w:val="left" w:pos="1080"/>
          <w:tab w:val="left" w:pos="1440"/>
          <w:tab w:val="left" w:pos="1800"/>
          <w:tab w:val="left" w:pos="2160"/>
        </w:tabs>
        <w:ind w:left="720" w:hanging="720"/>
      </w:pPr>
      <w:r>
        <w:rPr>
          <w:b/>
        </w:rPr>
        <w:tab/>
      </w:r>
      <w:r w:rsidRPr="00B8210C">
        <w:t>A.</w:t>
      </w:r>
      <w:r w:rsidRPr="00BA3A76">
        <w:t xml:space="preserve"> </w:t>
      </w:r>
      <w:r>
        <w:tab/>
        <w:t xml:space="preserve">Some dissemination of MCAS results </w:t>
      </w:r>
      <w:r w:rsidR="004E6B66">
        <w:t>takes place</w:t>
      </w:r>
      <w:r>
        <w:t xml:space="preserve">. </w:t>
      </w:r>
    </w:p>
    <w:p w:rsidR="008A7D88" w:rsidRPr="00EC3EF4" w:rsidRDefault="008A7D88" w:rsidP="008A7D88">
      <w:pPr>
        <w:tabs>
          <w:tab w:val="left" w:pos="360"/>
          <w:tab w:val="left" w:pos="720"/>
          <w:tab w:val="left" w:pos="1080"/>
          <w:tab w:val="left" w:pos="1440"/>
          <w:tab w:val="left" w:pos="1800"/>
          <w:tab w:val="left" w:pos="2160"/>
        </w:tabs>
        <w:ind w:left="720" w:hanging="720"/>
      </w:pPr>
      <w:r>
        <w:rPr>
          <w:b/>
        </w:rPr>
        <w:tab/>
      </w:r>
      <w:r>
        <w:rPr>
          <w:b/>
        </w:rPr>
        <w:tab/>
      </w:r>
      <w:r>
        <w:t>1.</w:t>
      </w:r>
      <w:r w:rsidR="004E703D">
        <w:tab/>
      </w:r>
      <w:r w:rsidR="004E6B66">
        <w:t xml:space="preserve">MCAS results are presented to the teachers during a </w:t>
      </w:r>
      <w:r w:rsidR="00C37A46">
        <w:t>school</w:t>
      </w:r>
      <w:r w:rsidR="00AA1AA7">
        <w:t>wide</w:t>
      </w:r>
      <w:r w:rsidR="00E76AE8">
        <w:t xml:space="preserve"> faculty meeting</w:t>
      </w:r>
      <w:r>
        <w:t>.</w:t>
      </w:r>
      <w:r>
        <w:tab/>
      </w:r>
      <w:r w:rsidRPr="0044484C">
        <w:t xml:space="preserve"> </w:t>
      </w:r>
    </w:p>
    <w:p w:rsidR="008A7D88" w:rsidRDefault="008A7D88" w:rsidP="008A7D88">
      <w:pPr>
        <w:tabs>
          <w:tab w:val="left" w:pos="360"/>
          <w:tab w:val="left" w:pos="720"/>
          <w:tab w:val="left" w:pos="1080"/>
          <w:tab w:val="left" w:pos="1440"/>
          <w:tab w:val="left" w:pos="1800"/>
          <w:tab w:val="left" w:pos="2160"/>
        </w:tabs>
        <w:ind w:left="1080" w:hanging="1080"/>
      </w:pPr>
      <w:r>
        <w:tab/>
      </w:r>
      <w:r>
        <w:tab/>
      </w:r>
      <w:r w:rsidR="00E76AE8">
        <w:t>2</w:t>
      </w:r>
      <w:r w:rsidRPr="00BA3A76">
        <w:t xml:space="preserve">. </w:t>
      </w:r>
      <w:r>
        <w:tab/>
        <w:t xml:space="preserve">An administrator </w:t>
      </w:r>
      <w:r w:rsidR="009056C5">
        <w:t>analyzes</w:t>
      </w:r>
      <w:r>
        <w:t xml:space="preserve"> the MCAS </w:t>
      </w:r>
      <w:r w:rsidR="009056C5">
        <w:t>test results</w:t>
      </w:r>
      <w:r>
        <w:t xml:space="preserve"> for the district. Teachers rely on him for their knowledge of results. </w:t>
      </w:r>
    </w:p>
    <w:p w:rsidR="008A7D88" w:rsidRDefault="008A7D88" w:rsidP="004E703D">
      <w:pPr>
        <w:tabs>
          <w:tab w:val="left" w:pos="360"/>
          <w:tab w:val="left" w:pos="720"/>
          <w:tab w:val="left" w:pos="1080"/>
          <w:tab w:val="left" w:pos="1440"/>
          <w:tab w:val="left" w:pos="1800"/>
          <w:tab w:val="left" w:pos="2160"/>
        </w:tabs>
        <w:ind w:left="1440" w:hanging="1440"/>
      </w:pPr>
      <w:r>
        <w:tab/>
      </w:r>
      <w:r>
        <w:tab/>
      </w:r>
      <w:r>
        <w:tab/>
        <w:t>a.</w:t>
      </w:r>
      <w:r w:rsidR="004E703D">
        <w:tab/>
      </w:r>
      <w:r>
        <w:t xml:space="preserve">An administrator brings a documented analysis of ELA results to the English department, mathematics results to the math department, and science results to the science department. </w:t>
      </w:r>
    </w:p>
    <w:p w:rsidR="008A7D88" w:rsidRDefault="008A7D88" w:rsidP="004E703D">
      <w:pPr>
        <w:tabs>
          <w:tab w:val="left" w:pos="360"/>
          <w:tab w:val="left" w:pos="720"/>
          <w:tab w:val="left" w:pos="1080"/>
          <w:tab w:val="left" w:pos="1440"/>
          <w:tab w:val="left" w:pos="1800"/>
          <w:tab w:val="left" w:pos="2160"/>
        </w:tabs>
        <w:ind w:left="1440" w:hanging="1440"/>
      </w:pPr>
      <w:r>
        <w:tab/>
      </w:r>
      <w:r>
        <w:tab/>
      </w:r>
      <w:r>
        <w:tab/>
        <w:t>b.</w:t>
      </w:r>
      <w:r w:rsidR="004E703D">
        <w:tab/>
      </w:r>
      <w:r>
        <w:t>Teachers in the three departments discuss MCAS results specific to their department and plan how to address the weaknesses evident in the results.</w:t>
      </w:r>
    </w:p>
    <w:p w:rsidR="008A7D88" w:rsidRDefault="00E76AE8" w:rsidP="008A7D88">
      <w:pPr>
        <w:tabs>
          <w:tab w:val="left" w:pos="360"/>
          <w:tab w:val="left" w:pos="720"/>
          <w:tab w:val="left" w:pos="1080"/>
          <w:tab w:val="left" w:pos="1440"/>
          <w:tab w:val="left" w:pos="1800"/>
          <w:tab w:val="left" w:pos="2160"/>
        </w:tabs>
        <w:ind w:left="1080" w:hanging="1080"/>
      </w:pPr>
      <w:r>
        <w:tab/>
      </w:r>
      <w:r>
        <w:tab/>
        <w:t>3</w:t>
      </w:r>
      <w:r w:rsidR="008A7D88">
        <w:t>.</w:t>
      </w:r>
      <w:r w:rsidR="004E703D">
        <w:tab/>
      </w:r>
      <w:r w:rsidR="008A7D88">
        <w:t>Planning is informal</w:t>
      </w:r>
      <w:r>
        <w:t>;</w:t>
      </w:r>
      <w:r w:rsidR="008A7D88">
        <w:t xml:space="preserve"> no written plan is developed. </w:t>
      </w:r>
    </w:p>
    <w:p w:rsidR="008A7D88" w:rsidRDefault="00E76AE8" w:rsidP="008A7D88">
      <w:pPr>
        <w:tabs>
          <w:tab w:val="left" w:pos="360"/>
          <w:tab w:val="left" w:pos="720"/>
          <w:tab w:val="left" w:pos="1080"/>
          <w:tab w:val="left" w:pos="1440"/>
          <w:tab w:val="left" w:pos="1800"/>
          <w:tab w:val="left" w:pos="2160"/>
        </w:tabs>
        <w:ind w:left="1080" w:hanging="1080"/>
      </w:pPr>
      <w:r>
        <w:tab/>
      </w:r>
      <w:r>
        <w:tab/>
        <w:t>4</w:t>
      </w:r>
      <w:r w:rsidR="008A7D88" w:rsidRPr="00BA3A76">
        <w:t>.</w:t>
      </w:r>
      <w:r w:rsidR="008A7D88">
        <w:tab/>
      </w:r>
      <w:r w:rsidR="004E6B66">
        <w:t>A</w:t>
      </w:r>
      <w:r w:rsidR="008A7D88">
        <w:t>ll teachers receive information concerning individual students in their classes who have not achieved proficiency on MCAS assessments.</w:t>
      </w:r>
    </w:p>
    <w:p w:rsidR="00E76AE8" w:rsidRDefault="004E703D" w:rsidP="00E76AE8">
      <w:pPr>
        <w:tabs>
          <w:tab w:val="left" w:pos="360"/>
          <w:tab w:val="left" w:pos="720"/>
          <w:tab w:val="left" w:pos="1080"/>
          <w:tab w:val="left" w:pos="1440"/>
          <w:tab w:val="left" w:pos="1800"/>
          <w:tab w:val="left" w:pos="2160"/>
        </w:tabs>
        <w:ind w:left="1080" w:hanging="1080"/>
      </w:pPr>
      <w:r>
        <w:tab/>
      </w:r>
      <w:r w:rsidR="00E76AE8">
        <w:rPr>
          <w:b/>
        </w:rPr>
        <w:tab/>
      </w:r>
      <w:r w:rsidR="00E76AE8">
        <w:t>5</w:t>
      </w:r>
      <w:r w:rsidR="00E76AE8" w:rsidRPr="00BA3A76">
        <w:t>.</w:t>
      </w:r>
      <w:r w:rsidR="00E76AE8">
        <w:tab/>
        <w:t>MCAS results are also made available on the district website.</w:t>
      </w:r>
    </w:p>
    <w:p w:rsidR="008A7D88" w:rsidRDefault="00E76AE8" w:rsidP="004E703D">
      <w:pPr>
        <w:tabs>
          <w:tab w:val="left" w:pos="360"/>
          <w:tab w:val="left" w:pos="720"/>
          <w:tab w:val="left" w:pos="1080"/>
          <w:tab w:val="left" w:pos="1800"/>
          <w:tab w:val="left" w:pos="2160"/>
        </w:tabs>
        <w:ind w:left="720" w:hanging="720"/>
      </w:pPr>
      <w:r>
        <w:lastRenderedPageBreak/>
        <w:tab/>
      </w:r>
      <w:r w:rsidR="008A7D88" w:rsidRPr="00B8210C">
        <w:t>B.</w:t>
      </w:r>
      <w:r w:rsidR="004E703D">
        <w:tab/>
      </w:r>
      <w:r w:rsidR="008A7D88" w:rsidRPr="009056C5">
        <w:t>Dissemination</w:t>
      </w:r>
      <w:r w:rsidR="008A7D88">
        <w:t xml:space="preserve">, analysis, and planning concerning overall MCAS results is limited to the three content areas and so tied to the specific MCAS assessment. </w:t>
      </w:r>
    </w:p>
    <w:p w:rsidR="008A7D88" w:rsidRDefault="004E703D" w:rsidP="00B8210C">
      <w:pPr>
        <w:tabs>
          <w:tab w:val="left" w:pos="360"/>
          <w:tab w:val="left" w:pos="720"/>
          <w:tab w:val="left" w:pos="1080"/>
          <w:tab w:val="left" w:pos="1440"/>
          <w:tab w:val="left" w:pos="1800"/>
          <w:tab w:val="left" w:pos="2160"/>
        </w:tabs>
        <w:ind w:left="1440" w:hanging="1080"/>
      </w:pPr>
      <w:r>
        <w:tab/>
      </w:r>
      <w:r w:rsidR="008A7D88">
        <w:t>1.</w:t>
      </w:r>
      <w:r>
        <w:tab/>
      </w:r>
      <w:r w:rsidR="008A7D88">
        <w:t>Other departments do not receive presentations on overall MCAS results.</w:t>
      </w:r>
    </w:p>
    <w:p w:rsidR="008A7D88" w:rsidRDefault="004E703D" w:rsidP="004E703D">
      <w:pPr>
        <w:tabs>
          <w:tab w:val="left" w:pos="360"/>
          <w:tab w:val="left" w:pos="720"/>
          <w:tab w:val="left" w:pos="1080"/>
          <w:tab w:val="left" w:pos="1800"/>
          <w:tab w:val="left" w:pos="2160"/>
        </w:tabs>
        <w:ind w:left="1080" w:hanging="720"/>
      </w:pPr>
      <w:r>
        <w:tab/>
      </w:r>
      <w:r w:rsidR="008A7D88">
        <w:t>2.</w:t>
      </w:r>
      <w:r>
        <w:tab/>
      </w:r>
      <w:r w:rsidR="008A7D88">
        <w:t xml:space="preserve">Individual teachers have only reports on those students in their classrooms who are not proficient on specific assessments. </w:t>
      </w:r>
    </w:p>
    <w:p w:rsidR="008A7D88" w:rsidRDefault="008A7D88" w:rsidP="008A7D88">
      <w:pPr>
        <w:tabs>
          <w:tab w:val="left" w:pos="360"/>
          <w:tab w:val="left" w:pos="720"/>
          <w:tab w:val="left" w:pos="1080"/>
          <w:tab w:val="left" w:pos="1440"/>
          <w:tab w:val="left" w:pos="1800"/>
          <w:tab w:val="left" w:pos="2160"/>
        </w:tabs>
      </w:pPr>
      <w:r w:rsidRPr="00F731AA">
        <w:rPr>
          <w:b/>
        </w:rPr>
        <w:t>Impact</w:t>
      </w:r>
      <w:r w:rsidRPr="00BA3A76">
        <w:t xml:space="preserve">: </w:t>
      </w:r>
      <w:r w:rsidR="004E6B66">
        <w:t>T</w:t>
      </w:r>
      <w:r>
        <w:t xml:space="preserve">eachers across the school do not have opportunities through their departments to analyze overall MCAS results and make decisions concerning how their department or they as individuals can modify their instruction to address weaknesses in the achievement of students in the school. In effect, the school is holding English teachers responsible for addressing ELA results, math teachers for math results, and science teachers for science results. This limits the impact on student achievement that might follow the analysis of results by all departments and the assumption of responsibility for MCAS results by all teachers. </w:t>
      </w:r>
    </w:p>
    <w:p w:rsidR="00F131D0" w:rsidRDefault="00F131D0" w:rsidP="008A7D88">
      <w:pPr>
        <w:tabs>
          <w:tab w:val="left" w:pos="360"/>
          <w:tab w:val="left" w:pos="720"/>
          <w:tab w:val="left" w:pos="1080"/>
          <w:tab w:val="left" w:pos="1440"/>
          <w:tab w:val="left" w:pos="1800"/>
          <w:tab w:val="left" w:pos="2160"/>
        </w:tabs>
      </w:pPr>
    </w:p>
    <w:p w:rsidR="00F131D0" w:rsidRDefault="00F131D0" w:rsidP="008A7D88">
      <w:pPr>
        <w:tabs>
          <w:tab w:val="left" w:pos="360"/>
          <w:tab w:val="left" w:pos="720"/>
          <w:tab w:val="left" w:pos="1080"/>
          <w:tab w:val="left" w:pos="1440"/>
          <w:tab w:val="left" w:pos="1800"/>
          <w:tab w:val="left" w:pos="2160"/>
        </w:tabs>
      </w:pPr>
    </w:p>
    <w:p w:rsidR="008A7D88" w:rsidRDefault="00F3729C" w:rsidP="004E703D">
      <w:pPr>
        <w:tabs>
          <w:tab w:val="left" w:pos="360"/>
          <w:tab w:val="left" w:pos="720"/>
          <w:tab w:val="left" w:pos="1080"/>
          <w:tab w:val="left" w:pos="1440"/>
          <w:tab w:val="left" w:pos="1800"/>
          <w:tab w:val="left" w:pos="2160"/>
        </w:tabs>
        <w:ind w:left="360" w:hanging="360"/>
        <w:rPr>
          <w:b/>
        </w:rPr>
      </w:pPr>
      <w:r>
        <w:rPr>
          <w:b/>
        </w:rPr>
        <w:t>14</w:t>
      </w:r>
      <w:r w:rsidR="008A7D88" w:rsidRPr="00895204">
        <w:rPr>
          <w:b/>
        </w:rPr>
        <w:t>.</w:t>
      </w:r>
      <w:r w:rsidR="004E703D">
        <w:rPr>
          <w:b/>
        </w:rPr>
        <w:tab/>
      </w:r>
      <w:r w:rsidR="008A7D88">
        <w:rPr>
          <w:b/>
        </w:rPr>
        <w:t xml:space="preserve">The district does not have in place an accurate, balanced set of assessments that can be used for school, educator, and student improvement. </w:t>
      </w:r>
    </w:p>
    <w:p w:rsidR="008A7D88" w:rsidRDefault="008A7D88" w:rsidP="008A7D88">
      <w:pPr>
        <w:tabs>
          <w:tab w:val="left" w:pos="360"/>
          <w:tab w:val="left" w:pos="720"/>
          <w:tab w:val="left" w:pos="1080"/>
          <w:tab w:val="left" w:pos="1440"/>
          <w:tab w:val="left" w:pos="1800"/>
          <w:tab w:val="left" w:pos="2160"/>
        </w:tabs>
        <w:ind w:left="720" w:hanging="720"/>
      </w:pPr>
      <w:r>
        <w:rPr>
          <w:b/>
        </w:rPr>
        <w:tab/>
      </w:r>
      <w:r w:rsidRPr="00B8210C">
        <w:t>A.</w:t>
      </w:r>
      <w:r>
        <w:tab/>
        <w:t>The school has a single summative assessment, namely the MCAS.</w:t>
      </w:r>
    </w:p>
    <w:p w:rsidR="008A7D88" w:rsidRDefault="008A7D88" w:rsidP="008A7D88">
      <w:pPr>
        <w:tabs>
          <w:tab w:val="left" w:pos="360"/>
          <w:tab w:val="left" w:pos="720"/>
          <w:tab w:val="left" w:pos="1080"/>
          <w:tab w:val="left" w:pos="1440"/>
          <w:tab w:val="left" w:pos="1800"/>
          <w:tab w:val="left" w:pos="2160"/>
        </w:tabs>
        <w:ind w:left="720" w:hanging="720"/>
      </w:pPr>
      <w:r>
        <w:tab/>
      </w:r>
      <w:r w:rsidRPr="00B8210C">
        <w:t>B.</w:t>
      </w:r>
      <w:r w:rsidR="004E703D">
        <w:tab/>
      </w:r>
      <w:r w:rsidRPr="009056C5">
        <w:t>There</w:t>
      </w:r>
      <w:r>
        <w:t xml:space="preserve"> is substantial evidence of formative assessments in vocational classrooms, but little in academic classrooms. </w:t>
      </w:r>
      <w:r w:rsidR="00AA1AA7">
        <w:t>Formative</w:t>
      </w:r>
      <w:r>
        <w:t xml:space="preserve"> assess</w:t>
      </w:r>
      <w:r w:rsidR="00CF51EB">
        <w:t xml:space="preserve">ments </w:t>
      </w:r>
      <w:r w:rsidR="004E6B66">
        <w:t xml:space="preserve">take place </w:t>
      </w:r>
      <w:r w:rsidR="00CF51EB">
        <w:t>4 to 8 times a year,</w:t>
      </w:r>
      <w:r>
        <w:t xml:space="preserve"> and they periodically measure</w:t>
      </w:r>
      <w:r w:rsidRPr="00BA3A76">
        <w:t xml:space="preserve"> </w:t>
      </w:r>
      <w:r>
        <w:t>student growth and needs.</w:t>
      </w:r>
    </w:p>
    <w:p w:rsidR="008A7D88" w:rsidRDefault="008A7D88" w:rsidP="008A7D88">
      <w:pPr>
        <w:tabs>
          <w:tab w:val="left" w:pos="360"/>
          <w:tab w:val="left" w:pos="720"/>
          <w:tab w:val="left" w:pos="1080"/>
          <w:tab w:val="left" w:pos="1440"/>
          <w:tab w:val="left" w:pos="1800"/>
          <w:tab w:val="left" w:pos="2160"/>
        </w:tabs>
        <w:ind w:left="1080" w:hanging="1080"/>
      </w:pPr>
      <w:r>
        <w:tab/>
      </w:r>
      <w:r>
        <w:tab/>
      </w:r>
      <w:r w:rsidRPr="00BA3A76">
        <w:t>1.</w:t>
      </w:r>
      <w:r w:rsidR="004E703D">
        <w:tab/>
      </w:r>
      <w:r>
        <w:t xml:space="preserve">In each vocational area, teachers have a list of competencies that students must master, and teachers regularly assess students’ progress against those competencies. </w:t>
      </w:r>
      <w:r>
        <w:tab/>
      </w:r>
      <w:r w:rsidRPr="00BA3A76">
        <w:t xml:space="preserve"> </w:t>
      </w:r>
    </w:p>
    <w:p w:rsidR="008A7D88" w:rsidRDefault="008A7D88" w:rsidP="008A7D88">
      <w:pPr>
        <w:tabs>
          <w:tab w:val="left" w:pos="360"/>
          <w:tab w:val="left" w:pos="720"/>
          <w:tab w:val="left" w:pos="1080"/>
          <w:tab w:val="left" w:pos="1440"/>
          <w:tab w:val="left" w:pos="1800"/>
          <w:tab w:val="left" w:pos="2160"/>
        </w:tabs>
        <w:ind w:left="1080" w:hanging="1080"/>
      </w:pPr>
      <w:r>
        <w:tab/>
      </w:r>
      <w:r>
        <w:tab/>
        <w:t>2.</w:t>
      </w:r>
      <w:r w:rsidR="004E703D">
        <w:tab/>
      </w:r>
      <w:r>
        <w:t xml:space="preserve">In </w:t>
      </w:r>
      <w:r w:rsidR="009056C5">
        <w:t xml:space="preserve">some </w:t>
      </w:r>
      <w:r>
        <w:t xml:space="preserve">academic departments, there has been some initial discussion of benchmarks in the math department, but little in other departments. </w:t>
      </w:r>
    </w:p>
    <w:p w:rsidR="008A7D88" w:rsidRDefault="008A7D88" w:rsidP="008A7D88">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There are common final exams in the math department; social studies had common mid-terms, finals, and more in its two required courses until this year; the English department does not have common exams. </w:t>
      </w:r>
    </w:p>
    <w:p w:rsidR="008A7D88" w:rsidRDefault="008A7D88" w:rsidP="008A7D88">
      <w:pPr>
        <w:tabs>
          <w:tab w:val="left" w:pos="0"/>
          <w:tab w:val="left" w:pos="360"/>
          <w:tab w:val="left" w:pos="720"/>
          <w:tab w:val="left" w:pos="1080"/>
          <w:tab w:val="left" w:pos="1440"/>
          <w:tab w:val="left" w:pos="1800"/>
          <w:tab w:val="left" w:pos="2160"/>
        </w:tabs>
        <w:ind w:left="1800" w:hanging="3240"/>
      </w:pPr>
      <w:r>
        <w:tab/>
      </w:r>
      <w:r>
        <w:tab/>
      </w:r>
      <w:r>
        <w:tab/>
      </w:r>
      <w:r>
        <w:tab/>
      </w:r>
      <w:r>
        <w:tab/>
        <w:t>i.</w:t>
      </w:r>
      <w:r>
        <w:tab/>
        <w:t xml:space="preserve">These common exams are summative rather than formative since they do not </w:t>
      </w:r>
      <w:r w:rsidR="004E6B66">
        <w:t xml:space="preserve">take place </w:t>
      </w:r>
      <w:r>
        <w:t xml:space="preserve">with sufficient frequency to serve as formative assessments that provide a teacher with periodic information on student progress. </w:t>
      </w:r>
    </w:p>
    <w:p w:rsidR="008A7D88" w:rsidRPr="00FE1DA1" w:rsidRDefault="008A7D88" w:rsidP="008A7D88">
      <w:pPr>
        <w:tabs>
          <w:tab w:val="left" w:pos="0"/>
          <w:tab w:val="left" w:pos="360"/>
          <w:tab w:val="left" w:pos="720"/>
          <w:tab w:val="left" w:pos="1080"/>
          <w:tab w:val="left" w:pos="1440"/>
          <w:tab w:val="left" w:pos="1800"/>
          <w:tab w:val="left" w:pos="2160"/>
        </w:tabs>
        <w:ind w:left="1800" w:hanging="3240"/>
      </w:pPr>
      <w:r>
        <w:tab/>
      </w:r>
      <w:r>
        <w:tab/>
      </w:r>
      <w:r>
        <w:tab/>
      </w:r>
      <w:r>
        <w:tab/>
      </w:r>
      <w:r>
        <w:tab/>
        <w:t>ii.</w:t>
      </w:r>
      <w:r w:rsidR="004E703D">
        <w:tab/>
      </w:r>
      <w:r w:rsidR="00C80275">
        <w:t>Other than in the math department, there is little evidence that</w:t>
      </w:r>
      <w:r>
        <w:t xml:space="preserve"> teachers review together results from exams they have administered in common to establish how successfully students have learned what they have taught. This </w:t>
      </w:r>
      <w:r w:rsidR="004E6B66">
        <w:t xml:space="preserve">lost opportunity compromises </w:t>
      </w:r>
      <w:r>
        <w:t>the value of administering exams in common.</w:t>
      </w:r>
      <w:r>
        <w:rPr>
          <w:b/>
        </w:rPr>
        <w:tab/>
      </w:r>
      <w:r>
        <w:rPr>
          <w:b/>
        </w:rPr>
        <w:tab/>
      </w:r>
    </w:p>
    <w:p w:rsidR="004E6B66" w:rsidRDefault="008A7D88" w:rsidP="008A7D88">
      <w:pPr>
        <w:tabs>
          <w:tab w:val="left" w:pos="360"/>
          <w:tab w:val="left" w:pos="720"/>
          <w:tab w:val="left" w:pos="1080"/>
          <w:tab w:val="left" w:pos="1440"/>
          <w:tab w:val="left" w:pos="1800"/>
          <w:tab w:val="left" w:pos="2160"/>
        </w:tabs>
      </w:pPr>
      <w:r w:rsidRPr="00F731AA">
        <w:rPr>
          <w:b/>
        </w:rPr>
        <w:lastRenderedPageBreak/>
        <w:t>Impact</w:t>
      </w:r>
      <w:r w:rsidRPr="00BA3A76">
        <w:t xml:space="preserve">: </w:t>
      </w:r>
      <w:r w:rsidR="009056C5">
        <w:t>Without</w:t>
      </w:r>
      <w:r>
        <w:t xml:space="preserve"> ways to periodically measure student progress toward those outcomes</w:t>
      </w:r>
      <w:r w:rsidR="009056C5">
        <w:t xml:space="preserve"> teachers are unable to</w:t>
      </w:r>
      <w:r w:rsidR="004B05DD">
        <w:t xml:space="preserve"> </w:t>
      </w:r>
      <w:r w:rsidR="00AA1AA7">
        <w:t>modify</w:t>
      </w:r>
      <w:r>
        <w:t xml:space="preserve"> instruction that addresses student needs. </w:t>
      </w:r>
      <w:r w:rsidR="009056C5">
        <w:t>While v</w:t>
      </w:r>
      <w:r>
        <w:t>ocational teachers have the benchmarks and the assessments in place to determine the extent of each student’s learning</w:t>
      </w:r>
      <w:r w:rsidR="009056C5">
        <w:t>,</w:t>
      </w:r>
      <w:r w:rsidR="004B05DD">
        <w:t xml:space="preserve"> </w:t>
      </w:r>
      <w:r w:rsidR="009056C5">
        <w:t>a</w:t>
      </w:r>
      <w:r>
        <w:t xml:space="preserve">cademic teachers have not </w:t>
      </w:r>
      <w:r w:rsidR="009056C5">
        <w:t xml:space="preserve">yet </w:t>
      </w:r>
      <w:r>
        <w:t>established the benchmarks and the formative assessments that would inform them concerning their students’ progress. Without these, the school, teachers, and the students themselves cannot know where they stand as a</w:t>
      </w:r>
      <w:r w:rsidR="00FE2C71">
        <w:t>n</w:t>
      </w:r>
      <w:r>
        <w:t xml:space="preserve"> academic course progresses</w:t>
      </w:r>
      <w:r w:rsidR="008C4827">
        <w:t>.</w:t>
      </w:r>
    </w:p>
    <w:p w:rsidR="008A7D88"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F22EC3" w:rsidRPr="00A06D41" w:rsidRDefault="00F3729C" w:rsidP="004E703D">
      <w:pPr>
        <w:tabs>
          <w:tab w:val="left" w:pos="360"/>
          <w:tab w:val="left" w:pos="720"/>
          <w:tab w:val="left" w:pos="1080"/>
          <w:tab w:val="left" w:pos="1440"/>
          <w:tab w:val="left" w:pos="1800"/>
          <w:tab w:val="left" w:pos="2160"/>
        </w:tabs>
        <w:ind w:left="360" w:hanging="360"/>
        <w:rPr>
          <w:b/>
        </w:rPr>
      </w:pPr>
      <w:r w:rsidRPr="00A06D41">
        <w:rPr>
          <w:b/>
        </w:rPr>
        <w:t>1</w:t>
      </w:r>
      <w:r>
        <w:rPr>
          <w:b/>
        </w:rPr>
        <w:t>5</w:t>
      </w:r>
      <w:r w:rsidR="00F1361E" w:rsidRPr="00A06D41">
        <w:rPr>
          <w:b/>
        </w:rPr>
        <w:t>.</w:t>
      </w:r>
      <w:r w:rsidR="004E703D">
        <w:rPr>
          <w:b/>
        </w:rPr>
        <w:tab/>
      </w:r>
      <w:r w:rsidR="004E6B66">
        <w:rPr>
          <w:b/>
        </w:rPr>
        <w:t>T</w:t>
      </w:r>
      <w:r w:rsidR="008A7D88" w:rsidRPr="00A06D41">
        <w:rPr>
          <w:b/>
        </w:rPr>
        <w:t>he district employ</w:t>
      </w:r>
      <w:r w:rsidR="009056C5">
        <w:rPr>
          <w:b/>
        </w:rPr>
        <w:t>s</w:t>
      </w:r>
      <w:r w:rsidR="008A7D88" w:rsidRPr="00A06D41">
        <w:rPr>
          <w:b/>
        </w:rPr>
        <w:t xml:space="preserve"> a variety of informal strategies </w:t>
      </w:r>
      <w:r w:rsidR="00F22EC3" w:rsidRPr="00A06D41">
        <w:rPr>
          <w:b/>
        </w:rPr>
        <w:t xml:space="preserve">to determine its professional development offerings </w:t>
      </w:r>
      <w:r w:rsidR="008A7D88" w:rsidRPr="00A06D41">
        <w:rPr>
          <w:b/>
        </w:rPr>
        <w:t>rather than a formal systematic process</w:t>
      </w:r>
      <w:r w:rsidR="004E6B66">
        <w:rPr>
          <w:b/>
        </w:rPr>
        <w:t>.</w:t>
      </w:r>
      <w:r w:rsidR="008A7D88" w:rsidRPr="00A06D41">
        <w:rPr>
          <w:b/>
        </w:rPr>
        <w:t xml:space="preserve"> </w:t>
      </w:r>
    </w:p>
    <w:p w:rsidR="008A7D88" w:rsidRPr="00A06D41" w:rsidRDefault="00A06D41" w:rsidP="00A06D41">
      <w:pPr>
        <w:tabs>
          <w:tab w:val="left" w:pos="360"/>
          <w:tab w:val="left" w:pos="720"/>
          <w:tab w:val="left" w:pos="1080"/>
          <w:tab w:val="left" w:pos="1440"/>
          <w:tab w:val="left" w:pos="1800"/>
          <w:tab w:val="left" w:pos="2160"/>
        </w:tabs>
        <w:rPr>
          <w:b/>
        </w:rPr>
      </w:pPr>
      <w:r>
        <w:rPr>
          <w:b/>
        </w:rPr>
        <w:tab/>
      </w:r>
      <w:r w:rsidR="008A7D88" w:rsidRPr="00DE6C8B">
        <w:t>A.</w:t>
      </w:r>
      <w:r w:rsidR="004E703D">
        <w:tab/>
      </w:r>
      <w:r w:rsidR="008A7D88">
        <w:t xml:space="preserve">Two sources have identified professional development as an area in need of improvement. </w:t>
      </w:r>
    </w:p>
    <w:p w:rsidR="008A7D88" w:rsidRPr="00D92563" w:rsidRDefault="008A7D88" w:rsidP="004E703D">
      <w:pPr>
        <w:tabs>
          <w:tab w:val="left" w:pos="360"/>
          <w:tab w:val="left" w:pos="720"/>
          <w:tab w:val="left" w:pos="1080"/>
          <w:tab w:val="left" w:pos="1440"/>
          <w:tab w:val="left" w:pos="1800"/>
          <w:tab w:val="left" w:pos="2160"/>
        </w:tabs>
        <w:ind w:left="1080" w:hanging="1080"/>
      </w:pPr>
      <w:r>
        <w:rPr>
          <w:b/>
        </w:rPr>
        <w:tab/>
      </w:r>
      <w:r w:rsidR="004E703D">
        <w:rPr>
          <w:b/>
        </w:rPr>
        <w:tab/>
      </w:r>
      <w:r>
        <w:t>1</w:t>
      </w:r>
      <w:r w:rsidRPr="00895204">
        <w:rPr>
          <w:b/>
        </w:rPr>
        <w:t>.</w:t>
      </w:r>
      <w:r>
        <w:tab/>
      </w:r>
      <w:r w:rsidRPr="00F2766C">
        <w:t xml:space="preserve">In a review of the district’s </w:t>
      </w:r>
      <w:r w:rsidR="001A4691" w:rsidRPr="00F2766C">
        <w:t>201</w:t>
      </w:r>
      <w:r w:rsidR="001A4691">
        <w:t>2</w:t>
      </w:r>
      <w:r w:rsidR="001A4691" w:rsidRPr="00F2766C">
        <w:t xml:space="preserve"> </w:t>
      </w:r>
      <w:r w:rsidRPr="00F2766C">
        <w:t xml:space="preserve">TELL Mass Survey </w:t>
      </w:r>
      <w:r w:rsidR="004E6B66" w:rsidRPr="00F2766C">
        <w:t>data</w:t>
      </w:r>
      <w:r>
        <w:t xml:space="preserve">, </w:t>
      </w:r>
      <w:r w:rsidR="001A4691">
        <w:t xml:space="preserve">81 </w:t>
      </w:r>
      <w:r w:rsidR="00F22EC3">
        <w:t xml:space="preserve">percent of </w:t>
      </w:r>
      <w:r w:rsidR="004E6B66">
        <w:t>respondents</w:t>
      </w:r>
      <w:r>
        <w:t xml:space="preserve"> report</w:t>
      </w:r>
      <w:r w:rsidR="004E6B66">
        <w:t>ed</w:t>
      </w:r>
      <w:r>
        <w:t xml:space="preserve"> that </w:t>
      </w:r>
      <w:r w:rsidRPr="00D92563">
        <w:t>they have ei</w:t>
      </w:r>
      <w:r>
        <w:t xml:space="preserve">ther no role or a small role in </w:t>
      </w:r>
      <w:r w:rsidRPr="00D92563">
        <w:t>determining the conte</w:t>
      </w:r>
      <w:r w:rsidR="00F22EC3">
        <w:t xml:space="preserve">nt of the district’s in-services. Fifty </w:t>
      </w:r>
      <w:r w:rsidR="001A4691">
        <w:t xml:space="preserve">eight </w:t>
      </w:r>
      <w:r w:rsidR="00F22EC3">
        <w:t xml:space="preserve">percent </w:t>
      </w:r>
      <w:r w:rsidRPr="00D92563">
        <w:t>either strongly disagree</w:t>
      </w:r>
      <w:r w:rsidR="00C37A46">
        <w:t>d</w:t>
      </w:r>
      <w:r w:rsidRPr="00D92563">
        <w:t xml:space="preserve"> or disagree</w:t>
      </w:r>
      <w:r w:rsidR="00C37A46">
        <w:t>d</w:t>
      </w:r>
      <w:r w:rsidRPr="00D92563">
        <w:t xml:space="preserve"> that leadership </w:t>
      </w:r>
      <w:r w:rsidR="004E6B66">
        <w:t xml:space="preserve">makes a sustained effort to </w:t>
      </w:r>
      <w:r w:rsidRPr="00D92563">
        <w:t>address their pr</w:t>
      </w:r>
      <w:r>
        <w:t>ofessional development concerns</w:t>
      </w:r>
      <w:r w:rsidR="00F22EC3">
        <w:t xml:space="preserve">; </w:t>
      </w:r>
      <w:r w:rsidR="001A4691">
        <w:t xml:space="preserve">80 </w:t>
      </w:r>
      <w:r w:rsidR="00F22EC3">
        <w:t xml:space="preserve">percent </w:t>
      </w:r>
      <w:r w:rsidR="00A06D41">
        <w:t>strongly disa</w:t>
      </w:r>
      <w:r w:rsidR="00F22EC3">
        <w:t>gree</w:t>
      </w:r>
      <w:r w:rsidR="00C37A46">
        <w:t>d</w:t>
      </w:r>
      <w:r w:rsidR="00F22EC3">
        <w:t xml:space="preserve"> or disagree</w:t>
      </w:r>
      <w:r w:rsidR="00C37A46">
        <w:t>d</w:t>
      </w:r>
      <w:r w:rsidR="00F22EC3">
        <w:t xml:space="preserve"> </w:t>
      </w:r>
      <w:r w:rsidRPr="00D92563">
        <w:t>that professional develo</w:t>
      </w:r>
      <w:r>
        <w:t>pment offerings are data driven</w:t>
      </w:r>
      <w:r w:rsidR="00F22EC3">
        <w:t>;</w:t>
      </w:r>
      <w:r>
        <w:t xml:space="preserve"> </w:t>
      </w:r>
      <w:r w:rsidR="001A4691">
        <w:t xml:space="preserve">69 </w:t>
      </w:r>
      <w:r w:rsidR="004E6B66">
        <w:t>percent</w:t>
      </w:r>
      <w:r w:rsidR="00F22EC3">
        <w:t xml:space="preserve"> </w:t>
      </w:r>
      <w:r w:rsidR="00A06D41">
        <w:t xml:space="preserve">strongly </w:t>
      </w:r>
      <w:r w:rsidR="00F22EC3">
        <w:t>disagree</w:t>
      </w:r>
      <w:r w:rsidR="00C37A46">
        <w:t>d</w:t>
      </w:r>
      <w:r w:rsidR="00F22EC3">
        <w:t xml:space="preserve"> or disagree</w:t>
      </w:r>
      <w:r w:rsidR="00C37A46">
        <w:t>d</w:t>
      </w:r>
      <w:r w:rsidR="00F22EC3">
        <w:t xml:space="preserve"> </w:t>
      </w:r>
      <w:r w:rsidRPr="00D92563">
        <w:t>that professional development opportu</w:t>
      </w:r>
      <w:r>
        <w:t>nities are aligned with the SIP</w:t>
      </w:r>
      <w:r w:rsidR="00F22EC3">
        <w:t>;</w:t>
      </w:r>
      <w:r>
        <w:t xml:space="preserve"> </w:t>
      </w:r>
      <w:r w:rsidR="001A4691">
        <w:t xml:space="preserve">78 </w:t>
      </w:r>
      <w:r w:rsidR="00F22EC3">
        <w:t xml:space="preserve">percent </w:t>
      </w:r>
      <w:r w:rsidR="00A06D41">
        <w:t xml:space="preserve">strongly </w:t>
      </w:r>
      <w:r w:rsidR="00F22EC3">
        <w:t>disagree</w:t>
      </w:r>
      <w:r w:rsidR="00A956C8">
        <w:t>d</w:t>
      </w:r>
      <w:r w:rsidR="00F22EC3">
        <w:t xml:space="preserve"> or disagree</w:t>
      </w:r>
      <w:r w:rsidR="00A956C8">
        <w:t>d</w:t>
      </w:r>
      <w:r w:rsidR="00F22EC3">
        <w:t xml:space="preserve"> </w:t>
      </w:r>
      <w:r w:rsidRPr="00D92563">
        <w:t>that follow-up is provid</w:t>
      </w:r>
      <w:r>
        <w:t>ed for professional development</w:t>
      </w:r>
      <w:r w:rsidR="00F22EC3">
        <w:t>;</w:t>
      </w:r>
      <w:r>
        <w:t xml:space="preserve"> and</w:t>
      </w:r>
      <w:r w:rsidR="00F22EC3">
        <w:t xml:space="preserve">, finally, </w:t>
      </w:r>
      <w:r w:rsidR="001A4691">
        <w:t xml:space="preserve">86 </w:t>
      </w:r>
      <w:r w:rsidR="00F22EC3">
        <w:t xml:space="preserve">percent </w:t>
      </w:r>
      <w:r w:rsidR="00A06D41">
        <w:t xml:space="preserve">strongly </w:t>
      </w:r>
      <w:r w:rsidR="00F22EC3">
        <w:t>disagree</w:t>
      </w:r>
      <w:r w:rsidR="00A956C8">
        <w:t>d</w:t>
      </w:r>
      <w:r w:rsidR="00F22EC3">
        <w:t xml:space="preserve"> or disagree</w:t>
      </w:r>
      <w:r w:rsidR="00A956C8">
        <w:t>d</w:t>
      </w:r>
      <w:r>
        <w:t xml:space="preserve"> </w:t>
      </w:r>
      <w:r w:rsidRPr="00D92563">
        <w:t>that professional development is evaluated and results are given to teachers</w:t>
      </w:r>
      <w:r>
        <w:t>.</w:t>
      </w:r>
      <w:r w:rsidRPr="00D92563">
        <w:t xml:space="preserve"> </w:t>
      </w:r>
    </w:p>
    <w:p w:rsidR="008A7D88" w:rsidRDefault="008A7D88" w:rsidP="004E703D">
      <w:pPr>
        <w:tabs>
          <w:tab w:val="left" w:pos="720"/>
          <w:tab w:val="left" w:pos="1080"/>
          <w:tab w:val="left" w:pos="1440"/>
          <w:tab w:val="left" w:pos="1800"/>
          <w:tab w:val="left" w:pos="2160"/>
        </w:tabs>
        <w:ind w:left="1080" w:hanging="360"/>
      </w:pPr>
      <w:r>
        <w:t>2.</w:t>
      </w:r>
      <w:r w:rsidR="004E703D">
        <w:tab/>
      </w:r>
      <w:r>
        <w:t xml:space="preserve">The April 2012 </w:t>
      </w:r>
      <w:r w:rsidR="008C4827">
        <w:t>New England Association of Schools and Colleges (</w:t>
      </w:r>
      <w:r>
        <w:t>NEASC</w:t>
      </w:r>
      <w:r w:rsidR="008C4827">
        <w:t>)</w:t>
      </w:r>
      <w:r>
        <w:t xml:space="preserve"> Report contains a recommendation that the district develop and implement a professional development program that is </w:t>
      </w:r>
      <w:r w:rsidR="004E6B66">
        <w:t>“</w:t>
      </w:r>
      <w:r>
        <w:t>more focused</w:t>
      </w:r>
      <w:r w:rsidR="004E6B66">
        <w:t>”</w:t>
      </w:r>
      <w:r>
        <w:t xml:space="preserve"> and </w:t>
      </w:r>
      <w:r w:rsidR="004E6B66">
        <w:t>“</w:t>
      </w:r>
      <w:r>
        <w:t>less fragmented.</w:t>
      </w:r>
      <w:r w:rsidR="004E6B66">
        <w:t>”</w:t>
      </w:r>
      <w:r w:rsidR="004B05DD">
        <w:t xml:space="preserve"> </w:t>
      </w:r>
    </w:p>
    <w:p w:rsidR="008A7D88" w:rsidRPr="00D40D63" w:rsidRDefault="008A7D88" w:rsidP="008A7D88">
      <w:pPr>
        <w:tabs>
          <w:tab w:val="left" w:pos="90"/>
          <w:tab w:val="left" w:pos="1080"/>
          <w:tab w:val="left" w:pos="1440"/>
          <w:tab w:val="left" w:pos="1800"/>
          <w:tab w:val="left" w:pos="2160"/>
          <w:tab w:val="left" w:pos="3960"/>
        </w:tabs>
        <w:ind w:left="720" w:hanging="360"/>
      </w:pPr>
      <w:r w:rsidRPr="00DE6C8B">
        <w:t>B.</w:t>
      </w:r>
      <w:r w:rsidRPr="00D40D63">
        <w:tab/>
      </w:r>
      <w:r>
        <w:t xml:space="preserve">In developing the </w:t>
      </w:r>
      <w:r w:rsidR="004E6B66">
        <w:t>fiscal year 20</w:t>
      </w:r>
      <w:r w:rsidR="004E6B66" w:rsidRPr="00D40D63">
        <w:t xml:space="preserve">14 </w:t>
      </w:r>
      <w:r w:rsidRPr="00D40D63">
        <w:t>professional d</w:t>
      </w:r>
      <w:r>
        <w:t>evelopment schedule</w:t>
      </w:r>
      <w:r w:rsidR="00855575">
        <w:t>,</w:t>
      </w:r>
      <w:r>
        <w:t xml:space="preserve"> the </w:t>
      </w:r>
      <w:r w:rsidR="00AA1AA7">
        <w:t>assistant</w:t>
      </w:r>
      <w:r w:rsidR="00D653EB">
        <w:t xml:space="preserve"> superintendent/principal</w:t>
      </w:r>
      <w:r w:rsidR="00855575">
        <w:t>, director of pupil personnel s</w:t>
      </w:r>
      <w:r>
        <w:t>ervices</w:t>
      </w:r>
      <w:r w:rsidR="00F22EC3">
        <w:t>,</w:t>
      </w:r>
      <w:r w:rsidR="00855575">
        <w:t xml:space="preserve"> and the </w:t>
      </w:r>
      <w:r w:rsidR="00855575" w:rsidRPr="00F2766C">
        <w:t xml:space="preserve">vocational </w:t>
      </w:r>
      <w:r w:rsidR="00CD74A4">
        <w:t xml:space="preserve">director </w:t>
      </w:r>
      <w:r>
        <w:t>employ</w:t>
      </w:r>
      <w:r w:rsidR="005758CE">
        <w:t>ed</w:t>
      </w:r>
      <w:r>
        <w:t xml:space="preserve"> a mix of formal and informal strategies </w:t>
      </w:r>
      <w:r w:rsidR="00F22EC3">
        <w:t xml:space="preserve">to determine professional development </w:t>
      </w:r>
      <w:r>
        <w:t xml:space="preserve">rather than a deliberate planning process </w:t>
      </w:r>
      <w:r w:rsidR="00E94735">
        <w:t xml:space="preserve">responsive </w:t>
      </w:r>
      <w:r>
        <w:t xml:space="preserve">to </w:t>
      </w:r>
      <w:r w:rsidR="00E94735">
        <w:t xml:space="preserve">teacher and student </w:t>
      </w:r>
      <w:r>
        <w:t xml:space="preserve">needs. </w:t>
      </w:r>
    </w:p>
    <w:p w:rsidR="008A7D88" w:rsidRDefault="008A7D88" w:rsidP="00290E60">
      <w:pPr>
        <w:pStyle w:val="ListParagraph"/>
        <w:numPr>
          <w:ilvl w:val="0"/>
          <w:numId w:val="20"/>
        </w:numPr>
        <w:tabs>
          <w:tab w:val="left" w:pos="360"/>
          <w:tab w:val="left" w:pos="720"/>
          <w:tab w:val="left" w:pos="1080"/>
          <w:tab w:val="left" w:pos="1440"/>
          <w:tab w:val="left" w:pos="1800"/>
          <w:tab w:val="left" w:pos="2160"/>
        </w:tabs>
        <w:contextualSpacing w:val="0"/>
      </w:pPr>
      <w:r w:rsidRPr="00A80F7D">
        <w:t>Teac</w:t>
      </w:r>
      <w:r w:rsidR="00FE0FD6">
        <w:t>hers in</w:t>
      </w:r>
      <w:r w:rsidRPr="00A80F7D">
        <w:t xml:space="preserve"> focus group</w:t>
      </w:r>
      <w:r w:rsidR="00FE0FD6">
        <w:t>s</w:t>
      </w:r>
      <w:r w:rsidRPr="00A80F7D">
        <w:t xml:space="preserve"> </w:t>
      </w:r>
      <w:r w:rsidR="00FE0FD6">
        <w:t>report</w:t>
      </w:r>
      <w:r w:rsidR="004E6B66">
        <w:t>ed</w:t>
      </w:r>
      <w:r w:rsidR="00FE0FD6">
        <w:t xml:space="preserve"> </w:t>
      </w:r>
      <w:r w:rsidR="005758CE">
        <w:t>some</w:t>
      </w:r>
      <w:r w:rsidRPr="00A80F7D">
        <w:t xml:space="preserve"> </w:t>
      </w:r>
      <w:r w:rsidR="00F74AF2">
        <w:t xml:space="preserve">use of data in planning </w:t>
      </w:r>
      <w:r w:rsidRPr="00A80F7D">
        <w:t>profess</w:t>
      </w:r>
      <w:r>
        <w:t>ional development in the</w:t>
      </w:r>
      <w:r w:rsidR="00DB4899">
        <w:t xml:space="preserve"> 2013-2014</w:t>
      </w:r>
      <w:r w:rsidRPr="00A80F7D">
        <w:t xml:space="preserve"> school year</w:t>
      </w:r>
      <w:r w:rsidR="004B05DD">
        <w:t xml:space="preserve">. </w:t>
      </w:r>
    </w:p>
    <w:p w:rsidR="008A7D88" w:rsidRPr="0030480F" w:rsidRDefault="005758CE" w:rsidP="00290E60">
      <w:pPr>
        <w:pStyle w:val="ListParagraph"/>
        <w:numPr>
          <w:ilvl w:val="1"/>
          <w:numId w:val="20"/>
        </w:numPr>
        <w:tabs>
          <w:tab w:val="left" w:pos="360"/>
          <w:tab w:val="left" w:pos="720"/>
          <w:tab w:val="left" w:pos="1080"/>
          <w:tab w:val="left" w:pos="1440"/>
          <w:tab w:val="left" w:pos="1800"/>
          <w:tab w:val="left" w:pos="2160"/>
        </w:tabs>
        <w:contextualSpacing w:val="0"/>
      </w:pPr>
      <w:r>
        <w:t>T</w:t>
      </w:r>
      <w:r w:rsidR="009A1AB1">
        <w:t>he new i</w:t>
      </w:r>
      <w:r w:rsidR="00855575">
        <w:t>nstructional technology c</w:t>
      </w:r>
      <w:r w:rsidR="008A7D88" w:rsidRPr="0030480F">
        <w:t>oordinator surveys the staff to determine teacher interest and needs for professional development</w:t>
      </w:r>
      <w:r w:rsidR="00E94735">
        <w:t>.</w:t>
      </w:r>
      <w:r w:rsidR="008A7D88" w:rsidRPr="0030480F">
        <w:t xml:space="preserve"> </w:t>
      </w:r>
    </w:p>
    <w:p w:rsidR="008A7D88" w:rsidRDefault="004E6B66" w:rsidP="009A1AB1">
      <w:pPr>
        <w:pStyle w:val="ListParagraph"/>
        <w:numPr>
          <w:ilvl w:val="0"/>
          <w:numId w:val="20"/>
        </w:numPr>
        <w:tabs>
          <w:tab w:val="left" w:pos="360"/>
          <w:tab w:val="left" w:pos="720"/>
          <w:tab w:val="left" w:pos="1080"/>
          <w:tab w:val="left" w:pos="1440"/>
          <w:tab w:val="left" w:pos="1800"/>
          <w:tab w:val="left" w:pos="2160"/>
        </w:tabs>
        <w:contextualSpacing w:val="0"/>
      </w:pPr>
      <w:r>
        <w:t>A</w:t>
      </w:r>
      <w:r w:rsidR="008A7D88">
        <w:t>dministrator</w:t>
      </w:r>
      <w:r w:rsidR="00F74AF2">
        <w:t>s told review team members</w:t>
      </w:r>
      <w:r w:rsidR="008A7D88">
        <w:t xml:space="preserve"> that teacher involvement was informal. </w:t>
      </w:r>
    </w:p>
    <w:p w:rsidR="008A7D88" w:rsidRDefault="008A7D88" w:rsidP="00F74AF2">
      <w:pPr>
        <w:pStyle w:val="ListParagraph"/>
        <w:numPr>
          <w:ilvl w:val="1"/>
          <w:numId w:val="20"/>
        </w:numPr>
        <w:tabs>
          <w:tab w:val="left" w:pos="360"/>
          <w:tab w:val="left" w:pos="720"/>
          <w:tab w:val="left" w:pos="1080"/>
          <w:tab w:val="left" w:pos="1440"/>
          <w:tab w:val="left" w:pos="1800"/>
          <w:tab w:val="left" w:pos="2160"/>
        </w:tabs>
      </w:pPr>
      <w:r w:rsidRPr="00620C05">
        <w:t>Teachers indicate</w:t>
      </w:r>
      <w:r w:rsidR="00FE0FD6">
        <w:t>d</w:t>
      </w:r>
      <w:r w:rsidRPr="00620C05">
        <w:t xml:space="preserve"> their primary input into professional development comes informally from input at faculty meetings. </w:t>
      </w:r>
    </w:p>
    <w:p w:rsidR="008A7D88" w:rsidRPr="00D27452" w:rsidRDefault="008A7D88" w:rsidP="008A7D88">
      <w:pPr>
        <w:tabs>
          <w:tab w:val="left" w:pos="360"/>
          <w:tab w:val="left" w:pos="720"/>
          <w:tab w:val="left" w:pos="1080"/>
          <w:tab w:val="left" w:pos="1440"/>
          <w:tab w:val="left" w:pos="1800"/>
          <w:tab w:val="left" w:pos="2160"/>
        </w:tabs>
      </w:pPr>
      <w:r w:rsidRPr="00F731AA">
        <w:rPr>
          <w:b/>
        </w:rPr>
        <w:lastRenderedPageBreak/>
        <w:t>Impact</w:t>
      </w:r>
      <w:r w:rsidRPr="00BA3A76">
        <w:t>:</w:t>
      </w:r>
      <w:r>
        <w:t xml:space="preserve"> </w:t>
      </w:r>
      <w:r w:rsidR="00F74AF2">
        <w:t>W</w:t>
      </w:r>
      <w:r>
        <w:t>ithout a more formal and systematic approach to developing its professional development plan</w:t>
      </w:r>
      <w:r w:rsidR="00BA13BD">
        <w:t>,</w:t>
      </w:r>
      <w:r>
        <w:t xml:space="preserve"> </w:t>
      </w:r>
      <w:r w:rsidR="00BA13BD">
        <w:t xml:space="preserve">the district is unlikely to </w:t>
      </w:r>
      <w:r w:rsidR="00F74AF2">
        <w:t xml:space="preserve">consistently </w:t>
      </w:r>
      <w:r w:rsidR="00BA13BD">
        <w:t>offer professional development that addresses its teachers’ real needs</w:t>
      </w:r>
      <w:r w:rsidR="008C4827">
        <w:t xml:space="preserve"> and targeted towards improving student achievement</w:t>
      </w:r>
      <w:r w:rsidR="00BA13BD">
        <w:t xml:space="preserve">. </w:t>
      </w:r>
      <w:r>
        <w:t xml:space="preserve">This </w:t>
      </w:r>
      <w:r w:rsidR="004321BF">
        <w:t xml:space="preserve">compromises </w:t>
      </w:r>
      <w:r>
        <w:t>the effectiveness of the district’s professional development program</w:t>
      </w:r>
      <w:r w:rsidR="00B8210C">
        <w:t xml:space="preserve"> in improving instructional practice</w:t>
      </w:r>
      <w:r>
        <w:t xml:space="preserve"> and </w:t>
      </w:r>
      <w:r w:rsidR="004321BF">
        <w:t>decreases</w:t>
      </w:r>
      <w:r>
        <w:t xml:space="preserve"> the likelihood of </w:t>
      </w:r>
      <w:r w:rsidR="004321BF">
        <w:t xml:space="preserve">improved </w:t>
      </w:r>
      <w:r>
        <w:t>student achievement.</w:t>
      </w:r>
      <w:r w:rsidR="008A7020">
        <w:t xml:space="preserve"> </w:t>
      </w:r>
    </w:p>
    <w:p w:rsidR="008A7D88" w:rsidRPr="0031444A" w:rsidRDefault="00F3729C" w:rsidP="004E703D">
      <w:pPr>
        <w:tabs>
          <w:tab w:val="left" w:pos="360"/>
          <w:tab w:val="left" w:pos="720"/>
          <w:tab w:val="left" w:pos="1080"/>
          <w:tab w:val="left" w:pos="1440"/>
          <w:tab w:val="left" w:pos="1800"/>
          <w:tab w:val="left" w:pos="2160"/>
        </w:tabs>
        <w:ind w:left="360" w:hanging="360"/>
        <w:rPr>
          <w:b/>
        </w:rPr>
      </w:pPr>
      <w:r w:rsidRPr="008C4827">
        <w:rPr>
          <w:b/>
        </w:rPr>
        <w:t>16</w:t>
      </w:r>
      <w:r w:rsidR="00F1361E" w:rsidRPr="008C4827">
        <w:rPr>
          <w:b/>
        </w:rPr>
        <w:t>.</w:t>
      </w:r>
      <w:r w:rsidR="004E703D">
        <w:rPr>
          <w:b/>
        </w:rPr>
        <w:tab/>
      </w:r>
      <w:r w:rsidR="00DB4899" w:rsidRPr="008C4827">
        <w:rPr>
          <w:b/>
        </w:rPr>
        <w:t xml:space="preserve">At the time of the site visit </w:t>
      </w:r>
      <w:r w:rsidR="00F74AF2" w:rsidRPr="008C4827">
        <w:rPr>
          <w:b/>
        </w:rPr>
        <w:t>n</w:t>
      </w:r>
      <w:r w:rsidR="008A7020" w:rsidRPr="008C4827">
        <w:rPr>
          <w:b/>
        </w:rPr>
        <w:t xml:space="preserve">either the Pathfinder Educator Association nor the school committee had ratified </w:t>
      </w:r>
      <w:r w:rsidR="00F74AF2" w:rsidRPr="008C4827">
        <w:rPr>
          <w:b/>
        </w:rPr>
        <w:t xml:space="preserve">the </w:t>
      </w:r>
      <w:r w:rsidR="004321BF" w:rsidRPr="008C4827">
        <w:rPr>
          <w:b/>
        </w:rPr>
        <w:t xml:space="preserve">language about </w:t>
      </w:r>
      <w:r w:rsidR="00F74AF2" w:rsidRPr="008C4827">
        <w:rPr>
          <w:b/>
        </w:rPr>
        <w:t xml:space="preserve">educator evaluation </w:t>
      </w:r>
      <w:r w:rsidR="004321BF" w:rsidRPr="008C4827">
        <w:rPr>
          <w:b/>
        </w:rPr>
        <w:t>in the collective bargaining agreement</w:t>
      </w:r>
      <w:r w:rsidR="006237D8" w:rsidRPr="008C4827">
        <w:rPr>
          <w:b/>
        </w:rPr>
        <w:t xml:space="preserve"> (CBA</w:t>
      </w:r>
      <w:r w:rsidR="006237D8">
        <w:t>)</w:t>
      </w:r>
      <w:r w:rsidR="004B05DD">
        <w:t xml:space="preserve">. </w:t>
      </w:r>
    </w:p>
    <w:p w:rsidR="0031444A" w:rsidRDefault="008A7020" w:rsidP="0031444A">
      <w:pPr>
        <w:tabs>
          <w:tab w:val="left" w:pos="360"/>
          <w:tab w:val="left" w:pos="720"/>
          <w:tab w:val="left" w:pos="1080"/>
          <w:tab w:val="left" w:pos="1440"/>
          <w:tab w:val="left" w:pos="1800"/>
          <w:tab w:val="left" w:pos="2160"/>
        </w:tabs>
      </w:pPr>
      <w:r>
        <w:tab/>
      </w:r>
      <w:r w:rsidR="008C4827">
        <w:t>A</w:t>
      </w:r>
      <w:r w:rsidR="00F1361E">
        <w:t>.</w:t>
      </w:r>
      <w:r w:rsidR="004E703D">
        <w:tab/>
      </w:r>
      <w:r w:rsidR="008A7D88" w:rsidRPr="00C04A89">
        <w:t>The new</w:t>
      </w:r>
      <w:r w:rsidR="00F1361E">
        <w:t xml:space="preserve"> educator evaluation</w:t>
      </w:r>
      <w:r w:rsidR="008A7D88" w:rsidRPr="00C04A89">
        <w:t xml:space="preserve"> </w:t>
      </w:r>
      <w:r w:rsidR="00F1361E">
        <w:t xml:space="preserve">language </w:t>
      </w:r>
      <w:r w:rsidR="008A7D88" w:rsidRPr="00C04A89">
        <w:t>was successfully negotiated in the summer of 2013</w:t>
      </w:r>
      <w:r w:rsidR="004B05DD">
        <w:t xml:space="preserve">     </w:t>
      </w:r>
      <w:r w:rsidR="0031444A">
        <w:tab/>
      </w:r>
      <w:r w:rsidR="0031444A">
        <w:tab/>
      </w:r>
      <w:r w:rsidR="008A7D88" w:rsidRPr="00C04A89">
        <w:t xml:space="preserve">along with a new teacher </w:t>
      </w:r>
      <w:r w:rsidR="00B8210C">
        <w:t>Collective Bargaining Agreement (</w:t>
      </w:r>
      <w:r w:rsidR="006237D8">
        <w:t>CBA</w:t>
      </w:r>
      <w:r w:rsidR="00B8210C">
        <w:t>)</w:t>
      </w:r>
      <w:r w:rsidR="0031444A">
        <w:t>.</w:t>
      </w:r>
    </w:p>
    <w:p w:rsidR="00F1361E" w:rsidRDefault="004E703D" w:rsidP="004E703D">
      <w:pPr>
        <w:tabs>
          <w:tab w:val="left" w:pos="360"/>
          <w:tab w:val="left" w:pos="720"/>
          <w:tab w:val="left" w:pos="1080"/>
          <w:tab w:val="left" w:pos="1440"/>
          <w:tab w:val="left" w:pos="1800"/>
          <w:tab w:val="left" w:pos="2160"/>
        </w:tabs>
        <w:ind w:left="720" w:hanging="720"/>
      </w:pPr>
      <w:r>
        <w:tab/>
      </w:r>
      <w:r w:rsidR="008C4827">
        <w:t>B</w:t>
      </w:r>
      <w:r w:rsidR="00F1361E">
        <w:t>.</w:t>
      </w:r>
      <w:r>
        <w:tab/>
      </w:r>
      <w:r w:rsidR="008A7D88" w:rsidRPr="00C04A89">
        <w:t xml:space="preserve">A review of the new teacher </w:t>
      </w:r>
      <w:r w:rsidR="006237D8">
        <w:t>CBA</w:t>
      </w:r>
      <w:r w:rsidR="006237D8" w:rsidRPr="00C04A89">
        <w:t xml:space="preserve"> </w:t>
      </w:r>
      <w:r w:rsidR="00B4757A" w:rsidRPr="00C04A89">
        <w:t>indicate</w:t>
      </w:r>
      <w:r w:rsidR="00B4757A">
        <w:t>d</w:t>
      </w:r>
      <w:r w:rsidR="00B4757A" w:rsidRPr="00C04A89">
        <w:t xml:space="preserve"> </w:t>
      </w:r>
      <w:r w:rsidR="008A7D88" w:rsidRPr="00C04A89">
        <w:t>that</w:t>
      </w:r>
      <w:r w:rsidR="00F1361E">
        <w:t xml:space="preserve"> the new educator evaluation</w:t>
      </w:r>
      <w:r w:rsidR="008A7D88" w:rsidRPr="00F1361E">
        <w:rPr>
          <w:i/>
        </w:rPr>
        <w:t xml:space="preserve"> </w:t>
      </w:r>
      <w:r w:rsidR="006237D8">
        <w:t>language</w:t>
      </w:r>
      <w:r w:rsidR="006237D8" w:rsidRPr="00C04A89">
        <w:t xml:space="preserve"> </w:t>
      </w:r>
      <w:r w:rsidR="00AA1AA7">
        <w:t>wa</w:t>
      </w:r>
      <w:r w:rsidR="00AA1AA7" w:rsidRPr="00C04A89">
        <w:t>s</w:t>
      </w:r>
      <w:r w:rsidR="004B05DD">
        <w:t xml:space="preserve"> </w:t>
      </w:r>
      <w:r w:rsidR="0031444A">
        <w:t xml:space="preserve"> </w:t>
      </w:r>
      <w:r w:rsidR="008A7D88" w:rsidRPr="00C04A89">
        <w:t xml:space="preserve">still subject to ratification by the Pathfinder </w:t>
      </w:r>
      <w:r w:rsidR="00B4757A">
        <w:t>Educator</w:t>
      </w:r>
      <w:r w:rsidR="00B4757A" w:rsidRPr="00C04A89">
        <w:t xml:space="preserve"> </w:t>
      </w:r>
      <w:r w:rsidR="008A7D88" w:rsidRPr="00C04A89">
        <w:t xml:space="preserve">Association and </w:t>
      </w:r>
      <w:r w:rsidR="008A7020">
        <w:t xml:space="preserve">by </w:t>
      </w:r>
      <w:r w:rsidR="008A7D88" w:rsidRPr="00C04A89">
        <w:t xml:space="preserve">the Pathfinder Regional Vocational Technical High </w:t>
      </w:r>
      <w:r w:rsidR="0031444A">
        <w:t>s</w:t>
      </w:r>
      <w:r w:rsidR="008A7D88" w:rsidRPr="00C04A89">
        <w:t>chool</w:t>
      </w:r>
      <w:r w:rsidR="0031444A">
        <w:t xml:space="preserve"> c</w:t>
      </w:r>
      <w:r w:rsidR="008A7D88" w:rsidRPr="00C04A89">
        <w:t>ommittee</w:t>
      </w:r>
      <w:r w:rsidR="004B05DD">
        <w:t xml:space="preserve">. </w:t>
      </w:r>
    </w:p>
    <w:p w:rsidR="008A7D88" w:rsidRDefault="008C4827" w:rsidP="00F131D0">
      <w:pPr>
        <w:tabs>
          <w:tab w:val="left" w:pos="360"/>
          <w:tab w:val="left" w:pos="720"/>
          <w:tab w:val="left" w:pos="1080"/>
          <w:tab w:val="left" w:pos="1440"/>
          <w:tab w:val="left" w:pos="1800"/>
          <w:tab w:val="left" w:pos="2160"/>
        </w:tabs>
        <w:ind w:left="1080" w:right="-540" w:hanging="360"/>
      </w:pPr>
      <w:r>
        <w:t>1</w:t>
      </w:r>
      <w:r w:rsidR="00F1361E">
        <w:t>.</w:t>
      </w:r>
      <w:r w:rsidR="004E703D">
        <w:tab/>
      </w:r>
      <w:r w:rsidR="00B4757A">
        <w:t>At the time of the review t</w:t>
      </w:r>
      <w:r w:rsidR="00B4757A" w:rsidRPr="00C04A89">
        <w:t xml:space="preserve">he </w:t>
      </w:r>
      <w:r w:rsidR="008A7D88" w:rsidRPr="00C04A89">
        <w:t>superintendent told review team members that the negotiation of the document took place in one of the most favorable environment</w:t>
      </w:r>
      <w:r w:rsidR="00F1361E">
        <w:t>s in recent years</w:t>
      </w:r>
      <w:r w:rsidR="004B05DD">
        <w:t xml:space="preserve">. </w:t>
      </w:r>
      <w:r w:rsidR="00F1361E">
        <w:t>He indicated</w:t>
      </w:r>
      <w:r w:rsidR="008A7D88" w:rsidRPr="00C04A89">
        <w:t xml:space="preserve"> that there </w:t>
      </w:r>
      <w:r w:rsidR="00B4757A">
        <w:t>was</w:t>
      </w:r>
      <w:r w:rsidR="00B4757A" w:rsidRPr="00C04A89">
        <w:t xml:space="preserve"> </w:t>
      </w:r>
      <w:r w:rsidR="008A7D88" w:rsidRPr="00C04A89">
        <w:t xml:space="preserve">an impending ratification vote, adding his confidence that it </w:t>
      </w:r>
      <w:r w:rsidR="00B4757A" w:rsidRPr="00C04A89">
        <w:t>w</w:t>
      </w:r>
      <w:r w:rsidR="00B4757A">
        <w:t xml:space="preserve">ould </w:t>
      </w:r>
      <w:r w:rsidR="008A7D88" w:rsidRPr="00C04A89">
        <w:t>not be a problem</w:t>
      </w:r>
      <w:r w:rsidR="004B05DD">
        <w:t xml:space="preserve">. </w:t>
      </w:r>
      <w:r w:rsidR="008A7D88" w:rsidRPr="00C04A89">
        <w:tab/>
      </w:r>
    </w:p>
    <w:p w:rsidR="004D5EA1" w:rsidRDefault="008A7D88" w:rsidP="00F131D0">
      <w:pPr>
        <w:tabs>
          <w:tab w:val="left" w:pos="360"/>
          <w:tab w:val="left" w:pos="720"/>
          <w:tab w:val="left" w:pos="1080"/>
          <w:tab w:val="left" w:pos="1440"/>
          <w:tab w:val="left" w:pos="1800"/>
          <w:tab w:val="left" w:pos="2160"/>
        </w:tabs>
        <w:ind w:right="-540"/>
      </w:pPr>
      <w:r w:rsidRPr="00F731AA">
        <w:rPr>
          <w:b/>
        </w:rPr>
        <w:t>Impact</w:t>
      </w:r>
      <w:r w:rsidRPr="00BA3A76">
        <w:t xml:space="preserve">: </w:t>
      </w:r>
      <w:r w:rsidR="00042FF4">
        <w:t>P</w:t>
      </w:r>
      <w:r>
        <w:t xml:space="preserve">ositive steps have been taken to keep the district on track with the adoption and implementation of </w:t>
      </w:r>
      <w:r w:rsidR="00042FF4">
        <w:t>the new educator evaluation system.</w:t>
      </w:r>
      <w:r>
        <w:t xml:space="preserve"> </w:t>
      </w:r>
      <w:r w:rsidR="00042FF4">
        <w:t xml:space="preserve">However, moving ahead with sensitive personnel </w:t>
      </w:r>
      <w:r w:rsidR="00904761">
        <w:t>changes</w:t>
      </w:r>
      <w:r w:rsidR="00042FF4">
        <w:t xml:space="preserve"> without a signed agreement exposes the district to potential legal challenges. </w:t>
      </w:r>
    </w:p>
    <w:p w:rsidR="00D96AE9" w:rsidRPr="00D96AE9" w:rsidRDefault="00D96AE9" w:rsidP="00F131D0">
      <w:pPr>
        <w:tabs>
          <w:tab w:val="left" w:pos="360"/>
          <w:tab w:val="left" w:pos="720"/>
          <w:tab w:val="left" w:pos="1080"/>
          <w:tab w:val="left" w:pos="1440"/>
          <w:tab w:val="left" w:pos="1800"/>
          <w:tab w:val="left" w:pos="2160"/>
        </w:tabs>
        <w:ind w:right="-540"/>
        <w:rPr>
          <w:b/>
          <w:i/>
          <w:sz w:val="24"/>
          <w:szCs w:val="24"/>
        </w:rPr>
      </w:pPr>
      <w:r w:rsidRPr="00D96AE9">
        <w:rPr>
          <w:b/>
          <w:i/>
          <w:sz w:val="24"/>
          <w:szCs w:val="24"/>
        </w:rPr>
        <w:t>Financial and Asset Management</w:t>
      </w:r>
    </w:p>
    <w:p w:rsidR="00C57188" w:rsidRPr="005A168A" w:rsidRDefault="006F5F4B" w:rsidP="00F131D0">
      <w:pPr>
        <w:pStyle w:val="ListParagraph"/>
        <w:numPr>
          <w:ilvl w:val="0"/>
          <w:numId w:val="47"/>
        </w:numPr>
        <w:tabs>
          <w:tab w:val="left" w:pos="360"/>
          <w:tab w:val="left" w:pos="720"/>
          <w:tab w:val="left" w:pos="1080"/>
          <w:tab w:val="left" w:pos="1440"/>
          <w:tab w:val="left" w:pos="1800"/>
          <w:tab w:val="left" w:pos="2160"/>
        </w:tabs>
        <w:ind w:right="-540"/>
      </w:pPr>
      <w:r w:rsidRPr="005A168A">
        <w:rPr>
          <w:b/>
        </w:rPr>
        <w:t xml:space="preserve">The school committee is not engaged in setting </w:t>
      </w:r>
      <w:r w:rsidR="00AA1AA7" w:rsidRPr="005A168A">
        <w:rPr>
          <w:b/>
        </w:rPr>
        <w:t>budget</w:t>
      </w:r>
      <w:r w:rsidRPr="005A168A">
        <w:rPr>
          <w:b/>
        </w:rPr>
        <w:t xml:space="preserve"> goals and priorities and is not sufficiently informed about district finances such as revolving and grant accounts. </w:t>
      </w:r>
    </w:p>
    <w:p w:rsidR="00C57188" w:rsidRDefault="004E703D" w:rsidP="00F131D0">
      <w:pPr>
        <w:tabs>
          <w:tab w:val="left" w:pos="360"/>
          <w:tab w:val="left" w:pos="720"/>
          <w:tab w:val="left" w:pos="1080"/>
          <w:tab w:val="left" w:pos="1440"/>
          <w:tab w:val="left" w:pos="1800"/>
          <w:tab w:val="left" w:pos="2160"/>
        </w:tabs>
        <w:ind w:right="-540"/>
      </w:pPr>
      <w:r>
        <w:tab/>
      </w:r>
      <w:r w:rsidR="00B8210C" w:rsidRPr="00CD74A4">
        <w:rPr>
          <w:b/>
        </w:rPr>
        <w:t>A.</w:t>
      </w:r>
      <w:r>
        <w:tab/>
      </w:r>
      <w:r w:rsidR="005152BE" w:rsidRPr="00602160">
        <w:t>The school committee is not involved in the budget preparation process.</w:t>
      </w:r>
    </w:p>
    <w:p w:rsidR="005152BE" w:rsidRPr="00602160" w:rsidRDefault="004E703D" w:rsidP="00F131D0">
      <w:pPr>
        <w:tabs>
          <w:tab w:val="left" w:pos="360"/>
          <w:tab w:val="left" w:pos="720"/>
          <w:tab w:val="left" w:pos="1080"/>
          <w:tab w:val="left" w:pos="1440"/>
          <w:tab w:val="left" w:pos="1800"/>
          <w:tab w:val="left" w:pos="2160"/>
        </w:tabs>
        <w:ind w:right="-540"/>
      </w:pPr>
      <w:r>
        <w:tab/>
      </w:r>
      <w:r>
        <w:tab/>
      </w:r>
      <w:r w:rsidR="00B8210C">
        <w:t>1</w:t>
      </w:r>
      <w:r w:rsidR="006F5F4B">
        <w:t>.</w:t>
      </w:r>
      <w:r>
        <w:tab/>
      </w:r>
      <w:r w:rsidR="005152BE">
        <w:t xml:space="preserve">The finance subcommittee of the school committee has recently been </w:t>
      </w:r>
      <w:r w:rsidR="00DA7789">
        <w:t>in</w:t>
      </w:r>
      <w:r w:rsidR="005152BE">
        <w:t>active.</w:t>
      </w:r>
    </w:p>
    <w:p w:rsidR="005152BE" w:rsidRDefault="004E703D" w:rsidP="00F131D0">
      <w:pPr>
        <w:tabs>
          <w:tab w:val="left" w:pos="360"/>
          <w:tab w:val="left" w:pos="720"/>
          <w:tab w:val="left" w:pos="1080"/>
          <w:tab w:val="left" w:pos="1440"/>
          <w:tab w:val="left" w:pos="1800"/>
          <w:tab w:val="left" w:pos="2160"/>
        </w:tabs>
        <w:ind w:left="1080" w:right="-540" w:hanging="1080"/>
      </w:pPr>
      <w:r>
        <w:tab/>
      </w:r>
      <w:r>
        <w:tab/>
      </w:r>
      <w:r w:rsidR="00B8210C">
        <w:t>2</w:t>
      </w:r>
      <w:r w:rsidR="00DA7789">
        <w:t>.</w:t>
      </w:r>
      <w:r>
        <w:tab/>
      </w:r>
      <w:r w:rsidR="005152BE">
        <w:t>The school committee sees the operating budget (</w:t>
      </w:r>
      <w:r w:rsidR="0031444A">
        <w:t>also known as the</w:t>
      </w:r>
      <w:r w:rsidR="004B05DD">
        <w:t xml:space="preserve"> </w:t>
      </w:r>
      <w:r w:rsidR="005152BE">
        <w:t>“shell” budget) for the first time at the preliminary budget adoption meeting in February.</w:t>
      </w:r>
      <w:r w:rsidR="005152BE" w:rsidRPr="006D4D29">
        <w:t xml:space="preserve"> </w:t>
      </w:r>
    </w:p>
    <w:p w:rsidR="007C44FB" w:rsidRPr="006D4D29" w:rsidRDefault="007C44FB" w:rsidP="00F131D0">
      <w:pPr>
        <w:tabs>
          <w:tab w:val="left" w:pos="360"/>
          <w:tab w:val="left" w:pos="720"/>
          <w:tab w:val="left" w:pos="1080"/>
          <w:tab w:val="left" w:pos="1440"/>
          <w:tab w:val="left" w:pos="1800"/>
          <w:tab w:val="left" w:pos="2160"/>
        </w:tabs>
        <w:ind w:left="1080" w:right="-540" w:hanging="1080"/>
      </w:pPr>
      <w:r>
        <w:tab/>
      </w:r>
      <w:r>
        <w:tab/>
      </w:r>
      <w:r>
        <w:tab/>
        <w:t>a.</w:t>
      </w:r>
      <w:r>
        <w:tab/>
        <w:t>Budget updates to the five-year capital plan are also presented.</w:t>
      </w:r>
    </w:p>
    <w:p w:rsidR="005152BE" w:rsidRDefault="005152BE" w:rsidP="00F131D0">
      <w:pPr>
        <w:tabs>
          <w:tab w:val="left" w:pos="360"/>
          <w:tab w:val="left" w:pos="720"/>
          <w:tab w:val="left" w:pos="1080"/>
          <w:tab w:val="left" w:pos="1440"/>
          <w:tab w:val="left" w:pos="1800"/>
          <w:tab w:val="left" w:pos="2160"/>
        </w:tabs>
        <w:ind w:left="1080" w:right="-540" w:hanging="1080"/>
      </w:pPr>
      <w:r>
        <w:rPr>
          <w:b/>
        </w:rPr>
        <w:tab/>
      </w:r>
      <w:r>
        <w:rPr>
          <w:b/>
        </w:rPr>
        <w:tab/>
      </w:r>
      <w:r w:rsidR="00B8210C">
        <w:t>3</w:t>
      </w:r>
      <w:r w:rsidRPr="00BA3A76">
        <w:t>.</w:t>
      </w:r>
      <w:r>
        <w:tab/>
        <w:t>The school committee adopts the final operating and capital budget at the conclusion of the public hearing in March</w:t>
      </w:r>
      <w:r w:rsidR="004B05DD">
        <w:t xml:space="preserve">. </w:t>
      </w:r>
    </w:p>
    <w:p w:rsidR="005152BE" w:rsidRDefault="005152BE" w:rsidP="00F131D0">
      <w:pPr>
        <w:tabs>
          <w:tab w:val="left" w:pos="360"/>
          <w:tab w:val="left" w:pos="720"/>
          <w:tab w:val="left" w:pos="1080"/>
          <w:tab w:val="left" w:pos="1440"/>
          <w:tab w:val="left" w:pos="1800"/>
          <w:tab w:val="left" w:pos="2160"/>
        </w:tabs>
        <w:ind w:left="1440" w:right="-540" w:hanging="1080"/>
      </w:pPr>
      <w:r>
        <w:tab/>
      </w:r>
      <w:r w:rsidR="00B52114">
        <w:tab/>
      </w:r>
      <w:r w:rsidR="007C44FB">
        <w:t>a</w:t>
      </w:r>
      <w:r w:rsidR="00B8210C">
        <w:t>.</w:t>
      </w:r>
      <w:r w:rsidR="004E703D">
        <w:tab/>
      </w:r>
      <w:r>
        <w:t>At the conclusion of the public hearing, the school committee votes to approve the operating and capital budget with corresponding assessments</w:t>
      </w:r>
      <w:r w:rsidR="00BE5188">
        <w:t>.</w:t>
      </w:r>
    </w:p>
    <w:p w:rsidR="005152BE" w:rsidRDefault="00BE5188" w:rsidP="00F131D0">
      <w:pPr>
        <w:tabs>
          <w:tab w:val="left" w:pos="360"/>
          <w:tab w:val="left" w:pos="720"/>
          <w:tab w:val="left" w:pos="1080"/>
          <w:tab w:val="left" w:pos="1440"/>
          <w:tab w:val="left" w:pos="1800"/>
          <w:tab w:val="left" w:pos="2160"/>
        </w:tabs>
        <w:ind w:left="720" w:right="-540" w:hanging="720"/>
      </w:pPr>
      <w:r>
        <w:rPr>
          <w:b/>
        </w:rPr>
        <w:tab/>
      </w:r>
      <w:r w:rsidR="00B8210C" w:rsidRPr="00CD74A4">
        <w:rPr>
          <w:b/>
        </w:rPr>
        <w:t>B</w:t>
      </w:r>
      <w:r w:rsidRPr="00CD74A4">
        <w:rPr>
          <w:b/>
        </w:rPr>
        <w:t>.</w:t>
      </w:r>
      <w:r w:rsidR="004E703D" w:rsidRPr="00CD74A4">
        <w:rPr>
          <w:b/>
        </w:rPr>
        <w:tab/>
      </w:r>
      <w:r w:rsidR="005152BE">
        <w:t>The district’s budget does not include formal re</w:t>
      </w:r>
      <w:r w:rsidR="00DA7789">
        <w:t>volving and grants budgets</w:t>
      </w:r>
      <w:r w:rsidR="00983476">
        <w:t>,</w:t>
      </w:r>
      <w:r w:rsidR="00DA7789">
        <w:t xml:space="preserve"> </w:t>
      </w:r>
      <w:r w:rsidR="00983476">
        <w:t xml:space="preserve">and these </w:t>
      </w:r>
      <w:r w:rsidR="00DA7789">
        <w:t xml:space="preserve">represent </w:t>
      </w:r>
      <w:r w:rsidR="005152BE">
        <w:t>a significant contribution to its operating revenue.</w:t>
      </w:r>
    </w:p>
    <w:p w:rsidR="005152BE" w:rsidRDefault="005152BE" w:rsidP="00F131D0">
      <w:pPr>
        <w:tabs>
          <w:tab w:val="left" w:pos="360"/>
          <w:tab w:val="left" w:pos="720"/>
          <w:tab w:val="left" w:pos="1080"/>
          <w:tab w:val="left" w:pos="1440"/>
          <w:tab w:val="left" w:pos="1800"/>
          <w:tab w:val="left" w:pos="2160"/>
        </w:tabs>
        <w:ind w:left="1080" w:right="-540" w:hanging="1080"/>
      </w:pPr>
      <w:r>
        <w:lastRenderedPageBreak/>
        <w:tab/>
      </w:r>
      <w:r>
        <w:tab/>
      </w:r>
      <w:r w:rsidR="00B8210C">
        <w:t>1</w:t>
      </w:r>
      <w:r w:rsidR="009631EC">
        <w:t>.</w:t>
      </w:r>
      <w:r w:rsidR="004E703D">
        <w:tab/>
      </w:r>
      <w:r>
        <w:t>The district had combined revolving and grant revenue</w:t>
      </w:r>
      <w:r w:rsidR="00DA7789">
        <w:t>s</w:t>
      </w:r>
      <w:r>
        <w:t xml:space="preserve"> of </w:t>
      </w:r>
      <w:r w:rsidR="00BE5188">
        <w:t xml:space="preserve">$1,283, 205 in </w:t>
      </w:r>
      <w:r w:rsidR="00045636">
        <w:t>fiscal year 2013</w:t>
      </w:r>
      <w:r w:rsidR="00BE5188">
        <w:t>.</w:t>
      </w:r>
      <w:r>
        <w:t xml:space="preserve"> </w:t>
      </w:r>
    </w:p>
    <w:p w:rsidR="005152BE" w:rsidRDefault="004E703D" w:rsidP="00F131D0">
      <w:pPr>
        <w:tabs>
          <w:tab w:val="left" w:pos="360"/>
          <w:tab w:val="left" w:pos="720"/>
          <w:tab w:val="left" w:pos="1080"/>
          <w:tab w:val="left" w:pos="1800"/>
          <w:tab w:val="left" w:pos="2160"/>
        </w:tabs>
        <w:ind w:left="1080" w:right="-540" w:hanging="1080"/>
      </w:pPr>
      <w:r>
        <w:tab/>
      </w:r>
      <w:r>
        <w:tab/>
      </w:r>
      <w:r w:rsidR="00B8210C">
        <w:t>2</w:t>
      </w:r>
      <w:r w:rsidR="005152BE" w:rsidRPr="00BA3A76">
        <w:t>.</w:t>
      </w:r>
      <w:r w:rsidR="005152BE">
        <w:tab/>
      </w:r>
      <w:r w:rsidR="00BE5188">
        <w:t>Of the $1 million in revolving account receipts, approximately $275,000 is from “</w:t>
      </w:r>
      <w:r w:rsidR="007B3A69">
        <w:t>l</w:t>
      </w:r>
      <w:r>
        <w:t xml:space="preserve">unch </w:t>
      </w:r>
      <w:r w:rsidR="007B3A69">
        <w:t>r</w:t>
      </w:r>
      <w:r w:rsidR="00BE5188">
        <w:t>eceipts” and approximately $3</w:t>
      </w:r>
      <w:r w:rsidR="009631EC">
        <w:t>64,000 is “</w:t>
      </w:r>
      <w:r w:rsidR="007B3A69">
        <w:t>o</w:t>
      </w:r>
      <w:r w:rsidR="009631EC">
        <w:t xml:space="preserve">ther </w:t>
      </w:r>
      <w:r w:rsidR="007B3A69">
        <w:t>l</w:t>
      </w:r>
      <w:r w:rsidR="009631EC">
        <w:t xml:space="preserve">ocal </w:t>
      </w:r>
      <w:r w:rsidR="007B3A69">
        <w:t>r</w:t>
      </w:r>
      <w:r w:rsidR="009631EC">
        <w:t>eceipt</w:t>
      </w:r>
      <w:r w:rsidR="007B3A69">
        <w:t>s.”</w:t>
      </w:r>
      <w:r w:rsidR="005152BE">
        <w:tab/>
      </w:r>
      <w:r w:rsidR="005152BE">
        <w:tab/>
      </w:r>
    </w:p>
    <w:p w:rsidR="005152BE" w:rsidRDefault="004E703D" w:rsidP="00F131D0">
      <w:pPr>
        <w:tabs>
          <w:tab w:val="left" w:pos="360"/>
          <w:tab w:val="left" w:pos="720"/>
          <w:tab w:val="left" w:pos="1080"/>
          <w:tab w:val="left" w:pos="1800"/>
          <w:tab w:val="left" w:pos="2160"/>
        </w:tabs>
        <w:ind w:left="1080" w:right="-540" w:hanging="720"/>
      </w:pPr>
      <w:r>
        <w:tab/>
      </w:r>
      <w:r w:rsidR="009631EC">
        <w:t>3.</w:t>
      </w:r>
      <w:r>
        <w:tab/>
      </w:r>
      <w:r w:rsidR="009631EC">
        <w:t xml:space="preserve">The business manager reports grant revenue totals to the school </w:t>
      </w:r>
      <w:r w:rsidR="00AA1AA7">
        <w:t>committee</w:t>
      </w:r>
      <w:r w:rsidR="009631EC">
        <w:t xml:space="preserve"> each spring and reports grant revenue totals and general expenses in the Annual Report.</w:t>
      </w:r>
      <w:r w:rsidR="005152BE">
        <w:tab/>
      </w:r>
    </w:p>
    <w:p w:rsidR="00C57188" w:rsidRDefault="009631EC" w:rsidP="00F131D0">
      <w:pPr>
        <w:tabs>
          <w:tab w:val="left" w:pos="360"/>
          <w:tab w:val="left" w:pos="720"/>
          <w:tab w:val="left" w:pos="1080"/>
          <w:tab w:val="left" w:pos="1440"/>
          <w:tab w:val="left" w:pos="1800"/>
          <w:tab w:val="left" w:pos="2160"/>
        </w:tabs>
        <w:ind w:left="1080" w:right="-540" w:hanging="720"/>
      </w:pPr>
      <w:r>
        <w:rPr>
          <w:b/>
        </w:rPr>
        <w:tab/>
      </w:r>
      <w:r w:rsidRPr="007B3A69">
        <w:t>4</w:t>
      </w:r>
      <w:r>
        <w:rPr>
          <w:b/>
        </w:rPr>
        <w:t>.</w:t>
      </w:r>
      <w:r w:rsidR="004E703D">
        <w:rPr>
          <w:b/>
        </w:rPr>
        <w:tab/>
      </w:r>
      <w:r w:rsidR="005152BE">
        <w:t>The district does not include important financial information on its website</w:t>
      </w:r>
      <w:r w:rsidR="00510681">
        <w:t>.</w:t>
      </w:r>
    </w:p>
    <w:p w:rsidR="005152BE" w:rsidRDefault="005152BE" w:rsidP="00F131D0">
      <w:pPr>
        <w:tabs>
          <w:tab w:val="left" w:pos="360"/>
          <w:tab w:val="left" w:pos="720"/>
          <w:tab w:val="left" w:pos="1080"/>
          <w:tab w:val="left" w:pos="1440"/>
          <w:tab w:val="left" w:pos="1800"/>
          <w:tab w:val="left" w:pos="2160"/>
        </w:tabs>
        <w:ind w:left="-180" w:right="-540"/>
      </w:pPr>
      <w:r w:rsidRPr="00F731AA">
        <w:rPr>
          <w:b/>
        </w:rPr>
        <w:t>Impact</w:t>
      </w:r>
      <w:r w:rsidRPr="00BA3A76">
        <w:t xml:space="preserve">: </w:t>
      </w:r>
      <w:r>
        <w:t>Upon final adoption, the superintendent’s budget becomes the school committee’s budget</w:t>
      </w:r>
      <w:r w:rsidR="004B05DD">
        <w:t xml:space="preserve">. </w:t>
      </w:r>
      <w:r>
        <w:t xml:space="preserve">By not participating in the initial stages of the development of the annual budget, the school committee is not fulfilling </w:t>
      </w:r>
      <w:r w:rsidR="0030778D">
        <w:t xml:space="preserve">its </w:t>
      </w:r>
      <w:r>
        <w:t>fiduciary responsibility</w:t>
      </w:r>
      <w:r w:rsidR="00DE6C8B">
        <w:t>. It</w:t>
      </w:r>
      <w:r>
        <w:t xml:space="preserve"> loses the opportunity to play a more cr</w:t>
      </w:r>
      <w:r w:rsidR="007B3A69">
        <w:t>itical</w:t>
      </w:r>
      <w:r>
        <w:t xml:space="preserve"> role in program development and resource allocation</w:t>
      </w:r>
      <w:r w:rsidR="00DE6C8B">
        <w:t xml:space="preserve"> and may not be adequately </w:t>
      </w:r>
      <w:r>
        <w:t>represe</w:t>
      </w:r>
      <w:r w:rsidR="00DE6C8B">
        <w:t>n</w:t>
      </w:r>
      <w:r>
        <w:t>t</w:t>
      </w:r>
      <w:r w:rsidR="00DE6C8B">
        <w:t>ing</w:t>
      </w:r>
      <w:r>
        <w:t xml:space="preserve"> the schools’ constituents of students, parents</w:t>
      </w:r>
      <w:r w:rsidR="00045636">
        <w:t>,</w:t>
      </w:r>
      <w:r>
        <w:t xml:space="preserve"> and the broader community</w:t>
      </w:r>
      <w:r w:rsidR="004B05DD">
        <w:t xml:space="preserve">. </w:t>
      </w:r>
      <w:r>
        <w:t>In addition, by not providing complete information on all components of the district’s funding and operations, the district is not being transparent with all of its stakeholders.</w:t>
      </w:r>
    </w:p>
    <w:p w:rsidR="004620E2" w:rsidRDefault="004620E2">
      <w:pPr>
        <w:spacing w:after="0" w:line="240" w:lineRule="auto"/>
      </w:pPr>
      <w:r>
        <w:br w:type="page"/>
      </w:r>
    </w:p>
    <w:p w:rsidR="004620E2" w:rsidRDefault="004620E2" w:rsidP="004620E2">
      <w:pPr>
        <w:pStyle w:val="Section"/>
        <w:tabs>
          <w:tab w:val="left" w:pos="360"/>
          <w:tab w:val="left" w:pos="720"/>
          <w:tab w:val="left" w:pos="1080"/>
          <w:tab w:val="left" w:pos="1440"/>
          <w:tab w:val="left" w:pos="1800"/>
          <w:tab w:val="left" w:pos="2160"/>
          <w:tab w:val="left" w:pos="2520"/>
          <w:tab w:val="left" w:pos="2880"/>
        </w:tabs>
      </w:pPr>
      <w:bookmarkStart w:id="11" w:name="_Toc350870262"/>
      <w:bookmarkStart w:id="12" w:name="_Toc402441121"/>
      <w:r>
        <w:lastRenderedPageBreak/>
        <w:t>Pathfinder RVTSD</w:t>
      </w:r>
      <w:r w:rsidRPr="00E93DC7">
        <w:t xml:space="preserve"> District Review Recommendations</w:t>
      </w:r>
      <w:bookmarkEnd w:id="11"/>
      <w:bookmarkEnd w:id="12"/>
    </w:p>
    <w:p w:rsidR="00EC4897" w:rsidRDefault="00EC4897" w:rsidP="004620E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4620E2" w:rsidRDefault="004620E2" w:rsidP="004620E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4620E2" w:rsidRPr="007B6209" w:rsidRDefault="004620E2" w:rsidP="004620E2">
      <w:pPr>
        <w:pStyle w:val="ListParagraph"/>
        <w:numPr>
          <w:ilvl w:val="0"/>
          <w:numId w:val="58"/>
        </w:numPr>
        <w:tabs>
          <w:tab w:val="left" w:pos="360"/>
          <w:tab w:val="left" w:pos="720"/>
          <w:tab w:val="left" w:pos="1080"/>
          <w:tab w:val="left" w:pos="1440"/>
          <w:tab w:val="left" w:pos="1800"/>
          <w:tab w:val="left" w:pos="2160"/>
        </w:tabs>
        <w:contextualSpacing w:val="0"/>
        <w:rPr>
          <w:b/>
        </w:rPr>
      </w:pPr>
      <w:r w:rsidRPr="007B6209">
        <w:rPr>
          <w:b/>
        </w:rPr>
        <w:t xml:space="preserve">The district should clarify and streamline responsibilities and lines of authority. </w:t>
      </w:r>
    </w:p>
    <w:p w:rsidR="00166986" w:rsidRDefault="004620E2" w:rsidP="00DB6E99">
      <w:pPr>
        <w:tabs>
          <w:tab w:val="left" w:pos="360"/>
          <w:tab w:val="left" w:pos="720"/>
          <w:tab w:val="left" w:pos="1080"/>
          <w:tab w:val="left" w:pos="1440"/>
          <w:tab w:val="left" w:pos="1800"/>
          <w:tab w:val="left" w:pos="2160"/>
        </w:tabs>
        <w:ind w:left="720" w:hanging="360"/>
      </w:pPr>
      <w:r>
        <w:t>A.</w:t>
      </w:r>
      <w:r>
        <w:tab/>
        <w:t xml:space="preserve">The district organizational chart should reflect </w:t>
      </w:r>
      <w:r w:rsidRPr="004F5275">
        <w:t>balance</w:t>
      </w:r>
      <w:r>
        <w:t>d</w:t>
      </w:r>
      <w:r w:rsidRPr="004F5275">
        <w:t xml:space="preserve"> </w:t>
      </w:r>
      <w:r>
        <w:t xml:space="preserve">administrative </w:t>
      </w:r>
      <w:r w:rsidRPr="004F5275">
        <w:t xml:space="preserve">responsibilities and </w:t>
      </w:r>
      <w:r w:rsidR="00531DE2">
        <w:t>clear lines of supervision</w:t>
      </w:r>
      <w:r w:rsidRPr="004F5275">
        <w:t>.</w:t>
      </w:r>
    </w:p>
    <w:p w:rsidR="00531DE2" w:rsidRDefault="00166986" w:rsidP="00450D26">
      <w:pPr>
        <w:pStyle w:val="ListParagraph"/>
        <w:numPr>
          <w:ilvl w:val="0"/>
          <w:numId w:val="63"/>
        </w:numPr>
        <w:tabs>
          <w:tab w:val="left" w:pos="1100"/>
          <w:tab w:val="left" w:pos="1440"/>
          <w:tab w:val="left" w:pos="1800"/>
          <w:tab w:val="left" w:pos="2160"/>
        </w:tabs>
        <w:ind w:left="1100" w:hanging="330"/>
        <w:contextualSpacing w:val="0"/>
      </w:pPr>
      <w:r>
        <w:t>The district should consider revising the organizational chart so that a</w:t>
      </w:r>
      <w:r w:rsidR="004620E2">
        <w:t>ll district-based personnel and the high school assistant superintendent/principal report to the superintendent.</w:t>
      </w:r>
      <w:r w:rsidR="004620E2" w:rsidRPr="00870959" w:rsidDel="005222AC">
        <w:t xml:space="preserve"> </w:t>
      </w:r>
    </w:p>
    <w:p w:rsidR="00531DE2" w:rsidRDefault="00166986" w:rsidP="00450D26">
      <w:pPr>
        <w:pStyle w:val="ListParagraph"/>
        <w:numPr>
          <w:ilvl w:val="0"/>
          <w:numId w:val="63"/>
        </w:numPr>
        <w:tabs>
          <w:tab w:val="left" w:pos="1080"/>
          <w:tab w:val="left" w:pos="1440"/>
          <w:tab w:val="left" w:pos="1800"/>
          <w:tab w:val="left" w:pos="2160"/>
        </w:tabs>
        <w:ind w:left="1100" w:hanging="330"/>
        <w:contextualSpacing w:val="0"/>
      </w:pPr>
      <w:r>
        <w:t>The district should consider having h</w:t>
      </w:r>
      <w:r w:rsidR="004620E2">
        <w:t>igh school program directors should report to the assistant superintendent/principal.</w:t>
      </w:r>
    </w:p>
    <w:p w:rsidR="00531DE2" w:rsidRDefault="00166986" w:rsidP="00450D26">
      <w:pPr>
        <w:pStyle w:val="ListParagraph"/>
        <w:numPr>
          <w:ilvl w:val="0"/>
          <w:numId w:val="63"/>
        </w:numPr>
        <w:tabs>
          <w:tab w:val="left" w:pos="1080"/>
          <w:tab w:val="left" w:pos="1440"/>
          <w:tab w:val="left" w:pos="1800"/>
          <w:tab w:val="left" w:pos="2160"/>
        </w:tabs>
        <w:ind w:left="1100" w:hanging="330"/>
        <w:contextualSpacing w:val="0"/>
      </w:pPr>
      <w:r>
        <w:t xml:space="preserve">Systems and routines, such as the educator evaluation system and </w:t>
      </w:r>
      <w:r w:rsidR="00531DE2">
        <w:t xml:space="preserve">administrative </w:t>
      </w:r>
      <w:r>
        <w:t>meetings, should reflect clarified responsibilities and lines of supervision.</w:t>
      </w:r>
    </w:p>
    <w:p w:rsidR="004620E2" w:rsidRDefault="004620E2" w:rsidP="004620E2">
      <w:pPr>
        <w:tabs>
          <w:tab w:val="left" w:pos="0"/>
          <w:tab w:val="left" w:pos="360"/>
          <w:tab w:val="left" w:pos="720"/>
          <w:tab w:val="left" w:pos="1080"/>
          <w:tab w:val="left" w:pos="1440"/>
          <w:tab w:val="left" w:pos="1800"/>
          <w:tab w:val="left" w:pos="2160"/>
        </w:tabs>
      </w:pPr>
      <w:r w:rsidRPr="00071D3E">
        <w:rPr>
          <w:b/>
        </w:rPr>
        <w:t>Benefits</w:t>
      </w:r>
      <w:r>
        <w:t xml:space="preserve">: An organization with clear </w:t>
      </w:r>
      <w:r w:rsidRPr="00006838">
        <w:t xml:space="preserve">responsibilities </w:t>
      </w:r>
      <w:r>
        <w:t xml:space="preserve">balanced among </w:t>
      </w:r>
      <w:r w:rsidRPr="00006838">
        <w:t>administrators is likely to be more effective</w:t>
      </w:r>
      <w:r>
        <w:t xml:space="preserve"> in accomplishing its goals. </w:t>
      </w:r>
      <w:r w:rsidRPr="00006838">
        <w:t xml:space="preserve">Clear direction and autonomous authority for the school </w:t>
      </w:r>
      <w:r>
        <w:t>assistant superintendent/principal</w:t>
      </w:r>
      <w:r w:rsidRPr="00006838">
        <w:t xml:space="preserve"> </w:t>
      </w:r>
      <w:r>
        <w:t xml:space="preserve">will enable that individual to more </w:t>
      </w:r>
      <w:r w:rsidR="00166986">
        <w:t xml:space="preserve">directly </w:t>
      </w:r>
      <w:r>
        <w:t>bring about school improvement and raise student achievement.</w:t>
      </w:r>
    </w:p>
    <w:p w:rsidR="004620E2" w:rsidRPr="007B6209" w:rsidRDefault="004620E2" w:rsidP="00531DE2">
      <w:pPr>
        <w:tabs>
          <w:tab w:val="left" w:pos="360"/>
          <w:tab w:val="left" w:pos="720"/>
          <w:tab w:val="left" w:pos="1080"/>
          <w:tab w:val="left" w:pos="1440"/>
          <w:tab w:val="left" w:pos="1800"/>
          <w:tab w:val="left" w:pos="2160"/>
        </w:tabs>
        <w:ind w:left="360" w:hanging="360"/>
        <w:rPr>
          <w:b/>
        </w:rPr>
      </w:pPr>
      <w:r>
        <w:rPr>
          <w:b/>
        </w:rPr>
        <w:t>2.</w:t>
      </w:r>
      <w:r>
        <w:rPr>
          <w:b/>
        </w:rPr>
        <w:tab/>
      </w:r>
      <w:r w:rsidRPr="007B6209">
        <w:rPr>
          <w:b/>
        </w:rPr>
        <w:t>The district’s improvement plan</w:t>
      </w:r>
      <w:r w:rsidR="00F338F1">
        <w:rPr>
          <w:b/>
        </w:rPr>
        <w:t>s</w:t>
      </w:r>
      <w:r w:rsidRPr="007B6209">
        <w:rPr>
          <w:b/>
        </w:rPr>
        <w:t xml:space="preserve"> should clearly articulate </w:t>
      </w:r>
      <w:r w:rsidR="004C1D6F">
        <w:rPr>
          <w:b/>
        </w:rPr>
        <w:t>S.M.A.R.T.</w:t>
      </w:r>
      <w:r w:rsidRPr="007B6209">
        <w:rPr>
          <w:b/>
        </w:rPr>
        <w:t xml:space="preserve"> goals. </w:t>
      </w:r>
    </w:p>
    <w:p w:rsidR="004620E2" w:rsidRDefault="004620E2" w:rsidP="00531DE2">
      <w:pPr>
        <w:tabs>
          <w:tab w:val="left" w:pos="720"/>
          <w:tab w:val="left" w:pos="810"/>
          <w:tab w:val="left" w:pos="1080"/>
          <w:tab w:val="left" w:pos="1440"/>
          <w:tab w:val="left" w:pos="1800"/>
          <w:tab w:val="left" w:pos="2160"/>
        </w:tabs>
        <w:ind w:left="720" w:hanging="360"/>
      </w:pPr>
      <w:r w:rsidRPr="00C408F1">
        <w:t>A.</w:t>
      </w:r>
      <w:r>
        <w:tab/>
      </w:r>
      <w:r w:rsidRPr="00C408F1">
        <w:t xml:space="preserve">The district should </w:t>
      </w:r>
      <w:r w:rsidR="004C1D6F">
        <w:t>continue</w:t>
      </w:r>
      <w:r w:rsidR="004C1D6F" w:rsidRPr="00C408F1">
        <w:t xml:space="preserve"> </w:t>
      </w:r>
      <w:r w:rsidRPr="00C408F1">
        <w:t>using</w:t>
      </w:r>
      <w:r>
        <w:t xml:space="preserve"> the ESE Accelerated Improvement Plan (AIP) model as a guide for developing </w:t>
      </w:r>
      <w:r w:rsidR="00F338F1">
        <w:t xml:space="preserve">a multi-year </w:t>
      </w:r>
      <w:r>
        <w:t>district improvement plan</w:t>
      </w:r>
      <w:r w:rsidR="00F338F1">
        <w:t xml:space="preserve"> and annual school improvement plan</w:t>
      </w:r>
      <w:r>
        <w:t xml:space="preserve">. </w:t>
      </w:r>
    </w:p>
    <w:p w:rsidR="00531DE2" w:rsidRDefault="004C1D6F" w:rsidP="00DB6E99">
      <w:pPr>
        <w:pStyle w:val="ListParagraph"/>
        <w:numPr>
          <w:ilvl w:val="0"/>
          <w:numId w:val="64"/>
        </w:numPr>
        <w:tabs>
          <w:tab w:val="left" w:pos="720"/>
          <w:tab w:val="left" w:pos="810"/>
          <w:tab w:val="left" w:pos="1080"/>
          <w:tab w:val="left" w:pos="1440"/>
          <w:tab w:val="left" w:pos="1800"/>
          <w:tab w:val="left" w:pos="2160"/>
        </w:tabs>
        <w:ind w:hanging="310"/>
        <w:contextualSpacing w:val="0"/>
      </w:pPr>
      <w:r>
        <w:t>The district should ensure wide participation and input into plan development.</w:t>
      </w:r>
    </w:p>
    <w:p w:rsidR="00531DE2" w:rsidRDefault="004620E2" w:rsidP="00DB6E99">
      <w:pPr>
        <w:pStyle w:val="ListParagraph"/>
        <w:numPr>
          <w:ilvl w:val="0"/>
          <w:numId w:val="64"/>
        </w:numPr>
        <w:tabs>
          <w:tab w:val="left" w:pos="720"/>
          <w:tab w:val="left" w:pos="810"/>
          <w:tab w:val="left" w:pos="1080"/>
          <w:tab w:val="left" w:pos="1440"/>
          <w:tab w:val="left" w:pos="1800"/>
          <w:tab w:val="left" w:pos="2160"/>
        </w:tabs>
        <w:ind w:hanging="310"/>
        <w:contextualSpacing w:val="0"/>
      </w:pPr>
      <w:r>
        <w:t>The plan</w:t>
      </w:r>
      <w:r w:rsidR="0032192B">
        <w:t>s</w:t>
      </w:r>
      <w:r>
        <w:t xml:space="preserve"> should include the priorities of the superintendent and the school council.</w:t>
      </w:r>
    </w:p>
    <w:p w:rsidR="00531DE2" w:rsidRDefault="00BB1320" w:rsidP="00531DE2">
      <w:pPr>
        <w:pStyle w:val="ListParagraph"/>
        <w:numPr>
          <w:ilvl w:val="0"/>
          <w:numId w:val="15"/>
        </w:numPr>
        <w:tabs>
          <w:tab w:val="left" w:pos="0"/>
          <w:tab w:val="left" w:pos="360"/>
          <w:tab w:val="left" w:pos="720"/>
          <w:tab w:val="left" w:pos="900"/>
          <w:tab w:val="left" w:pos="1440"/>
          <w:tab w:val="left" w:pos="1800"/>
          <w:tab w:val="left" w:pos="2160"/>
        </w:tabs>
        <w:contextualSpacing w:val="0"/>
      </w:pPr>
      <w:r>
        <w:t>The plan</w:t>
      </w:r>
      <w:r w:rsidR="0032192B">
        <w:t>s</w:t>
      </w:r>
      <w:r>
        <w:t xml:space="preserve"> should include goals that are S.M.A.R.T. (</w:t>
      </w:r>
      <w:r w:rsidR="001E65C6">
        <w:t>Specific and Strategic; Measureable; Action-Oriented; Rigorous, Realistic, and Results-Focused; and Timed and Tracked).</w:t>
      </w:r>
    </w:p>
    <w:p w:rsidR="00531DE2" w:rsidRDefault="004620E2" w:rsidP="00531DE2">
      <w:pPr>
        <w:pStyle w:val="ListParagraph"/>
        <w:numPr>
          <w:ilvl w:val="0"/>
          <w:numId w:val="15"/>
        </w:numPr>
        <w:tabs>
          <w:tab w:val="left" w:pos="0"/>
          <w:tab w:val="left" w:pos="360"/>
          <w:tab w:val="left" w:pos="720"/>
          <w:tab w:val="left" w:pos="900"/>
          <w:tab w:val="left" w:pos="1440"/>
          <w:tab w:val="left" w:pos="1800"/>
          <w:tab w:val="left" w:pos="2160"/>
        </w:tabs>
        <w:contextualSpacing w:val="0"/>
      </w:pPr>
      <w:r>
        <w:t xml:space="preserve">District and school administrators should periodically report to the school committee, superintendent, school council, faculty, and general public on the progress toward attainment of plan goals. </w:t>
      </w:r>
    </w:p>
    <w:p w:rsidR="00EC4897" w:rsidRDefault="00EC4897" w:rsidP="00531DE2">
      <w:pPr>
        <w:tabs>
          <w:tab w:val="left" w:pos="0"/>
          <w:tab w:val="left" w:pos="360"/>
          <w:tab w:val="left" w:pos="720"/>
          <w:tab w:val="left" w:pos="900"/>
          <w:tab w:val="left" w:pos="1440"/>
          <w:tab w:val="left" w:pos="1800"/>
          <w:tab w:val="left" w:pos="2160"/>
        </w:tabs>
        <w:rPr>
          <w:b/>
        </w:rPr>
      </w:pPr>
    </w:p>
    <w:p w:rsidR="00531DE2" w:rsidRDefault="000A58C2" w:rsidP="00EC4897">
      <w:pPr>
        <w:keepNext/>
        <w:keepLines/>
        <w:tabs>
          <w:tab w:val="left" w:pos="0"/>
          <w:tab w:val="left" w:pos="360"/>
          <w:tab w:val="left" w:pos="720"/>
          <w:tab w:val="left" w:pos="900"/>
          <w:tab w:val="left" w:pos="1440"/>
          <w:tab w:val="left" w:pos="1800"/>
          <w:tab w:val="left" w:pos="2160"/>
        </w:tabs>
        <w:rPr>
          <w:b/>
        </w:rPr>
      </w:pPr>
      <w:r w:rsidRPr="000A58C2">
        <w:rPr>
          <w:b/>
        </w:rPr>
        <w:lastRenderedPageBreak/>
        <w:t>Recommended resources:</w:t>
      </w:r>
    </w:p>
    <w:p w:rsidR="00531DE2" w:rsidRDefault="00392700" w:rsidP="00EC4897">
      <w:pPr>
        <w:keepNext/>
        <w:keepLines/>
        <w:numPr>
          <w:ilvl w:val="0"/>
          <w:numId w:val="17"/>
        </w:numPr>
        <w:ind w:left="360"/>
        <w:rPr>
          <w:rFonts w:cs="Calibri"/>
          <w:bCs/>
        </w:rPr>
      </w:pPr>
      <w:r w:rsidRPr="005376F9">
        <w:rPr>
          <w:rFonts w:cs="Calibri"/>
          <w:bCs/>
        </w:rPr>
        <w:t xml:space="preserve">ESE’s </w:t>
      </w:r>
      <w:r w:rsidRPr="005376F9">
        <w:rPr>
          <w:rFonts w:cs="Calibri"/>
          <w:bCs/>
          <w:i/>
        </w:rPr>
        <w:t xml:space="preserve">Conditions for School Effectiveness </w:t>
      </w:r>
      <w:r w:rsidRPr="005376F9">
        <w:rPr>
          <w:rFonts w:cs="Calibri"/>
          <w:bCs/>
        </w:rPr>
        <w:t>(</w:t>
      </w:r>
      <w:hyperlink r:id="rId20" w:history="1">
        <w:r w:rsidRPr="005376F9">
          <w:rPr>
            <w:rStyle w:val="Hyperlink"/>
            <w:rFonts w:cs="Calibri"/>
            <w:bCs/>
          </w:rPr>
          <w:t>http://www.doe.mass.edu/apa/ucd/CSE.pdf</w:t>
        </w:r>
      </w:hyperlink>
      <w:r w:rsidRPr="005376F9">
        <w:rPr>
          <w:rFonts w:cs="Calibri"/>
          <w:bCs/>
        </w:rPr>
        <w:t>) identify the research-based practices that all schools, especially the state's most struggling schools, require to effectively meet the learning needs of all students. This tool also defines what each condition looks like when implemented purposefully and with fidelity.</w:t>
      </w:r>
    </w:p>
    <w:p w:rsidR="00531DE2" w:rsidRDefault="00392700" w:rsidP="00B52114">
      <w:pPr>
        <w:numPr>
          <w:ilvl w:val="1"/>
          <w:numId w:val="17"/>
        </w:numPr>
        <w:ind w:left="360"/>
      </w:pPr>
      <w:r w:rsidRPr="005376F9">
        <w:rPr>
          <w:rFonts w:cs="Calibri"/>
          <w:bCs/>
        </w:rPr>
        <w:t xml:space="preserve">The </w:t>
      </w:r>
      <w:r w:rsidRPr="005376F9">
        <w:rPr>
          <w:rFonts w:cs="Calibri"/>
          <w:bCs/>
          <w:i/>
        </w:rPr>
        <w:t xml:space="preserve">Conditions for School Effectiveness Self-Assessment </w:t>
      </w:r>
      <w:r w:rsidRPr="005376F9">
        <w:rPr>
          <w:rFonts w:cs="Calibri"/>
          <w:bCs/>
        </w:rPr>
        <w:t>(</w:t>
      </w:r>
      <w:hyperlink r:id="rId21" w:history="1">
        <w:r w:rsidRPr="005376F9">
          <w:rPr>
            <w:rStyle w:val="Hyperlink"/>
          </w:rPr>
          <w:t>http://www.doe.mass.edu/apa/ucd/CSESelf-Assesment.pdf</w:t>
        </w:r>
      </w:hyperlink>
      <w:r w:rsidRPr="005376F9">
        <w:t>) is a tool for conducting a scan of current practice, identifying areas of strength, and highlighting areas requiring greater focus.</w:t>
      </w:r>
    </w:p>
    <w:p w:rsidR="00531DE2" w:rsidRDefault="00392700" w:rsidP="00B52114">
      <w:pPr>
        <w:numPr>
          <w:ilvl w:val="1"/>
          <w:numId w:val="17"/>
        </w:numPr>
        <w:ind w:left="360"/>
        <w:rPr>
          <w:rFonts w:cs="Calibri"/>
          <w:bCs/>
        </w:rPr>
      </w:pPr>
      <w:r w:rsidRPr="005376F9">
        <w:rPr>
          <w:rFonts w:cs="Calibri"/>
          <w:bCs/>
        </w:rPr>
        <w:t xml:space="preserve">The </w:t>
      </w:r>
      <w:r w:rsidRPr="005376F9">
        <w:rPr>
          <w:rFonts w:cs="Calibri"/>
          <w:bCs/>
          <w:i/>
        </w:rPr>
        <w:t>Conditions for School Effectiveness Research Guide</w:t>
      </w:r>
      <w:r w:rsidRPr="005376F9">
        <w:rPr>
          <w:rFonts w:cs="Calibri"/>
          <w:bCs/>
        </w:rPr>
        <w:t xml:space="preserve"> (</w:t>
      </w:r>
      <w:hyperlink r:id="rId22" w:history="1">
        <w:r w:rsidRPr="005376F9">
          <w:rPr>
            <w:rStyle w:val="Hyperlink"/>
            <w:rFonts w:cs="Calibri"/>
            <w:bCs/>
          </w:rPr>
          <w:t>http://www.doe.mass.edu/apa/framework/level4/ConditionResearchGuide.pdf</w:t>
        </w:r>
      </w:hyperlink>
      <w:r w:rsidRPr="005376F9">
        <w:rPr>
          <w:rFonts w:cs="Calibri"/>
          <w:bCs/>
        </w:rPr>
        <w:t xml:space="preserve">) provides a thorough description of research that supports the Essential </w:t>
      </w:r>
      <w:r w:rsidRPr="005376F9">
        <w:rPr>
          <w:rFonts w:cs="Calibri"/>
          <w:bCs/>
          <w:i/>
        </w:rPr>
        <w:t>Conditions</w:t>
      </w:r>
      <w:r w:rsidRPr="005376F9">
        <w:rPr>
          <w:rFonts w:cs="Calibri"/>
          <w:bCs/>
        </w:rPr>
        <w:t xml:space="preserve"> which can be used to consider the impact of decisions made to improve schools. </w:t>
      </w:r>
    </w:p>
    <w:p w:rsidR="00531DE2" w:rsidRDefault="00392700" w:rsidP="00B52114">
      <w:pPr>
        <w:pStyle w:val="ListParagraph"/>
        <w:numPr>
          <w:ilvl w:val="0"/>
          <w:numId w:val="17"/>
        </w:numPr>
        <w:tabs>
          <w:tab w:val="left" w:pos="360"/>
          <w:tab w:val="left" w:pos="600"/>
          <w:tab w:val="left" w:pos="1080"/>
          <w:tab w:val="left" w:pos="1440"/>
          <w:tab w:val="left" w:pos="1800"/>
          <w:tab w:val="left" w:pos="2160"/>
        </w:tabs>
        <w:ind w:left="360"/>
        <w:contextualSpacing w:val="0"/>
        <w:rPr>
          <w:rFonts w:cs="Calibri"/>
        </w:rPr>
      </w:pPr>
      <w:r w:rsidRPr="005376F9">
        <w:rPr>
          <w:rFonts w:cs="Calibri"/>
        </w:rPr>
        <w:t xml:space="preserve">ESE’s </w:t>
      </w:r>
      <w:r w:rsidRPr="005376F9">
        <w:rPr>
          <w:rFonts w:cs="Calibri"/>
          <w:i/>
        </w:rPr>
        <w:t>Planning for Success</w:t>
      </w:r>
      <w:r w:rsidRPr="005376F9">
        <w:rPr>
          <w:rFonts w:cs="Calibri"/>
        </w:rPr>
        <w:t xml:space="preserve"> tools (</w:t>
      </w:r>
      <w:hyperlink r:id="rId23" w:history="1">
        <w:r w:rsidRPr="005376F9">
          <w:rPr>
            <w:rStyle w:val="Hyperlink"/>
            <w:rFonts w:cs="Calibri"/>
          </w:rPr>
          <w:t>http://www.doe.mass.edu/research/success/</w:t>
        </w:r>
      </w:hyperlink>
      <w:r w:rsidRPr="005376F9">
        <w:rPr>
          <w:rFonts w:cs="Calibri"/>
        </w:rPr>
        <w:t>) support the improvement planning process by spotlighting practices, characteristics, and behaviors that support effective planning and implementation and meet existing state requirements for improvement planning.</w:t>
      </w:r>
    </w:p>
    <w:p w:rsidR="00531DE2" w:rsidRDefault="00392700" w:rsidP="00B52114">
      <w:pPr>
        <w:pStyle w:val="ListParagraph"/>
        <w:numPr>
          <w:ilvl w:val="0"/>
          <w:numId w:val="17"/>
        </w:numPr>
        <w:ind w:left="360"/>
        <w:contextualSpacing w:val="0"/>
        <w:rPr>
          <w:rFonts w:cs="Calibri"/>
        </w:rPr>
      </w:pPr>
      <w:r w:rsidRPr="005376F9">
        <w:rPr>
          <w:rFonts w:cs="Calibri"/>
          <w:i/>
        </w:rPr>
        <w:t>Focused Planning for Accelerating Student Learning</w:t>
      </w:r>
      <w:r w:rsidRPr="005376F9">
        <w:rPr>
          <w:rFonts w:cs="Calibri"/>
        </w:rPr>
        <w:t xml:space="preserve"> (</w:t>
      </w:r>
      <w:hyperlink r:id="rId24" w:history="1">
        <w:r w:rsidRPr="005376F9">
          <w:rPr>
            <w:rStyle w:val="Hyperlink"/>
            <w:rFonts w:cs="Calibri"/>
          </w:rPr>
          <w:t>http://www.doe.mass.edu/apa/sss/dsac/FocusedPlanning.pdf</w:t>
        </w:r>
      </w:hyperlink>
      <w:r w:rsidRPr="005376F9">
        <w:t>) provides g</w:t>
      </w:r>
      <w:r w:rsidRPr="005376F9">
        <w:rPr>
          <w:rFonts w:cs="Calibri"/>
        </w:rPr>
        <w:t xml:space="preserve">uidance for Level 3 districts to accelerate achievement for all students through the development of a focused, actionable and sustainable Accelerated Improvement Plan (AIP). </w:t>
      </w:r>
      <w:r w:rsidRPr="005376F9">
        <w:rPr>
          <w:rFonts w:cs="Calibri"/>
          <w:b/>
          <w:highlight w:val="yellow"/>
        </w:rPr>
        <w:t xml:space="preserve"> </w:t>
      </w:r>
    </w:p>
    <w:p w:rsidR="00531DE2" w:rsidRDefault="00392700" w:rsidP="00B52114">
      <w:pPr>
        <w:numPr>
          <w:ilvl w:val="2"/>
          <w:numId w:val="17"/>
        </w:numPr>
        <w:ind w:left="360"/>
        <w:rPr>
          <w:rFonts w:cs="Calibri"/>
        </w:rPr>
      </w:pPr>
      <w:r w:rsidRPr="005376F9">
        <w:rPr>
          <w:rFonts w:cs="Calibri"/>
          <w:i/>
        </w:rPr>
        <w:t>District Accelerated Improvement Planning - Guiding Principles for Effective Benchmarks</w:t>
      </w:r>
      <w:r w:rsidRPr="005376F9">
        <w:rPr>
          <w:rFonts w:cs="Calibri"/>
        </w:rPr>
        <w:t xml:space="preserve"> (</w:t>
      </w:r>
      <w:hyperlink r:id="rId25"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531DE2" w:rsidRDefault="00392700" w:rsidP="00B52114">
      <w:pPr>
        <w:pStyle w:val="ListParagraph"/>
        <w:numPr>
          <w:ilvl w:val="0"/>
          <w:numId w:val="17"/>
        </w:numPr>
        <w:tabs>
          <w:tab w:val="left" w:pos="360"/>
          <w:tab w:val="left" w:pos="1080"/>
          <w:tab w:val="left" w:pos="1440"/>
          <w:tab w:val="left" w:pos="1800"/>
          <w:tab w:val="left" w:pos="2160"/>
          <w:tab w:val="left" w:pos="2520"/>
          <w:tab w:val="left" w:pos="2880"/>
          <w:tab w:val="left" w:pos="2970"/>
        </w:tabs>
        <w:ind w:left="360"/>
        <w:contextualSpacing w:val="0"/>
      </w:pPr>
      <w:r w:rsidRPr="005376F9">
        <w:rPr>
          <w:i/>
        </w:rPr>
        <w:t>What Makes a Goal Smarter?</w:t>
      </w:r>
      <w:r w:rsidRPr="005376F9">
        <w:t xml:space="preserve"> (</w:t>
      </w:r>
      <w:hyperlink r:id="rId26" w:history="1">
        <w:r w:rsidRPr="005376F9">
          <w:rPr>
            <w:rStyle w:val="Hyperlink"/>
          </w:rPr>
          <w:t>http://www.doe.mass.edu/edeval/resources/presentations/SMARTGoals/Handout5.pdf</w:t>
        </w:r>
      </w:hyperlink>
      <w:r w:rsidRPr="005376F9">
        <w:t>) is a description of SMART goals with accompanying examples. The handout was designed to support educators in developing goals as part of the educator evaluation system, but could also be a useful reference for districts as they develop or refine their DIP and SIPs.</w:t>
      </w:r>
    </w:p>
    <w:p w:rsidR="004620E2" w:rsidRDefault="004620E2" w:rsidP="00531DE2">
      <w:pPr>
        <w:tabs>
          <w:tab w:val="left" w:pos="360"/>
          <w:tab w:val="left" w:pos="720"/>
          <w:tab w:val="left" w:pos="1080"/>
          <w:tab w:val="left" w:pos="1440"/>
          <w:tab w:val="left" w:pos="1800"/>
          <w:tab w:val="left" w:pos="2160"/>
        </w:tabs>
        <w:rPr>
          <w:rFonts w:ascii="Calibri" w:eastAsia="Cambria" w:hAnsi="Calibri"/>
        </w:rPr>
      </w:pPr>
      <w:r w:rsidRPr="00071D3E">
        <w:rPr>
          <w:b/>
        </w:rPr>
        <w:t>Benefits</w:t>
      </w:r>
      <w:r>
        <w:rPr>
          <w:rFonts w:ascii="Calibri" w:eastAsia="Cambria" w:hAnsi="Calibri"/>
        </w:rPr>
        <w:t xml:space="preserve">: </w:t>
      </w:r>
      <w:r w:rsidRPr="00006838">
        <w:rPr>
          <w:rFonts w:ascii="Calibri" w:eastAsia="Cambria" w:hAnsi="Calibri"/>
        </w:rPr>
        <w:t xml:space="preserve">An improvement plan with clear priorities will </w:t>
      </w:r>
      <w:r>
        <w:rPr>
          <w:rFonts w:ascii="Calibri" w:eastAsia="Cambria" w:hAnsi="Calibri"/>
        </w:rPr>
        <w:t xml:space="preserve">focus the efforts of all stakeholders, and </w:t>
      </w:r>
      <w:r w:rsidRPr="00006838">
        <w:rPr>
          <w:rFonts w:ascii="Calibri" w:eastAsia="Cambria" w:hAnsi="Calibri"/>
        </w:rPr>
        <w:t>administrators</w:t>
      </w:r>
      <w:r>
        <w:rPr>
          <w:rFonts w:ascii="Calibri" w:eastAsia="Cambria" w:hAnsi="Calibri"/>
        </w:rPr>
        <w:t xml:space="preserve"> and teachers in particular,</w:t>
      </w:r>
      <w:r w:rsidRPr="00006838">
        <w:rPr>
          <w:rFonts w:ascii="Calibri" w:eastAsia="Cambria" w:hAnsi="Calibri"/>
        </w:rPr>
        <w:t xml:space="preserve"> </w:t>
      </w:r>
      <w:r>
        <w:rPr>
          <w:rFonts w:ascii="Calibri" w:eastAsia="Cambria" w:hAnsi="Calibri"/>
        </w:rPr>
        <w:t xml:space="preserve">toward the </w:t>
      </w:r>
      <w:r w:rsidRPr="00006838">
        <w:rPr>
          <w:rFonts w:ascii="Calibri" w:eastAsia="Cambria" w:hAnsi="Calibri"/>
        </w:rPr>
        <w:t xml:space="preserve">improvement </w:t>
      </w:r>
      <w:r>
        <w:rPr>
          <w:rFonts w:ascii="Calibri" w:eastAsia="Cambria" w:hAnsi="Calibri"/>
        </w:rPr>
        <w:t xml:space="preserve">of </w:t>
      </w:r>
      <w:r w:rsidRPr="00006838">
        <w:rPr>
          <w:rFonts w:ascii="Calibri" w:eastAsia="Cambria" w:hAnsi="Calibri"/>
        </w:rPr>
        <w:t>student achievement</w:t>
      </w:r>
      <w:r>
        <w:rPr>
          <w:rFonts w:ascii="Calibri" w:eastAsia="Cambria" w:hAnsi="Calibri"/>
        </w:rPr>
        <w:t xml:space="preserve">. </w:t>
      </w:r>
    </w:p>
    <w:p w:rsidR="005878AA" w:rsidRDefault="005878AA" w:rsidP="00F408DD">
      <w:pPr>
        <w:tabs>
          <w:tab w:val="left" w:pos="360"/>
          <w:tab w:val="left" w:pos="720"/>
          <w:tab w:val="left" w:pos="1080"/>
          <w:tab w:val="left" w:pos="1440"/>
          <w:tab w:val="left" w:pos="1800"/>
          <w:tab w:val="left" w:pos="2160"/>
        </w:tabs>
      </w:pPr>
    </w:p>
    <w:p w:rsidR="00B52114" w:rsidRDefault="00B52114" w:rsidP="00F408DD">
      <w:pPr>
        <w:tabs>
          <w:tab w:val="left" w:pos="360"/>
          <w:tab w:val="left" w:pos="720"/>
          <w:tab w:val="left" w:pos="1080"/>
          <w:tab w:val="left" w:pos="1440"/>
          <w:tab w:val="left" w:pos="1800"/>
          <w:tab w:val="left" w:pos="2160"/>
        </w:tabs>
      </w:pPr>
    </w:p>
    <w:p w:rsidR="00B52114" w:rsidRPr="004F1922" w:rsidRDefault="00B52114" w:rsidP="00F408DD">
      <w:pPr>
        <w:tabs>
          <w:tab w:val="left" w:pos="360"/>
          <w:tab w:val="left" w:pos="720"/>
          <w:tab w:val="left" w:pos="1080"/>
          <w:tab w:val="left" w:pos="1440"/>
          <w:tab w:val="left" w:pos="1800"/>
          <w:tab w:val="left" w:pos="2160"/>
        </w:tabs>
      </w:pPr>
    </w:p>
    <w:p w:rsidR="004620E2" w:rsidRDefault="004620E2" w:rsidP="00F408D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 xml:space="preserve">Curriculum and </w:t>
      </w:r>
      <w:r w:rsidRPr="00146D9E">
        <w:t>Instruction</w:t>
      </w:r>
    </w:p>
    <w:p w:rsidR="001C5324" w:rsidRDefault="004620E2" w:rsidP="00F408DD">
      <w:pPr>
        <w:tabs>
          <w:tab w:val="left" w:pos="360"/>
          <w:tab w:val="left" w:pos="1080"/>
          <w:tab w:val="left" w:pos="1440"/>
          <w:tab w:val="left" w:pos="1800"/>
          <w:tab w:val="left" w:pos="2160"/>
        </w:tabs>
        <w:ind w:left="360" w:hanging="360"/>
        <w:rPr>
          <w:b/>
        </w:rPr>
      </w:pPr>
      <w:r>
        <w:rPr>
          <w:b/>
        </w:rPr>
        <w:t>3</w:t>
      </w:r>
      <w:r w:rsidRPr="009D3487">
        <w:rPr>
          <w:b/>
        </w:rPr>
        <w:t>.</w:t>
      </w:r>
      <w:r>
        <w:rPr>
          <w:b/>
        </w:rPr>
        <w:tab/>
      </w:r>
      <w:r w:rsidRPr="00C623A6">
        <w:rPr>
          <w:b/>
        </w:rPr>
        <w:t xml:space="preserve">The district should </w:t>
      </w:r>
      <w:r w:rsidR="00531DE2">
        <w:rPr>
          <w:b/>
        </w:rPr>
        <w:t xml:space="preserve">identify leadership roles related to curriculum and should </w:t>
      </w:r>
      <w:r w:rsidR="000C53AD" w:rsidRPr="000C53AD">
        <w:rPr>
          <w:b/>
        </w:rPr>
        <w:t xml:space="preserve">establish or strengthen </w:t>
      </w:r>
      <w:r w:rsidR="001C5324">
        <w:rPr>
          <w:b/>
        </w:rPr>
        <w:t xml:space="preserve">systems for developing, aligning, revising, and monitoring curriculum. </w:t>
      </w:r>
    </w:p>
    <w:p w:rsidR="00531DE2" w:rsidRDefault="000A58C2" w:rsidP="00F408DD">
      <w:pPr>
        <w:pStyle w:val="ListParagraph"/>
        <w:numPr>
          <w:ilvl w:val="0"/>
          <w:numId w:val="68"/>
        </w:numPr>
        <w:tabs>
          <w:tab w:val="left" w:pos="360"/>
          <w:tab w:val="left" w:pos="1080"/>
          <w:tab w:val="left" w:pos="1440"/>
          <w:tab w:val="left" w:pos="1800"/>
          <w:tab w:val="left" w:pos="2160"/>
        </w:tabs>
        <w:contextualSpacing w:val="0"/>
      </w:pPr>
      <w:r w:rsidRPr="000A58C2">
        <w:t xml:space="preserve">The district should clearly </w:t>
      </w:r>
      <w:r>
        <w:t xml:space="preserve">define the role and responsibilities for the position of academic </w:t>
      </w:r>
      <w:r w:rsidR="00531DE2">
        <w:t>director</w:t>
      </w:r>
      <w:r>
        <w:t xml:space="preserve">. These should include, but may not be limited to: </w:t>
      </w:r>
    </w:p>
    <w:p w:rsidR="00531DE2" w:rsidRDefault="004620E2" w:rsidP="00F408DD">
      <w:pPr>
        <w:pStyle w:val="ListParagraph"/>
        <w:numPr>
          <w:ilvl w:val="0"/>
          <w:numId w:val="69"/>
        </w:numPr>
        <w:tabs>
          <w:tab w:val="left" w:pos="360"/>
          <w:tab w:val="left" w:pos="1080"/>
          <w:tab w:val="left" w:pos="1800"/>
          <w:tab w:val="left" w:pos="2160"/>
        </w:tabs>
        <w:contextualSpacing w:val="0"/>
      </w:pPr>
      <w:r w:rsidRPr="007B6209">
        <w:t xml:space="preserve">Providing leadership to enable academic faculty to develop </w:t>
      </w:r>
      <w:r w:rsidR="00C6368B">
        <w:t xml:space="preserve">and continually improve </w:t>
      </w:r>
      <w:r w:rsidRPr="007B6209">
        <w:t xml:space="preserve">a challenging curriculum aligned to </w:t>
      </w:r>
      <w:r>
        <w:t>2011 Massa</w:t>
      </w:r>
      <w:r w:rsidR="00531DE2">
        <w:t>chusetts Curriculum Frameworks;</w:t>
      </w:r>
    </w:p>
    <w:p w:rsidR="00531DE2" w:rsidRDefault="004620E2" w:rsidP="00F408DD">
      <w:pPr>
        <w:pStyle w:val="ListParagraph"/>
        <w:numPr>
          <w:ilvl w:val="0"/>
          <w:numId w:val="69"/>
        </w:numPr>
        <w:tabs>
          <w:tab w:val="left" w:pos="360"/>
          <w:tab w:val="left" w:pos="1080"/>
          <w:tab w:val="left" w:pos="2160"/>
        </w:tabs>
        <w:contextualSpacing w:val="0"/>
      </w:pPr>
      <w:r w:rsidRPr="00791591">
        <w:t xml:space="preserve">Considering the use of a curriculum </w:t>
      </w:r>
      <w:r w:rsidR="00531DE2">
        <w:t>model</w:t>
      </w:r>
      <w:r w:rsidRPr="00791591">
        <w:t xml:space="preserve"> such as Wiggins and McTighe’s </w:t>
      </w:r>
      <w:r w:rsidR="000A58C2" w:rsidRPr="00531DE2">
        <w:rPr>
          <w:i/>
        </w:rPr>
        <w:t>Understanding by Design,</w:t>
      </w:r>
      <w:r w:rsidRPr="00791591">
        <w:t xml:space="preserve"> as used in ESE model curriculum</w:t>
      </w:r>
      <w:r w:rsidR="00531DE2">
        <w:t>;</w:t>
      </w:r>
    </w:p>
    <w:p w:rsidR="00531DE2" w:rsidRDefault="004620E2" w:rsidP="00F408DD">
      <w:pPr>
        <w:pStyle w:val="ListParagraph"/>
        <w:numPr>
          <w:ilvl w:val="0"/>
          <w:numId w:val="69"/>
        </w:numPr>
        <w:tabs>
          <w:tab w:val="left" w:pos="360"/>
          <w:tab w:val="left" w:pos="1080"/>
          <w:tab w:val="left" w:pos="2160"/>
        </w:tabs>
        <w:contextualSpacing w:val="0"/>
      </w:pPr>
      <w:r w:rsidRPr="00791591">
        <w:t>Working with faculty to develop a balanced and comprehensive set of formative, benchmark and summative assessments</w:t>
      </w:r>
      <w:r>
        <w:t xml:space="preserve"> </w:t>
      </w:r>
      <w:r w:rsidRPr="00791591">
        <w:t>which provide data to g</w:t>
      </w:r>
      <w:r w:rsidR="00531DE2">
        <w:t>uide and inform decision making;</w:t>
      </w:r>
    </w:p>
    <w:p w:rsidR="00531DE2" w:rsidRDefault="004620E2" w:rsidP="00F408DD">
      <w:pPr>
        <w:pStyle w:val="ListParagraph"/>
        <w:numPr>
          <w:ilvl w:val="0"/>
          <w:numId w:val="69"/>
        </w:numPr>
        <w:tabs>
          <w:tab w:val="left" w:pos="360"/>
          <w:tab w:val="left" w:pos="1080"/>
          <w:tab w:val="left" w:pos="1440"/>
          <w:tab w:val="left" w:pos="1800"/>
          <w:tab w:val="left" w:pos="2160"/>
        </w:tabs>
        <w:contextualSpacing w:val="0"/>
      </w:pPr>
      <w:r w:rsidRPr="00791591">
        <w:t xml:space="preserve">Participating in the school’s professional development planning, </w:t>
      </w:r>
      <w:r w:rsidR="00531DE2">
        <w:t>implementation, and evaluation; and</w:t>
      </w:r>
    </w:p>
    <w:p w:rsidR="00531DE2" w:rsidRDefault="004620E2" w:rsidP="00F408DD">
      <w:pPr>
        <w:pStyle w:val="ListParagraph"/>
        <w:numPr>
          <w:ilvl w:val="0"/>
          <w:numId w:val="69"/>
        </w:numPr>
        <w:tabs>
          <w:tab w:val="left" w:pos="360"/>
          <w:tab w:val="left" w:pos="1080"/>
          <w:tab w:val="left" w:pos="1440"/>
          <w:tab w:val="left" w:pos="1800"/>
          <w:tab w:val="left" w:pos="2160"/>
        </w:tabs>
        <w:contextualSpacing w:val="0"/>
      </w:pPr>
      <w:r w:rsidRPr="00791591">
        <w:t xml:space="preserve">Supporting the improvement, monitoring, and supervision of </w:t>
      </w:r>
      <w:r w:rsidR="00C6368B">
        <w:t>curriculum and instruction</w:t>
      </w:r>
      <w:r w:rsidR="00C6368B" w:rsidRPr="00791591">
        <w:t xml:space="preserve"> </w:t>
      </w:r>
      <w:r w:rsidRPr="00791591">
        <w:t>for both academic and vocational technical subjects</w:t>
      </w:r>
      <w:r>
        <w:t xml:space="preserve">. </w:t>
      </w:r>
      <w:r w:rsidRPr="00791591">
        <w:t>This may include targeted coaching or creating focused discussions of good practices using videos of exemplary teaching</w:t>
      </w:r>
      <w:r>
        <w:t xml:space="preserve">. </w:t>
      </w:r>
    </w:p>
    <w:p w:rsidR="00531DE2" w:rsidRDefault="009D7822" w:rsidP="00F408DD">
      <w:pPr>
        <w:pStyle w:val="ListParagraph"/>
        <w:numPr>
          <w:ilvl w:val="0"/>
          <w:numId w:val="68"/>
        </w:numPr>
        <w:tabs>
          <w:tab w:val="left" w:pos="360"/>
          <w:tab w:val="left" w:pos="1080"/>
          <w:tab w:val="left" w:pos="1440"/>
          <w:tab w:val="left" w:pos="1800"/>
          <w:tab w:val="left" w:pos="2160"/>
        </w:tabs>
        <w:contextualSpacing w:val="0"/>
      </w:pPr>
      <w:r>
        <w:t xml:space="preserve">The district, under the leadership of the academic director and other district leaders, should ensure that all curricula are fully developed </w:t>
      </w:r>
      <w:r w:rsidR="00E977A3">
        <w:t xml:space="preserve">and </w:t>
      </w:r>
      <w:r>
        <w:t>aligned to the most recent state frameworks.</w:t>
      </w:r>
    </w:p>
    <w:p w:rsidR="00531DE2" w:rsidRDefault="00F4026C" w:rsidP="002C5BEF">
      <w:pPr>
        <w:pStyle w:val="ListParagraph"/>
        <w:numPr>
          <w:ilvl w:val="0"/>
          <w:numId w:val="80"/>
        </w:numPr>
        <w:tabs>
          <w:tab w:val="left" w:pos="360"/>
          <w:tab w:val="left" w:pos="1080"/>
          <w:tab w:val="left" w:pos="1800"/>
          <w:tab w:val="left" w:pos="2160"/>
        </w:tabs>
        <w:contextualSpacing w:val="0"/>
      </w:pPr>
      <w:r>
        <w:t xml:space="preserve">All districts were expected to align ELA and math curricula to the 2011 </w:t>
      </w:r>
      <w:r w:rsidR="00DB3D8C">
        <w:t>Massachusetts Curriculum F</w:t>
      </w:r>
      <w:r>
        <w:t>rameworks by the beginning of the 2013-2014 school year.</w:t>
      </w:r>
    </w:p>
    <w:p w:rsidR="00531DE2" w:rsidRDefault="006656D9" w:rsidP="00F408DD">
      <w:pPr>
        <w:pStyle w:val="ListParagraph"/>
        <w:numPr>
          <w:ilvl w:val="0"/>
          <w:numId w:val="68"/>
        </w:numPr>
        <w:tabs>
          <w:tab w:val="left" w:pos="360"/>
          <w:tab w:val="left" w:pos="1080"/>
          <w:tab w:val="left" w:pos="1440"/>
          <w:tab w:val="left" w:pos="1800"/>
          <w:tab w:val="left" w:pos="2160"/>
        </w:tabs>
        <w:contextualSpacing w:val="0"/>
      </w:pPr>
      <w:r>
        <w:t xml:space="preserve">The district should provide support </w:t>
      </w:r>
      <w:r w:rsidR="00324DE3">
        <w:t xml:space="preserve">for, </w:t>
      </w:r>
      <w:r>
        <w:t>and monitoring of</w:t>
      </w:r>
      <w:r w:rsidR="00324DE3">
        <w:t>,</w:t>
      </w:r>
      <w:r>
        <w:t xml:space="preserve"> curriculum </w:t>
      </w:r>
      <w:r w:rsidR="00531DE2">
        <w:t xml:space="preserve">implementation </w:t>
      </w:r>
      <w:r>
        <w:t>in order to ensure that teachers</w:t>
      </w:r>
      <w:r w:rsidR="001D66EF">
        <w:t xml:space="preserve"> have the time and guidance they need to </w:t>
      </w:r>
      <w:r w:rsidR="00531DE2">
        <w:t>deliver</w:t>
      </w:r>
      <w:r w:rsidR="001D66EF">
        <w:t xml:space="preserve"> curriculum effectively.</w:t>
      </w:r>
    </w:p>
    <w:p w:rsidR="00531DE2" w:rsidRDefault="00886004" w:rsidP="002C5BEF">
      <w:pPr>
        <w:pStyle w:val="ListParagraph"/>
        <w:numPr>
          <w:ilvl w:val="0"/>
          <w:numId w:val="81"/>
        </w:numPr>
        <w:tabs>
          <w:tab w:val="left" w:pos="360"/>
          <w:tab w:val="left" w:pos="1080"/>
          <w:tab w:val="left" w:pos="1800"/>
          <w:tab w:val="left" w:pos="2160"/>
        </w:tabs>
        <w:contextualSpacing w:val="0"/>
      </w:pPr>
      <w:r>
        <w:t>The district should continue to work with the DSAC team to identify ways to increase available common planning time and to ensure the effectiveness of teachers’ collaboration.</w:t>
      </w:r>
    </w:p>
    <w:p w:rsidR="00531DE2" w:rsidRDefault="000A58C2" w:rsidP="00F408DD">
      <w:pPr>
        <w:tabs>
          <w:tab w:val="left" w:pos="360"/>
          <w:tab w:val="left" w:pos="1080"/>
          <w:tab w:val="left" w:pos="1440"/>
          <w:tab w:val="left" w:pos="1800"/>
          <w:tab w:val="left" w:pos="2160"/>
        </w:tabs>
        <w:rPr>
          <w:b/>
        </w:rPr>
      </w:pPr>
      <w:r w:rsidRPr="000A58C2">
        <w:rPr>
          <w:b/>
        </w:rPr>
        <w:t>Recommended resources:</w:t>
      </w:r>
    </w:p>
    <w:p w:rsidR="00E70203" w:rsidRPr="005376F9" w:rsidRDefault="00E70203" w:rsidP="00B52114">
      <w:pPr>
        <w:pStyle w:val="ListParagraph"/>
        <w:numPr>
          <w:ilvl w:val="2"/>
          <w:numId w:val="17"/>
        </w:numPr>
        <w:tabs>
          <w:tab w:val="num" w:pos="480"/>
        </w:tabs>
        <w:ind w:left="360"/>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hyperlink r:id="rId27"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C25CC6" w:rsidRPr="005376F9" w:rsidRDefault="00C25CC6" w:rsidP="00C25CC6">
      <w:pPr>
        <w:pStyle w:val="ListParagraph"/>
        <w:numPr>
          <w:ilvl w:val="2"/>
          <w:numId w:val="17"/>
        </w:numPr>
        <w:tabs>
          <w:tab w:val="num" w:pos="480"/>
        </w:tabs>
        <w:ind w:left="360"/>
        <w:contextualSpacing w:val="0"/>
        <w:rPr>
          <w:rFonts w:cs="Calibri"/>
        </w:rPr>
      </w:pPr>
      <w:r w:rsidRPr="005376F9">
        <w:rPr>
          <w:rFonts w:cs="Calibri"/>
          <w:i/>
          <w:iCs/>
        </w:rPr>
        <w:t xml:space="preserve">Model Curriculum Units </w:t>
      </w:r>
      <w:r w:rsidRPr="005376F9">
        <w:rPr>
          <w:rFonts w:cs="Calibri"/>
          <w:iCs/>
        </w:rPr>
        <w:t>(</w:t>
      </w:r>
      <w:hyperlink r:id="rId28"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C25CC6" w:rsidRPr="005376F9" w:rsidRDefault="00C25CC6" w:rsidP="00C25CC6">
      <w:pPr>
        <w:pStyle w:val="ListParagraph"/>
        <w:numPr>
          <w:ilvl w:val="2"/>
          <w:numId w:val="17"/>
        </w:numPr>
        <w:tabs>
          <w:tab w:val="num" w:pos="480"/>
        </w:tabs>
        <w:ind w:left="360"/>
        <w:contextualSpacing w:val="0"/>
        <w:rPr>
          <w:rFonts w:cs="Calibri"/>
        </w:rPr>
      </w:pPr>
      <w:r w:rsidRPr="005376F9">
        <w:rPr>
          <w:rFonts w:cs="Calibri"/>
        </w:rPr>
        <w:lastRenderedPageBreak/>
        <w:t xml:space="preserve">The </w:t>
      </w:r>
      <w:r w:rsidRPr="00D86EEE">
        <w:rPr>
          <w:rFonts w:cs="Calibri"/>
          <w:i/>
        </w:rPr>
        <w:t>Model Curriculum Unit and Lesson Plan Template</w:t>
      </w:r>
      <w:r w:rsidRPr="005376F9">
        <w:rPr>
          <w:rFonts w:cs="Calibri"/>
        </w:rPr>
        <w:t xml:space="preserve"> (</w:t>
      </w:r>
      <w:hyperlink r:id="rId29"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E70203" w:rsidRPr="005376F9" w:rsidRDefault="00E70203" w:rsidP="00B52114">
      <w:pPr>
        <w:pStyle w:val="ListParagraph"/>
        <w:numPr>
          <w:ilvl w:val="2"/>
          <w:numId w:val="17"/>
        </w:numPr>
        <w:tabs>
          <w:tab w:val="num" w:pos="480"/>
        </w:tabs>
        <w:ind w:left="360"/>
        <w:contextualSpacing w:val="0"/>
        <w:rPr>
          <w:rFonts w:cs="Calibri"/>
        </w:rPr>
      </w:pPr>
      <w:r w:rsidRPr="005376F9">
        <w:rPr>
          <w:rFonts w:cs="Calibri"/>
          <w:i/>
          <w:iCs/>
        </w:rPr>
        <w:t xml:space="preserve">Creating Curriculum Units at the Local Level </w:t>
      </w:r>
      <w:r w:rsidRPr="005376F9">
        <w:rPr>
          <w:rFonts w:cs="Calibri"/>
          <w:iCs/>
        </w:rPr>
        <w:t>(</w:t>
      </w:r>
      <w:hyperlink r:id="rId30"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E70203" w:rsidRPr="005376F9" w:rsidRDefault="00E70203" w:rsidP="00B52114">
      <w:pPr>
        <w:pStyle w:val="ListParagraph"/>
        <w:numPr>
          <w:ilvl w:val="2"/>
          <w:numId w:val="17"/>
        </w:numPr>
        <w:tabs>
          <w:tab w:val="num" w:pos="480"/>
        </w:tabs>
        <w:ind w:left="36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31"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E70203" w:rsidRDefault="00E70203" w:rsidP="00B52114">
      <w:pPr>
        <w:pStyle w:val="ListParagraph"/>
        <w:numPr>
          <w:ilvl w:val="2"/>
          <w:numId w:val="17"/>
        </w:numPr>
        <w:tabs>
          <w:tab w:val="num" w:pos="480"/>
        </w:tabs>
        <w:ind w:left="360"/>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32"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E70203" w:rsidRPr="00DA69F6" w:rsidRDefault="00E70203" w:rsidP="00B52114">
      <w:pPr>
        <w:pStyle w:val="ListParagraph"/>
        <w:numPr>
          <w:ilvl w:val="2"/>
          <w:numId w:val="17"/>
        </w:numPr>
        <w:tabs>
          <w:tab w:val="num" w:pos="480"/>
        </w:tabs>
        <w:ind w:left="360"/>
        <w:contextualSpacing w:val="0"/>
        <w:rPr>
          <w:rFonts w:cs="Calibri"/>
        </w:rPr>
      </w:pPr>
      <w:r w:rsidRPr="00DA69F6">
        <w:rPr>
          <w:rFonts w:cs="Calibri"/>
          <w:i/>
        </w:rPr>
        <w:t xml:space="preserve">Curriculum Mapping: </w:t>
      </w:r>
      <w:r w:rsidRPr="00DA69F6">
        <w:rPr>
          <w:rFonts w:cs="Calibri"/>
          <w:i/>
          <w:iCs/>
        </w:rPr>
        <w:t>Raising the Rigor of Teaching and Learning</w:t>
      </w:r>
      <w:r w:rsidRPr="00DA69F6">
        <w:rPr>
          <w:rFonts w:cs="Calibri"/>
          <w:i/>
        </w:rPr>
        <w:t xml:space="preserve"> </w:t>
      </w:r>
      <w:r w:rsidRPr="00DA69F6">
        <w:rPr>
          <w:rFonts w:cs="Calibri"/>
        </w:rPr>
        <w:t>(</w:t>
      </w:r>
      <w:hyperlink r:id="rId33" w:history="1">
        <w:r w:rsidRPr="00DA69F6">
          <w:rPr>
            <w:rStyle w:val="Hyperlink"/>
            <w:rFonts w:cs="Calibri"/>
          </w:rPr>
          <w:t>http://www.doe.mass.edu/CandI/model/maps/CurriculumMaps.pdf</w:t>
        </w:r>
      </w:hyperlink>
      <w:r w:rsidRPr="00DA69F6">
        <w:rPr>
          <w:rFonts w:cs="Calibri"/>
        </w:rPr>
        <w:t>) is a presentation that provides definitions of curriculum mapping, examples of model maps, and descriptions of curriculum mapping processes.</w:t>
      </w:r>
    </w:p>
    <w:p w:rsidR="00E70203" w:rsidRPr="003F746F" w:rsidRDefault="00E70203" w:rsidP="00B52114">
      <w:pPr>
        <w:pStyle w:val="ListParagraph"/>
        <w:numPr>
          <w:ilvl w:val="2"/>
          <w:numId w:val="17"/>
        </w:numPr>
        <w:tabs>
          <w:tab w:val="num" w:pos="480"/>
        </w:tabs>
        <w:ind w:left="360"/>
        <w:contextualSpacing w:val="0"/>
        <w:rPr>
          <w:rFonts w:cs="Calibri"/>
        </w:rPr>
      </w:pPr>
      <w:r w:rsidRPr="003F746F">
        <w:rPr>
          <w:rFonts w:cs="Calibri"/>
        </w:rPr>
        <w:t>Sample curriculum maps (</w:t>
      </w:r>
      <w:hyperlink r:id="rId34" w:history="1">
        <w:r w:rsidRPr="003F746F">
          <w:rPr>
            <w:rStyle w:val="Hyperlink"/>
            <w:rFonts w:cs="Calibri"/>
          </w:rPr>
          <w:t>http://www.doe.mass.edu/candi/model/maps/default.html</w:t>
        </w:r>
      </w:hyperlink>
      <w:r w:rsidRPr="003F746F">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E70203" w:rsidRPr="005376F9" w:rsidRDefault="00E70203" w:rsidP="00B52114">
      <w:pPr>
        <w:pStyle w:val="ListParagraph"/>
        <w:numPr>
          <w:ilvl w:val="2"/>
          <w:numId w:val="17"/>
        </w:numPr>
        <w:tabs>
          <w:tab w:val="num" w:pos="480"/>
        </w:tabs>
        <w:ind w:left="360"/>
        <w:contextualSpacing w:val="0"/>
        <w:rPr>
          <w:rFonts w:cs="Calibri"/>
        </w:rPr>
      </w:pPr>
      <w:r w:rsidRPr="005376F9">
        <w:rPr>
          <w:rFonts w:cs="Calibri"/>
          <w:bCs/>
          <w:i/>
        </w:rPr>
        <w:t>Mathematics Framework Exploration Activities</w:t>
      </w:r>
      <w:r w:rsidRPr="005376F9">
        <w:rPr>
          <w:rFonts w:cs="Calibri"/>
        </w:rPr>
        <w:t xml:space="preserve"> (</w:t>
      </w:r>
      <w:hyperlink r:id="rId35" w:history="1">
        <w:r w:rsidRPr="005376F9">
          <w:rPr>
            <w:rStyle w:val="Hyperlink"/>
            <w:rFonts w:cs="Calibri"/>
          </w:rPr>
          <w:t>http://www.doe.mass.edu/candi/commoncore/mathexplore/default.html</w:t>
        </w:r>
      </w:hyperlink>
      <w:r w:rsidRPr="005376F9">
        <w:rPr>
          <w:rFonts w:cs="Calibri"/>
        </w:rPr>
        <w:t xml:space="preserve">) are a growing set of activities designed by the Department of Elementary and Secondary Education mathematics staff and educators. </w:t>
      </w:r>
      <w:r w:rsidRPr="005376F9">
        <w:rPr>
          <w:rFonts w:cs="Calibri"/>
          <w:iCs/>
        </w:rPr>
        <w:t>The activities can be accessed and used to promote discussion and collaborative inquiry.</w:t>
      </w:r>
    </w:p>
    <w:p w:rsidR="00E70203" w:rsidRDefault="00E70203" w:rsidP="00B52114">
      <w:pPr>
        <w:pStyle w:val="ListParagraph"/>
        <w:numPr>
          <w:ilvl w:val="1"/>
          <w:numId w:val="17"/>
        </w:numPr>
        <w:ind w:left="360"/>
        <w:contextualSpacing w:val="0"/>
        <w:rPr>
          <w:rFonts w:cs="Calibri"/>
        </w:rPr>
      </w:pPr>
      <w:r w:rsidRPr="005376F9">
        <w:rPr>
          <w:rFonts w:cs="Calibri"/>
          <w:i/>
        </w:rPr>
        <w:t>Science and Technology/Engineering Concept and Skill Progressions</w:t>
      </w:r>
      <w:r w:rsidRPr="005376F9">
        <w:rPr>
          <w:rFonts w:cs="Calibri"/>
        </w:rPr>
        <w:t xml:space="preserve"> (</w:t>
      </w:r>
      <w:hyperlink r:id="rId36"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2E46EB" w:rsidRPr="002E46EB" w:rsidRDefault="002E46EB" w:rsidP="00B52114">
      <w:pPr>
        <w:pStyle w:val="ListParagraph"/>
        <w:numPr>
          <w:ilvl w:val="1"/>
          <w:numId w:val="17"/>
        </w:numPr>
        <w:ind w:left="360"/>
        <w:contextualSpacing w:val="0"/>
        <w:rPr>
          <w:rFonts w:cs="Calibri"/>
        </w:rPr>
      </w:pPr>
      <w:r w:rsidRPr="002E46EB">
        <w:rPr>
          <w:rFonts w:cs="Calibri"/>
        </w:rPr>
        <w:t>The</w:t>
      </w:r>
      <w:r w:rsidRPr="002E46EB">
        <w:rPr>
          <w:rFonts w:cs="Calibri"/>
          <w:i/>
        </w:rPr>
        <w:t xml:space="preserve"> PLC Expansion Project </w:t>
      </w:r>
      <w:r w:rsidRPr="002E46EB">
        <w:rPr>
          <w:rFonts w:cs="Calibri"/>
        </w:rPr>
        <w:t>website (</w:t>
      </w:r>
      <w:hyperlink r:id="rId37" w:history="1">
        <w:r w:rsidRPr="002E46EB">
          <w:rPr>
            <w:rStyle w:val="Hyperlink"/>
            <w:rFonts w:cs="Calibri"/>
          </w:rPr>
          <w:t>http://plcexpansionproject.weebly.com/</w:t>
        </w:r>
      </w:hyperlink>
      <w:r w:rsidRPr="002E46EB">
        <w:rPr>
          <w:rFonts w:cs="Calibri"/>
        </w:rPr>
        <w:t>) is designed to support schools and districts in their efforts to establish and sustain cultures that promote Professional Learning Communities.</w:t>
      </w:r>
    </w:p>
    <w:p w:rsidR="004620E2" w:rsidRPr="005F515A" w:rsidRDefault="004620E2" w:rsidP="00F408DD">
      <w:pPr>
        <w:tabs>
          <w:tab w:val="left" w:pos="360"/>
          <w:tab w:val="left" w:pos="1080"/>
          <w:tab w:val="left" w:pos="1440"/>
          <w:tab w:val="left" w:pos="1800"/>
          <w:tab w:val="left" w:pos="2160"/>
        </w:tabs>
      </w:pPr>
      <w:r w:rsidRPr="00461BA6">
        <w:rPr>
          <w:b/>
        </w:rPr>
        <w:lastRenderedPageBreak/>
        <w:t>Benefits</w:t>
      </w:r>
      <w:r>
        <w:rPr>
          <w:b/>
        </w:rPr>
        <w:t xml:space="preserve">: </w:t>
      </w:r>
      <w:r w:rsidR="00FE42A9">
        <w:t xml:space="preserve">Careful attention to systems, </w:t>
      </w:r>
      <w:r w:rsidRPr="005F515A">
        <w:t>role</w:t>
      </w:r>
      <w:r w:rsidR="00FE42A9">
        <w:t>s</w:t>
      </w:r>
      <w:r w:rsidRPr="005F515A">
        <w:t xml:space="preserve"> and responsibilities </w:t>
      </w:r>
      <w:r w:rsidR="00FE42A9">
        <w:t>related to curriculum will</w:t>
      </w:r>
      <w:r w:rsidRPr="005F515A">
        <w:t xml:space="preserve"> result in the following:</w:t>
      </w:r>
    </w:p>
    <w:p w:rsidR="004620E2" w:rsidRDefault="004620E2" w:rsidP="00F408DD">
      <w:pPr>
        <w:pStyle w:val="ListParagraph"/>
        <w:numPr>
          <w:ilvl w:val="0"/>
          <w:numId w:val="16"/>
        </w:numPr>
        <w:tabs>
          <w:tab w:val="left" w:pos="360"/>
          <w:tab w:val="left" w:pos="720"/>
          <w:tab w:val="left" w:pos="1080"/>
          <w:tab w:val="left" w:pos="1800"/>
          <w:tab w:val="left" w:pos="2160"/>
        </w:tabs>
        <w:ind w:left="720"/>
        <w:contextualSpacing w:val="0"/>
      </w:pPr>
      <w:r>
        <w:t>Curriculum and assessment systems that are developed, managed, and regularly updated using a thoughtful cycle of review and revision</w:t>
      </w:r>
      <w:r w:rsidR="00FE42A9">
        <w:t>;</w:t>
      </w:r>
      <w:r>
        <w:t xml:space="preserve"> </w:t>
      </w:r>
    </w:p>
    <w:p w:rsidR="00FE42A9" w:rsidRDefault="00FE42A9" w:rsidP="00F408DD">
      <w:pPr>
        <w:pStyle w:val="ListParagraph"/>
        <w:numPr>
          <w:ilvl w:val="0"/>
          <w:numId w:val="16"/>
        </w:numPr>
        <w:tabs>
          <w:tab w:val="left" w:pos="360"/>
          <w:tab w:val="left" w:pos="720"/>
          <w:tab w:val="left" w:pos="1080"/>
          <w:tab w:val="left" w:pos="1440"/>
          <w:tab w:val="left" w:pos="1800"/>
          <w:tab w:val="left" w:pos="2160"/>
        </w:tabs>
        <w:ind w:hanging="1080"/>
        <w:contextualSpacing w:val="0"/>
      </w:pPr>
      <w:r>
        <w:t>Monitoring and supervision of curriculum implementation;</w:t>
      </w:r>
    </w:p>
    <w:p w:rsidR="004620E2" w:rsidRDefault="004620E2" w:rsidP="00F408DD">
      <w:pPr>
        <w:pStyle w:val="ListParagraph"/>
        <w:numPr>
          <w:ilvl w:val="0"/>
          <w:numId w:val="16"/>
        </w:numPr>
        <w:tabs>
          <w:tab w:val="left" w:pos="360"/>
          <w:tab w:val="left" w:pos="711"/>
          <w:tab w:val="left" w:pos="1080"/>
          <w:tab w:val="left" w:pos="1800"/>
          <w:tab w:val="left" w:pos="2160"/>
        </w:tabs>
        <w:ind w:left="720"/>
        <w:contextualSpacing w:val="0"/>
      </w:pPr>
      <w:r>
        <w:t>Academic professional development that is coordinated to school priorities and teaching and learning needs</w:t>
      </w:r>
      <w:r w:rsidR="00FE42A9">
        <w:t>;</w:t>
      </w:r>
      <w:r>
        <w:t xml:space="preserve"> </w:t>
      </w:r>
    </w:p>
    <w:p w:rsidR="004620E2" w:rsidRDefault="004620E2" w:rsidP="00F408DD">
      <w:pPr>
        <w:pStyle w:val="ListParagraph"/>
        <w:numPr>
          <w:ilvl w:val="0"/>
          <w:numId w:val="16"/>
        </w:numPr>
        <w:tabs>
          <w:tab w:val="left" w:pos="360"/>
          <w:tab w:val="left" w:pos="720"/>
          <w:tab w:val="left" w:pos="1080"/>
          <w:tab w:val="left" w:pos="1800"/>
          <w:tab w:val="left" w:pos="2160"/>
        </w:tabs>
        <w:ind w:left="720"/>
        <w:contextualSpacing w:val="0"/>
      </w:pPr>
      <w:r>
        <w:t>Access for all students to the same high standards and high expectations as other Massachusetts high school students</w:t>
      </w:r>
      <w:r w:rsidR="00FE42A9">
        <w:t>;</w:t>
      </w:r>
      <w:r>
        <w:t xml:space="preserve">  </w:t>
      </w:r>
    </w:p>
    <w:p w:rsidR="004620E2" w:rsidRDefault="004620E2" w:rsidP="00F408DD">
      <w:pPr>
        <w:pStyle w:val="ListParagraph"/>
        <w:numPr>
          <w:ilvl w:val="0"/>
          <w:numId w:val="16"/>
        </w:numPr>
        <w:tabs>
          <w:tab w:val="left" w:pos="711"/>
        </w:tabs>
        <w:ind w:left="720"/>
        <w:contextualSpacing w:val="0"/>
      </w:pPr>
      <w:r>
        <w:t xml:space="preserve">Clear definitions, and supports for good teaching </w:t>
      </w:r>
      <w:r w:rsidR="00C25CC6">
        <w:t>in all programs,</w:t>
      </w:r>
      <w:r w:rsidRPr="00C56E41">
        <w:t xml:space="preserve"> both academic and vocational</w:t>
      </w:r>
      <w:r w:rsidR="00FE42A9">
        <w:t>; and</w:t>
      </w:r>
      <w:r>
        <w:t xml:space="preserve"> </w:t>
      </w:r>
    </w:p>
    <w:p w:rsidR="004620E2" w:rsidRPr="00F131D0" w:rsidRDefault="004620E2" w:rsidP="00F408DD">
      <w:pPr>
        <w:pStyle w:val="ListParagraph"/>
        <w:numPr>
          <w:ilvl w:val="0"/>
          <w:numId w:val="16"/>
        </w:numPr>
        <w:ind w:left="720"/>
        <w:contextualSpacing w:val="0"/>
        <w:rPr>
          <w:rFonts w:cs="Calibri"/>
        </w:rPr>
      </w:pPr>
      <w:r>
        <w:t>A</w:t>
      </w:r>
      <w:r w:rsidRPr="00C56E41">
        <w:t xml:space="preserve"> school culture of excellence in which students are empowered to reach higher levels of educational achievement</w:t>
      </w:r>
      <w:r>
        <w:t xml:space="preserve"> as they prepare</w:t>
      </w:r>
      <w:r w:rsidRPr="00C56E41">
        <w:t xml:space="preserve"> for careers and post secondary education</w:t>
      </w:r>
      <w:r>
        <w:t>.</w:t>
      </w:r>
    </w:p>
    <w:p w:rsidR="00531DE2" w:rsidRDefault="000A58C2" w:rsidP="00B06C2F">
      <w:pPr>
        <w:tabs>
          <w:tab w:val="left" w:pos="330"/>
          <w:tab w:val="left" w:pos="720"/>
          <w:tab w:val="left" w:pos="1080"/>
          <w:tab w:val="left" w:pos="1440"/>
          <w:tab w:val="left" w:pos="1800"/>
          <w:tab w:val="left" w:pos="2160"/>
        </w:tabs>
        <w:ind w:left="330" w:hanging="330"/>
        <w:rPr>
          <w:b/>
        </w:rPr>
      </w:pPr>
      <w:r w:rsidRPr="000A58C2">
        <w:rPr>
          <w:b/>
        </w:rPr>
        <w:t xml:space="preserve">4. </w:t>
      </w:r>
      <w:r>
        <w:rPr>
          <w:b/>
        </w:rPr>
        <w:t>The district</w:t>
      </w:r>
      <w:r w:rsidR="00EB6B64">
        <w:rPr>
          <w:b/>
        </w:rPr>
        <w:t xml:space="preserve"> should establish and communicate a shared definition of instruction that emphasizes rigor, differentiation, and high expectations for students.</w:t>
      </w:r>
    </w:p>
    <w:p w:rsidR="00531DE2" w:rsidRDefault="000A58C2" w:rsidP="00F408DD">
      <w:pPr>
        <w:pStyle w:val="ListParagraph"/>
        <w:numPr>
          <w:ilvl w:val="0"/>
          <w:numId w:val="79"/>
        </w:numPr>
        <w:tabs>
          <w:tab w:val="left" w:pos="360"/>
          <w:tab w:val="left" w:pos="720"/>
          <w:tab w:val="left" w:pos="1080"/>
          <w:tab w:val="left" w:pos="1440"/>
          <w:tab w:val="left" w:pos="1800"/>
          <w:tab w:val="left" w:pos="2160"/>
        </w:tabs>
        <w:contextualSpacing w:val="0"/>
      </w:pPr>
      <w:r w:rsidRPr="000A58C2">
        <w:t>District leaders should use the classroom walkthrough model it has established to communicate a common definition of high-quality instruction.</w:t>
      </w:r>
    </w:p>
    <w:p w:rsidR="00531DE2" w:rsidRDefault="004A378F" w:rsidP="00B06C2F">
      <w:pPr>
        <w:pStyle w:val="ListParagraph"/>
        <w:numPr>
          <w:ilvl w:val="1"/>
          <w:numId w:val="79"/>
        </w:numPr>
        <w:tabs>
          <w:tab w:val="left" w:pos="360"/>
          <w:tab w:val="left" w:pos="720"/>
          <w:tab w:val="left" w:pos="770"/>
          <w:tab w:val="left" w:pos="1100"/>
          <w:tab w:val="left" w:pos="1800"/>
          <w:tab w:val="left" w:pos="2160"/>
        </w:tabs>
        <w:ind w:left="1100" w:hanging="330"/>
        <w:contextualSpacing w:val="0"/>
      </w:pPr>
      <w:r>
        <w:t>All educators should be informed about the identified elements of effective instruction to ensure that they are aware of district expectations</w:t>
      </w:r>
      <w:r w:rsidR="00897825">
        <w:t xml:space="preserve"> and can develop a common language about instruction</w:t>
      </w:r>
      <w:r>
        <w:t>.</w:t>
      </w:r>
    </w:p>
    <w:p w:rsidR="00531DE2" w:rsidRDefault="00806990" w:rsidP="00B06C2F">
      <w:pPr>
        <w:pStyle w:val="ListParagraph"/>
        <w:numPr>
          <w:ilvl w:val="1"/>
          <w:numId w:val="79"/>
        </w:numPr>
        <w:tabs>
          <w:tab w:val="left" w:pos="360"/>
          <w:tab w:val="left" w:pos="720"/>
          <w:tab w:val="left" w:pos="770"/>
          <w:tab w:val="left" w:pos="1100"/>
          <w:tab w:val="left" w:pos="1800"/>
          <w:tab w:val="left" w:pos="2160"/>
        </w:tabs>
        <w:ind w:left="1100" w:hanging="330"/>
        <w:contextualSpacing w:val="0"/>
      </w:pPr>
      <w:r>
        <w:t xml:space="preserve">The district should establish systems for </w:t>
      </w:r>
      <w:r w:rsidR="00897825">
        <w:t>ongoing sharing of feedback to staff about trends observed in walkthroughs.</w:t>
      </w:r>
    </w:p>
    <w:p w:rsidR="00531DE2" w:rsidRDefault="00897825" w:rsidP="00B06C2F">
      <w:pPr>
        <w:pStyle w:val="ListParagraph"/>
        <w:numPr>
          <w:ilvl w:val="1"/>
          <w:numId w:val="79"/>
        </w:numPr>
        <w:tabs>
          <w:tab w:val="left" w:pos="360"/>
          <w:tab w:val="left" w:pos="720"/>
          <w:tab w:val="left" w:pos="770"/>
          <w:tab w:val="left" w:pos="1100"/>
          <w:tab w:val="left" w:pos="1800"/>
          <w:tab w:val="left" w:pos="2160"/>
        </w:tabs>
        <w:ind w:left="1100" w:hanging="330"/>
        <w:contextualSpacing w:val="0"/>
      </w:pPr>
      <w:r>
        <w:t xml:space="preserve">The professional development committee (see </w:t>
      </w:r>
      <w:r w:rsidRPr="00897825">
        <w:t>Human Resources and Professional Development</w:t>
      </w:r>
      <w:r>
        <w:t xml:space="preserve"> recommendation below) should use information from walkthroughs to inform professional development planning.</w:t>
      </w:r>
    </w:p>
    <w:p w:rsidR="00531DE2" w:rsidRDefault="0054570E" w:rsidP="00B06C2F">
      <w:pPr>
        <w:pStyle w:val="ListParagraph"/>
        <w:numPr>
          <w:ilvl w:val="1"/>
          <w:numId w:val="79"/>
        </w:numPr>
        <w:tabs>
          <w:tab w:val="left" w:pos="360"/>
          <w:tab w:val="left" w:pos="720"/>
          <w:tab w:val="left" w:pos="770"/>
          <w:tab w:val="left" w:pos="1100"/>
          <w:tab w:val="left" w:pos="1800"/>
          <w:tab w:val="left" w:pos="2160"/>
        </w:tabs>
        <w:ind w:left="1100" w:hanging="330"/>
        <w:contextualSpacing w:val="0"/>
      </w:pPr>
      <w:r>
        <w:t>The district should provide embedded professional development, such as coaching and professional learning communities, to support teachers as they collaboratively reflect on and improve instruction.</w:t>
      </w:r>
    </w:p>
    <w:p w:rsidR="00531DE2" w:rsidRDefault="00897825" w:rsidP="00F408DD">
      <w:pPr>
        <w:pStyle w:val="ListParagraph"/>
        <w:numPr>
          <w:ilvl w:val="0"/>
          <w:numId w:val="79"/>
        </w:numPr>
        <w:tabs>
          <w:tab w:val="left" w:pos="360"/>
          <w:tab w:val="left" w:pos="720"/>
          <w:tab w:val="left" w:pos="1080"/>
          <w:tab w:val="left" w:pos="1440"/>
          <w:tab w:val="left" w:pos="1800"/>
          <w:tab w:val="left" w:pos="2160"/>
        </w:tabs>
        <w:contextualSpacing w:val="0"/>
      </w:pPr>
      <w:r>
        <w:t>The district’s definition and explicit expectations for instruction should emphasize rigor to appropriately challenge all students, differentiation to meet students’ diverse needs, and high expectations for students’ responses and communication in the classroom.</w:t>
      </w:r>
    </w:p>
    <w:p w:rsidR="00F131D0" w:rsidRDefault="00F131D0" w:rsidP="00F131D0">
      <w:pPr>
        <w:pStyle w:val="ListParagraph"/>
        <w:tabs>
          <w:tab w:val="left" w:pos="360"/>
          <w:tab w:val="left" w:pos="720"/>
          <w:tab w:val="left" w:pos="1080"/>
          <w:tab w:val="left" w:pos="1440"/>
          <w:tab w:val="left" w:pos="1800"/>
          <w:tab w:val="left" w:pos="2160"/>
        </w:tabs>
        <w:contextualSpacing w:val="0"/>
      </w:pPr>
    </w:p>
    <w:p w:rsidR="00531DE2" w:rsidRDefault="000A58C2" w:rsidP="00F408DD">
      <w:pPr>
        <w:tabs>
          <w:tab w:val="left" w:pos="360"/>
          <w:tab w:val="left" w:pos="720"/>
          <w:tab w:val="left" w:pos="1080"/>
          <w:tab w:val="left" w:pos="1440"/>
          <w:tab w:val="left" w:pos="1800"/>
          <w:tab w:val="left" w:pos="2160"/>
        </w:tabs>
        <w:rPr>
          <w:b/>
        </w:rPr>
      </w:pPr>
      <w:r w:rsidRPr="000A58C2">
        <w:rPr>
          <w:b/>
        </w:rPr>
        <w:lastRenderedPageBreak/>
        <w:t>Recommended resources:</w:t>
      </w:r>
    </w:p>
    <w:p w:rsidR="00F15F76" w:rsidRPr="005376F9" w:rsidRDefault="00F15F76" w:rsidP="00B52114">
      <w:pPr>
        <w:numPr>
          <w:ilvl w:val="0"/>
          <w:numId w:val="17"/>
        </w:numPr>
        <w:ind w:left="360"/>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hyperlink r:id="rId38" w:history="1">
        <w:r w:rsidRPr="005376F9">
          <w:rPr>
            <w:rStyle w:val="Hyperlink"/>
            <w:rFonts w:cs="Calibri"/>
          </w:rPr>
          <w:t>http://www.doe.mass.edu/apa/dart/walk/ImplementationGuide.pdf</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F15F76" w:rsidRPr="005376F9" w:rsidRDefault="00F15F76" w:rsidP="00B52114">
      <w:pPr>
        <w:ind w:left="360"/>
        <w:rPr>
          <w:rFonts w:cs="Calibri"/>
        </w:rPr>
      </w:pPr>
      <w:r w:rsidRPr="005376F9">
        <w:rPr>
          <w:rFonts w:cs="Calibri"/>
        </w:rPr>
        <w:t xml:space="preserve">Appendix 4, </w:t>
      </w:r>
      <w:r w:rsidRPr="005376F9">
        <w:rPr>
          <w:rFonts w:cs="Calibri"/>
          <w:i/>
        </w:rPr>
        <w:t>Characteristics of Standards-Based Teaching and Learning: Continuum of Practice (</w:t>
      </w:r>
      <w:hyperlink r:id="rId39" w:history="1">
        <w:r w:rsidRPr="005376F9">
          <w:rPr>
            <w:rStyle w:val="Hyperlink"/>
            <w:rFonts w:cs="Calibri"/>
          </w:rPr>
          <w:t>http://www.doe.mass.edu/apa/dart/walk/04.0.pdf</w:t>
        </w:r>
      </w:hyperlink>
      <w:r w:rsidRPr="005376F9">
        <w:rPr>
          <w:rFonts w:cs="Calibri"/>
        </w:rPr>
        <w:t xml:space="preserve">) is a framework that provides a common language or reference point for looking at teaching and learning. </w:t>
      </w:r>
    </w:p>
    <w:p w:rsidR="00F15F76" w:rsidRDefault="00F15F76" w:rsidP="00CC26F4">
      <w:pPr>
        <w:pStyle w:val="ListParagraph"/>
        <w:numPr>
          <w:ilvl w:val="2"/>
          <w:numId w:val="17"/>
        </w:numPr>
        <w:ind w:left="360"/>
        <w:contextualSpacing w:val="0"/>
        <w:rPr>
          <w:rFonts w:cs="Calibri"/>
        </w:rPr>
      </w:pPr>
      <w:r w:rsidRPr="005376F9">
        <w:rPr>
          <w:rFonts w:cs="Calibri"/>
          <w:i/>
        </w:rPr>
        <w:t>Characteristics of a Standards-Based K-12 Science and Technology/Engineering Classroom</w:t>
      </w:r>
      <w:r w:rsidRPr="005376F9">
        <w:rPr>
          <w:rFonts w:cs="Calibri"/>
        </w:rPr>
        <w:t xml:space="preserve"> (</w:t>
      </w:r>
      <w:hyperlink r:id="rId40" w:history="1">
        <w:r w:rsidRPr="005376F9">
          <w:rPr>
            <w:rStyle w:val="Hyperlink"/>
            <w:rFonts w:cs="Calibri"/>
          </w:rPr>
          <w:t>http://www.doe.mass.edu/STEM/Standards-BasedClassroom.pdf</w:t>
        </w:r>
      </w:hyperlink>
      <w:r w:rsidRPr="005376F9">
        <w:rPr>
          <w:rFonts w:cs="Calibri"/>
        </w:rPr>
        <w:t xml:space="preserve">) and </w:t>
      </w:r>
      <w:r w:rsidRPr="005376F9">
        <w:rPr>
          <w:rFonts w:cs="Calibri"/>
          <w:i/>
        </w:rPr>
        <w:t>Characteristics of a Standards-Based Mathematics Classroom</w:t>
      </w:r>
      <w:r w:rsidRPr="005376F9">
        <w:rPr>
          <w:rFonts w:cs="Calibri"/>
        </w:rPr>
        <w:t xml:space="preserve"> (</w:t>
      </w:r>
      <w:hyperlink r:id="rId41" w:history="1">
        <w:r w:rsidRPr="005376F9">
          <w:rPr>
            <w:rStyle w:val="Hyperlink"/>
            <w:rFonts w:cs="Calibri"/>
          </w:rPr>
          <w:t>http://www.doe.mass.edu/STEM/news07/mathclass_char.pdf</w:t>
        </w:r>
      </w:hyperlink>
      <w:r w:rsidRPr="005376F9">
        <w:rPr>
          <w:rFonts w:cs="Calibri"/>
        </w:rPr>
        <w:t>) are references for instructional planning and observation, intended to support activities that advance standards-based educational practice, including formal study, dialogue and discussion, classroom observations, and other professional development activities.</w:t>
      </w:r>
    </w:p>
    <w:p w:rsidR="00531DE2" w:rsidRDefault="000A58C2" w:rsidP="00F131D0">
      <w:r w:rsidRPr="000A58C2">
        <w:rPr>
          <w:rFonts w:cs="Calibri"/>
          <w:b/>
        </w:rPr>
        <w:t>Benefits:</w:t>
      </w:r>
      <w:r w:rsidR="006C369D">
        <w:rPr>
          <w:rFonts w:cs="Calibri"/>
        </w:rPr>
        <w:t xml:space="preserve"> By developing a common understanding of effective instruction, the district will </w:t>
      </w:r>
      <w:r w:rsidR="00726200">
        <w:rPr>
          <w:rFonts w:cs="Calibri"/>
        </w:rPr>
        <w:t xml:space="preserve">establish expectations to guide continuous instructional improvement and will help to </w:t>
      </w:r>
      <w:r w:rsidR="00F408DD">
        <w:rPr>
          <w:rFonts w:cs="Calibri"/>
        </w:rPr>
        <w:t xml:space="preserve">maximize the effectiveness of </w:t>
      </w:r>
      <w:r w:rsidR="00726200">
        <w:rPr>
          <w:rFonts w:cs="Calibri"/>
        </w:rPr>
        <w:t>educators</w:t>
      </w:r>
      <w:r w:rsidR="00F408DD">
        <w:rPr>
          <w:rFonts w:cs="Calibri"/>
        </w:rPr>
        <w:t>’ collaborative work</w:t>
      </w:r>
      <w:r w:rsidR="00726200">
        <w:rPr>
          <w:rFonts w:cs="Calibri"/>
        </w:rPr>
        <w:t xml:space="preserve"> to improve instruction. A shared focus on specific instructional approaches will help the district to improve student achievement.</w:t>
      </w:r>
    </w:p>
    <w:p w:rsidR="004620E2" w:rsidRDefault="004620E2" w:rsidP="00A20FE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4620E2" w:rsidRDefault="002B1719" w:rsidP="00A20FE4">
      <w:pPr>
        <w:tabs>
          <w:tab w:val="left" w:pos="360"/>
          <w:tab w:val="left" w:pos="720"/>
          <w:tab w:val="left" w:pos="1080"/>
          <w:tab w:val="left" w:pos="1440"/>
          <w:tab w:val="left" w:pos="1800"/>
          <w:tab w:val="left" w:pos="2160"/>
        </w:tabs>
        <w:ind w:left="360" w:hanging="360"/>
        <w:rPr>
          <w:b/>
        </w:rPr>
      </w:pPr>
      <w:r>
        <w:rPr>
          <w:b/>
        </w:rPr>
        <w:t>5</w:t>
      </w:r>
      <w:r w:rsidR="004620E2">
        <w:rPr>
          <w:b/>
        </w:rPr>
        <w:t>.</w:t>
      </w:r>
      <w:r w:rsidR="004620E2">
        <w:rPr>
          <w:b/>
        </w:rPr>
        <w:tab/>
      </w:r>
      <w:r w:rsidR="004620E2" w:rsidRPr="00920C36">
        <w:rPr>
          <w:b/>
        </w:rPr>
        <w:t>To foster a culture of inquiry and data use</w:t>
      </w:r>
      <w:r w:rsidR="004620E2">
        <w:rPr>
          <w:b/>
        </w:rPr>
        <w:t xml:space="preserve"> to improve instruction and learning</w:t>
      </w:r>
      <w:r w:rsidR="004620E2" w:rsidRPr="00920C36">
        <w:rPr>
          <w:b/>
        </w:rPr>
        <w:t xml:space="preserve">, </w:t>
      </w:r>
      <w:r w:rsidR="004620E2">
        <w:rPr>
          <w:b/>
        </w:rPr>
        <w:t>the district</w:t>
      </w:r>
      <w:r w:rsidR="004620E2" w:rsidRPr="00920C36">
        <w:rPr>
          <w:b/>
        </w:rPr>
        <w:t xml:space="preserve"> should establish a district data team</w:t>
      </w:r>
      <w:r w:rsidR="00E50FFC">
        <w:rPr>
          <w:b/>
        </w:rPr>
        <w:t>,</w:t>
      </w:r>
      <w:r w:rsidR="00E667A2">
        <w:rPr>
          <w:b/>
        </w:rPr>
        <w:t xml:space="preserve"> </w:t>
      </w:r>
      <w:r w:rsidR="00E667A2" w:rsidRPr="00E667A2">
        <w:rPr>
          <w:b/>
        </w:rPr>
        <w:t>develop and administer formative or benchmark assessments for its academic courses</w:t>
      </w:r>
      <w:r w:rsidR="00E50FFC">
        <w:rPr>
          <w:b/>
        </w:rPr>
        <w:t xml:space="preserve">, and ensure wide </w:t>
      </w:r>
      <w:r w:rsidR="00606D63">
        <w:rPr>
          <w:b/>
        </w:rPr>
        <w:t>analysis</w:t>
      </w:r>
      <w:r w:rsidR="00E50FFC">
        <w:rPr>
          <w:b/>
        </w:rPr>
        <w:t xml:space="preserve"> and </w:t>
      </w:r>
      <w:r w:rsidR="00606D63">
        <w:rPr>
          <w:b/>
        </w:rPr>
        <w:t>use</w:t>
      </w:r>
      <w:r w:rsidR="00E50FFC">
        <w:rPr>
          <w:b/>
        </w:rPr>
        <w:t xml:space="preserve"> of assessment results</w:t>
      </w:r>
      <w:r w:rsidR="004620E2" w:rsidRPr="00920C36">
        <w:rPr>
          <w:b/>
        </w:rPr>
        <w:t>.</w:t>
      </w:r>
    </w:p>
    <w:p w:rsidR="0009577B" w:rsidRDefault="0009577B" w:rsidP="006B7898">
      <w:pPr>
        <w:numPr>
          <w:ilvl w:val="0"/>
          <w:numId w:val="70"/>
        </w:numPr>
        <w:tabs>
          <w:tab w:val="left" w:pos="360"/>
          <w:tab w:val="left" w:pos="720"/>
          <w:tab w:val="left" w:pos="990"/>
          <w:tab w:val="left" w:pos="1440"/>
          <w:tab w:val="left" w:pos="1800"/>
          <w:tab w:val="left" w:pos="2160"/>
        </w:tabs>
        <w:ind w:hanging="750"/>
      </w:pPr>
      <w:r>
        <w:t>All academic courses should include high</w:t>
      </w:r>
      <w:r w:rsidR="00C25CC6">
        <w:t xml:space="preserve"> </w:t>
      </w:r>
      <w:r>
        <w:t>quality formative assessments.</w:t>
      </w:r>
    </w:p>
    <w:p w:rsidR="00531DE2" w:rsidRDefault="000A58C2" w:rsidP="00CC26F4">
      <w:pPr>
        <w:numPr>
          <w:ilvl w:val="1"/>
          <w:numId w:val="70"/>
        </w:numPr>
        <w:tabs>
          <w:tab w:val="left" w:pos="360"/>
          <w:tab w:val="left" w:pos="720"/>
          <w:tab w:val="left" w:pos="1100"/>
          <w:tab w:val="left" w:pos="1440"/>
          <w:tab w:val="left" w:pos="2160"/>
        </w:tabs>
        <w:ind w:left="1100" w:hanging="380"/>
      </w:pPr>
      <w:r w:rsidRPr="000A58C2">
        <w:t xml:space="preserve">The district should establish benchmarks based on state and district standards that specify what students are expected to know and be able to do. </w:t>
      </w:r>
    </w:p>
    <w:p w:rsidR="00531DE2" w:rsidRDefault="003F4CD7" w:rsidP="00CC26F4">
      <w:pPr>
        <w:pStyle w:val="ListParagraph"/>
        <w:numPr>
          <w:ilvl w:val="1"/>
          <w:numId w:val="70"/>
        </w:numPr>
        <w:tabs>
          <w:tab w:val="left" w:pos="360"/>
          <w:tab w:val="left" w:pos="720"/>
          <w:tab w:val="left" w:pos="1100"/>
          <w:tab w:val="left" w:pos="1440"/>
          <w:tab w:val="left" w:pos="2160"/>
        </w:tabs>
        <w:ind w:left="1100" w:hanging="380"/>
        <w:contextualSpacing w:val="0"/>
      </w:pPr>
      <w:r>
        <w:t xml:space="preserve">The district should institute a plan to develop and administer periodic </w:t>
      </w:r>
      <w:r w:rsidR="00F408DD">
        <w:t xml:space="preserve">common </w:t>
      </w:r>
      <w:r>
        <w:t xml:space="preserve">assessments for academic courses </w:t>
      </w:r>
      <w:r w:rsidR="00AD050C">
        <w:t xml:space="preserve">that measure each student’s progress toward the benchmarks and </w:t>
      </w:r>
      <w:r>
        <w:t>that provide useful information to inform curriculum and instruction.</w:t>
      </w:r>
    </w:p>
    <w:p w:rsidR="00531DE2" w:rsidRDefault="00DE06F2" w:rsidP="00CC26F4">
      <w:pPr>
        <w:pStyle w:val="ListParagraph"/>
        <w:numPr>
          <w:ilvl w:val="1"/>
          <w:numId w:val="70"/>
        </w:numPr>
        <w:tabs>
          <w:tab w:val="left" w:pos="360"/>
          <w:tab w:val="left" w:pos="720"/>
          <w:tab w:val="left" w:pos="1100"/>
          <w:tab w:val="left" w:pos="1440"/>
          <w:tab w:val="left" w:pos="2160"/>
        </w:tabs>
        <w:ind w:left="1100" w:hanging="380"/>
        <w:contextualSpacing w:val="0"/>
      </w:pPr>
      <w:r>
        <w:t xml:space="preserve">This </w:t>
      </w:r>
      <w:r w:rsidR="00923C9D">
        <w:t>process could</w:t>
      </w:r>
      <w:r>
        <w:t xml:space="preserve"> </w:t>
      </w:r>
      <w:r w:rsidR="00923C9D">
        <w:t xml:space="preserve">help the </w:t>
      </w:r>
      <w:r>
        <w:t xml:space="preserve">district </w:t>
      </w:r>
      <w:r w:rsidR="00923C9D">
        <w:t xml:space="preserve">to </w:t>
      </w:r>
      <w:r>
        <w:t>identif</w:t>
      </w:r>
      <w:r w:rsidR="00923C9D">
        <w:t xml:space="preserve">y </w:t>
      </w:r>
      <w:r w:rsidR="00C642E4">
        <w:t>or</w:t>
      </w:r>
      <w:r w:rsidR="00923C9D">
        <w:t xml:space="preserve"> develop</w:t>
      </w:r>
      <w:r>
        <w:t xml:space="preserve"> district-determined measures (DDMs) as part of its educator evaluation system.</w:t>
      </w:r>
    </w:p>
    <w:p w:rsidR="00531DE2" w:rsidRDefault="0009577B" w:rsidP="00CC26F4">
      <w:pPr>
        <w:numPr>
          <w:ilvl w:val="0"/>
          <w:numId w:val="70"/>
        </w:numPr>
        <w:tabs>
          <w:tab w:val="left" w:pos="360"/>
          <w:tab w:val="left" w:pos="720"/>
          <w:tab w:val="left" w:pos="1440"/>
          <w:tab w:val="left" w:pos="1800"/>
          <w:tab w:val="left" w:pos="2160"/>
        </w:tabs>
        <w:ind w:left="720" w:hanging="390"/>
        <w:rPr>
          <w:b/>
        </w:rPr>
      </w:pPr>
      <w:r>
        <w:t>The district should establish a data team that</w:t>
      </w:r>
      <w:r w:rsidR="004620E2">
        <w:t xml:space="preserve"> assume</w:t>
      </w:r>
      <w:r w:rsidR="00E8393C">
        <w:t>s</w:t>
      </w:r>
      <w:r w:rsidR="004620E2">
        <w:t xml:space="preserve"> responsibility for the collection, dissemination, and analysis of summative and formative assessments. </w:t>
      </w:r>
      <w:r w:rsidR="004620E2">
        <w:tab/>
      </w:r>
    </w:p>
    <w:p w:rsidR="00531DE2" w:rsidRDefault="004620E2" w:rsidP="00CC26F4">
      <w:pPr>
        <w:pStyle w:val="ListParagraph"/>
        <w:numPr>
          <w:ilvl w:val="1"/>
          <w:numId w:val="70"/>
        </w:numPr>
        <w:tabs>
          <w:tab w:val="left" w:pos="360"/>
          <w:tab w:val="left" w:pos="720"/>
          <w:tab w:val="left" w:pos="1100"/>
          <w:tab w:val="left" w:pos="1440"/>
          <w:tab w:val="left" w:pos="2160"/>
        </w:tabs>
        <w:ind w:left="1100" w:hanging="380"/>
        <w:contextualSpacing w:val="0"/>
      </w:pPr>
      <w:r>
        <w:lastRenderedPageBreak/>
        <w:t>Members of the data team would build districtwide understanding of the central role of assessment in the improvement of student achievement.</w:t>
      </w:r>
    </w:p>
    <w:p w:rsidR="00531DE2" w:rsidRDefault="00FE545D" w:rsidP="00CC26F4">
      <w:pPr>
        <w:pStyle w:val="ListParagraph"/>
        <w:numPr>
          <w:ilvl w:val="1"/>
          <w:numId w:val="70"/>
        </w:numPr>
        <w:tabs>
          <w:tab w:val="left" w:pos="360"/>
          <w:tab w:val="left" w:pos="720"/>
          <w:tab w:val="left" w:pos="1080"/>
          <w:tab w:val="left" w:pos="1440"/>
          <w:tab w:val="left" w:pos="2160"/>
        </w:tabs>
        <w:ind w:left="1100" w:hanging="380"/>
        <w:contextualSpacing w:val="0"/>
      </w:pPr>
      <w:r>
        <w:t xml:space="preserve">The team could oversee the use of data by </w:t>
      </w:r>
      <w:r w:rsidR="00F408DD">
        <w:t>developing</w:t>
      </w:r>
      <w:r>
        <w:t xml:space="preserve"> data analysis plans and protocols, identifying </w:t>
      </w:r>
      <w:r w:rsidR="00F408DD">
        <w:t xml:space="preserve">trends in student </w:t>
      </w:r>
      <w:r>
        <w:t>data, and providing support for the use of data throughout the district.</w:t>
      </w:r>
    </w:p>
    <w:p w:rsidR="00531DE2" w:rsidRDefault="004620E2" w:rsidP="00CC26F4">
      <w:pPr>
        <w:pStyle w:val="ListParagraph"/>
        <w:numPr>
          <w:ilvl w:val="1"/>
          <w:numId w:val="70"/>
        </w:numPr>
        <w:tabs>
          <w:tab w:val="left" w:pos="360"/>
          <w:tab w:val="left" w:pos="720"/>
          <w:tab w:val="left" w:pos="1080"/>
          <w:tab w:val="left" w:pos="1440"/>
          <w:tab w:val="left" w:pos="2160"/>
        </w:tabs>
        <w:ind w:left="1100" w:hanging="380"/>
        <w:contextualSpacing w:val="0"/>
      </w:pPr>
      <w:r>
        <w:t xml:space="preserve">The data team </w:t>
      </w:r>
      <w:r w:rsidR="00FE545D">
        <w:t>c</w:t>
      </w:r>
      <w:r>
        <w:t xml:space="preserve">ould </w:t>
      </w:r>
      <w:r w:rsidR="00FE545D">
        <w:t xml:space="preserve">oversee the </w:t>
      </w:r>
      <w:r>
        <w:t>develop</w:t>
      </w:r>
      <w:r w:rsidR="00FE545D">
        <w:t>ment of</w:t>
      </w:r>
      <w:r>
        <w:t xml:space="preserve"> action plans to address student instructional needs determined through analysis of assessment results</w:t>
      </w:r>
      <w:r w:rsidR="00FE545D">
        <w:t xml:space="preserve"> and</w:t>
      </w:r>
      <w:r w:rsidR="00F408DD">
        <w:t xml:space="preserve"> </w:t>
      </w:r>
      <w:r w:rsidR="00FE545D">
        <w:t>m</w:t>
      </w:r>
      <w:r>
        <w:t>onitor progress in the improvement of student achievement</w:t>
      </w:r>
      <w:r w:rsidR="00EE21DC">
        <w:t xml:space="preserve"> districtwide</w:t>
      </w:r>
      <w:r>
        <w:t xml:space="preserve">. </w:t>
      </w:r>
    </w:p>
    <w:p w:rsidR="00531DE2" w:rsidRDefault="004620E2" w:rsidP="006B7898">
      <w:pPr>
        <w:numPr>
          <w:ilvl w:val="0"/>
          <w:numId w:val="70"/>
        </w:numPr>
        <w:tabs>
          <w:tab w:val="left" w:pos="360"/>
          <w:tab w:val="left" w:pos="720"/>
          <w:tab w:val="left" w:pos="1440"/>
          <w:tab w:val="left" w:pos="1800"/>
          <w:tab w:val="left" w:pos="2160"/>
        </w:tabs>
        <w:ind w:left="770" w:hanging="440"/>
      </w:pPr>
      <w:r w:rsidRPr="00312DDF">
        <w:t>Assessment results should be disseminated to and analyzed by those who</w:t>
      </w:r>
      <w:r w:rsidR="00F408DD">
        <w:t xml:space="preserve"> work with the students who were assessed</w:t>
      </w:r>
      <w:r w:rsidRPr="00312DDF">
        <w:t xml:space="preserve">. </w:t>
      </w:r>
    </w:p>
    <w:p w:rsidR="00312DDF" w:rsidRPr="00312DDF" w:rsidRDefault="004620E2" w:rsidP="006402D5">
      <w:pPr>
        <w:pStyle w:val="ListParagraph"/>
        <w:numPr>
          <w:ilvl w:val="1"/>
          <w:numId w:val="70"/>
        </w:numPr>
        <w:tabs>
          <w:tab w:val="left" w:pos="360"/>
          <w:tab w:val="left" w:pos="720"/>
          <w:tab w:val="left" w:pos="1100"/>
          <w:tab w:val="left" w:pos="1440"/>
          <w:tab w:val="left" w:pos="2160"/>
        </w:tabs>
        <w:ind w:left="1100" w:hanging="380"/>
        <w:contextualSpacing w:val="0"/>
      </w:pPr>
      <w:r w:rsidRPr="00312DDF">
        <w:t xml:space="preserve">For example, since MCAS measures the results of the efforts of an entire district or school in improving the achievement of its students in English language arts, mathematics, and science, MCAS results should be disseminated to the entire staff </w:t>
      </w:r>
      <w:r w:rsidR="00C25CC6">
        <w:t xml:space="preserve">(both academic and vocational) </w:t>
      </w:r>
      <w:r w:rsidRPr="00312DDF">
        <w:t xml:space="preserve">for analysis, and plans </w:t>
      </w:r>
      <w:r w:rsidR="006C7324" w:rsidRPr="00312DDF">
        <w:t xml:space="preserve">should be developed </w:t>
      </w:r>
      <w:r w:rsidRPr="00312DDF">
        <w:t xml:space="preserve">to guide </w:t>
      </w:r>
      <w:r w:rsidR="006C7324" w:rsidRPr="00312DDF">
        <w:t xml:space="preserve">a targeted </w:t>
      </w:r>
      <w:r w:rsidRPr="00312DDF">
        <w:t>response</w:t>
      </w:r>
      <w:r w:rsidR="006C7324" w:rsidRPr="00312DDF">
        <w:t xml:space="preserve"> to the data</w:t>
      </w:r>
      <w:r w:rsidRPr="00312DDF">
        <w:t xml:space="preserve">. </w:t>
      </w:r>
    </w:p>
    <w:p w:rsidR="004620E2" w:rsidRPr="00312DDF" w:rsidRDefault="004620E2" w:rsidP="006402D5">
      <w:pPr>
        <w:pStyle w:val="ListParagraph"/>
        <w:numPr>
          <w:ilvl w:val="1"/>
          <w:numId w:val="70"/>
        </w:numPr>
        <w:tabs>
          <w:tab w:val="left" w:pos="360"/>
          <w:tab w:val="left" w:pos="720"/>
          <w:tab w:val="left" w:pos="1100"/>
          <w:tab w:val="left" w:pos="1440"/>
          <w:tab w:val="left" w:pos="2160"/>
        </w:tabs>
        <w:ind w:left="1100" w:hanging="380"/>
        <w:contextualSpacing w:val="0"/>
      </w:pPr>
      <w:r w:rsidRPr="00312DDF">
        <w:t xml:space="preserve">Formative assessment results should be similarly disseminated analyzed. </w:t>
      </w:r>
    </w:p>
    <w:p w:rsidR="00531DE2" w:rsidRDefault="00312DDF" w:rsidP="005D4991">
      <w:pPr>
        <w:numPr>
          <w:ilvl w:val="0"/>
          <w:numId w:val="70"/>
        </w:numPr>
        <w:tabs>
          <w:tab w:val="left" w:pos="360"/>
          <w:tab w:val="left" w:pos="720"/>
          <w:tab w:val="left" w:pos="1440"/>
          <w:tab w:val="left" w:pos="1800"/>
          <w:tab w:val="left" w:pos="2160"/>
        </w:tabs>
        <w:ind w:left="770" w:hanging="440"/>
      </w:pPr>
      <w:r w:rsidRPr="00312DDF">
        <w:t>Instructional plans resulting from the analysis of assessment results should be formulated in writing to facilitate tracking and monitoring of student progress.</w:t>
      </w:r>
    </w:p>
    <w:p w:rsidR="00531DE2" w:rsidRPr="005D4991" w:rsidRDefault="00312DDF" w:rsidP="006402D5">
      <w:pPr>
        <w:pStyle w:val="ListParagraph"/>
        <w:numPr>
          <w:ilvl w:val="1"/>
          <w:numId w:val="70"/>
        </w:numPr>
        <w:tabs>
          <w:tab w:val="left" w:pos="360"/>
          <w:tab w:val="left" w:pos="720"/>
          <w:tab w:val="left" w:pos="1100"/>
          <w:tab w:val="left" w:pos="1440"/>
          <w:tab w:val="left" w:pos="2160"/>
        </w:tabs>
        <w:ind w:left="1100" w:hanging="380"/>
        <w:contextualSpacing w:val="0"/>
      </w:pPr>
      <w:r w:rsidRPr="00312DDF">
        <w:t>Teachers should receive guidance and support as they modify their instruction to implement the plans.</w:t>
      </w:r>
    </w:p>
    <w:p w:rsidR="00531DE2" w:rsidRPr="005D4991" w:rsidRDefault="00312DDF" w:rsidP="006402D5">
      <w:pPr>
        <w:pStyle w:val="ListParagraph"/>
        <w:numPr>
          <w:ilvl w:val="1"/>
          <w:numId w:val="70"/>
        </w:numPr>
        <w:tabs>
          <w:tab w:val="left" w:pos="360"/>
          <w:tab w:val="left" w:pos="720"/>
          <w:tab w:val="left" w:pos="1100"/>
          <w:tab w:val="left" w:pos="1440"/>
          <w:tab w:val="left" w:pos="2160"/>
        </w:tabs>
        <w:ind w:left="1100" w:hanging="380"/>
        <w:contextualSpacing w:val="0"/>
      </w:pPr>
      <w:r w:rsidRPr="00312DDF">
        <w:t>The effectiveness of the re-teaching should be measured.</w:t>
      </w:r>
    </w:p>
    <w:p w:rsidR="00531DE2" w:rsidRDefault="000A58C2" w:rsidP="00A20FE4">
      <w:pPr>
        <w:tabs>
          <w:tab w:val="left" w:pos="360"/>
          <w:tab w:val="left" w:pos="720"/>
          <w:tab w:val="left" w:pos="1440"/>
          <w:tab w:val="left" w:pos="1800"/>
          <w:tab w:val="left" w:pos="2160"/>
        </w:tabs>
        <w:rPr>
          <w:b/>
        </w:rPr>
      </w:pPr>
      <w:r w:rsidRPr="000A58C2">
        <w:rPr>
          <w:b/>
        </w:rPr>
        <w:t>Recommended resources:</w:t>
      </w:r>
    </w:p>
    <w:p w:rsidR="00560687" w:rsidRDefault="00560687" w:rsidP="006402D5">
      <w:pPr>
        <w:pStyle w:val="ListParagraph"/>
        <w:numPr>
          <w:ilvl w:val="0"/>
          <w:numId w:val="17"/>
        </w:numPr>
        <w:tabs>
          <w:tab w:val="left" w:pos="360"/>
          <w:tab w:val="left" w:pos="600"/>
          <w:tab w:val="left" w:pos="1080"/>
          <w:tab w:val="left" w:pos="1440"/>
          <w:tab w:val="left" w:pos="1800"/>
          <w:tab w:val="left" w:pos="2160"/>
        </w:tabs>
        <w:ind w:left="360"/>
        <w:contextualSpacing w:val="0"/>
        <w:rPr>
          <w:rFonts w:cs="Calibri"/>
        </w:rPr>
      </w:pPr>
      <w:r w:rsidRPr="005376F9">
        <w:rPr>
          <w:rFonts w:cs="Calibri"/>
          <w:i/>
        </w:rPr>
        <w:t>Massachusetts Transfer Goals</w:t>
      </w:r>
      <w:r w:rsidRPr="005376F9">
        <w:rPr>
          <w:rFonts w:cs="Calibri"/>
        </w:rPr>
        <w:t xml:space="preserve"> (</w:t>
      </w:r>
      <w:hyperlink r:id="rId42" w:history="1">
        <w:r w:rsidRPr="005376F9">
          <w:rPr>
            <w:rStyle w:val="Hyperlink"/>
            <w:rFonts w:cs="Calibri"/>
          </w:rPr>
          <w:t>http://www.doe.mass.edu/candi/model/MATransferGoals.pdf</w:t>
        </w:r>
      </w:hyperlink>
      <w:r w:rsidR="00C25CC6">
        <w:rPr>
          <w:rFonts w:cs="Calibri"/>
        </w:rPr>
        <w:t>) are long-</w:t>
      </w:r>
      <w:r w:rsidRPr="005376F9">
        <w:rPr>
          <w:rFonts w:cs="Calibri"/>
        </w:rPr>
        <w:t>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w:t>
      </w:r>
      <w:r w:rsidR="00C25CC6">
        <w:rPr>
          <w:rFonts w:cs="Calibri"/>
        </w:rPr>
        <w:t xml:space="preserve"> or</w:t>
      </w:r>
      <w:r w:rsidRPr="005376F9">
        <w:rPr>
          <w:rFonts w:cs="Calibri"/>
        </w:rPr>
        <w:t xml:space="preserve"> evaluation or assessment tool, but they could be a helpful resource for districts as they articulate a vision and engage in long-term planning. </w:t>
      </w:r>
    </w:p>
    <w:p w:rsidR="00105724" w:rsidRPr="00105724" w:rsidRDefault="00105724" w:rsidP="006402D5">
      <w:pPr>
        <w:pStyle w:val="ListParagraph"/>
        <w:numPr>
          <w:ilvl w:val="0"/>
          <w:numId w:val="17"/>
        </w:numPr>
        <w:tabs>
          <w:tab w:val="left" w:pos="360"/>
          <w:tab w:val="left" w:pos="600"/>
          <w:tab w:val="left" w:pos="1080"/>
          <w:tab w:val="left" w:pos="1440"/>
          <w:tab w:val="left" w:pos="1800"/>
          <w:tab w:val="left" w:pos="2160"/>
        </w:tabs>
        <w:ind w:left="360"/>
        <w:contextualSpacing w:val="0"/>
        <w:rPr>
          <w:rFonts w:cs="Calibri"/>
        </w:rPr>
      </w:pPr>
      <w:r w:rsidRPr="00105724">
        <w:rPr>
          <w:rFonts w:cs="Calibri"/>
        </w:rPr>
        <w:t xml:space="preserve">ESE’s </w:t>
      </w:r>
      <w:r w:rsidRPr="00105724">
        <w:rPr>
          <w:rFonts w:cs="Calibri"/>
          <w:i/>
        </w:rPr>
        <w:t>District Data Team Toolkit</w:t>
      </w:r>
      <w:r w:rsidRPr="00105724">
        <w:rPr>
          <w:rFonts w:cs="Calibri"/>
        </w:rPr>
        <w:t xml:space="preserve"> (</w:t>
      </w:r>
      <w:hyperlink r:id="rId43" w:history="1">
        <w:r w:rsidRPr="00105724">
          <w:rPr>
            <w:rStyle w:val="Hyperlink"/>
            <w:rFonts w:cs="Calibri"/>
            <w:bCs/>
          </w:rPr>
          <w:t>http://www.doe.mass.edu/apa/ucd/ddtt/toolkit.pdf</w:t>
        </w:r>
      </w:hyperlink>
      <w:r w:rsidRPr="00105724">
        <w:rPr>
          <w:rFonts w:cs="Calibri"/>
        </w:rPr>
        <w:t>) is a set of r</w:t>
      </w:r>
      <w:r w:rsidRPr="00105724">
        <w:rPr>
          <w:rFonts w:cs="Calibri"/>
          <w:bCs/>
        </w:rPr>
        <w:t>esources to help a district establish, grow, and maintain a culture of inquiry and data use through a District Data Team.</w:t>
      </w:r>
    </w:p>
    <w:p w:rsidR="00105724" w:rsidRPr="00105724" w:rsidRDefault="00105724" w:rsidP="006402D5">
      <w:pPr>
        <w:pStyle w:val="ListParagraph"/>
        <w:numPr>
          <w:ilvl w:val="0"/>
          <w:numId w:val="17"/>
        </w:numPr>
        <w:tabs>
          <w:tab w:val="left" w:pos="360"/>
          <w:tab w:val="left" w:pos="600"/>
          <w:tab w:val="left" w:pos="1080"/>
          <w:tab w:val="left" w:pos="1440"/>
          <w:tab w:val="left" w:pos="1800"/>
          <w:tab w:val="left" w:pos="2160"/>
        </w:tabs>
        <w:ind w:left="360"/>
        <w:contextualSpacing w:val="0"/>
        <w:rPr>
          <w:rFonts w:cs="Calibri"/>
        </w:rPr>
      </w:pPr>
      <w:r w:rsidRPr="00105724">
        <w:rPr>
          <w:rFonts w:cs="Calibri"/>
        </w:rPr>
        <w:t xml:space="preserve">ESE’s </w:t>
      </w:r>
      <w:r w:rsidRPr="00105724">
        <w:rPr>
          <w:rFonts w:cs="Calibri"/>
          <w:i/>
        </w:rPr>
        <w:t>MCAS Student Work and Scoring Guides</w:t>
      </w:r>
      <w:r w:rsidRPr="00105724">
        <w:rPr>
          <w:rFonts w:cs="Calibri"/>
        </w:rPr>
        <w:t xml:space="preserve"> web page (</w:t>
      </w:r>
      <w:hyperlink r:id="rId44" w:history="1">
        <w:r w:rsidRPr="00105724">
          <w:rPr>
            <w:rStyle w:val="Hyperlink"/>
            <w:rFonts w:cs="Calibri"/>
          </w:rPr>
          <w:t>http://www.doe.mass.edu/mcas/student/</w:t>
        </w:r>
      </w:hyperlink>
      <w:r w:rsidRPr="00105724">
        <w:rPr>
          <w:rFonts w:cs="Calibri"/>
        </w:rPr>
        <w:t xml:space="preserve">) includes all released short-response questions, open-response questions and writing prompts that were included on the MCAS tests from the last five years; the scoring guides that accompany them; and samples of student work at each score point for each question. Taken together, the questions and </w:t>
      </w:r>
      <w:r w:rsidRPr="00105724">
        <w:rPr>
          <w:rFonts w:cs="Calibri"/>
        </w:rPr>
        <w:lastRenderedPageBreak/>
        <w:t>writing prompts, the scoring guides, and the corresponding student work provide a picture of the expectations for student performance on the MCAS tests.</w:t>
      </w:r>
    </w:p>
    <w:p w:rsidR="00105724" w:rsidRPr="00105724" w:rsidRDefault="00105724" w:rsidP="006402D5">
      <w:pPr>
        <w:pStyle w:val="ListParagraph"/>
        <w:numPr>
          <w:ilvl w:val="0"/>
          <w:numId w:val="17"/>
        </w:numPr>
        <w:tabs>
          <w:tab w:val="left" w:pos="360"/>
          <w:tab w:val="left" w:pos="600"/>
          <w:tab w:val="left" w:pos="1080"/>
          <w:tab w:val="left" w:pos="1440"/>
          <w:tab w:val="left" w:pos="1800"/>
          <w:tab w:val="left" w:pos="2160"/>
        </w:tabs>
        <w:ind w:left="360"/>
        <w:contextualSpacing w:val="0"/>
        <w:rPr>
          <w:rFonts w:cs="Calibri"/>
        </w:rPr>
      </w:pPr>
      <w:r w:rsidRPr="00105724">
        <w:rPr>
          <w:rFonts w:cs="Calibri"/>
        </w:rPr>
        <w:t xml:space="preserve">ESE’s </w:t>
      </w:r>
      <w:r w:rsidRPr="00105724">
        <w:rPr>
          <w:rFonts w:cs="Calibri"/>
          <w:i/>
        </w:rPr>
        <w:t>District-Determined Measures (DDMs)</w:t>
      </w:r>
      <w:r w:rsidRPr="00105724">
        <w:rPr>
          <w:rFonts w:cs="Calibri"/>
        </w:rPr>
        <w:t xml:space="preserve"> web page (</w:t>
      </w:r>
      <w:hyperlink r:id="rId45" w:history="1">
        <w:r w:rsidRPr="00105724">
          <w:rPr>
            <w:rStyle w:val="Hyperlink"/>
            <w:rFonts w:cs="Calibri"/>
          </w:rPr>
          <w:t>http://www.doe.mass.edu/edeval/ddm/</w:t>
        </w:r>
      </w:hyperlink>
      <w:r w:rsidRPr="00105724">
        <w:rPr>
          <w:rFonts w:cs="Calibri"/>
        </w:rPr>
        <w:t>) includes a wealth of resources and information about the development and use of DDMs.</w:t>
      </w:r>
    </w:p>
    <w:p w:rsidR="00531DE2" w:rsidRDefault="000A58C2" w:rsidP="006402D5">
      <w:pPr>
        <w:pStyle w:val="ListParagraph"/>
        <w:numPr>
          <w:ilvl w:val="0"/>
          <w:numId w:val="17"/>
        </w:numPr>
        <w:tabs>
          <w:tab w:val="left" w:pos="360"/>
          <w:tab w:val="left" w:pos="600"/>
          <w:tab w:val="left" w:pos="1080"/>
          <w:tab w:val="left" w:pos="1440"/>
          <w:tab w:val="left" w:pos="1800"/>
          <w:tab w:val="left" w:pos="2160"/>
        </w:tabs>
        <w:ind w:left="360"/>
        <w:contextualSpacing w:val="0"/>
        <w:rPr>
          <w:rFonts w:cs="Calibri"/>
        </w:rPr>
      </w:pPr>
      <w:r>
        <w:rPr>
          <w:rFonts w:cs="Calibri"/>
          <w:i/>
        </w:rPr>
        <w:t>District-Determined Measures</w:t>
      </w:r>
      <w:r>
        <w:rPr>
          <w:rFonts w:cs="Calibri"/>
        </w:rPr>
        <w:t xml:space="preserve"> (</w:t>
      </w:r>
      <w:hyperlink r:id="rId46" w:history="1">
        <w:r>
          <w:rPr>
            <w:rStyle w:val="Hyperlink"/>
            <w:rFonts w:cs="Calibri"/>
          </w:rPr>
          <w:t>http://www.youtube.com/playlist?list=PLTuqmiQ9ssquEalxpfpzD6qG9zxvPWl0c</w:t>
        </w:r>
      </w:hyperlink>
      <w:r w:rsidRPr="000A58C2">
        <w:rPr>
          <w:rFonts w:cs="Calibri"/>
        </w:rPr>
        <w:t xml:space="preserve">) is a series of videos featuring different aspects of the development and use of District-Determined Measures (DDMs). </w:t>
      </w:r>
    </w:p>
    <w:p w:rsidR="004620E2" w:rsidRDefault="004620E2" w:rsidP="00F131D0">
      <w:pPr>
        <w:tabs>
          <w:tab w:val="left" w:pos="360"/>
          <w:tab w:val="left" w:pos="720"/>
          <w:tab w:val="left" w:pos="1080"/>
          <w:tab w:val="left" w:pos="1440"/>
          <w:tab w:val="left" w:pos="1800"/>
          <w:tab w:val="left" w:pos="2160"/>
        </w:tabs>
      </w:pPr>
      <w:r w:rsidRPr="00071D3E">
        <w:rPr>
          <w:b/>
        </w:rPr>
        <w:t>Benefits</w:t>
      </w:r>
      <w:r>
        <w:rPr>
          <w:b/>
        </w:rPr>
        <w:t xml:space="preserve">: </w:t>
      </w:r>
      <w:r w:rsidR="00CE1BE9">
        <w:t xml:space="preserve">Implementing this recommendation will ensure a balanced assessment system and </w:t>
      </w:r>
      <w:r w:rsidR="00606D63">
        <w:t xml:space="preserve">focused planning based on information about students’ learning. It </w:t>
      </w:r>
      <w:r w:rsidR="00CE1BE9">
        <w:t>will help to build a districtwide culture of data use in which assessment results help educators to understand student</w:t>
      </w:r>
      <w:r w:rsidR="00606D63">
        <w:t>s’ strengths and</w:t>
      </w:r>
      <w:r w:rsidR="00CE1BE9">
        <w:t xml:space="preserve"> needs and design instruction to </w:t>
      </w:r>
      <w:r w:rsidR="00606D63">
        <w:t>address these</w:t>
      </w:r>
      <w:r w:rsidR="00CE1BE9">
        <w:t>. In such a culture, all staff will assume responsibility for improving student achievement, and data will drive the district’s continuous improvement.</w:t>
      </w:r>
    </w:p>
    <w:p w:rsidR="004620E2" w:rsidRPr="00461BA6" w:rsidRDefault="004620E2" w:rsidP="00A5344C">
      <w:pPr>
        <w:tabs>
          <w:tab w:val="left" w:pos="360"/>
          <w:tab w:val="left" w:pos="720"/>
          <w:tab w:val="left" w:pos="1080"/>
          <w:tab w:val="left" w:pos="1440"/>
          <w:tab w:val="left" w:pos="1800"/>
          <w:tab w:val="left" w:pos="2160"/>
        </w:tabs>
        <w:rPr>
          <w:b/>
          <w:i/>
          <w:sz w:val="24"/>
          <w:szCs w:val="24"/>
        </w:rPr>
      </w:pPr>
      <w:r w:rsidRPr="00461BA6">
        <w:rPr>
          <w:b/>
          <w:i/>
          <w:sz w:val="24"/>
          <w:szCs w:val="24"/>
        </w:rPr>
        <w:t>Human Resources and Professional Development</w:t>
      </w:r>
    </w:p>
    <w:p w:rsidR="004620E2" w:rsidRPr="00CE70E7" w:rsidRDefault="00B81AD3" w:rsidP="00A5344C">
      <w:pPr>
        <w:tabs>
          <w:tab w:val="left" w:pos="360"/>
          <w:tab w:val="left" w:pos="720"/>
          <w:tab w:val="left" w:pos="1080"/>
          <w:tab w:val="left" w:pos="1440"/>
          <w:tab w:val="left" w:pos="1800"/>
          <w:tab w:val="left" w:pos="2160"/>
        </w:tabs>
        <w:ind w:left="360" w:hanging="360"/>
        <w:rPr>
          <w:b/>
        </w:rPr>
      </w:pPr>
      <w:r>
        <w:rPr>
          <w:b/>
        </w:rPr>
        <w:t>6</w:t>
      </w:r>
      <w:r w:rsidR="004620E2">
        <w:rPr>
          <w:b/>
        </w:rPr>
        <w:t>.</w:t>
      </w:r>
      <w:r w:rsidR="004620E2">
        <w:rPr>
          <w:b/>
        </w:rPr>
        <w:tab/>
        <w:t xml:space="preserve">The district should create a professional development committee </w:t>
      </w:r>
      <w:r w:rsidR="00BA0427">
        <w:rPr>
          <w:b/>
        </w:rPr>
        <w:t>to lead</w:t>
      </w:r>
      <w:r w:rsidR="004620E2">
        <w:rPr>
          <w:b/>
        </w:rPr>
        <w:t xml:space="preserve"> the development of </w:t>
      </w:r>
      <w:r w:rsidR="005F7CCB">
        <w:rPr>
          <w:b/>
        </w:rPr>
        <w:t xml:space="preserve">an </w:t>
      </w:r>
      <w:r w:rsidR="004620E2">
        <w:rPr>
          <w:b/>
        </w:rPr>
        <w:t>annual professional development plan</w:t>
      </w:r>
      <w:r w:rsidR="005F7CCB">
        <w:rPr>
          <w:b/>
        </w:rPr>
        <w:t xml:space="preserve"> that is aligned with the SIP</w:t>
      </w:r>
      <w:r w:rsidR="004620E2">
        <w:rPr>
          <w:b/>
        </w:rPr>
        <w:t>.</w:t>
      </w:r>
    </w:p>
    <w:p w:rsidR="00531DE2" w:rsidRDefault="004620E2" w:rsidP="00A5344C">
      <w:pPr>
        <w:pStyle w:val="ListParagraph"/>
        <w:numPr>
          <w:ilvl w:val="0"/>
          <w:numId w:val="77"/>
        </w:numPr>
        <w:tabs>
          <w:tab w:val="left" w:pos="360"/>
          <w:tab w:val="left" w:pos="720"/>
          <w:tab w:val="left" w:pos="1080"/>
          <w:tab w:val="left" w:pos="1440"/>
          <w:tab w:val="left" w:pos="1800"/>
          <w:tab w:val="left" w:pos="2160"/>
        </w:tabs>
        <w:contextualSpacing w:val="0"/>
      </w:pPr>
      <w:r>
        <w:t xml:space="preserve">The professional development </w:t>
      </w:r>
      <w:r w:rsidR="00BA0427">
        <w:t xml:space="preserve">(PD) </w:t>
      </w:r>
      <w:r>
        <w:t xml:space="preserve">committee </w:t>
      </w:r>
      <w:r w:rsidR="00BA0427">
        <w:t>should have wide representation and</w:t>
      </w:r>
      <w:r>
        <w:t xml:space="preserve"> should provide administrators with the input they need </w:t>
      </w:r>
      <w:r w:rsidR="00BA0427">
        <w:t>to develop</w:t>
      </w:r>
      <w:r>
        <w:t xml:space="preserve"> a </w:t>
      </w:r>
      <w:r w:rsidR="00BA0427">
        <w:t xml:space="preserve">PD </w:t>
      </w:r>
      <w:r>
        <w:t xml:space="preserve">plan that is reflective of </w:t>
      </w:r>
      <w:r w:rsidR="007326D3">
        <w:t xml:space="preserve">the </w:t>
      </w:r>
      <w:r>
        <w:t>district</w:t>
      </w:r>
      <w:r w:rsidR="00973297">
        <w:t>’s</w:t>
      </w:r>
      <w:r>
        <w:t xml:space="preserve"> goals and teacher</w:t>
      </w:r>
      <w:r w:rsidR="007326D3">
        <w:t>s’</w:t>
      </w:r>
      <w:r>
        <w:t xml:space="preserve"> needs.  </w:t>
      </w:r>
    </w:p>
    <w:p w:rsidR="004620E2" w:rsidRDefault="004620E2" w:rsidP="00A5344C">
      <w:pPr>
        <w:tabs>
          <w:tab w:val="left" w:pos="360"/>
          <w:tab w:val="left" w:pos="720"/>
          <w:tab w:val="left" w:pos="1080"/>
          <w:tab w:val="left" w:pos="1440"/>
          <w:tab w:val="left" w:pos="1800"/>
          <w:tab w:val="left" w:pos="2160"/>
        </w:tabs>
        <w:ind w:left="1080" w:hanging="1080"/>
      </w:pPr>
      <w:r>
        <w:tab/>
      </w:r>
      <w:r>
        <w:tab/>
      </w:r>
      <w:r w:rsidRPr="00870959">
        <w:t>1.</w:t>
      </w:r>
      <w:r>
        <w:tab/>
      </w:r>
      <w:r w:rsidR="00973297">
        <w:t>T</w:t>
      </w:r>
      <w:r>
        <w:t xml:space="preserve">he professional development committee should base its </w:t>
      </w:r>
      <w:r w:rsidR="00973297">
        <w:t>recommended PD plan</w:t>
      </w:r>
      <w:r>
        <w:t xml:space="preserve"> on district goals</w:t>
      </w:r>
      <w:r w:rsidR="00647E19">
        <w:t xml:space="preserve"> and</w:t>
      </w:r>
      <w:r>
        <w:t xml:space="preserve"> on the analysis of MCAS and other achievement data. </w:t>
      </w:r>
    </w:p>
    <w:p w:rsidR="004620E2" w:rsidRDefault="004620E2" w:rsidP="00A5344C">
      <w:pPr>
        <w:tabs>
          <w:tab w:val="left" w:pos="360"/>
          <w:tab w:val="left" w:pos="720"/>
          <w:tab w:val="left" w:pos="1080"/>
          <w:tab w:val="left" w:pos="1440"/>
          <w:tab w:val="left" w:pos="1800"/>
          <w:tab w:val="left" w:pos="2160"/>
        </w:tabs>
        <w:ind w:left="1080" w:hanging="1080"/>
      </w:pPr>
      <w:r>
        <w:tab/>
      </w:r>
      <w:r>
        <w:tab/>
        <w:t>2.</w:t>
      </w:r>
      <w:r>
        <w:tab/>
        <w:t xml:space="preserve">The professional development committee </w:t>
      </w:r>
      <w:r w:rsidR="005642D0">
        <w:t>sh</w:t>
      </w:r>
      <w:r>
        <w:t>ould also aim to align professional development offerings with teacher</w:t>
      </w:r>
      <w:r w:rsidR="005642D0">
        <w:t>s’</w:t>
      </w:r>
      <w:r>
        <w:t xml:space="preserve"> goals, provide accurate budgetary projections for anticipated activities</w:t>
      </w:r>
      <w:r w:rsidR="005642D0">
        <w:t>,</w:t>
      </w:r>
      <w:r>
        <w:t xml:space="preserve"> and seek alternate funding sources to support professional development efforts. </w:t>
      </w:r>
    </w:p>
    <w:p w:rsidR="00531DE2" w:rsidRDefault="005F7CCB" w:rsidP="00A5344C">
      <w:pPr>
        <w:pStyle w:val="ListParagraph"/>
        <w:numPr>
          <w:ilvl w:val="0"/>
          <w:numId w:val="77"/>
        </w:numPr>
        <w:tabs>
          <w:tab w:val="left" w:pos="360"/>
          <w:tab w:val="left" w:pos="720"/>
          <w:tab w:val="left" w:pos="1080"/>
          <w:tab w:val="left" w:pos="1440"/>
          <w:tab w:val="left" w:pos="1800"/>
          <w:tab w:val="left" w:pos="2160"/>
        </w:tabs>
        <w:contextualSpacing w:val="0"/>
      </w:pPr>
      <w:r>
        <w:t>The professional development plan should be aligned with the priorities outlined in the SIP.</w:t>
      </w:r>
    </w:p>
    <w:p w:rsidR="00531DE2" w:rsidRDefault="000A58C2" w:rsidP="00A5344C">
      <w:pPr>
        <w:tabs>
          <w:tab w:val="left" w:pos="360"/>
          <w:tab w:val="left" w:pos="720"/>
          <w:tab w:val="left" w:pos="1080"/>
          <w:tab w:val="left" w:pos="1440"/>
          <w:tab w:val="left" w:pos="1800"/>
          <w:tab w:val="left" w:pos="2160"/>
        </w:tabs>
        <w:ind w:left="1080" w:hanging="1080"/>
        <w:rPr>
          <w:b/>
        </w:rPr>
      </w:pPr>
      <w:r w:rsidRPr="000A58C2">
        <w:rPr>
          <w:b/>
        </w:rPr>
        <w:t>Recommended resources:</w:t>
      </w:r>
    </w:p>
    <w:p w:rsidR="00CE7302" w:rsidRPr="005376F9" w:rsidRDefault="00CE7302" w:rsidP="006402D5">
      <w:pPr>
        <w:numPr>
          <w:ilvl w:val="0"/>
          <w:numId w:val="78"/>
        </w:numPr>
        <w:ind w:left="360"/>
      </w:pPr>
      <w:r w:rsidRPr="005376F9">
        <w:rPr>
          <w:i/>
        </w:rPr>
        <w:t>The Massachusetts Standards for Professional Development</w:t>
      </w:r>
      <w:r w:rsidRPr="005376F9">
        <w:t xml:space="preserve"> (</w:t>
      </w:r>
      <w:hyperlink r:id="rId47" w:history="1">
        <w:r w:rsidRPr="005376F9">
          <w:rPr>
            <w:rStyle w:val="Hyperlink"/>
          </w:rPr>
          <w:t>http://www.doe.mass.edu/pd/standards.pdf</w:t>
        </w:r>
      </w:hyperlink>
      <w:r w:rsidRPr="005376F9">
        <w:t>) describe, identify, and characterize what high quality learning experiences should look like for educators.</w:t>
      </w:r>
    </w:p>
    <w:p w:rsidR="00CE7302" w:rsidRPr="005376F9" w:rsidRDefault="00CE7302" w:rsidP="006402D5">
      <w:pPr>
        <w:pStyle w:val="ListParagraph"/>
        <w:numPr>
          <w:ilvl w:val="0"/>
          <w:numId w:val="17"/>
        </w:numPr>
        <w:tabs>
          <w:tab w:val="left" w:pos="360"/>
          <w:tab w:val="left" w:pos="1080"/>
          <w:tab w:val="left" w:pos="1440"/>
          <w:tab w:val="left" w:pos="1800"/>
          <w:tab w:val="left" w:pos="2160"/>
          <w:tab w:val="left" w:pos="2520"/>
          <w:tab w:val="left" w:pos="2880"/>
        </w:tabs>
        <w:ind w:left="360"/>
        <w:contextualSpacing w:val="0"/>
      </w:pPr>
      <w:r w:rsidRPr="005376F9">
        <w:rPr>
          <w:i/>
        </w:rPr>
        <w:t>PBS LearningMedia</w:t>
      </w:r>
      <w:r w:rsidRPr="005376F9">
        <w:t xml:space="preserve"> (</w:t>
      </w:r>
      <w:hyperlink r:id="rId48" w:history="1">
        <w:r w:rsidRPr="005376F9">
          <w:rPr>
            <w:rStyle w:val="Hyperlink"/>
          </w:rPr>
          <w:t>http://www.pbslearningmedia.org/</w:t>
        </w:r>
      </w:hyperlink>
      <w:r w:rsidRPr="005376F9">
        <w:t>) is a free digital media content library that provides relevant educational resources for PreK-12 teachers. The flexible platform includes high-quality content tied to national curriculum standards, as well as professional development courses.</w:t>
      </w:r>
    </w:p>
    <w:p w:rsidR="00CE7302" w:rsidRPr="005376F9" w:rsidRDefault="00CE7302" w:rsidP="006402D5">
      <w:pPr>
        <w:pStyle w:val="ListParagraph"/>
        <w:numPr>
          <w:ilvl w:val="2"/>
          <w:numId w:val="17"/>
        </w:numPr>
        <w:tabs>
          <w:tab w:val="left" w:pos="360"/>
          <w:tab w:val="left" w:pos="1080"/>
          <w:tab w:val="left" w:pos="1440"/>
          <w:tab w:val="left" w:pos="1800"/>
          <w:tab w:val="left" w:pos="2160"/>
          <w:tab w:val="left" w:pos="2520"/>
          <w:tab w:val="left" w:pos="2880"/>
        </w:tabs>
        <w:ind w:left="360"/>
        <w:contextualSpacing w:val="0"/>
        <w:rPr>
          <w:rFonts w:cs="Calibri"/>
          <w:i/>
        </w:rPr>
      </w:pPr>
      <w:r w:rsidRPr="005376F9">
        <w:rPr>
          <w:i/>
        </w:rPr>
        <w:t>Quick Reference Guide: Educator Evaluation &amp; Professional Development</w:t>
      </w:r>
      <w:r w:rsidRPr="005376F9">
        <w:t xml:space="preserve"> (</w:t>
      </w:r>
      <w:hyperlink r:id="rId49" w:history="1">
        <w:r w:rsidRPr="005376F9">
          <w:rPr>
            <w:rStyle w:val="Hyperlink"/>
          </w:rPr>
          <w:t>http://www.doe.mass.edu/edeval/resources/QRG-ProfessionalDevelopment.pdf</w:t>
        </w:r>
      </w:hyperlink>
      <w:r w:rsidRPr="005376F9">
        <w:t xml:space="preserve">) describes how </w:t>
      </w:r>
      <w:r w:rsidRPr="005376F9">
        <w:lastRenderedPageBreak/>
        <w:t xml:space="preserve">educator evaluation and professional development can be used as mutually reinforcing systems to improve educator practice and student outcomes. </w:t>
      </w:r>
    </w:p>
    <w:p w:rsidR="00CE7302" w:rsidRPr="005376F9" w:rsidRDefault="00CE7302" w:rsidP="006402D5">
      <w:pPr>
        <w:pStyle w:val="ListParagraph"/>
        <w:numPr>
          <w:ilvl w:val="0"/>
          <w:numId w:val="17"/>
        </w:numPr>
        <w:ind w:left="360"/>
        <w:contextualSpacing w:val="0"/>
      </w:pPr>
      <w:r w:rsidRPr="005376F9">
        <w:rPr>
          <w:rFonts w:cs="Calibri"/>
          <w:i/>
        </w:rPr>
        <w:t>The Relationship between High Quality Professional Development and Educator Evaluation</w:t>
      </w:r>
      <w:r w:rsidRPr="005376F9">
        <w:rPr>
          <w:rFonts w:cs="Calibri"/>
        </w:rPr>
        <w:t xml:space="preserve"> (</w:t>
      </w:r>
      <w:hyperlink r:id="rId50" w:history="1">
        <w:r w:rsidRPr="005376F9">
          <w:rPr>
            <w:rStyle w:val="Hyperlink"/>
            <w:rFonts w:cs="Calibri"/>
          </w:rPr>
          <w:t>http://www.youtube.com/watch?v=R-aDxtEDncg&amp;list=PLTuqmiQ9ssqt9EmOcWkDEHPKBqRvurebm&amp;index=1</w:t>
        </w:r>
      </w:hyperlink>
      <w:r w:rsidRPr="005376F9">
        <w:rPr>
          <w:rFonts w:cs="Calibri"/>
        </w:rPr>
        <w:t>) is a video presentation that includes examples from real districts.</w:t>
      </w:r>
    </w:p>
    <w:p w:rsidR="002E46EB" w:rsidRPr="005376F9" w:rsidRDefault="002E46EB" w:rsidP="006402D5">
      <w:pPr>
        <w:numPr>
          <w:ilvl w:val="0"/>
          <w:numId w:val="78"/>
        </w:numPr>
        <w:ind w:left="360"/>
      </w:pPr>
      <w:r w:rsidRPr="005376F9">
        <w:t>ESE’s</w:t>
      </w:r>
      <w:r w:rsidRPr="005376F9">
        <w:rPr>
          <w:i/>
        </w:rPr>
        <w:t xml:space="preserve"> </w:t>
      </w:r>
      <w:r w:rsidRPr="005376F9">
        <w:t>Mathematics Learning Community materials</w:t>
      </w:r>
      <w:r w:rsidRPr="005376F9">
        <w:rPr>
          <w:i/>
        </w:rPr>
        <w:t xml:space="preserve"> </w:t>
      </w:r>
      <w:r w:rsidRPr="005376F9">
        <w:t>(</w:t>
      </w:r>
      <w:hyperlink r:id="rId51" w:history="1">
        <w:r w:rsidRPr="005376F9">
          <w:rPr>
            <w:rStyle w:val="Hyperlink"/>
          </w:rPr>
          <w:t>http://www.doe.mass.edu/STEM/mlc/default.html</w:t>
        </w:r>
      </w:hyperlink>
      <w:r w:rsidRPr="005376F9">
        <w:t>) are designed to support job-embedded professional development for K-8 mathematics teachers. Their focus is to develop teachers' content knowledge through examining students' work in professional learning communities.</w:t>
      </w:r>
    </w:p>
    <w:p w:rsidR="002E46EB" w:rsidRPr="005376F9" w:rsidRDefault="002E46EB" w:rsidP="006402D5">
      <w:pPr>
        <w:numPr>
          <w:ilvl w:val="0"/>
          <w:numId w:val="78"/>
        </w:numPr>
        <w:ind w:left="360"/>
      </w:pPr>
      <w:r w:rsidRPr="005376F9">
        <w:rPr>
          <w:i/>
        </w:rPr>
        <w:t>Classroom Connections</w:t>
      </w:r>
      <w:r w:rsidRPr="005376F9">
        <w:t xml:space="preserve"> (</w:t>
      </w:r>
      <w:hyperlink r:id="rId52" w:history="1">
        <w:r w:rsidRPr="005376F9">
          <w:rPr>
            <w:rStyle w:val="Hyperlink"/>
          </w:rPr>
          <w:t>http://www.doe.mass.edu/STEM/mlc/ClassConnections/</w:t>
        </w:r>
      </w:hyperlink>
      <w:r w:rsidRPr="005376F9">
        <w:t>) is a professional development (PD) curriculum that explores important mathematical content across the grade levels and provides teachers with the opportunity to examine written student work in order to identify evidence of the Standards for Mathematical Practice.</w:t>
      </w:r>
    </w:p>
    <w:p w:rsidR="002E46EB" w:rsidRPr="005376F9" w:rsidRDefault="002E46EB" w:rsidP="006402D5">
      <w:pPr>
        <w:numPr>
          <w:ilvl w:val="0"/>
          <w:numId w:val="78"/>
        </w:numPr>
        <w:ind w:left="360"/>
      </w:pPr>
      <w:r w:rsidRPr="005376F9">
        <w:t xml:space="preserve">The </w:t>
      </w:r>
      <w:r w:rsidRPr="005376F9">
        <w:rPr>
          <w:i/>
        </w:rPr>
        <w:t>Teacher Education Materials Project Database</w:t>
      </w:r>
      <w:r w:rsidRPr="005376F9">
        <w:t xml:space="preserve"> (</w:t>
      </w:r>
      <w:hyperlink r:id="rId53" w:history="1">
        <w:r w:rsidRPr="005376F9">
          <w:rPr>
            <w:rStyle w:val="Hyperlink"/>
          </w:rPr>
          <w:t>http://www.te-mat.org/default.aspx</w:t>
        </w:r>
      </w:hyperlink>
      <w:r w:rsidRPr="005376F9">
        <w:t xml:space="preserve">) is a website that was developed to support professional development providers as they design and implement programs for pre-service and in-service K - 12 mathematics and science teachers. </w:t>
      </w:r>
    </w:p>
    <w:p w:rsidR="004620E2" w:rsidRDefault="004620E2" w:rsidP="00A5344C">
      <w:pPr>
        <w:tabs>
          <w:tab w:val="left" w:pos="0"/>
          <w:tab w:val="left" w:pos="360"/>
          <w:tab w:val="left" w:pos="720"/>
          <w:tab w:val="left" w:pos="1440"/>
          <w:tab w:val="left" w:pos="1800"/>
          <w:tab w:val="left" w:pos="2160"/>
        </w:tabs>
      </w:pPr>
      <w:r w:rsidRPr="00071D3E">
        <w:rPr>
          <w:b/>
        </w:rPr>
        <w:t>Benefits</w:t>
      </w:r>
      <w:r>
        <w:rPr>
          <w:b/>
        </w:rPr>
        <w:t>:</w:t>
      </w:r>
      <w:r w:rsidRPr="00870959">
        <w:t xml:space="preserve"> </w:t>
      </w:r>
      <w:r w:rsidR="004F750E">
        <w:t>By using a professional development committee to systematically plan PD, t</w:t>
      </w:r>
      <w:r>
        <w:t>he district would encourage broader ownership for professional development</w:t>
      </w:r>
      <w:r w:rsidR="00E95A93">
        <w:t xml:space="preserve">. It would provide professional learning opportunities </w:t>
      </w:r>
      <w:r>
        <w:t xml:space="preserve">that </w:t>
      </w:r>
      <w:r w:rsidR="00E95A93">
        <w:t>target</w:t>
      </w:r>
      <w:r>
        <w:t xml:space="preserve"> </w:t>
      </w:r>
      <w:r w:rsidR="004F750E">
        <w:t xml:space="preserve">educators’ </w:t>
      </w:r>
      <w:r w:rsidR="0092154A">
        <w:t xml:space="preserve">and students’ </w:t>
      </w:r>
      <w:r w:rsidR="004F750E">
        <w:t xml:space="preserve">specific </w:t>
      </w:r>
      <w:r>
        <w:t xml:space="preserve">needs and </w:t>
      </w:r>
      <w:r w:rsidR="00E95A93">
        <w:t>reflect</w:t>
      </w:r>
      <w:r w:rsidR="004F750E">
        <w:t xml:space="preserve"> district goals and </w:t>
      </w:r>
      <w:r>
        <w:t xml:space="preserve">student achievement. </w:t>
      </w:r>
    </w:p>
    <w:p w:rsidR="004620E2" w:rsidRPr="00C66BF9" w:rsidRDefault="00B81AD3" w:rsidP="007F1A8F">
      <w:pPr>
        <w:tabs>
          <w:tab w:val="left" w:pos="360"/>
          <w:tab w:val="left" w:pos="720"/>
          <w:tab w:val="left" w:pos="1080"/>
          <w:tab w:val="left" w:pos="1440"/>
          <w:tab w:val="left" w:pos="1800"/>
          <w:tab w:val="left" w:pos="2160"/>
        </w:tabs>
        <w:ind w:left="360" w:hanging="360"/>
      </w:pPr>
      <w:r>
        <w:rPr>
          <w:b/>
        </w:rPr>
        <w:t>7</w:t>
      </w:r>
      <w:r w:rsidR="004620E2">
        <w:rPr>
          <w:b/>
        </w:rPr>
        <w:t>.</w:t>
      </w:r>
      <w:r w:rsidR="004620E2">
        <w:rPr>
          <w:b/>
        </w:rPr>
        <w:tab/>
        <w:t>To keep the district on track with the implementation of the new educator evaluation system, the review team recommends that steps be taken to ensure the ratification of the educator evaluation contract language.</w:t>
      </w:r>
    </w:p>
    <w:p w:rsidR="004620E2" w:rsidRDefault="004620E2" w:rsidP="007F1A8F">
      <w:pPr>
        <w:tabs>
          <w:tab w:val="left" w:pos="360"/>
          <w:tab w:val="left" w:pos="720"/>
          <w:tab w:val="left" w:pos="1080"/>
          <w:tab w:val="left" w:pos="1440"/>
          <w:tab w:val="left" w:pos="1800"/>
          <w:tab w:val="left" w:pos="2160"/>
        </w:tabs>
        <w:ind w:left="720" w:hanging="720"/>
      </w:pPr>
      <w:r>
        <w:rPr>
          <w:b/>
        </w:rPr>
        <w:tab/>
      </w:r>
      <w:r>
        <w:t>A.</w:t>
      </w:r>
      <w:r>
        <w:tab/>
        <w:t xml:space="preserve">Until the educator evaluation collective bargaining language is ratified, the district is in a situation of potential legal liability. </w:t>
      </w:r>
    </w:p>
    <w:p w:rsidR="004620E2" w:rsidRPr="009D2D92" w:rsidRDefault="004620E2" w:rsidP="009D2D92">
      <w:pPr>
        <w:tabs>
          <w:tab w:val="left" w:pos="360"/>
          <w:tab w:val="left" w:pos="1080"/>
          <w:tab w:val="left" w:pos="1440"/>
          <w:tab w:val="left" w:pos="1800"/>
          <w:tab w:val="left" w:pos="2160"/>
        </w:tabs>
        <w:rPr>
          <w:b/>
        </w:rPr>
      </w:pPr>
      <w:r w:rsidRPr="003B009E">
        <w:rPr>
          <w:b/>
        </w:rPr>
        <w:t>Benefits</w:t>
      </w:r>
      <w:r>
        <w:t xml:space="preserve">: When the district successfully ratifies its new educator evaluation contract language, it will be on sound legal ground for the implementation of the new system. </w:t>
      </w:r>
    </w:p>
    <w:p w:rsidR="004620E2" w:rsidRPr="005A168A" w:rsidRDefault="004620E2" w:rsidP="007F1A8F">
      <w:pPr>
        <w:tabs>
          <w:tab w:val="left" w:pos="360"/>
          <w:tab w:val="left" w:pos="720"/>
          <w:tab w:val="left" w:pos="1080"/>
          <w:tab w:val="left" w:pos="1440"/>
          <w:tab w:val="left" w:pos="1800"/>
          <w:tab w:val="left" w:pos="2160"/>
        </w:tabs>
        <w:rPr>
          <w:b/>
          <w:i/>
          <w:sz w:val="24"/>
          <w:szCs w:val="24"/>
        </w:rPr>
      </w:pPr>
      <w:r w:rsidRPr="005A168A">
        <w:rPr>
          <w:b/>
          <w:i/>
          <w:sz w:val="24"/>
          <w:szCs w:val="24"/>
        </w:rPr>
        <w:t>Financial and Asset Management</w:t>
      </w:r>
    </w:p>
    <w:p w:rsidR="004620E2" w:rsidRDefault="00B81AD3" w:rsidP="007F1A8F">
      <w:pPr>
        <w:tabs>
          <w:tab w:val="left" w:pos="360"/>
          <w:tab w:val="left" w:pos="720"/>
          <w:tab w:val="left" w:pos="1080"/>
          <w:tab w:val="left" w:pos="1440"/>
          <w:tab w:val="left" w:pos="1800"/>
          <w:tab w:val="left" w:pos="2160"/>
        </w:tabs>
        <w:ind w:left="360" w:hanging="360"/>
        <w:rPr>
          <w:b/>
        </w:rPr>
      </w:pPr>
      <w:r>
        <w:rPr>
          <w:b/>
        </w:rPr>
        <w:t>8</w:t>
      </w:r>
      <w:r w:rsidR="004620E2">
        <w:rPr>
          <w:b/>
        </w:rPr>
        <w:t>.</w:t>
      </w:r>
      <w:r w:rsidR="004620E2">
        <w:rPr>
          <w:b/>
        </w:rPr>
        <w:tab/>
        <w:t>To fulfill its fiduciary responsibility and trusteeship of the district, the school committee should play an integral role in all stages of the development of the district’s operating and capital budgets. In addition, the district should provide more comprehensive and transparent information to its stakeholders.</w:t>
      </w:r>
    </w:p>
    <w:p w:rsidR="004620E2" w:rsidRDefault="004620E2" w:rsidP="007F1A8F">
      <w:pPr>
        <w:tabs>
          <w:tab w:val="left" w:pos="360"/>
          <w:tab w:val="left" w:pos="720"/>
          <w:tab w:val="left" w:pos="1080"/>
          <w:tab w:val="left" w:pos="1440"/>
          <w:tab w:val="left" w:pos="1800"/>
          <w:tab w:val="left" w:pos="2160"/>
        </w:tabs>
        <w:ind w:left="720" w:hanging="720"/>
      </w:pPr>
      <w:r>
        <w:rPr>
          <w:b/>
        </w:rPr>
        <w:lastRenderedPageBreak/>
        <w:tab/>
      </w:r>
      <w:r w:rsidRPr="00791591">
        <w:t>A</w:t>
      </w:r>
      <w:r w:rsidRPr="00071D3E">
        <w:rPr>
          <w:b/>
        </w:rPr>
        <w:t>.</w:t>
      </w:r>
      <w:r>
        <w:tab/>
        <w:t>The school committee should review and approve a detailed budget calendar early in the budget development process that outlines the schedule for internal administration actions as well as public meetings and hearings that involve subcommittees and the full committee.</w:t>
      </w:r>
    </w:p>
    <w:p w:rsidR="004620E2" w:rsidRDefault="004620E2" w:rsidP="007F1A8F">
      <w:pPr>
        <w:tabs>
          <w:tab w:val="left" w:pos="360"/>
          <w:tab w:val="left" w:pos="720"/>
          <w:tab w:val="left" w:pos="1440"/>
          <w:tab w:val="left" w:pos="1800"/>
          <w:tab w:val="left" w:pos="2160"/>
        </w:tabs>
        <w:ind w:left="720" w:hanging="720"/>
      </w:pPr>
      <w:r>
        <w:rPr>
          <w:b/>
        </w:rPr>
        <w:tab/>
      </w:r>
      <w:r w:rsidRPr="00791591">
        <w:t>B.</w:t>
      </w:r>
      <w:r>
        <w:tab/>
        <w:t>Included in the budget calendar should be meetings at which the school committee discusses and sets broad academic and vocational goals and objectives as well as financial parameters for budget development.</w:t>
      </w:r>
    </w:p>
    <w:p w:rsidR="004620E2" w:rsidRDefault="004620E2" w:rsidP="007F1A8F">
      <w:pPr>
        <w:tabs>
          <w:tab w:val="left" w:pos="360"/>
          <w:tab w:val="left" w:pos="720"/>
          <w:tab w:val="left" w:pos="1080"/>
          <w:tab w:val="left" w:pos="1440"/>
          <w:tab w:val="left" w:pos="1800"/>
          <w:tab w:val="left" w:pos="2160"/>
        </w:tabs>
        <w:ind w:left="1080" w:hanging="1080"/>
      </w:pPr>
      <w:r>
        <w:tab/>
      </w:r>
      <w:r w:rsidRPr="00791591">
        <w:t>C.</w:t>
      </w:r>
      <w:r w:rsidRPr="00CD7E44">
        <w:rPr>
          <w:b/>
        </w:rPr>
        <w:tab/>
      </w:r>
      <w:r>
        <w:t>The school committee should consider re-establishing the finance subcommittee.</w:t>
      </w:r>
    </w:p>
    <w:p w:rsidR="004620E2" w:rsidRDefault="004620E2" w:rsidP="007F1A8F">
      <w:pPr>
        <w:tabs>
          <w:tab w:val="left" w:pos="360"/>
          <w:tab w:val="left" w:pos="720"/>
          <w:tab w:val="left" w:pos="1080"/>
          <w:tab w:val="left" w:pos="1440"/>
          <w:tab w:val="left" w:pos="1800"/>
          <w:tab w:val="left" w:pos="2160"/>
        </w:tabs>
        <w:ind w:left="1080" w:hanging="1080"/>
      </w:pPr>
      <w:r>
        <w:tab/>
      </w:r>
      <w:r>
        <w:tab/>
        <w:t>1.</w:t>
      </w:r>
      <w:r>
        <w:tab/>
        <w:t xml:space="preserve">The finance subcommittee should hold regular public meetings with administrators beginning early in the budget process. The goal would be to inform all constituents of goals, objectives, opportunities, and concerns of administrators and the school committee. </w:t>
      </w:r>
    </w:p>
    <w:p w:rsidR="004620E2" w:rsidRDefault="004620E2" w:rsidP="007F1A8F">
      <w:pPr>
        <w:tabs>
          <w:tab w:val="left" w:pos="0"/>
          <w:tab w:val="left" w:pos="360"/>
          <w:tab w:val="left" w:pos="720"/>
          <w:tab w:val="left" w:pos="1080"/>
          <w:tab w:val="left" w:pos="1440"/>
          <w:tab w:val="left" w:pos="1800"/>
          <w:tab w:val="left" w:pos="2160"/>
        </w:tabs>
        <w:ind w:left="1440" w:hanging="2880"/>
      </w:pPr>
      <w:r>
        <w:tab/>
      </w:r>
      <w:r>
        <w:tab/>
      </w:r>
      <w:r>
        <w:tab/>
      </w:r>
      <w:r>
        <w:tab/>
        <w:t>a.</w:t>
      </w:r>
      <w:r>
        <w:tab/>
        <w:t>The finance subcommittee should consider holding more frequent meetings during the important months preceding budget approval.</w:t>
      </w:r>
    </w:p>
    <w:p w:rsidR="004620E2" w:rsidRDefault="004620E2" w:rsidP="007F1A8F">
      <w:pPr>
        <w:tabs>
          <w:tab w:val="left" w:pos="0"/>
          <w:tab w:val="left" w:pos="360"/>
          <w:tab w:val="left" w:pos="720"/>
          <w:tab w:val="left" w:pos="1080"/>
          <w:tab w:val="left" w:pos="1440"/>
          <w:tab w:val="left" w:pos="1800"/>
          <w:tab w:val="left" w:pos="2160"/>
        </w:tabs>
        <w:ind w:left="1440" w:hanging="2880"/>
      </w:pPr>
      <w:r>
        <w:tab/>
      </w:r>
      <w:r>
        <w:tab/>
      </w:r>
      <w:r>
        <w:tab/>
      </w:r>
      <w:r>
        <w:tab/>
        <w:t>b.</w:t>
      </w:r>
      <w:r>
        <w:tab/>
        <w:t>The finance subcommittee should serve to facilitate communication between administrators and the full school committee. The finance subcommittee should present reports and updates at the full school committee’s monthly meeting.</w:t>
      </w:r>
    </w:p>
    <w:p w:rsidR="004620E2" w:rsidRDefault="004620E2" w:rsidP="007F1A8F">
      <w:pPr>
        <w:tabs>
          <w:tab w:val="left" w:pos="0"/>
          <w:tab w:val="left" w:pos="360"/>
          <w:tab w:val="left" w:pos="720"/>
          <w:tab w:val="left" w:pos="1080"/>
          <w:tab w:val="left" w:pos="1440"/>
          <w:tab w:val="left" w:pos="1800"/>
          <w:tab w:val="left" w:pos="2160"/>
        </w:tabs>
        <w:ind w:left="1440" w:hanging="2880"/>
      </w:pPr>
      <w:r>
        <w:tab/>
      </w:r>
      <w:r>
        <w:tab/>
      </w:r>
      <w:r>
        <w:tab/>
      </w:r>
      <w:r>
        <w:tab/>
        <w:t>c.</w:t>
      </w:r>
      <w:r>
        <w:tab/>
        <w:t>The finance subcommittee, working with administrators, should analyze recent and historical enrollment data to determine strategies for increasing and sustaining future student enrollment.</w:t>
      </w:r>
    </w:p>
    <w:p w:rsidR="004620E2" w:rsidRDefault="004620E2" w:rsidP="007F1A8F">
      <w:pPr>
        <w:tabs>
          <w:tab w:val="left" w:pos="360"/>
          <w:tab w:val="left" w:pos="720"/>
          <w:tab w:val="left" w:pos="1440"/>
          <w:tab w:val="left" w:pos="1800"/>
          <w:tab w:val="left" w:pos="2160"/>
        </w:tabs>
        <w:ind w:left="720" w:hanging="720"/>
      </w:pPr>
      <w:r>
        <w:tab/>
      </w:r>
      <w:r w:rsidRPr="00791591">
        <w:t>D</w:t>
      </w:r>
      <w:r w:rsidRPr="00BE4B76">
        <w:rPr>
          <w:b/>
        </w:rPr>
        <w:t>.</w:t>
      </w:r>
      <w:r>
        <w:rPr>
          <w:b/>
        </w:rPr>
        <w:tab/>
      </w:r>
      <w:r w:rsidRPr="005365DD">
        <w:t>The district should prepare and review revenue and expense b</w:t>
      </w:r>
      <w:r>
        <w:t xml:space="preserve">udgets for revolving and grants </w:t>
      </w:r>
      <w:r w:rsidRPr="005365DD">
        <w:t>accounts with the school committee.</w:t>
      </w:r>
    </w:p>
    <w:p w:rsidR="004620E2" w:rsidRDefault="004620E2" w:rsidP="007F1A8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pPr>
      <w:r>
        <w:tab/>
      </w:r>
      <w:r>
        <w:tab/>
        <w:t>1.</w:t>
      </w:r>
      <w:r>
        <w:tab/>
        <w:t>Because revolving accounts and grants represent approximately</w:t>
      </w:r>
      <w:r w:rsidRPr="00870959" w:rsidDel="005222AC">
        <w:t xml:space="preserve"> </w:t>
      </w:r>
      <w:r>
        <w:t>$1 million in additional revenue, the district should have a plan, in the form of budgets, on how these revenues will be used each year.</w:t>
      </w:r>
    </w:p>
    <w:p w:rsidR="004620E2" w:rsidRDefault="004620E2" w:rsidP="007F1A8F">
      <w:pPr>
        <w:tabs>
          <w:tab w:val="left" w:pos="360"/>
          <w:tab w:val="left" w:pos="720"/>
          <w:tab w:val="left" w:pos="1080"/>
          <w:tab w:val="left" w:pos="1440"/>
          <w:tab w:val="left" w:pos="1800"/>
          <w:tab w:val="left" w:pos="2160"/>
        </w:tabs>
        <w:ind w:left="1080" w:hanging="1080"/>
      </w:pPr>
      <w:r>
        <w:tab/>
      </w:r>
      <w:r>
        <w:tab/>
        <w:t>2.</w:t>
      </w:r>
      <w:r>
        <w:tab/>
        <w:t>Although the school committee is not required to approve revolving and grants budgets, by reviewing the budgets with the school committee in a public meeting, the district will demonstrate its willingness to receive input and recommendations from its governing body.</w:t>
      </w:r>
    </w:p>
    <w:p w:rsidR="004620E2" w:rsidRDefault="004620E2" w:rsidP="007F1A8F">
      <w:pPr>
        <w:tabs>
          <w:tab w:val="left" w:pos="360"/>
          <w:tab w:val="left" w:pos="720"/>
          <w:tab w:val="left" w:pos="1080"/>
          <w:tab w:val="left" w:pos="1440"/>
          <w:tab w:val="left" w:pos="1800"/>
          <w:tab w:val="left" w:pos="2160"/>
        </w:tabs>
        <w:ind w:left="720" w:hanging="720"/>
      </w:pPr>
      <w:r>
        <w:rPr>
          <w:b/>
        </w:rPr>
        <w:tab/>
      </w:r>
      <w:r w:rsidRPr="00791591">
        <w:t>E.</w:t>
      </w:r>
      <w:r>
        <w:tab/>
        <w:t>The district should include more financial and operational information on its website.</w:t>
      </w:r>
      <w:r w:rsidRPr="00870959">
        <w:t xml:space="preserve"> </w:t>
      </w:r>
    </w:p>
    <w:p w:rsidR="004620E2" w:rsidRPr="00836DEF" w:rsidRDefault="004620E2" w:rsidP="00813700">
      <w:pPr>
        <w:tabs>
          <w:tab w:val="left" w:pos="360"/>
          <w:tab w:val="left" w:pos="720"/>
          <w:tab w:val="left" w:pos="1080"/>
          <w:tab w:val="left" w:pos="1440"/>
          <w:tab w:val="left" w:pos="1800"/>
          <w:tab w:val="left" w:pos="2160"/>
        </w:tabs>
        <w:ind w:left="1080" w:hanging="1080"/>
        <w:rPr>
          <w:b/>
        </w:rPr>
      </w:pPr>
      <w:r>
        <w:tab/>
      </w:r>
      <w:r>
        <w:tab/>
      </w:r>
      <w:r w:rsidRPr="00870959">
        <w:t>1.</w:t>
      </w:r>
      <w:r>
        <w:tab/>
        <w:t>The district should include current and historical information on its website such as</w:t>
      </w:r>
      <w:r w:rsidR="00813700">
        <w:t xml:space="preserve"> the </w:t>
      </w:r>
      <w:r>
        <w:t>FY15 proposed budget</w:t>
      </w:r>
      <w:r w:rsidR="00813700">
        <w:t>, c</w:t>
      </w:r>
      <w:r>
        <w:t>urrent year and historical budgets</w:t>
      </w:r>
      <w:r w:rsidR="00813700">
        <w:t>, f</w:t>
      </w:r>
      <w:r>
        <w:t>ive-</w:t>
      </w:r>
      <w:r w:rsidR="00813700">
        <w:t xml:space="preserve">year capital plans, </w:t>
      </w:r>
      <w:r>
        <w:t>MSBA Statement of Interest for roof replacement</w:t>
      </w:r>
      <w:r w:rsidR="00813700">
        <w:t>, f</w:t>
      </w:r>
      <w:r>
        <w:t>inancial audits</w:t>
      </w:r>
      <w:r w:rsidR="00813700">
        <w:t>, and a</w:t>
      </w:r>
      <w:r>
        <w:t>nnual reports.</w:t>
      </w:r>
    </w:p>
    <w:p w:rsidR="004620E2" w:rsidRDefault="004620E2" w:rsidP="007F1A8F">
      <w:pPr>
        <w:tabs>
          <w:tab w:val="left" w:pos="360"/>
          <w:tab w:val="left" w:pos="720"/>
          <w:tab w:val="left" w:pos="1080"/>
          <w:tab w:val="left" w:pos="1440"/>
          <w:tab w:val="left" w:pos="1800"/>
          <w:tab w:val="left" w:pos="2160"/>
        </w:tabs>
      </w:pPr>
      <w:r w:rsidRPr="00071D3E">
        <w:rPr>
          <w:b/>
        </w:rPr>
        <w:t>Benefits</w:t>
      </w:r>
      <w:r>
        <w:rPr>
          <w:b/>
        </w:rPr>
        <w:t xml:space="preserve">: </w:t>
      </w:r>
      <w:r>
        <w:t>By implementing the</w:t>
      </w:r>
      <w:r w:rsidRPr="00870959">
        <w:t>s</w:t>
      </w:r>
      <w:r>
        <w:t>e</w:t>
      </w:r>
      <w:r w:rsidRPr="00870959">
        <w:t xml:space="preserve"> recommendation</w:t>
      </w:r>
      <w:r>
        <w:t>s, communication among all will be enhanced and the full and appropriate engagement of the school committee as it fulfills its fiduciary responsibilities will be encouraged and supported. Comprehensive budget documents and complete transparency in the financial operations of the district will establish accountability and integrity with the district’s diverse constituents.</w:t>
      </w:r>
    </w:p>
    <w:p w:rsidR="00CB3ADF" w:rsidRDefault="008E314D">
      <w:pPr>
        <w:pStyle w:val="Section"/>
      </w:pPr>
      <w:bookmarkStart w:id="13" w:name="_Toc273777167"/>
      <w:bookmarkStart w:id="14" w:name="_Toc277066425"/>
      <w:bookmarkStart w:id="15" w:name="_Toc337817149"/>
      <w:bookmarkStart w:id="16" w:name="_Toc402441122"/>
      <w:r w:rsidRPr="00C7256A">
        <w:lastRenderedPageBreak/>
        <w:t xml:space="preserve">Appendix A: Review </w:t>
      </w:r>
      <w:bookmarkEnd w:id="13"/>
      <w:bookmarkEnd w:id="14"/>
      <w:bookmarkEnd w:id="15"/>
      <w:r w:rsidRPr="00C7256A">
        <w:t xml:space="preserve">Team, Activities, </w:t>
      </w:r>
      <w:r w:rsidR="007714A9">
        <w:t xml:space="preserve">Site Visit </w:t>
      </w:r>
      <w:r w:rsidRPr="00C7256A">
        <w:t>Schedule</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3B278F">
        <w:t>February 10-</w:t>
      </w:r>
      <w:r w:rsidR="00F3729C">
        <w:t>13</w:t>
      </w:r>
      <w:r w:rsidR="003B278F">
        <w:t>, 2014</w:t>
      </w:r>
      <w:r w:rsidR="00F3729C">
        <w:t>,</w:t>
      </w:r>
      <w:r w:rsidR="003B278F">
        <w:t xml:space="preserve"> </w:t>
      </w:r>
      <w:r w:rsidRPr="00E06B74">
        <w:t xml:space="preserve">by the following team of independent </w:t>
      </w:r>
      <w:r>
        <w:t xml:space="preserve">ESE </w:t>
      </w:r>
      <w:r w:rsidRPr="00E06B74">
        <w:t xml:space="preserve">consultants. </w:t>
      </w:r>
    </w:p>
    <w:p w:rsidR="008E314D" w:rsidRDefault="003B27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t>
      </w:r>
      <w:r w:rsidR="00C24698">
        <w:rPr>
          <w:rFonts w:ascii="Calibri" w:hAnsi="Calibri"/>
        </w:rPr>
        <w:t xml:space="preserve">Wilfrid </w:t>
      </w:r>
      <w:r>
        <w:rPr>
          <w:rFonts w:ascii="Calibri" w:hAnsi="Calibri"/>
        </w:rPr>
        <w:t xml:space="preserve">Savoie,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 xml:space="preserve">overnance </w:t>
      </w:r>
    </w:p>
    <w:p w:rsidR="008E314D" w:rsidRDefault="003B27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Linda Greyser,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 xml:space="preserve">nstruction </w:t>
      </w:r>
    </w:p>
    <w:p w:rsidR="008E314D" w:rsidRDefault="003B27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Williams, </w:t>
      </w:r>
      <w:r w:rsidR="008E314D">
        <w:rPr>
          <w:rFonts w:ascii="Calibri" w:hAnsi="Calibri"/>
        </w:rPr>
        <w:t>a</w:t>
      </w:r>
      <w:r w:rsidR="008E314D" w:rsidRPr="00097A69">
        <w:rPr>
          <w:rFonts w:ascii="Calibri" w:hAnsi="Calibri"/>
        </w:rPr>
        <w:t>ssessment</w:t>
      </w:r>
      <w:r>
        <w:rPr>
          <w:rFonts w:ascii="Calibri" w:hAnsi="Calibri"/>
        </w:rPr>
        <w:t>, review team coordinator</w:t>
      </w:r>
    </w:p>
    <w:p w:rsidR="008E314D" w:rsidRDefault="003B27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Williams Contreras, </w:t>
      </w:r>
      <w:r w:rsidR="008E314D">
        <w:rPr>
          <w:rFonts w:ascii="Calibri" w:hAnsi="Calibri"/>
        </w:rPr>
        <w:t>h</w:t>
      </w:r>
      <w:r w:rsidR="008E314D" w:rsidRPr="00097A69">
        <w:rPr>
          <w:rFonts w:ascii="Calibri" w:hAnsi="Calibri"/>
        </w:rPr>
        <w:t xml:space="preserve">uman </w:t>
      </w:r>
      <w:r w:rsidR="008E314D">
        <w:rPr>
          <w:rFonts w:ascii="Calibri" w:hAnsi="Calibri"/>
        </w:rPr>
        <w:t>r</w:t>
      </w:r>
      <w:r w:rsidR="008E314D" w:rsidRPr="00097A69">
        <w:rPr>
          <w:rFonts w:ascii="Calibri" w:hAnsi="Calibri"/>
        </w:rPr>
        <w:t xml:space="preserve">esources 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3B27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Maria Iglesias,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 xml:space="preserve">upport </w:t>
      </w:r>
    </w:p>
    <w:p w:rsidR="008E314D" w:rsidRDefault="003B278F"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Marge Foster, </w:t>
      </w:r>
      <w:r w:rsidR="008E314D">
        <w:rPr>
          <w:rFonts w:ascii="Calibri" w:hAnsi="Calibri"/>
        </w:rPr>
        <w:t>f</w:t>
      </w:r>
      <w:r w:rsidR="008E314D" w:rsidRPr="00097A69">
        <w:rPr>
          <w:rFonts w:ascii="Calibri" w:hAnsi="Calibri"/>
        </w:rPr>
        <w:t xml:space="preserve">inancial and </w:t>
      </w:r>
      <w:r w:rsidR="008E314D">
        <w:rPr>
          <w:rFonts w:ascii="Calibri" w:hAnsi="Calibri"/>
        </w:rPr>
        <w:t>a</w:t>
      </w:r>
      <w:r w:rsidR="008E314D" w:rsidRPr="00097A69">
        <w:rPr>
          <w:rFonts w:ascii="Calibri" w:hAnsi="Calibri"/>
        </w:rPr>
        <w:t xml:space="preserve">sset </w:t>
      </w:r>
      <w:r w:rsidR="008E314D">
        <w:rPr>
          <w:rFonts w:ascii="Calibri" w:hAnsi="Calibri"/>
        </w:rPr>
        <w:t>m</w:t>
      </w:r>
      <w:r w:rsidR="008E314D" w:rsidRPr="00097A69">
        <w:rPr>
          <w:rFonts w:ascii="Calibri" w:hAnsi="Calibri"/>
        </w:rPr>
        <w:t>anagement</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3B278F">
        <w:t>business manager.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F3729C">
        <w:t>s</w:t>
      </w:r>
      <w:r w:rsidR="00F3729C" w:rsidRPr="00097A69">
        <w:t xml:space="preserve">chool </w:t>
      </w:r>
      <w:r w:rsidR="00F3729C">
        <w:t>c</w:t>
      </w:r>
      <w:r w:rsidR="00F3729C" w:rsidRPr="00097A69">
        <w:t>ommittee</w:t>
      </w:r>
      <w:r w:rsidRPr="00097A69">
        <w:t xml:space="preserve">: </w:t>
      </w:r>
      <w:r w:rsidR="003B278F">
        <w:t>chair, vice-chair, town selectman.</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3B278F">
        <w:t>president, vice-president, secretary, treasurer, former president,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3B278F">
        <w:t>superintendent, assistant superintendent/</w:t>
      </w:r>
      <w:r w:rsidR="00AA1AA7">
        <w:t>assistant</w:t>
      </w:r>
      <w:r w:rsidR="00D653EB">
        <w:t xml:space="preserve"> superintendent/principal</w:t>
      </w:r>
      <w:r w:rsidR="003B278F">
        <w:t>, director of pupil services, vocational director, business m</w:t>
      </w:r>
      <w:r w:rsidR="001F6FB5">
        <w:t>anager.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w:t>
      </w:r>
      <w:r w:rsidR="001F6FB5">
        <w:t>am visited the following school</w:t>
      </w:r>
      <w:r w:rsidRPr="00097A69">
        <w:t xml:space="preserve">: </w:t>
      </w:r>
      <w:r w:rsidR="001F6FB5">
        <w:t xml:space="preserve">Pathfinder Regional Vocational Technical High School </w:t>
      </w:r>
      <w:r w:rsidRPr="00097A69">
        <w:t xml:space="preserve">(grades </w:t>
      </w:r>
      <w:r w:rsidR="001F6FB5">
        <w:t xml:space="preserve">9-12).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During school visits, the team conducted interviews with </w:t>
      </w:r>
      <w:r w:rsidR="001F6FB5">
        <w:t xml:space="preserve">one </w:t>
      </w:r>
      <w:r w:rsidR="00AA1AA7">
        <w:t>assistant</w:t>
      </w:r>
      <w:r w:rsidR="00D653EB">
        <w:t xml:space="preserve"> superintendent/principal</w:t>
      </w:r>
      <w:r w:rsidR="001F6FB5">
        <w:t xml:space="preserve"> </w:t>
      </w:r>
      <w:r>
        <w:t xml:space="preserve">and </w:t>
      </w:r>
      <w:r w:rsidR="00C24698">
        <w:t xml:space="preserve">two </w:t>
      </w:r>
      <w:r w:rsidR="001F6FB5">
        <w:t>focus groups</w:t>
      </w:r>
      <w:r w:rsidRPr="00097A69">
        <w:t xml:space="preserve"> with </w:t>
      </w:r>
      <w:r w:rsidR="00C24698">
        <w:t xml:space="preserve">four </w:t>
      </w:r>
      <w:r w:rsidR="001F6FB5">
        <w:t xml:space="preserve">academic </w:t>
      </w:r>
      <w:r w:rsidRPr="00097A69">
        <w:t>teachers</w:t>
      </w:r>
      <w:r w:rsidR="001F6FB5">
        <w:t xml:space="preserve"> and</w:t>
      </w:r>
      <w:r w:rsidRPr="00097A69">
        <w:t xml:space="preserve"> </w:t>
      </w:r>
      <w:r w:rsidR="00C24698">
        <w:t xml:space="preserve">three </w:t>
      </w:r>
      <w:r w:rsidR="001F6FB5">
        <w:t xml:space="preserve">vocational </w:t>
      </w:r>
      <w:r w:rsidRPr="00097A69">
        <w:t>teachers</w:t>
      </w:r>
      <w:r w:rsidR="001F6FB5">
        <w:t xml:space="preserve">. </w:t>
      </w:r>
      <w:r w:rsidRPr="00097A69">
        <w:t xml:space="preserve">The team observed </w:t>
      </w:r>
      <w:r w:rsidR="00EF0A27">
        <w:t xml:space="preserve">35 </w:t>
      </w:r>
      <w:r w:rsidRPr="00097A69">
        <w:t>classes</w:t>
      </w:r>
      <w:r>
        <w:t xml:space="preserve"> </w:t>
      </w:r>
      <w:r w:rsidR="00EF0A27">
        <w:t xml:space="preserve">at the high school. </w:t>
      </w:r>
      <w:r w:rsidRPr="00097A69">
        <w:t xml:space="preserve">The review team analyzed multiple data sets and reviewed numerous documents before and during the site visit, including: </w:t>
      </w:r>
    </w:p>
    <w:p w:rsidR="008E314D" w:rsidRDefault="008E314D" w:rsidP="003B009E">
      <w:pPr>
        <w:numPr>
          <w:ilvl w:val="1"/>
          <w:numId w:val="2"/>
        </w:numPr>
        <w:tabs>
          <w:tab w:val="left" w:pos="360"/>
          <w:tab w:val="left" w:pos="720"/>
          <w:tab w:val="left" w:pos="1080"/>
          <w:tab w:val="left" w:pos="1440"/>
          <w:tab w:val="left" w:pos="1800"/>
          <w:tab w:val="left" w:pos="2160"/>
          <w:tab w:val="left" w:pos="2520"/>
          <w:tab w:val="left" w:pos="2880"/>
        </w:tabs>
        <w:ind w:left="72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3B009E">
      <w:pPr>
        <w:numPr>
          <w:ilvl w:val="1"/>
          <w:numId w:val="2"/>
        </w:numPr>
        <w:tabs>
          <w:tab w:val="left" w:pos="360"/>
          <w:tab w:val="left" w:pos="720"/>
          <w:tab w:val="left" w:pos="1080"/>
          <w:tab w:val="left" w:pos="1440"/>
          <w:tab w:val="left" w:pos="1800"/>
          <w:tab w:val="left" w:pos="2160"/>
          <w:tab w:val="left" w:pos="2520"/>
          <w:tab w:val="left" w:pos="2880"/>
        </w:tabs>
        <w:ind w:left="360" w:firstLine="0"/>
        <w:rPr>
          <w:rFonts w:ascii="Calibri" w:hAnsi="Calibri"/>
        </w:rPr>
      </w:pPr>
      <w:r w:rsidRPr="00097A69">
        <w:rPr>
          <w:rFonts w:ascii="Calibri" w:hAnsi="Calibri"/>
        </w:rPr>
        <w:t xml:space="preserve">Data on the district’s staffing and finances. </w:t>
      </w:r>
    </w:p>
    <w:p w:rsidR="008E314D" w:rsidRDefault="008E314D" w:rsidP="003B009E">
      <w:pPr>
        <w:numPr>
          <w:ilvl w:val="1"/>
          <w:numId w:val="2"/>
        </w:numPr>
        <w:tabs>
          <w:tab w:val="left" w:pos="360"/>
          <w:tab w:val="left" w:pos="720"/>
          <w:tab w:val="left" w:pos="1080"/>
          <w:tab w:val="left" w:pos="1440"/>
          <w:tab w:val="left" w:pos="1800"/>
          <w:tab w:val="left" w:pos="2160"/>
          <w:tab w:val="left" w:pos="2520"/>
          <w:tab w:val="left" w:pos="2880"/>
        </w:tabs>
        <w:ind w:left="72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rsidR="008E314D" w:rsidRDefault="008E314D" w:rsidP="003B009E">
      <w:pPr>
        <w:numPr>
          <w:ilvl w:val="1"/>
          <w:numId w:val="2"/>
        </w:numPr>
        <w:tabs>
          <w:tab w:val="left" w:pos="360"/>
          <w:tab w:val="left" w:pos="720"/>
          <w:tab w:val="left" w:pos="1080"/>
          <w:tab w:val="left" w:pos="1440"/>
          <w:tab w:val="left" w:pos="1800"/>
          <w:tab w:val="left" w:pos="2160"/>
          <w:tab w:val="left" w:pos="2520"/>
          <w:tab w:val="left" w:pos="2880"/>
        </w:tabs>
        <w:ind w:left="72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w:t>
      </w:r>
      <w:r w:rsidR="004B05DD">
        <w:rPr>
          <w:rFonts w:ascii="Calibri" w:hAnsi="Calibri"/>
        </w:rPr>
        <w:t xml:space="preserve">. </w:t>
      </w:r>
    </w:p>
    <w:p w:rsidR="008E314D" w:rsidRDefault="008E314D" w:rsidP="003B009E">
      <w:pPr>
        <w:numPr>
          <w:ilvl w:val="1"/>
          <w:numId w:val="2"/>
        </w:numPr>
        <w:tabs>
          <w:tab w:val="left" w:pos="360"/>
          <w:tab w:val="left" w:pos="720"/>
          <w:tab w:val="left" w:pos="1080"/>
          <w:tab w:val="left" w:pos="1440"/>
          <w:tab w:val="left" w:pos="1800"/>
          <w:tab w:val="left" w:pos="2160"/>
          <w:tab w:val="left" w:pos="2520"/>
          <w:tab w:val="left" w:pos="2880"/>
        </w:tabs>
        <w:ind w:left="720"/>
        <w:rPr>
          <w:rFonts w:ascii="Calibri" w:hAnsi="Calibri"/>
        </w:rPr>
      </w:pPr>
      <w:r w:rsidRPr="00097A69">
        <w:rPr>
          <w:rFonts w:ascii="Calibri" w:hAnsi="Calibri"/>
        </w:rPr>
        <w:t>All completed program and administrator evaluations, and a random selection of completed teacher evaluations.</w:t>
      </w:r>
    </w:p>
    <w:p w:rsidR="008E314D" w:rsidRPr="00B47A90" w:rsidRDefault="008E314D" w:rsidP="00B47A90">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2307"/>
        <w:gridCol w:w="2304"/>
        <w:gridCol w:w="2382"/>
      </w:tblGrid>
      <w:tr w:rsidR="005B1CA1" w:rsidRPr="00E06B74" w:rsidTr="006B5D86">
        <w:trPr>
          <w:trHeight w:val="77"/>
        </w:trPr>
        <w:tc>
          <w:tcPr>
            <w:tcW w:w="2362" w:type="dxa"/>
            <w:shd w:val="clear" w:color="auto" w:fill="D9D9D9" w:themeFill="background1" w:themeFillShade="D9"/>
          </w:tcPr>
          <w:p w:rsidR="005B1CA1" w:rsidRDefault="005B1CA1"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5B1CA1" w:rsidRDefault="005B1CA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02/10/2014</w:t>
            </w:r>
          </w:p>
        </w:tc>
        <w:tc>
          <w:tcPr>
            <w:tcW w:w="2285" w:type="dxa"/>
            <w:shd w:val="clear" w:color="auto" w:fill="D9D9D9" w:themeFill="background1" w:themeFillShade="D9"/>
          </w:tcPr>
          <w:p w:rsidR="005B1CA1" w:rsidRDefault="005B1CA1"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5B1CA1" w:rsidRDefault="005B1CA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02/11/2014</w:t>
            </w:r>
          </w:p>
        </w:tc>
        <w:tc>
          <w:tcPr>
            <w:tcW w:w="2282" w:type="dxa"/>
            <w:shd w:val="clear" w:color="auto" w:fill="D9D9D9" w:themeFill="background1" w:themeFillShade="D9"/>
          </w:tcPr>
          <w:p w:rsidR="005B1CA1" w:rsidRDefault="005B1CA1"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5B1CA1" w:rsidRDefault="005B1CA1"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02/12/2014</w:t>
            </w:r>
          </w:p>
        </w:tc>
        <w:tc>
          <w:tcPr>
            <w:tcW w:w="2431" w:type="dxa"/>
            <w:shd w:val="clear" w:color="auto" w:fill="D9D9D9" w:themeFill="background1" w:themeFillShade="D9"/>
          </w:tcPr>
          <w:p w:rsidR="005B1CA1" w:rsidRDefault="005B1CA1" w:rsidP="0038481E">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5B1CA1" w:rsidRDefault="005B1CA1" w:rsidP="00350132">
            <w:pPr>
              <w:tabs>
                <w:tab w:val="left" w:pos="360"/>
                <w:tab w:val="left" w:pos="720"/>
                <w:tab w:val="left" w:pos="1080"/>
                <w:tab w:val="left" w:pos="1440"/>
                <w:tab w:val="left" w:pos="1800"/>
                <w:tab w:val="left" w:pos="2160"/>
                <w:tab w:val="left" w:pos="2520"/>
                <w:tab w:val="left" w:pos="2880"/>
              </w:tabs>
              <w:jc w:val="center"/>
              <w:rPr>
                <w:b/>
                <w:sz w:val="20"/>
              </w:rPr>
            </w:pPr>
            <w:r>
              <w:rPr>
                <w:sz w:val="20"/>
              </w:rPr>
              <w:t>02/13/2014</w:t>
            </w:r>
          </w:p>
        </w:tc>
      </w:tr>
      <w:tr w:rsidR="005B1CA1" w:rsidRPr="00E06B74" w:rsidTr="006B5D86">
        <w:trPr>
          <w:trHeight w:val="620"/>
        </w:trPr>
        <w:tc>
          <w:tcPr>
            <w:tcW w:w="2362" w:type="dxa"/>
          </w:tcPr>
          <w:p w:rsidR="005B1CA1" w:rsidRDefault="005B1CA1" w:rsidP="006B5D8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w:t>
            </w:r>
            <w:r w:rsidR="00AA1AA7">
              <w:rPr>
                <w:sz w:val="20"/>
              </w:rPr>
              <w:t>assistant</w:t>
            </w:r>
            <w:r w:rsidR="00D653EB">
              <w:rPr>
                <w:sz w:val="20"/>
              </w:rPr>
              <w:t xml:space="preserve"> superintendent/principal</w:t>
            </w:r>
            <w:r w:rsidRPr="007C5F07">
              <w:rPr>
                <w:sz w:val="20"/>
              </w:rPr>
              <w:t xml:space="preserve">; interviews with district staff and </w:t>
            </w:r>
            <w:r w:rsidR="00AA1AA7">
              <w:rPr>
                <w:sz w:val="20"/>
              </w:rPr>
              <w:t>assistant</w:t>
            </w:r>
            <w:r w:rsidR="00D653EB">
              <w:rPr>
                <w:sz w:val="20"/>
              </w:rPr>
              <w:t xml:space="preserve"> superintendent/principal</w:t>
            </w:r>
            <w:r w:rsidRPr="007C5F07">
              <w:rPr>
                <w:sz w:val="20"/>
              </w:rPr>
              <w:t xml:space="preserve">s; </w:t>
            </w:r>
            <w:r>
              <w:rPr>
                <w:sz w:val="20"/>
              </w:rPr>
              <w:t>document reviews</w:t>
            </w:r>
            <w:r w:rsidRPr="007C5F07">
              <w:rPr>
                <w:sz w:val="20"/>
              </w:rPr>
              <w:t>; inter</w:t>
            </w:r>
            <w:r>
              <w:rPr>
                <w:sz w:val="20"/>
              </w:rPr>
              <w:t>view with teachers’ association..</w:t>
            </w:r>
          </w:p>
        </w:tc>
        <w:tc>
          <w:tcPr>
            <w:tcW w:w="2285" w:type="dxa"/>
          </w:tcPr>
          <w:p w:rsidR="005B1CA1" w:rsidRDefault="005B1CA1" w:rsidP="00EF0A2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w:t>
            </w:r>
            <w:r w:rsidR="00AA1AA7">
              <w:rPr>
                <w:sz w:val="20"/>
              </w:rPr>
              <w:t>assistant</w:t>
            </w:r>
            <w:r w:rsidR="00D653EB">
              <w:rPr>
                <w:sz w:val="20"/>
              </w:rPr>
              <w:t xml:space="preserve"> superintendent/principal</w:t>
            </w:r>
            <w:r w:rsidRPr="007C5F07">
              <w:rPr>
                <w:sz w:val="20"/>
              </w:rPr>
              <w:t xml:space="preserve">; review of personnel files; </w:t>
            </w:r>
            <w:r>
              <w:rPr>
                <w:sz w:val="20"/>
              </w:rPr>
              <w:t xml:space="preserve">student focus group, </w:t>
            </w:r>
            <w:r w:rsidRPr="007C5F07">
              <w:rPr>
                <w:sz w:val="20"/>
              </w:rPr>
              <w:t xml:space="preserve">teacher focus groups; </w:t>
            </w:r>
            <w:r>
              <w:rPr>
                <w:sz w:val="20"/>
              </w:rPr>
              <w:t xml:space="preserve">parent focus group; and classroom observations at the high school. </w:t>
            </w:r>
          </w:p>
        </w:tc>
        <w:tc>
          <w:tcPr>
            <w:tcW w:w="2282" w:type="dxa"/>
          </w:tcPr>
          <w:p w:rsidR="005B1CA1" w:rsidRDefault="005B1CA1" w:rsidP="00EF0A27">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or city personnel; interviews with school leaders; </w:t>
            </w:r>
            <w:r>
              <w:rPr>
                <w:sz w:val="20"/>
              </w:rPr>
              <w:t xml:space="preserve">interviews with school committee members; classroom observations at high school; district review team meeting, emerging themes meeting with district leaders and </w:t>
            </w:r>
            <w:r w:rsidR="00AA1AA7">
              <w:rPr>
                <w:sz w:val="20"/>
              </w:rPr>
              <w:t>assistant</w:t>
            </w:r>
            <w:r w:rsidR="00D653EB">
              <w:rPr>
                <w:sz w:val="20"/>
              </w:rPr>
              <w:t xml:space="preserve"> superintendent/principal</w:t>
            </w:r>
            <w:r>
              <w:rPr>
                <w:sz w:val="20"/>
              </w:rPr>
              <w:t>.</w:t>
            </w:r>
          </w:p>
        </w:tc>
        <w:tc>
          <w:tcPr>
            <w:tcW w:w="2431" w:type="dxa"/>
          </w:tcPr>
          <w:p w:rsidR="005B1CA1" w:rsidRPr="007C5F07" w:rsidRDefault="005B1CA1" w:rsidP="00EF0A27">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t>Pathfinder Regional Vocational Technical High School</w:t>
            </w:r>
            <w:r>
              <w:rPr>
                <w:sz w:val="20"/>
              </w:rPr>
              <w:t xml:space="preserve"> for classroom observations;</w:t>
            </w:r>
            <w:r w:rsidRPr="007C5F07">
              <w:rPr>
                <w:sz w:val="20"/>
              </w:rPr>
              <w:t xml:space="preserve"> emerging themes meeting with district leaders and </w:t>
            </w:r>
            <w:r w:rsidR="00AA1AA7">
              <w:rPr>
                <w:sz w:val="20"/>
              </w:rPr>
              <w:t>assistant</w:t>
            </w:r>
            <w:r w:rsidR="00D653EB">
              <w:rPr>
                <w:sz w:val="20"/>
              </w:rPr>
              <w:t xml:space="preserve"> superintendent/principal</w:t>
            </w:r>
            <w:r w:rsidRPr="007C5F07">
              <w:rPr>
                <w:sz w:val="20"/>
              </w:rPr>
              <w:t>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CB3ADF" w:rsidRDefault="002F1EBE">
      <w:pPr>
        <w:pStyle w:val="Section"/>
      </w:pPr>
      <w:bookmarkStart w:id="18" w:name="_Toc402441123"/>
      <w:r w:rsidRPr="002F1EBE">
        <w:lastRenderedPageBreak/>
        <w:t>Appendix B: Enrollment, Performance, Expenditures</w:t>
      </w:r>
      <w:bookmarkEnd w:id="18"/>
      <w:r w:rsidRPr="002F1EBE">
        <w:t xml:space="preserve"> </w:t>
      </w:r>
    </w:p>
    <w:p w:rsidR="001F5FBE" w:rsidRPr="002F1EBE" w:rsidRDefault="001F5FBE" w:rsidP="001F5FBE">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Pathfinder</w:t>
      </w:r>
      <w:r w:rsidRPr="00690C00">
        <w:rPr>
          <w:rFonts w:ascii="Calibri" w:eastAsia="Calibri" w:hAnsi="Calibri" w:cs="Times New Roman"/>
          <w:b/>
          <w:sz w:val="20"/>
        </w:rPr>
        <w:t xml:space="preserve"> </w:t>
      </w:r>
      <w:r w:rsidRPr="009B1047">
        <w:rPr>
          <w:rFonts w:ascii="Calibri" w:eastAsia="Calibri" w:hAnsi="Calibri" w:cs="Times New Roman"/>
          <w:b/>
          <w:sz w:val="20"/>
        </w:rPr>
        <w:t>RVTSD</w:t>
      </w:r>
    </w:p>
    <w:p w:rsidR="001F5FBE" w:rsidRPr="002F1EBE" w:rsidRDefault="001F5FBE" w:rsidP="001F5FBE">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1F5FBE" w:rsidRPr="002F1EBE" w:rsidTr="00DC06C2">
        <w:tc>
          <w:tcPr>
            <w:tcW w:w="2898" w:type="dxa"/>
            <w:vAlign w:val="center"/>
          </w:tcPr>
          <w:p w:rsidR="001F5FBE" w:rsidRPr="002F1EBE" w:rsidRDefault="001F5FBE" w:rsidP="00DC06C2">
            <w:pPr>
              <w:spacing w:after="0" w:line="240" w:lineRule="auto"/>
              <w:jc w:val="center"/>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Student Group</w:t>
            </w:r>
          </w:p>
        </w:tc>
        <w:tc>
          <w:tcPr>
            <w:tcW w:w="1489" w:type="dxa"/>
            <w:vAlign w:val="center"/>
          </w:tcPr>
          <w:p w:rsidR="001F5FBE" w:rsidRPr="002F1EBE" w:rsidRDefault="001F5FBE" w:rsidP="00DC06C2">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1F5FBE" w:rsidRPr="002F1EBE" w:rsidRDefault="001F5FBE" w:rsidP="00DC06C2">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w:t>
            </w:r>
          </w:p>
          <w:p w:rsidR="001F5FBE" w:rsidRPr="002F1EBE" w:rsidRDefault="001F5FBE" w:rsidP="00DC06C2">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of Total</w:t>
            </w:r>
          </w:p>
        </w:tc>
        <w:tc>
          <w:tcPr>
            <w:tcW w:w="1489" w:type="dxa"/>
            <w:vAlign w:val="center"/>
          </w:tcPr>
          <w:p w:rsidR="001F5FBE" w:rsidRPr="002F1EBE" w:rsidRDefault="001F5FBE" w:rsidP="00DC06C2">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1F5FBE" w:rsidRPr="002F1EBE" w:rsidRDefault="001F5FBE" w:rsidP="00DC06C2">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Percent of</w:t>
            </w:r>
          </w:p>
          <w:p w:rsidR="001F5FBE" w:rsidRPr="002F1EBE" w:rsidRDefault="001F5FBE" w:rsidP="00DC06C2">
            <w:pPr>
              <w:spacing w:after="0" w:line="240" w:lineRule="auto"/>
              <w:jc w:val="right"/>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Total</w:t>
            </w:r>
          </w:p>
        </w:tc>
      </w:tr>
      <w:tr w:rsidR="001F5FBE" w:rsidRPr="002F1EBE" w:rsidTr="00DC06C2">
        <w:tc>
          <w:tcPr>
            <w:tcW w:w="2898" w:type="dxa"/>
            <w:vAlign w:val="bottom"/>
          </w:tcPr>
          <w:p w:rsidR="001F5FBE" w:rsidRPr="002F1EBE" w:rsidRDefault="001F5FBE" w:rsidP="00DC06C2">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African-American</w:t>
            </w:r>
          </w:p>
        </w:tc>
        <w:tc>
          <w:tcPr>
            <w:tcW w:w="1489"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1</w:t>
            </w:r>
          </w:p>
        </w:tc>
        <w:tc>
          <w:tcPr>
            <w:tcW w:w="1490"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0.2%</w:t>
            </w:r>
          </w:p>
        </w:tc>
        <w:tc>
          <w:tcPr>
            <w:tcW w:w="1489"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82990</w:t>
            </w:r>
          </w:p>
        </w:tc>
        <w:tc>
          <w:tcPr>
            <w:tcW w:w="149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8.7%</w:t>
            </w:r>
          </w:p>
        </w:tc>
      </w:tr>
      <w:tr w:rsidR="001F5FBE" w:rsidRPr="002F1EBE" w:rsidTr="00DC06C2">
        <w:tc>
          <w:tcPr>
            <w:tcW w:w="2898" w:type="dxa"/>
            <w:vAlign w:val="bottom"/>
          </w:tcPr>
          <w:p w:rsidR="001F5FBE" w:rsidRPr="002F1EBE" w:rsidRDefault="001F5FBE" w:rsidP="00DC06C2">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Asian</w:t>
            </w:r>
          </w:p>
        </w:tc>
        <w:tc>
          <w:tcPr>
            <w:tcW w:w="1489"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1</w:t>
            </w:r>
          </w:p>
        </w:tc>
        <w:tc>
          <w:tcPr>
            <w:tcW w:w="1490"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0.2%</w:t>
            </w:r>
          </w:p>
        </w:tc>
        <w:tc>
          <w:tcPr>
            <w:tcW w:w="1489"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58455</w:t>
            </w:r>
          </w:p>
        </w:tc>
        <w:tc>
          <w:tcPr>
            <w:tcW w:w="149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6.1%</w:t>
            </w:r>
          </w:p>
        </w:tc>
      </w:tr>
      <w:tr w:rsidR="001F5FBE" w:rsidRPr="002F1EBE" w:rsidTr="00DC06C2">
        <w:tc>
          <w:tcPr>
            <w:tcW w:w="2898" w:type="dxa"/>
            <w:vAlign w:val="bottom"/>
          </w:tcPr>
          <w:p w:rsidR="001F5FBE" w:rsidRPr="002F1EBE" w:rsidRDefault="001F5FBE" w:rsidP="00DC06C2">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Hispanic</w:t>
            </w:r>
          </w:p>
        </w:tc>
        <w:tc>
          <w:tcPr>
            <w:tcW w:w="1489"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23</w:t>
            </w:r>
          </w:p>
        </w:tc>
        <w:tc>
          <w:tcPr>
            <w:tcW w:w="1490"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3.8%</w:t>
            </w:r>
          </w:p>
        </w:tc>
        <w:tc>
          <w:tcPr>
            <w:tcW w:w="1489"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162647</w:t>
            </w:r>
          </w:p>
        </w:tc>
        <w:tc>
          <w:tcPr>
            <w:tcW w:w="149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1F5FBE" w:rsidRPr="002F1EBE" w:rsidTr="00DC06C2">
        <w:tc>
          <w:tcPr>
            <w:tcW w:w="2898" w:type="dxa"/>
            <w:vAlign w:val="bottom"/>
          </w:tcPr>
          <w:p w:rsidR="001F5FBE" w:rsidRPr="002F1EBE" w:rsidRDefault="001F5FBE" w:rsidP="00DC06C2">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5</w:t>
            </w:r>
          </w:p>
        </w:tc>
        <w:tc>
          <w:tcPr>
            <w:tcW w:w="1490"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0.8%</w:t>
            </w:r>
          </w:p>
        </w:tc>
        <w:tc>
          <w:tcPr>
            <w:tcW w:w="1489"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2209</w:t>
            </w:r>
          </w:p>
        </w:tc>
        <w:tc>
          <w:tcPr>
            <w:tcW w:w="149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0.2%</w:t>
            </w:r>
          </w:p>
        </w:tc>
      </w:tr>
      <w:tr w:rsidR="001F5FBE" w:rsidRPr="002F1EBE" w:rsidTr="00DC06C2">
        <w:tc>
          <w:tcPr>
            <w:tcW w:w="2898" w:type="dxa"/>
            <w:vAlign w:val="bottom"/>
          </w:tcPr>
          <w:p w:rsidR="001F5FBE" w:rsidRPr="002F1EBE" w:rsidRDefault="001F5FBE" w:rsidP="00DC06C2">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White</w:t>
            </w:r>
          </w:p>
        </w:tc>
        <w:tc>
          <w:tcPr>
            <w:tcW w:w="1489"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563</w:t>
            </w:r>
          </w:p>
        </w:tc>
        <w:tc>
          <w:tcPr>
            <w:tcW w:w="1490"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92.1%</w:t>
            </w:r>
          </w:p>
        </w:tc>
        <w:tc>
          <w:tcPr>
            <w:tcW w:w="1489"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620628</w:t>
            </w:r>
          </w:p>
        </w:tc>
        <w:tc>
          <w:tcPr>
            <w:tcW w:w="149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64.9%</w:t>
            </w:r>
          </w:p>
        </w:tc>
      </w:tr>
      <w:tr w:rsidR="001F5FBE" w:rsidRPr="002F1EBE" w:rsidTr="00DC06C2">
        <w:tc>
          <w:tcPr>
            <w:tcW w:w="2898" w:type="dxa"/>
            <w:vAlign w:val="bottom"/>
          </w:tcPr>
          <w:p w:rsidR="001F5FBE" w:rsidRPr="002F1EBE" w:rsidRDefault="001F5FBE" w:rsidP="00DC06C2">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Native Hawaiian</w:t>
            </w:r>
          </w:p>
        </w:tc>
        <w:tc>
          <w:tcPr>
            <w:tcW w:w="1489"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w:t>
            </w:r>
          </w:p>
        </w:tc>
        <w:tc>
          <w:tcPr>
            <w:tcW w:w="1490"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w:t>
            </w:r>
          </w:p>
        </w:tc>
        <w:tc>
          <w:tcPr>
            <w:tcW w:w="1489"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1007</w:t>
            </w:r>
          </w:p>
        </w:tc>
        <w:tc>
          <w:tcPr>
            <w:tcW w:w="149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0.1%</w:t>
            </w:r>
          </w:p>
        </w:tc>
      </w:tr>
      <w:tr w:rsidR="001F5FBE" w:rsidRPr="002F1EBE" w:rsidTr="00DC06C2">
        <w:tc>
          <w:tcPr>
            <w:tcW w:w="2898" w:type="dxa"/>
            <w:vAlign w:val="bottom"/>
          </w:tcPr>
          <w:p w:rsidR="001F5FBE" w:rsidRPr="002F1EBE" w:rsidRDefault="001F5FBE" w:rsidP="00DC06C2">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 xml:space="preserve">Multi-Race, Non-Hispanic </w:t>
            </w:r>
          </w:p>
        </w:tc>
        <w:tc>
          <w:tcPr>
            <w:tcW w:w="1489"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18</w:t>
            </w:r>
          </w:p>
        </w:tc>
        <w:tc>
          <w:tcPr>
            <w:tcW w:w="1490"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2.9%</w:t>
            </w:r>
          </w:p>
        </w:tc>
        <w:tc>
          <w:tcPr>
            <w:tcW w:w="1489"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27803</w:t>
            </w:r>
          </w:p>
        </w:tc>
        <w:tc>
          <w:tcPr>
            <w:tcW w:w="149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2.9%</w:t>
            </w:r>
          </w:p>
        </w:tc>
      </w:tr>
      <w:tr w:rsidR="001F5FBE" w:rsidRPr="002F1EBE" w:rsidTr="00DC06C2">
        <w:tc>
          <w:tcPr>
            <w:tcW w:w="2898" w:type="dxa"/>
            <w:tcBorders>
              <w:bottom w:val="single" w:sz="4" w:space="0" w:color="auto"/>
            </w:tcBorders>
            <w:vAlign w:val="bottom"/>
          </w:tcPr>
          <w:p w:rsidR="001F5FBE" w:rsidRPr="002F1EBE" w:rsidRDefault="001F5FBE" w:rsidP="00DC06C2">
            <w:pPr>
              <w:spacing w:after="0" w:line="240" w:lineRule="auto"/>
              <w:rPr>
                <w:rFonts w:ascii="Calibri" w:eastAsia="Times New Roman" w:hAnsi="Calibri" w:cs="Times New Roman"/>
                <w:b/>
                <w:color w:val="000000"/>
                <w:sz w:val="20"/>
                <w:szCs w:val="20"/>
              </w:rPr>
            </w:pPr>
            <w:r w:rsidRPr="002F1EBE">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611</w:t>
            </w:r>
          </w:p>
        </w:tc>
        <w:tc>
          <w:tcPr>
            <w:tcW w:w="1490" w:type="dxa"/>
            <w:tcBorders>
              <w:bottom w:val="single" w:sz="4" w:space="0" w:color="auto"/>
            </w:tcBorders>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100.0%</w:t>
            </w:r>
          </w:p>
        </w:tc>
        <w:tc>
          <w:tcPr>
            <w:tcW w:w="1489" w:type="dxa"/>
            <w:tcBorders>
              <w:bottom w:val="single" w:sz="4" w:space="0" w:color="auto"/>
            </w:tcBorders>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r>
      <w:tr w:rsidR="001F5FBE" w:rsidRPr="002F1EBE" w:rsidTr="00DC06C2">
        <w:tc>
          <w:tcPr>
            <w:tcW w:w="8856" w:type="dxa"/>
            <w:gridSpan w:val="5"/>
            <w:tcBorders>
              <w:left w:val="nil"/>
              <w:bottom w:val="nil"/>
              <w:right w:val="nil"/>
            </w:tcBorders>
            <w:vAlign w:val="bottom"/>
          </w:tcPr>
          <w:p w:rsidR="001F5FBE" w:rsidRPr="002F1EBE" w:rsidRDefault="001F5FBE" w:rsidP="00DC06C2">
            <w:pPr>
              <w:spacing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2F1EBE" w:rsidRPr="002F1EBE" w:rsidRDefault="002F1EBE" w:rsidP="002F1EBE">
      <w:pPr>
        <w:spacing w:after="0"/>
        <w:rPr>
          <w:rFonts w:ascii="Calibri" w:eastAsia="Calibri" w:hAnsi="Calibri" w:cs="Times New Roman"/>
          <w:sz w:val="20"/>
        </w:rPr>
      </w:pPr>
    </w:p>
    <w:p w:rsidR="001F5FBE" w:rsidRPr="002F1EBE" w:rsidRDefault="001F5FBE" w:rsidP="001F5FBE">
      <w:pPr>
        <w:spacing w:after="0"/>
        <w:jc w:val="center"/>
        <w:rPr>
          <w:b/>
          <w:sz w:val="20"/>
        </w:rPr>
      </w:pPr>
      <w:r w:rsidRPr="002F1EBE">
        <w:rPr>
          <w:b/>
          <w:sz w:val="20"/>
        </w:rPr>
        <w:t xml:space="preserve">Table B1b: </w:t>
      </w:r>
      <w:r>
        <w:rPr>
          <w:b/>
          <w:sz w:val="20"/>
        </w:rPr>
        <w:t>Pathfinder</w:t>
      </w:r>
      <w:r w:rsidRPr="00690C00">
        <w:rPr>
          <w:b/>
          <w:sz w:val="20"/>
        </w:rPr>
        <w:t xml:space="preserve"> </w:t>
      </w:r>
      <w:r w:rsidRPr="009B1047">
        <w:rPr>
          <w:b/>
          <w:sz w:val="20"/>
        </w:rPr>
        <w:t>RVTSD</w:t>
      </w:r>
    </w:p>
    <w:p w:rsidR="001F5FBE" w:rsidRPr="002F1EBE" w:rsidRDefault="001F5FBE" w:rsidP="001F5FBE">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1F5FBE" w:rsidRPr="002F1EBE" w:rsidTr="00DC06C2">
        <w:tc>
          <w:tcPr>
            <w:tcW w:w="2268" w:type="dxa"/>
            <w:vMerge w:val="restart"/>
            <w:vAlign w:val="center"/>
          </w:tcPr>
          <w:p w:rsidR="001F5FBE" w:rsidRPr="002F1EBE" w:rsidRDefault="001F5FBE" w:rsidP="00DC06C2">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1F5FBE" w:rsidRPr="008A7D8D" w:rsidRDefault="001F5FBE" w:rsidP="00DC06C2">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1F5FBE" w:rsidRPr="008A7D8D" w:rsidRDefault="001F5FBE" w:rsidP="00DC06C2">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1F5FBE" w:rsidRPr="002F1EBE" w:rsidTr="00DC06C2">
        <w:tc>
          <w:tcPr>
            <w:tcW w:w="2268" w:type="dxa"/>
            <w:vMerge/>
          </w:tcPr>
          <w:p w:rsidR="001F5FBE" w:rsidRPr="002F1EBE" w:rsidRDefault="001F5FBE" w:rsidP="00DC06C2">
            <w:pPr>
              <w:spacing w:after="0"/>
              <w:rPr>
                <w:rFonts w:ascii="Calibri" w:eastAsia="Calibri" w:hAnsi="Calibri" w:cs="Times New Roman"/>
                <w:sz w:val="20"/>
              </w:rPr>
            </w:pPr>
          </w:p>
        </w:tc>
        <w:tc>
          <w:tcPr>
            <w:tcW w:w="900" w:type="dxa"/>
          </w:tcPr>
          <w:p w:rsidR="001F5FBE" w:rsidRPr="002F1EBE" w:rsidRDefault="001F5FBE" w:rsidP="00DC06C2">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1F5FBE" w:rsidRPr="002F1EBE" w:rsidRDefault="001F5FBE" w:rsidP="00DC06C2">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1F5FBE" w:rsidRPr="002F1EBE" w:rsidRDefault="001F5FBE" w:rsidP="00DC06C2">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1F5FBE" w:rsidRPr="002F1EBE" w:rsidRDefault="001F5FBE" w:rsidP="00DC06C2">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1F5FBE" w:rsidRPr="002F1EBE" w:rsidRDefault="001F5FBE" w:rsidP="00DC06C2">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1F5FBE" w:rsidRPr="002F1EBE" w:rsidRDefault="001F5FBE" w:rsidP="00DC06C2">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1F5FBE" w:rsidRPr="002F1EBE" w:rsidTr="00DC06C2">
        <w:tc>
          <w:tcPr>
            <w:tcW w:w="2268" w:type="dxa"/>
          </w:tcPr>
          <w:p w:rsidR="001F5FBE" w:rsidRPr="002F1EBE" w:rsidRDefault="001F5FBE" w:rsidP="00DC06C2">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182</w:t>
            </w:r>
          </w:p>
        </w:tc>
        <w:tc>
          <w:tcPr>
            <w:tcW w:w="1197"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52.1%</w:t>
            </w:r>
          </w:p>
        </w:tc>
        <w:tc>
          <w:tcPr>
            <w:tcW w:w="1198"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29.8%</w:t>
            </w:r>
          </w:p>
        </w:tc>
        <w:tc>
          <w:tcPr>
            <w:tcW w:w="935"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1F5FBE" w:rsidRPr="002F1EBE" w:rsidTr="00DC06C2">
        <w:tc>
          <w:tcPr>
            <w:tcW w:w="2268" w:type="dxa"/>
          </w:tcPr>
          <w:p w:rsidR="001F5FBE" w:rsidRPr="002F1EBE" w:rsidRDefault="001F5FBE" w:rsidP="00DC06C2">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255</w:t>
            </w:r>
          </w:p>
        </w:tc>
        <w:tc>
          <w:tcPr>
            <w:tcW w:w="1197"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73.1%</w:t>
            </w:r>
          </w:p>
        </w:tc>
        <w:tc>
          <w:tcPr>
            <w:tcW w:w="1198"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41.7%</w:t>
            </w:r>
          </w:p>
        </w:tc>
        <w:tc>
          <w:tcPr>
            <w:tcW w:w="935"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1F5FBE" w:rsidRPr="002F1EBE" w:rsidTr="00DC06C2">
        <w:tc>
          <w:tcPr>
            <w:tcW w:w="2268" w:type="dxa"/>
          </w:tcPr>
          <w:p w:rsidR="001F5FBE" w:rsidRPr="002F1EBE" w:rsidRDefault="001F5FBE" w:rsidP="00DC06C2">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w:t>
            </w:r>
          </w:p>
        </w:tc>
        <w:tc>
          <w:tcPr>
            <w:tcW w:w="1197"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w:t>
            </w:r>
          </w:p>
        </w:tc>
        <w:tc>
          <w:tcPr>
            <w:tcW w:w="1198" w:type="dxa"/>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w:t>
            </w:r>
          </w:p>
        </w:tc>
        <w:tc>
          <w:tcPr>
            <w:tcW w:w="935" w:type="dxa"/>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1F5FBE" w:rsidRPr="002F1EBE" w:rsidTr="00DC06C2">
        <w:tc>
          <w:tcPr>
            <w:tcW w:w="2268" w:type="dxa"/>
            <w:tcBorders>
              <w:bottom w:val="single" w:sz="4" w:space="0" w:color="auto"/>
            </w:tcBorders>
          </w:tcPr>
          <w:p w:rsidR="001F5FBE" w:rsidRPr="002F1EBE" w:rsidRDefault="001F5FBE" w:rsidP="00DC06C2">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349</w:t>
            </w:r>
          </w:p>
        </w:tc>
        <w:tc>
          <w:tcPr>
            <w:tcW w:w="1197" w:type="dxa"/>
            <w:tcBorders>
              <w:bottom w:val="single" w:sz="4" w:space="0" w:color="auto"/>
            </w:tcBorders>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1F5FBE" w:rsidRPr="00BC32D3" w:rsidRDefault="001F5FBE" w:rsidP="00DC06C2">
            <w:pPr>
              <w:spacing w:after="0" w:line="240" w:lineRule="auto"/>
              <w:jc w:val="right"/>
              <w:rPr>
                <w:rFonts w:ascii="Calibri" w:hAnsi="Calibri"/>
                <w:color w:val="000000"/>
                <w:sz w:val="20"/>
                <w:szCs w:val="20"/>
              </w:rPr>
            </w:pPr>
            <w:r w:rsidRPr="00BC32D3">
              <w:rPr>
                <w:rFonts w:ascii="Calibri" w:hAnsi="Calibri"/>
                <w:color w:val="000000"/>
                <w:sz w:val="20"/>
                <w:szCs w:val="20"/>
              </w:rPr>
              <w:t>57.1%</w:t>
            </w:r>
          </w:p>
        </w:tc>
        <w:tc>
          <w:tcPr>
            <w:tcW w:w="935" w:type="dxa"/>
            <w:tcBorders>
              <w:bottom w:val="single" w:sz="4" w:space="0" w:color="auto"/>
            </w:tcBorders>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1F5FBE" w:rsidRPr="00434002" w:rsidRDefault="001F5FBE" w:rsidP="00DC06C2">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1F5FBE" w:rsidRPr="002F1EBE" w:rsidTr="00DC06C2">
        <w:tc>
          <w:tcPr>
            <w:tcW w:w="8858" w:type="dxa"/>
            <w:gridSpan w:val="7"/>
            <w:tcBorders>
              <w:left w:val="nil"/>
              <w:bottom w:val="nil"/>
              <w:right w:val="nil"/>
            </w:tcBorders>
          </w:tcPr>
          <w:p w:rsidR="001F5FBE" w:rsidRPr="002F1EBE" w:rsidRDefault="001F5FBE" w:rsidP="00DC06C2">
            <w:pPr>
              <w:spacing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1F5FBE">
              <w:rPr>
                <w:rFonts w:ascii="Calibri" w:eastAsia="Calibri" w:hAnsi="Calibri" w:cs="Times New Roman"/>
                <w:sz w:val="20"/>
                <w:szCs w:val="24"/>
              </w:rPr>
              <w:t>611</w:t>
            </w:r>
            <w:r>
              <w:rPr>
                <w:rFonts w:ascii="Calibri" w:eastAsia="Calibri" w:hAnsi="Calibri" w:cs="Times New Roman"/>
                <w:sz w:val="20"/>
                <w:szCs w:val="24"/>
              </w:rPr>
              <w:t>;</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1F5FBE" w:rsidRPr="002F1EBE" w:rsidRDefault="001F5FBE" w:rsidP="001F5F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CD6F11" w:rsidRPr="00CD6F11">
        <w:rPr>
          <w:rFonts w:ascii="Calibri" w:eastAsia="Calibri" w:hAnsi="Calibri" w:cs="Times New Roman"/>
          <w:b/>
          <w:sz w:val="20"/>
        </w:rPr>
        <w:t>Pathfinder RVTSD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42E5D" w:rsidRPr="002F1EBE">
        <w:tc>
          <w:tcPr>
            <w:tcW w:w="554" w:type="dxa"/>
            <w:vMerge w:val="restart"/>
            <w:vAlign w:val="center"/>
          </w:tcPr>
          <w:p w:rsidR="00742E5D" w:rsidRPr="002F1EBE" w:rsidRDefault="00742E5D"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742E5D" w:rsidRPr="002F1EBE" w:rsidRDefault="00742E5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149</w:t>
            </w:r>
          </w:p>
        </w:tc>
        <w:tc>
          <w:tcPr>
            <w:tcW w:w="882"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87.8</w:t>
            </w:r>
          </w:p>
        </w:tc>
        <w:tc>
          <w:tcPr>
            <w:tcW w:w="883"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92.7</w:t>
            </w:r>
          </w:p>
        </w:tc>
        <w:tc>
          <w:tcPr>
            <w:tcW w:w="883"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93.8</w:t>
            </w:r>
          </w:p>
        </w:tc>
        <w:tc>
          <w:tcPr>
            <w:tcW w:w="883"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95</w:t>
            </w:r>
          </w:p>
        </w:tc>
        <w:tc>
          <w:tcPr>
            <w:tcW w:w="883" w:type="dxa"/>
            <w:shd w:val="clear" w:color="auto" w:fill="D9D9D9" w:themeFill="background1" w:themeFillShade="D9"/>
            <w:vAlign w:val="bottom"/>
          </w:tcPr>
          <w:p w:rsidR="00742E5D" w:rsidRDefault="00742E5D" w:rsidP="00742E5D">
            <w:pPr>
              <w:spacing w:after="0" w:line="240" w:lineRule="auto"/>
              <w:jc w:val="right"/>
              <w:rPr>
                <w:rFonts w:ascii="Calibri" w:hAnsi="Calibri"/>
                <w:color w:val="000000"/>
              </w:rPr>
            </w:pPr>
            <w:r>
              <w:rPr>
                <w:rFonts w:ascii="Calibri" w:hAnsi="Calibri"/>
                <w:color w:val="000000"/>
              </w:rPr>
              <w:t>96.9</w:t>
            </w:r>
          </w:p>
        </w:tc>
        <w:tc>
          <w:tcPr>
            <w:tcW w:w="884"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7.2</w:t>
            </w:r>
          </w:p>
        </w:tc>
        <w:tc>
          <w:tcPr>
            <w:tcW w:w="956"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1.2</w:t>
            </w:r>
          </w:p>
        </w:tc>
      </w:tr>
      <w:tr w:rsidR="00742E5D" w:rsidRPr="002F1EBE">
        <w:tc>
          <w:tcPr>
            <w:tcW w:w="554" w:type="dxa"/>
            <w:vMerge/>
            <w:vAlign w:val="center"/>
          </w:tcPr>
          <w:p w:rsidR="00742E5D" w:rsidRPr="002F1EBE" w:rsidRDefault="00742E5D" w:rsidP="002F1EBE">
            <w:pPr>
              <w:spacing w:after="0" w:line="240" w:lineRule="auto"/>
              <w:jc w:val="center"/>
              <w:rPr>
                <w:rFonts w:ascii="Calibri" w:eastAsia="Times New Roman" w:hAnsi="Calibri" w:cs="Times New Roman"/>
                <w:sz w:val="20"/>
                <w:szCs w:val="20"/>
              </w:rPr>
            </w:pPr>
          </w:p>
        </w:tc>
        <w:tc>
          <w:tcPr>
            <w:tcW w:w="724" w:type="dxa"/>
          </w:tcPr>
          <w:p w:rsidR="00742E5D" w:rsidRPr="002F1EBE" w:rsidRDefault="00742E5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149</w:t>
            </w:r>
          </w:p>
        </w:tc>
        <w:tc>
          <w:tcPr>
            <w:tcW w:w="882"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56.0%</w:t>
            </w:r>
          </w:p>
        </w:tc>
        <w:tc>
          <w:tcPr>
            <w:tcW w:w="883"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72.0%</w:t>
            </w:r>
          </w:p>
        </w:tc>
        <w:tc>
          <w:tcPr>
            <w:tcW w:w="883"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81.0%</w:t>
            </w:r>
          </w:p>
        </w:tc>
        <w:tc>
          <w:tcPr>
            <w:tcW w:w="883"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83.0%</w:t>
            </w:r>
          </w:p>
        </w:tc>
        <w:tc>
          <w:tcPr>
            <w:tcW w:w="883" w:type="dxa"/>
            <w:shd w:val="clear" w:color="auto" w:fill="D9D9D9" w:themeFill="background1" w:themeFillShade="D9"/>
            <w:vAlign w:val="bottom"/>
          </w:tcPr>
          <w:p w:rsidR="00742E5D" w:rsidRDefault="00742E5D" w:rsidP="00742E5D">
            <w:pPr>
              <w:spacing w:after="0" w:line="240" w:lineRule="auto"/>
              <w:jc w:val="right"/>
              <w:rPr>
                <w:rFonts w:ascii="Calibri" w:hAnsi="Calibri"/>
                <w:color w:val="000000"/>
              </w:rPr>
            </w:pPr>
            <w:r>
              <w:rPr>
                <w:rFonts w:ascii="Calibri" w:hAnsi="Calibri"/>
                <w:color w:val="000000"/>
              </w:rPr>
              <w:t>91.0%</w:t>
            </w:r>
          </w:p>
        </w:tc>
        <w:tc>
          <w:tcPr>
            <w:tcW w:w="884"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27.0%</w:t>
            </w:r>
          </w:p>
        </w:tc>
        <w:tc>
          <w:tcPr>
            <w:tcW w:w="956"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2.0%</w:t>
            </w:r>
          </w:p>
        </w:tc>
      </w:tr>
      <w:tr w:rsidR="00742E5D" w:rsidRPr="002F1EBE">
        <w:tc>
          <w:tcPr>
            <w:tcW w:w="554" w:type="dxa"/>
            <w:vMerge/>
            <w:vAlign w:val="center"/>
          </w:tcPr>
          <w:p w:rsidR="00742E5D" w:rsidRPr="002F1EBE" w:rsidRDefault="00742E5D" w:rsidP="002F1EBE">
            <w:pPr>
              <w:spacing w:after="0" w:line="240" w:lineRule="auto"/>
              <w:jc w:val="center"/>
              <w:rPr>
                <w:rFonts w:ascii="Calibri" w:eastAsia="Times New Roman" w:hAnsi="Calibri" w:cs="Times New Roman"/>
                <w:sz w:val="20"/>
                <w:szCs w:val="20"/>
              </w:rPr>
            </w:pPr>
          </w:p>
        </w:tc>
        <w:tc>
          <w:tcPr>
            <w:tcW w:w="724" w:type="dxa"/>
          </w:tcPr>
          <w:p w:rsidR="00742E5D" w:rsidRPr="002F1EBE" w:rsidRDefault="00742E5D"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131</w:t>
            </w:r>
          </w:p>
        </w:tc>
        <w:tc>
          <w:tcPr>
            <w:tcW w:w="882"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37.5</w:t>
            </w:r>
          </w:p>
        </w:tc>
        <w:tc>
          <w:tcPr>
            <w:tcW w:w="883"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47</w:t>
            </w:r>
          </w:p>
        </w:tc>
        <w:tc>
          <w:tcPr>
            <w:tcW w:w="883"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40</w:t>
            </w:r>
          </w:p>
        </w:tc>
        <w:tc>
          <w:tcPr>
            <w:tcW w:w="883"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49</w:t>
            </w:r>
          </w:p>
        </w:tc>
        <w:tc>
          <w:tcPr>
            <w:tcW w:w="883" w:type="dxa"/>
            <w:shd w:val="clear" w:color="auto" w:fill="D9D9D9" w:themeFill="background1" w:themeFillShade="D9"/>
            <w:vAlign w:val="bottom"/>
          </w:tcPr>
          <w:p w:rsidR="00742E5D" w:rsidRDefault="00742E5D" w:rsidP="00742E5D">
            <w:pPr>
              <w:spacing w:after="0" w:line="240" w:lineRule="auto"/>
              <w:jc w:val="right"/>
              <w:rPr>
                <w:rFonts w:ascii="Calibri" w:hAnsi="Calibri"/>
                <w:color w:val="000000"/>
              </w:rPr>
            </w:pPr>
            <w:r>
              <w:rPr>
                <w:rFonts w:ascii="Calibri" w:hAnsi="Calibri"/>
                <w:color w:val="000000"/>
              </w:rPr>
              <w:t>57</w:t>
            </w:r>
          </w:p>
        </w:tc>
        <w:tc>
          <w:tcPr>
            <w:tcW w:w="884"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11.5</w:t>
            </w:r>
          </w:p>
        </w:tc>
        <w:tc>
          <w:tcPr>
            <w:tcW w:w="956" w:type="dxa"/>
            <w:vAlign w:val="bottom"/>
          </w:tcPr>
          <w:p w:rsidR="00742E5D" w:rsidRDefault="00742E5D" w:rsidP="00742E5D">
            <w:pPr>
              <w:spacing w:after="0" w:line="240" w:lineRule="auto"/>
              <w:jc w:val="right"/>
              <w:rPr>
                <w:rFonts w:ascii="Calibri" w:hAnsi="Calibri"/>
                <w:color w:val="000000"/>
              </w:rPr>
            </w:pPr>
            <w:r>
              <w:rPr>
                <w:rFonts w:ascii="Calibri" w:hAnsi="Calibri"/>
                <w:color w:val="000000"/>
              </w:rPr>
              <w:t>9</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B2b: </w:t>
      </w:r>
      <w:r w:rsidR="00CD6F11" w:rsidRPr="00CD6F11">
        <w:rPr>
          <w:rFonts w:ascii="Calibri" w:eastAsia="Calibri" w:hAnsi="Calibri" w:cs="Times New Roman"/>
          <w:b/>
          <w:sz w:val="20"/>
        </w:rPr>
        <w:t>Pathfinder RVTSD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17638B" w:rsidRPr="002F1EBE">
        <w:tc>
          <w:tcPr>
            <w:tcW w:w="554" w:type="dxa"/>
            <w:vMerge w:val="restart"/>
            <w:vAlign w:val="center"/>
          </w:tcPr>
          <w:p w:rsidR="0017638B" w:rsidRPr="002F1EBE" w:rsidRDefault="0017638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17638B" w:rsidRPr="002F1EBE" w:rsidRDefault="0017638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148</w:t>
            </w:r>
          </w:p>
        </w:tc>
        <w:tc>
          <w:tcPr>
            <w:tcW w:w="882"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87.2</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88.3</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86.6</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86</w:t>
            </w:r>
          </w:p>
        </w:tc>
        <w:tc>
          <w:tcPr>
            <w:tcW w:w="883" w:type="dxa"/>
            <w:shd w:val="clear" w:color="auto" w:fill="BFBFBF" w:themeFill="background1" w:themeFillShade="BF"/>
            <w:vAlign w:val="bottom"/>
          </w:tcPr>
          <w:p w:rsidR="0017638B" w:rsidRDefault="0017638B" w:rsidP="0017638B">
            <w:pPr>
              <w:spacing w:after="0" w:line="240" w:lineRule="auto"/>
              <w:jc w:val="right"/>
              <w:rPr>
                <w:rFonts w:ascii="Calibri" w:hAnsi="Calibri"/>
                <w:color w:val="000000"/>
              </w:rPr>
            </w:pPr>
            <w:r>
              <w:rPr>
                <w:rFonts w:ascii="Calibri" w:hAnsi="Calibri"/>
                <w:color w:val="000000"/>
              </w:rPr>
              <w:t>90.2</w:t>
            </w:r>
          </w:p>
        </w:tc>
        <w:tc>
          <w:tcPr>
            <w:tcW w:w="884"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-1.2</w:t>
            </w:r>
          </w:p>
        </w:tc>
        <w:tc>
          <w:tcPr>
            <w:tcW w:w="95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-0.6</w:t>
            </w:r>
          </w:p>
        </w:tc>
      </w:tr>
      <w:tr w:rsidR="0017638B" w:rsidRPr="002F1EBE">
        <w:tc>
          <w:tcPr>
            <w:tcW w:w="554" w:type="dxa"/>
            <w:vMerge/>
            <w:vAlign w:val="center"/>
          </w:tcPr>
          <w:p w:rsidR="0017638B" w:rsidRPr="002F1EBE" w:rsidRDefault="0017638B" w:rsidP="002F1EBE">
            <w:pPr>
              <w:spacing w:after="0" w:line="240" w:lineRule="auto"/>
              <w:jc w:val="center"/>
              <w:rPr>
                <w:rFonts w:ascii="Calibri" w:eastAsia="Times New Roman" w:hAnsi="Calibri" w:cs="Times New Roman"/>
                <w:sz w:val="20"/>
                <w:szCs w:val="20"/>
              </w:rPr>
            </w:pPr>
          </w:p>
        </w:tc>
        <w:tc>
          <w:tcPr>
            <w:tcW w:w="724" w:type="dxa"/>
          </w:tcPr>
          <w:p w:rsidR="0017638B" w:rsidRPr="002F1EBE" w:rsidRDefault="0017638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148</w:t>
            </w:r>
          </w:p>
        </w:tc>
        <w:tc>
          <w:tcPr>
            <w:tcW w:w="882"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68.0%</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68.0%</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71.0%</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69.0%</w:t>
            </w:r>
          </w:p>
        </w:tc>
        <w:tc>
          <w:tcPr>
            <w:tcW w:w="883" w:type="dxa"/>
            <w:shd w:val="clear" w:color="auto" w:fill="BFBFBF" w:themeFill="background1" w:themeFillShade="BF"/>
            <w:vAlign w:val="bottom"/>
          </w:tcPr>
          <w:p w:rsidR="0017638B" w:rsidRDefault="0017638B" w:rsidP="0017638B">
            <w:pPr>
              <w:spacing w:after="0" w:line="240" w:lineRule="auto"/>
              <w:jc w:val="right"/>
              <w:rPr>
                <w:rFonts w:ascii="Calibri" w:hAnsi="Calibri"/>
                <w:color w:val="000000"/>
              </w:rPr>
            </w:pPr>
            <w:r>
              <w:rPr>
                <w:rFonts w:ascii="Calibri" w:hAnsi="Calibri"/>
                <w:color w:val="000000"/>
              </w:rPr>
              <w:t>80.0%</w:t>
            </w:r>
          </w:p>
        </w:tc>
        <w:tc>
          <w:tcPr>
            <w:tcW w:w="884"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1.0%</w:t>
            </w:r>
          </w:p>
        </w:tc>
        <w:tc>
          <w:tcPr>
            <w:tcW w:w="95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-2.0%</w:t>
            </w:r>
          </w:p>
        </w:tc>
      </w:tr>
      <w:tr w:rsidR="0017638B" w:rsidRPr="002F1EBE">
        <w:tc>
          <w:tcPr>
            <w:tcW w:w="554" w:type="dxa"/>
            <w:vMerge/>
            <w:vAlign w:val="center"/>
          </w:tcPr>
          <w:p w:rsidR="0017638B" w:rsidRPr="002F1EBE" w:rsidRDefault="0017638B" w:rsidP="002F1EBE">
            <w:pPr>
              <w:spacing w:after="0" w:line="240" w:lineRule="auto"/>
              <w:jc w:val="center"/>
              <w:rPr>
                <w:rFonts w:ascii="Calibri" w:eastAsia="Times New Roman" w:hAnsi="Calibri" w:cs="Times New Roman"/>
                <w:sz w:val="20"/>
                <w:szCs w:val="20"/>
              </w:rPr>
            </w:pPr>
          </w:p>
        </w:tc>
        <w:tc>
          <w:tcPr>
            <w:tcW w:w="724" w:type="dxa"/>
          </w:tcPr>
          <w:p w:rsidR="0017638B" w:rsidRPr="002F1EBE" w:rsidRDefault="0017638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130</w:t>
            </w:r>
          </w:p>
        </w:tc>
        <w:tc>
          <w:tcPr>
            <w:tcW w:w="882"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65</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54</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52</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50.5</w:t>
            </w:r>
          </w:p>
        </w:tc>
        <w:tc>
          <w:tcPr>
            <w:tcW w:w="883" w:type="dxa"/>
            <w:shd w:val="clear" w:color="auto" w:fill="BFBFBF" w:themeFill="background1" w:themeFillShade="BF"/>
            <w:vAlign w:val="bottom"/>
          </w:tcPr>
          <w:p w:rsidR="0017638B" w:rsidRDefault="0017638B" w:rsidP="0017638B">
            <w:pPr>
              <w:spacing w:after="0" w:line="240" w:lineRule="auto"/>
              <w:jc w:val="right"/>
              <w:rPr>
                <w:rFonts w:ascii="Calibri" w:hAnsi="Calibri"/>
                <w:color w:val="000000"/>
              </w:rPr>
            </w:pPr>
            <w:r>
              <w:rPr>
                <w:rFonts w:ascii="Calibri" w:hAnsi="Calibri"/>
                <w:color w:val="000000"/>
              </w:rPr>
              <w:t>51</w:t>
            </w:r>
          </w:p>
        </w:tc>
        <w:tc>
          <w:tcPr>
            <w:tcW w:w="884"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-14.5</w:t>
            </w:r>
          </w:p>
        </w:tc>
        <w:tc>
          <w:tcPr>
            <w:tcW w:w="95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-1.5</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CD6F11" w:rsidRDefault="00CD6F11" w:rsidP="00CD6F11">
      <w:pPr>
        <w:spacing w:after="0"/>
        <w:rPr>
          <w:rFonts w:ascii="Calibri" w:eastAsia="Times New Roman" w:hAnsi="Calibri" w:cs="Times New Roman"/>
          <w:sz w:val="20"/>
          <w:szCs w:val="20"/>
        </w:rPr>
      </w:pPr>
    </w:p>
    <w:p w:rsidR="00CD6F11" w:rsidRDefault="00CD6F11" w:rsidP="00CD6F11">
      <w:pPr>
        <w:spacing w:after="0"/>
        <w:rPr>
          <w:rFonts w:ascii="Calibri" w:eastAsia="Times New Roman" w:hAnsi="Calibri" w:cs="Times New Roman"/>
          <w:sz w:val="20"/>
          <w:szCs w:val="20"/>
        </w:r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B2c: </w:t>
      </w:r>
      <w:r w:rsidR="008A390D" w:rsidRPr="008A390D">
        <w:rPr>
          <w:rFonts w:ascii="Calibri" w:eastAsia="Calibri" w:hAnsi="Calibri" w:cs="Times New Roman"/>
          <w:b/>
          <w:sz w:val="20"/>
        </w:rPr>
        <w:t>Pathfinder RVTSD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17638B" w:rsidRPr="002F1EBE">
        <w:tc>
          <w:tcPr>
            <w:tcW w:w="554" w:type="dxa"/>
            <w:vMerge w:val="restart"/>
            <w:vAlign w:val="center"/>
          </w:tcPr>
          <w:p w:rsidR="0017638B" w:rsidRPr="002F1EBE" w:rsidRDefault="0017638B"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17638B" w:rsidRPr="002F1EBE" w:rsidRDefault="0017638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138</w:t>
            </w:r>
          </w:p>
        </w:tc>
        <w:tc>
          <w:tcPr>
            <w:tcW w:w="882"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81</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84.7</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83.9</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88.6</w:t>
            </w:r>
          </w:p>
        </w:tc>
        <w:tc>
          <w:tcPr>
            <w:tcW w:w="883" w:type="dxa"/>
            <w:shd w:val="clear" w:color="auto" w:fill="D9D9D9" w:themeFill="background1" w:themeFillShade="D9"/>
            <w:vAlign w:val="bottom"/>
          </w:tcPr>
          <w:p w:rsidR="0017638B" w:rsidRDefault="0017638B" w:rsidP="0017638B">
            <w:pPr>
              <w:spacing w:after="0" w:line="240" w:lineRule="auto"/>
              <w:jc w:val="right"/>
              <w:rPr>
                <w:rFonts w:ascii="Calibri" w:hAnsi="Calibri"/>
                <w:color w:val="000000"/>
              </w:rPr>
            </w:pPr>
            <w:r>
              <w:rPr>
                <w:rFonts w:ascii="Calibri" w:hAnsi="Calibri"/>
                <w:color w:val="000000"/>
              </w:rPr>
              <w:t>88</w:t>
            </w:r>
          </w:p>
        </w:tc>
        <w:tc>
          <w:tcPr>
            <w:tcW w:w="884"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7.6</w:t>
            </w:r>
          </w:p>
        </w:tc>
        <w:tc>
          <w:tcPr>
            <w:tcW w:w="95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4.7</w:t>
            </w:r>
          </w:p>
        </w:tc>
      </w:tr>
      <w:tr w:rsidR="0017638B" w:rsidRPr="002F1EBE">
        <w:tc>
          <w:tcPr>
            <w:tcW w:w="554" w:type="dxa"/>
            <w:vMerge/>
            <w:vAlign w:val="center"/>
          </w:tcPr>
          <w:p w:rsidR="0017638B" w:rsidRPr="002F1EBE" w:rsidRDefault="0017638B" w:rsidP="002F1EBE">
            <w:pPr>
              <w:spacing w:after="0" w:line="240" w:lineRule="auto"/>
              <w:jc w:val="center"/>
              <w:rPr>
                <w:rFonts w:ascii="Calibri" w:eastAsia="Times New Roman" w:hAnsi="Calibri" w:cs="Times New Roman"/>
                <w:sz w:val="20"/>
                <w:szCs w:val="20"/>
              </w:rPr>
            </w:pPr>
          </w:p>
        </w:tc>
        <w:tc>
          <w:tcPr>
            <w:tcW w:w="724" w:type="dxa"/>
          </w:tcPr>
          <w:p w:rsidR="0017638B" w:rsidRPr="002F1EBE" w:rsidRDefault="0017638B"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138</w:t>
            </w:r>
          </w:p>
        </w:tc>
        <w:tc>
          <w:tcPr>
            <w:tcW w:w="882"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50.0%</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62.0%</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60.0%</w:t>
            </w:r>
          </w:p>
        </w:tc>
        <w:tc>
          <w:tcPr>
            <w:tcW w:w="883"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71.0%</w:t>
            </w:r>
          </w:p>
        </w:tc>
        <w:tc>
          <w:tcPr>
            <w:tcW w:w="883" w:type="dxa"/>
            <w:shd w:val="clear" w:color="auto" w:fill="D9D9D9" w:themeFill="background1" w:themeFillShade="D9"/>
            <w:vAlign w:val="bottom"/>
          </w:tcPr>
          <w:p w:rsidR="0017638B" w:rsidRDefault="0017638B" w:rsidP="0017638B">
            <w:pPr>
              <w:spacing w:after="0" w:line="240" w:lineRule="auto"/>
              <w:jc w:val="right"/>
              <w:rPr>
                <w:rFonts w:ascii="Calibri" w:hAnsi="Calibri"/>
                <w:color w:val="000000"/>
              </w:rPr>
            </w:pPr>
            <w:r>
              <w:rPr>
                <w:rFonts w:ascii="Calibri" w:hAnsi="Calibri"/>
                <w:color w:val="000000"/>
              </w:rPr>
              <w:t>71.0%</w:t>
            </w:r>
          </w:p>
        </w:tc>
        <w:tc>
          <w:tcPr>
            <w:tcW w:w="884"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21.0%</w:t>
            </w:r>
          </w:p>
        </w:tc>
        <w:tc>
          <w:tcPr>
            <w:tcW w:w="956" w:type="dxa"/>
            <w:vAlign w:val="bottom"/>
          </w:tcPr>
          <w:p w:rsidR="0017638B" w:rsidRDefault="0017638B" w:rsidP="0017638B">
            <w:pPr>
              <w:spacing w:after="0" w:line="240" w:lineRule="auto"/>
              <w:jc w:val="right"/>
              <w:rPr>
                <w:rFonts w:ascii="Calibri" w:hAnsi="Calibri"/>
                <w:color w:val="000000"/>
              </w:rPr>
            </w:pPr>
            <w:r>
              <w:rPr>
                <w:rFonts w:ascii="Calibri" w:hAnsi="Calibri"/>
                <w:color w:val="000000"/>
              </w:rPr>
              <w:t>11.0%</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004B05DD">
              <w:rPr>
                <w:rFonts w:ascii="Calibri" w:eastAsia="Times New Roman" w:hAnsi="Calibri" w:cs="Times New Roman"/>
                <w:bCs/>
                <w:color w:val="000000"/>
                <w:kern w:val="28"/>
                <w:sz w:val="20"/>
                <w:szCs w:val="20"/>
              </w:rPr>
              <w:t xml:space="preserve">. </w:t>
            </w:r>
            <w:r w:rsidRPr="002F1EBE">
              <w:rPr>
                <w:rFonts w:ascii="Calibri" w:eastAsia="Times New Roman" w:hAnsi="Calibri" w:cs="Times New Roman"/>
                <w:bCs/>
                <w:color w:val="000000"/>
                <w:kern w:val="28"/>
                <w:sz w:val="20"/>
                <w:szCs w:val="20"/>
              </w:rPr>
              <w:t>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8A390D" w:rsidRPr="008A390D">
        <w:rPr>
          <w:rFonts w:ascii="Calibri" w:eastAsia="Calibri" w:hAnsi="Calibri" w:cs="Times New Roman"/>
          <w:b/>
          <w:sz w:val="20"/>
        </w:rPr>
        <w:t>Pathfinder RVTSD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(Grade 10)</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177070" w:rsidRPr="002F1EBE">
        <w:tc>
          <w:tcPr>
            <w:tcW w:w="1278" w:type="dxa"/>
            <w:vMerge w:val="restart"/>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86</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85.4</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89</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90.2</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91.9</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6.5</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1.7</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86</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47%</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56%</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71%</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72%</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25%</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72</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38</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49.5</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41</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49</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11</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29706</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83.3</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86.9</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91</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93.1</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9.8</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2.1</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29706</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75%</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81%</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24%</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23937</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45</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46</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46</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54</w:t>
            </w:r>
          </w:p>
        </w:tc>
        <w:tc>
          <w:tcPr>
            <w:tcW w:w="936"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w:t>
            </w:r>
          </w:p>
        </w:tc>
        <w:tc>
          <w:tcPr>
            <w:tcW w:w="882"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w:t>
            </w:r>
          </w:p>
        </w:tc>
      </w:tr>
      <w:tr w:rsidR="00177070" w:rsidRPr="002F1EBE">
        <w:tc>
          <w:tcPr>
            <w:tcW w:w="1278" w:type="dxa"/>
            <w:vMerge w:val="restart"/>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71</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90.4</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92.6</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92.6</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92.3</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1.9</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-0.3</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71</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57%</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67%</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77%</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76%</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19%</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60</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38</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47</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40.5</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44</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3.5</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23066</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84.1</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87.4</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91.3</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93.5</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9.4</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2.2</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23066</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60%</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69%</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82%</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22%</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18612</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46</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46</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45</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54</w:t>
            </w:r>
          </w:p>
        </w:tc>
        <w:tc>
          <w:tcPr>
            <w:tcW w:w="936"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w:t>
            </w:r>
          </w:p>
        </w:tc>
        <w:tc>
          <w:tcPr>
            <w:tcW w:w="882"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w:t>
            </w:r>
          </w:p>
        </w:tc>
      </w:tr>
      <w:tr w:rsidR="00177070" w:rsidRPr="002F1EBE">
        <w:tc>
          <w:tcPr>
            <w:tcW w:w="1278" w:type="dxa"/>
            <w:vMerge w:val="restart"/>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46</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76.9</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84.2</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83.5</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88</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11.1</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4.5</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46</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15%</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37%</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53%</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59%</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44%</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35</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33</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49.5</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43</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57</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24</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14</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11091</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75.7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80.2</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85.8</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88.4</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12.7</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2.6</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11091</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38%</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50%</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60%</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66%</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28%</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8732</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39</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43</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45</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51</w:t>
            </w:r>
          </w:p>
        </w:tc>
        <w:tc>
          <w:tcPr>
            <w:tcW w:w="936"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12</w:t>
            </w:r>
          </w:p>
        </w:tc>
        <w:tc>
          <w:tcPr>
            <w:tcW w:w="882"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w:t>
            </w:r>
          </w:p>
        </w:tc>
      </w:tr>
      <w:tr w:rsidR="00177070" w:rsidRPr="002F1EBE">
        <w:tc>
          <w:tcPr>
            <w:tcW w:w="1278" w:type="dxa"/>
            <w:vMerge w:val="restart"/>
            <w:vAlign w:val="center"/>
          </w:tcPr>
          <w:p w:rsidR="00177070" w:rsidRPr="002F1EBE" w:rsidRDefault="00177070"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4045</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65.9</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69.7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81.8</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15.9</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4.8</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tcPr>
          <w:p w:rsidR="00177070" w:rsidRPr="002F1EBE" w:rsidRDefault="00177070" w:rsidP="002F1EBE">
            <w:pPr>
              <w:spacing w:after="0" w:line="240" w:lineRule="auto"/>
              <w:rPr>
                <w:rFonts w:ascii="Calibri" w:eastAsia="Times New Roman" w:hAnsi="Calibri" w:cs="Times New Roman"/>
                <w:sz w:val="20"/>
                <w:szCs w:val="20"/>
              </w:rPr>
            </w:pP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4045</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28%</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58%</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30%</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11%</w:t>
            </w:r>
          </w:p>
        </w:tc>
      </w:tr>
      <w:tr w:rsidR="00177070" w:rsidRPr="002F1EBE">
        <w:tc>
          <w:tcPr>
            <w:tcW w:w="1278" w:type="dxa"/>
            <w:vMerge/>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177070" w:rsidRPr="002F1EBE" w:rsidRDefault="0017707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2292</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55</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56</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59</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65</w:t>
            </w:r>
          </w:p>
        </w:tc>
        <w:tc>
          <w:tcPr>
            <w:tcW w:w="936"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10</w:t>
            </w:r>
          </w:p>
        </w:tc>
        <w:tc>
          <w:tcPr>
            <w:tcW w:w="882"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w:t>
            </w:r>
          </w:p>
        </w:tc>
      </w:tr>
      <w:tr w:rsidR="00177070" w:rsidRPr="002F1EBE">
        <w:tc>
          <w:tcPr>
            <w:tcW w:w="1278" w:type="dxa"/>
            <w:vMerge w:val="restart"/>
            <w:vAlign w:val="center"/>
          </w:tcPr>
          <w:p w:rsidR="00177070" w:rsidRPr="002F1EBE" w:rsidRDefault="00177070"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149</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87.8</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92.7</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93.8</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95</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7.2</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1.2</w:t>
            </w:r>
          </w:p>
        </w:tc>
      </w:tr>
      <w:tr w:rsidR="00177070" w:rsidRPr="002F1EBE">
        <w:tc>
          <w:tcPr>
            <w:tcW w:w="1278" w:type="dxa"/>
            <w:vMerge/>
          </w:tcPr>
          <w:p w:rsidR="00177070" w:rsidRPr="002F1EBE" w:rsidRDefault="0017707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149</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56%</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72%</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81%</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83%</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27%</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2%</w:t>
            </w:r>
          </w:p>
        </w:tc>
      </w:tr>
      <w:tr w:rsidR="00177070" w:rsidRPr="002F1EBE">
        <w:tc>
          <w:tcPr>
            <w:tcW w:w="1278" w:type="dxa"/>
            <w:vMerge/>
          </w:tcPr>
          <w:p w:rsidR="00177070" w:rsidRPr="002F1EBE" w:rsidRDefault="0017707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177070" w:rsidRPr="002F1EBE" w:rsidRDefault="00177070"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131</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37.5</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47</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40</w:t>
            </w:r>
          </w:p>
        </w:tc>
        <w:tc>
          <w:tcPr>
            <w:tcW w:w="810"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49</w:t>
            </w:r>
          </w:p>
        </w:tc>
        <w:tc>
          <w:tcPr>
            <w:tcW w:w="936"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11.5</w:t>
            </w:r>
          </w:p>
        </w:tc>
        <w:tc>
          <w:tcPr>
            <w:tcW w:w="882" w:type="dxa"/>
            <w:shd w:val="clear" w:color="auto" w:fill="D9D9D9" w:themeFill="background1" w:themeFillShade="D9"/>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w:t>
            </w:r>
          </w:p>
        </w:tc>
      </w:tr>
      <w:tr w:rsidR="00177070" w:rsidRPr="002F1EBE">
        <w:tc>
          <w:tcPr>
            <w:tcW w:w="1278" w:type="dxa"/>
            <w:vMerge/>
          </w:tcPr>
          <w:p w:rsidR="00177070" w:rsidRPr="002F1EBE" w:rsidRDefault="00177070" w:rsidP="002F1EBE">
            <w:pPr>
              <w:spacing w:after="0" w:line="240" w:lineRule="auto"/>
              <w:rPr>
                <w:rFonts w:ascii="Calibri" w:eastAsia="Times New Roman" w:hAnsi="Calibri" w:cs="Times New Roman"/>
                <w:sz w:val="20"/>
                <w:szCs w:val="20"/>
              </w:rPr>
            </w:pPr>
          </w:p>
        </w:tc>
        <w:tc>
          <w:tcPr>
            <w:tcW w:w="810" w:type="dxa"/>
            <w:vMerge w:val="restart"/>
            <w:vAlign w:val="center"/>
          </w:tcPr>
          <w:p w:rsidR="00177070" w:rsidRPr="002F1EBE" w:rsidRDefault="00177070"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68697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91.9</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93.9</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95.8</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96.9</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1.1</w:t>
            </w:r>
          </w:p>
        </w:tc>
      </w:tr>
      <w:tr w:rsidR="00177070" w:rsidRPr="002F1EBE">
        <w:tc>
          <w:tcPr>
            <w:tcW w:w="1278" w:type="dxa"/>
            <w:vMerge/>
          </w:tcPr>
          <w:p w:rsidR="00177070" w:rsidRPr="002F1EBE" w:rsidRDefault="00177070" w:rsidP="002F1EBE">
            <w:pPr>
              <w:spacing w:after="0" w:line="240" w:lineRule="auto"/>
              <w:rPr>
                <w:rFonts w:ascii="Calibri" w:eastAsia="Times New Roman" w:hAnsi="Calibri" w:cs="Times New Roman"/>
                <w:sz w:val="20"/>
                <w:szCs w:val="20"/>
              </w:rPr>
            </w:pPr>
          </w:p>
        </w:tc>
        <w:tc>
          <w:tcPr>
            <w:tcW w:w="810" w:type="dxa"/>
            <w:vMerge/>
          </w:tcPr>
          <w:p w:rsidR="00177070" w:rsidRPr="002F1EBE" w:rsidRDefault="00177070" w:rsidP="002F1EBE">
            <w:pPr>
              <w:spacing w:after="0" w:line="240" w:lineRule="auto"/>
              <w:rPr>
                <w:rFonts w:ascii="Calibri" w:eastAsia="Times New Roman" w:hAnsi="Calibri" w:cs="Times New Roman"/>
                <w:sz w:val="20"/>
                <w:szCs w:val="20"/>
              </w:rPr>
            </w:pPr>
          </w:p>
        </w:tc>
        <w:tc>
          <w:tcPr>
            <w:tcW w:w="720" w:type="dxa"/>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68697</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78%</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84%</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88%</w:t>
            </w:r>
          </w:p>
        </w:tc>
        <w:tc>
          <w:tcPr>
            <w:tcW w:w="810"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91%</w:t>
            </w:r>
          </w:p>
        </w:tc>
        <w:tc>
          <w:tcPr>
            <w:tcW w:w="936"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13%</w:t>
            </w:r>
          </w:p>
        </w:tc>
        <w:tc>
          <w:tcPr>
            <w:tcW w:w="882" w:type="dxa"/>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3%</w:t>
            </w:r>
          </w:p>
        </w:tc>
      </w:tr>
      <w:tr w:rsidR="00177070" w:rsidRPr="002F1EBE">
        <w:tc>
          <w:tcPr>
            <w:tcW w:w="1278" w:type="dxa"/>
            <w:vMerge/>
            <w:tcBorders>
              <w:bottom w:val="single" w:sz="4" w:space="0" w:color="auto"/>
            </w:tcBorders>
          </w:tcPr>
          <w:p w:rsidR="00177070" w:rsidRPr="002F1EBE" w:rsidRDefault="0017707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177070" w:rsidRPr="002F1EBE" w:rsidRDefault="0017707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177070" w:rsidRPr="002F1EBE" w:rsidRDefault="0017707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59914</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50</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50</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50</w:t>
            </w:r>
          </w:p>
        </w:tc>
        <w:tc>
          <w:tcPr>
            <w:tcW w:w="810"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57</w:t>
            </w:r>
          </w:p>
        </w:tc>
        <w:tc>
          <w:tcPr>
            <w:tcW w:w="936"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w:t>
            </w:r>
          </w:p>
        </w:tc>
        <w:tc>
          <w:tcPr>
            <w:tcW w:w="882" w:type="dxa"/>
            <w:tcBorders>
              <w:bottom w:val="single" w:sz="4" w:space="0" w:color="auto"/>
            </w:tcBorders>
            <w:vAlign w:val="bottom"/>
          </w:tcPr>
          <w:p w:rsidR="00177070" w:rsidRPr="00177070" w:rsidRDefault="00177070" w:rsidP="00177070">
            <w:pPr>
              <w:spacing w:after="0" w:line="240" w:lineRule="auto"/>
              <w:jc w:val="right"/>
              <w:rPr>
                <w:rFonts w:ascii="Calibri" w:hAnsi="Calibri"/>
                <w:color w:val="000000"/>
                <w:sz w:val="20"/>
                <w:szCs w:val="20"/>
              </w:rPr>
            </w:pPr>
            <w:r w:rsidRPr="00177070">
              <w:rPr>
                <w:rFonts w:ascii="Calibri" w:hAnsi="Calibri"/>
                <w:color w:val="000000"/>
                <w:sz w:val="20"/>
                <w:szCs w:val="20"/>
              </w:rPr>
              <w:t>7</w:t>
            </w:r>
          </w:p>
        </w:tc>
      </w:tr>
      <w:tr w:rsidR="004D1AF9" w:rsidRPr="002F1EBE">
        <w:tc>
          <w:tcPr>
            <w:tcW w:w="8856" w:type="dxa"/>
            <w:gridSpan w:val="10"/>
            <w:tcBorders>
              <w:left w:val="nil"/>
              <w:bottom w:val="nil"/>
              <w:right w:val="nil"/>
            </w:tcBorders>
          </w:tcPr>
          <w:p w:rsidR="004D1AF9" w:rsidRPr="002F1EBE" w:rsidRDefault="004D1AF9"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w:t>
            </w:r>
            <w:r>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B3b: </w:t>
      </w:r>
      <w:r w:rsidR="008A390D" w:rsidRPr="008A390D">
        <w:rPr>
          <w:rFonts w:ascii="Calibri" w:eastAsia="Calibri" w:hAnsi="Calibri" w:cs="Times New Roman"/>
          <w:b/>
          <w:sz w:val="20"/>
        </w:rPr>
        <w:t>Pathfinder RVTSD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(Grade 10)</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874490" w:rsidRPr="002F1EBE" w:rsidTr="00191CBA">
        <w:tc>
          <w:tcPr>
            <w:tcW w:w="1278" w:type="dxa"/>
            <w:vMerge w:val="restart"/>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85</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81.9</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85.3</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80.3</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81.5</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-0.4</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1.2</w:t>
            </w:r>
          </w:p>
        </w:tc>
      </w:tr>
      <w:tr w:rsidR="00874490" w:rsidRPr="002F1EBE" w:rsidTr="00191CBA">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85</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51%</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59%</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62%</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59%</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w:t>
            </w:r>
          </w:p>
        </w:tc>
      </w:tr>
      <w:tr w:rsidR="00874490" w:rsidRPr="002F1EBE" w:rsidTr="00191CBA">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71</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61</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61</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49</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50</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-11</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w:t>
            </w:r>
          </w:p>
        </w:tc>
      </w:tr>
      <w:tr w:rsidR="00874490" w:rsidRPr="002F1EBE" w:rsidTr="00191CBA">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val="restart"/>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29807</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77.8</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79.1</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80.4</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80.3</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2.5</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-0.1</w:t>
            </w:r>
          </w:p>
        </w:tc>
      </w:tr>
      <w:tr w:rsidR="00874490" w:rsidRPr="002F1EBE" w:rsidTr="00191CBA">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29807</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54%</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57%</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59%</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61%</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w:t>
            </w:r>
          </w:p>
        </w:tc>
      </w:tr>
      <w:tr w:rsidR="00874490" w:rsidRPr="002F1EBE" w:rsidTr="00191CBA">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24202</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47</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48</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48</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45</w:t>
            </w:r>
          </w:p>
        </w:tc>
        <w:tc>
          <w:tcPr>
            <w:tcW w:w="936"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w:t>
            </w:r>
          </w:p>
        </w:tc>
        <w:tc>
          <w:tcPr>
            <w:tcW w:w="882"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w:t>
            </w:r>
          </w:p>
        </w:tc>
      </w:tr>
      <w:tr w:rsidR="00874490" w:rsidRPr="002F1EBE">
        <w:tc>
          <w:tcPr>
            <w:tcW w:w="1278" w:type="dxa"/>
            <w:vMerge w:val="restart"/>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70</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87.9</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90.5</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86.1</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83.6</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-4.3</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-2.5</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70</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60%</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71%</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69%</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64%</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59</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62.5</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61</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53</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50</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-12.5</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val="restart"/>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23120</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78.9</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79.7</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81.3</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81.2</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2.3</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-0.1</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23120</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56%</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59%</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62%</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63%</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18819</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47</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48</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47</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45</w:t>
            </w:r>
          </w:p>
        </w:tc>
        <w:tc>
          <w:tcPr>
            <w:tcW w:w="936"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w:t>
            </w:r>
          </w:p>
        </w:tc>
        <w:tc>
          <w:tcPr>
            <w:tcW w:w="882"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w:t>
            </w:r>
          </w:p>
        </w:tc>
      </w:tr>
      <w:tr w:rsidR="00874490" w:rsidRPr="002F1EBE">
        <w:tc>
          <w:tcPr>
            <w:tcW w:w="1278" w:type="dxa"/>
            <w:vMerge w:val="restart"/>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46</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70.7</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78.2</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66</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70.1</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-0.6</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4.1</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46</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24%</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38%</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36%</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35%</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11%</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35</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56</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59</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46.5</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45</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-11</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-1.5</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val="restart"/>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11188</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69.4</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70.1</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71.4</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70</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0.6</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-1.4</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11188</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36%</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39%</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41%</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40%</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8871</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47</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46</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47</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42</w:t>
            </w:r>
          </w:p>
        </w:tc>
        <w:tc>
          <w:tcPr>
            <w:tcW w:w="936"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w:t>
            </w:r>
          </w:p>
        </w:tc>
        <w:tc>
          <w:tcPr>
            <w:tcW w:w="882"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w:t>
            </w:r>
          </w:p>
        </w:tc>
      </w:tr>
      <w:tr w:rsidR="00874490" w:rsidRPr="002F1EBE">
        <w:tc>
          <w:tcPr>
            <w:tcW w:w="1278" w:type="dxa"/>
            <w:vMerge w:val="restart"/>
            <w:vAlign w:val="center"/>
          </w:tcPr>
          <w:p w:rsidR="00874490" w:rsidRPr="002F1EBE" w:rsidRDefault="00874490" w:rsidP="00194CC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r>
      <w:tr w:rsidR="00874490" w:rsidRPr="002F1EBE">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w:t>
            </w:r>
          </w:p>
        </w:tc>
      </w:tr>
      <w:tr w:rsidR="00874490" w:rsidRPr="002F1EBE" w:rsidTr="00191CBA">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val="restart"/>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4097</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64.5</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66.2</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67.5</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64.4</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-0.1</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-3.1</w:t>
            </w:r>
          </w:p>
        </w:tc>
      </w:tr>
      <w:tr w:rsidR="00874490" w:rsidRPr="002F1EBE" w:rsidTr="00191CBA">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4097</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36%</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40%</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42%</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39%</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-3%</w:t>
            </w:r>
          </w:p>
        </w:tc>
      </w:tr>
      <w:tr w:rsidR="00874490" w:rsidRPr="002F1EBE" w:rsidTr="00191CBA">
        <w:tc>
          <w:tcPr>
            <w:tcW w:w="1278" w:type="dxa"/>
            <w:vMerge/>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2350</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55</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59</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59</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45</w:t>
            </w:r>
          </w:p>
        </w:tc>
        <w:tc>
          <w:tcPr>
            <w:tcW w:w="936"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-10</w:t>
            </w:r>
          </w:p>
        </w:tc>
        <w:tc>
          <w:tcPr>
            <w:tcW w:w="882"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-14</w:t>
            </w:r>
          </w:p>
        </w:tc>
      </w:tr>
      <w:tr w:rsidR="00874490" w:rsidRPr="002F1EBE">
        <w:tc>
          <w:tcPr>
            <w:tcW w:w="1278" w:type="dxa"/>
            <w:vMerge w:val="restart"/>
            <w:vAlign w:val="center"/>
          </w:tcPr>
          <w:p w:rsidR="00874490" w:rsidRPr="002F1EBE" w:rsidRDefault="00874490"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148</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87.2</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88.3</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86.6</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86</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-1.2</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-0.6</w:t>
            </w:r>
          </w:p>
        </w:tc>
      </w:tr>
      <w:tr w:rsidR="00874490" w:rsidRPr="002F1EBE">
        <w:tc>
          <w:tcPr>
            <w:tcW w:w="1278" w:type="dxa"/>
            <w:vMerge/>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148</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68%</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68%</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71%</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69%</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w:t>
            </w:r>
          </w:p>
        </w:tc>
      </w:tr>
      <w:tr w:rsidR="00874490" w:rsidRPr="002F1EBE">
        <w:tc>
          <w:tcPr>
            <w:tcW w:w="1278" w:type="dxa"/>
            <w:vMerge/>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130</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65</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54</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52</w:t>
            </w:r>
          </w:p>
        </w:tc>
        <w:tc>
          <w:tcPr>
            <w:tcW w:w="810"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50.5</w:t>
            </w:r>
          </w:p>
        </w:tc>
        <w:tc>
          <w:tcPr>
            <w:tcW w:w="936"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-14.5</w:t>
            </w:r>
          </w:p>
        </w:tc>
        <w:tc>
          <w:tcPr>
            <w:tcW w:w="882" w:type="dxa"/>
            <w:shd w:val="clear" w:color="auto" w:fill="D9D9D9" w:themeFill="background1" w:themeFillShade="D9"/>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-1.5</w:t>
            </w:r>
          </w:p>
        </w:tc>
      </w:tr>
      <w:tr w:rsidR="00874490" w:rsidRPr="002F1EBE">
        <w:tc>
          <w:tcPr>
            <w:tcW w:w="1278" w:type="dxa"/>
            <w:vMerge/>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val="restart"/>
            <w:vAlign w:val="center"/>
          </w:tcPr>
          <w:p w:rsidR="00874490" w:rsidRPr="002F1EBE" w:rsidRDefault="00874490" w:rsidP="002F1EBE">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State</w:t>
            </w: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68821</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88.8</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89.4</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90</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90.2</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1.4</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0.2</w:t>
            </w:r>
          </w:p>
        </w:tc>
      </w:tr>
      <w:tr w:rsidR="00874490" w:rsidRPr="002F1EBE">
        <w:tc>
          <w:tcPr>
            <w:tcW w:w="1278" w:type="dxa"/>
            <w:vMerge/>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68821</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75%</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77%</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78%</w:t>
            </w:r>
          </w:p>
        </w:tc>
        <w:tc>
          <w:tcPr>
            <w:tcW w:w="810"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80%</w:t>
            </w:r>
          </w:p>
        </w:tc>
        <w:tc>
          <w:tcPr>
            <w:tcW w:w="936"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w:t>
            </w:r>
          </w:p>
        </w:tc>
        <w:tc>
          <w:tcPr>
            <w:tcW w:w="882" w:type="dxa"/>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2%</w:t>
            </w:r>
          </w:p>
        </w:tc>
      </w:tr>
      <w:tr w:rsidR="00874490" w:rsidRPr="002F1EBE">
        <w:tc>
          <w:tcPr>
            <w:tcW w:w="1278" w:type="dxa"/>
            <w:vMerge/>
            <w:tcBorders>
              <w:bottom w:val="single" w:sz="4" w:space="0" w:color="auto"/>
            </w:tcBorders>
          </w:tcPr>
          <w:p w:rsidR="00874490" w:rsidRPr="002F1EBE" w:rsidRDefault="0087449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874490" w:rsidRPr="002F1EBE" w:rsidRDefault="0087449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74490" w:rsidRPr="002F1EBE" w:rsidRDefault="0087449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60270</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50</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50</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50</w:t>
            </w:r>
          </w:p>
        </w:tc>
        <w:tc>
          <w:tcPr>
            <w:tcW w:w="810"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51</w:t>
            </w:r>
          </w:p>
        </w:tc>
        <w:tc>
          <w:tcPr>
            <w:tcW w:w="936"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w:t>
            </w:r>
          </w:p>
        </w:tc>
        <w:tc>
          <w:tcPr>
            <w:tcW w:w="882" w:type="dxa"/>
            <w:tcBorders>
              <w:bottom w:val="single" w:sz="4" w:space="0" w:color="auto"/>
            </w:tcBorders>
            <w:vAlign w:val="bottom"/>
          </w:tcPr>
          <w:p w:rsidR="00874490" w:rsidRPr="00874490" w:rsidRDefault="00874490" w:rsidP="00874490">
            <w:pPr>
              <w:spacing w:after="0" w:line="240" w:lineRule="auto"/>
              <w:jc w:val="right"/>
              <w:rPr>
                <w:rFonts w:ascii="Calibri" w:hAnsi="Calibri"/>
                <w:color w:val="000000"/>
                <w:sz w:val="20"/>
                <w:szCs w:val="20"/>
              </w:rPr>
            </w:pPr>
            <w:r w:rsidRPr="00874490">
              <w:rPr>
                <w:rFonts w:ascii="Calibri" w:hAnsi="Calibri"/>
                <w:color w:val="000000"/>
                <w:sz w:val="20"/>
                <w:szCs w:val="20"/>
              </w:rPr>
              <w:t>1</w:t>
            </w:r>
          </w:p>
        </w:tc>
      </w:tr>
      <w:tr w:rsidR="008C3203" w:rsidRPr="002F1EBE">
        <w:tc>
          <w:tcPr>
            <w:tcW w:w="8856" w:type="dxa"/>
            <w:gridSpan w:val="10"/>
            <w:tcBorders>
              <w:left w:val="nil"/>
              <w:bottom w:val="nil"/>
              <w:right w:val="nil"/>
            </w:tcBorders>
          </w:tcPr>
          <w:p w:rsidR="008C3203" w:rsidRPr="002F1EBE" w:rsidRDefault="008C3203"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8A390D" w:rsidRPr="008A390D">
        <w:rPr>
          <w:rFonts w:ascii="Calibri" w:eastAsia="Calibri" w:hAnsi="Calibri" w:cs="Times New Roman"/>
          <w:b/>
          <w:sz w:val="20"/>
        </w:rPr>
        <w:t>Pathfinder RVTSD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(Grade 10)</w:t>
      </w:r>
    </w:p>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BF3300" w:rsidRPr="002F1EBE">
        <w:tc>
          <w:tcPr>
            <w:tcW w:w="1278" w:type="dxa"/>
            <w:vMerge w:val="restart"/>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78</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76.7</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77.7</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85.3</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8.8</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7.6</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78</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60%</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20%</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12%</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val="restart"/>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28592</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71.7</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73.9</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76</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77.7</w:t>
            </w:r>
          </w:p>
        </w:tc>
        <w:tc>
          <w:tcPr>
            <w:tcW w:w="936"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w:t>
            </w:r>
          </w:p>
        </w:tc>
        <w:tc>
          <w:tcPr>
            <w:tcW w:w="882"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1.7</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28592</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46%</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49%</w:t>
            </w:r>
          </w:p>
        </w:tc>
        <w:tc>
          <w:tcPr>
            <w:tcW w:w="936"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10%</w:t>
            </w:r>
          </w:p>
        </w:tc>
        <w:tc>
          <w:tcPr>
            <w:tcW w:w="882"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w:t>
            </w:r>
          </w:p>
        </w:tc>
      </w:tr>
      <w:tr w:rsidR="00BF3300" w:rsidRPr="002F1EBE">
        <w:tc>
          <w:tcPr>
            <w:tcW w:w="1278" w:type="dxa"/>
            <w:vMerge w:val="restart"/>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64</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80.2</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84.1</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80.6</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86.3</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6.1</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5.7</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64</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59%</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55%</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66%</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23%</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11%</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val="restart"/>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22133</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71.8</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73.9</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76.2</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78</w:t>
            </w:r>
          </w:p>
        </w:tc>
        <w:tc>
          <w:tcPr>
            <w:tcW w:w="936"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6.2</w:t>
            </w:r>
          </w:p>
        </w:tc>
        <w:tc>
          <w:tcPr>
            <w:tcW w:w="882"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1.8</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22133</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50%</w:t>
            </w:r>
          </w:p>
        </w:tc>
        <w:tc>
          <w:tcPr>
            <w:tcW w:w="936"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9%</w:t>
            </w:r>
          </w:p>
        </w:tc>
        <w:tc>
          <w:tcPr>
            <w:tcW w:w="882"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w:t>
            </w:r>
          </w:p>
        </w:tc>
      </w:tr>
      <w:tr w:rsidR="00BF3300" w:rsidRPr="002F1EBE">
        <w:tc>
          <w:tcPr>
            <w:tcW w:w="1278" w:type="dxa"/>
            <w:vMerge w:val="restart"/>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69.1</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70.5</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80.1</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11</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9.6</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24%</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45%</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19%</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13%</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val="restart"/>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10990</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65.2</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68.8</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70.3</w:t>
            </w:r>
          </w:p>
        </w:tc>
        <w:tc>
          <w:tcPr>
            <w:tcW w:w="936"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5.1</w:t>
            </w:r>
          </w:p>
        </w:tc>
        <w:tc>
          <w:tcPr>
            <w:tcW w:w="882"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1.5</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10990</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33%</w:t>
            </w:r>
          </w:p>
        </w:tc>
        <w:tc>
          <w:tcPr>
            <w:tcW w:w="936"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w:t>
            </w:r>
          </w:p>
        </w:tc>
        <w:tc>
          <w:tcPr>
            <w:tcW w:w="882"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w:t>
            </w:r>
          </w:p>
        </w:tc>
      </w:tr>
      <w:tr w:rsidR="00BF3300" w:rsidRPr="002F1EBE">
        <w:tc>
          <w:tcPr>
            <w:tcW w:w="1278" w:type="dxa"/>
            <w:vMerge w:val="restart"/>
            <w:vAlign w:val="center"/>
          </w:tcPr>
          <w:p w:rsidR="00BF3300" w:rsidRDefault="00BF3300">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val="restart"/>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3514</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55.8</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59.3</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61.8</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63</w:t>
            </w:r>
          </w:p>
        </w:tc>
        <w:tc>
          <w:tcPr>
            <w:tcW w:w="936"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7.2</w:t>
            </w:r>
          </w:p>
        </w:tc>
        <w:tc>
          <w:tcPr>
            <w:tcW w:w="882"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1.2</w:t>
            </w:r>
          </w:p>
        </w:tc>
      </w:tr>
      <w:tr w:rsidR="00BF3300" w:rsidRPr="002F1EBE">
        <w:tc>
          <w:tcPr>
            <w:tcW w:w="1278" w:type="dxa"/>
            <w:vMerge/>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3514</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27%</w:t>
            </w:r>
          </w:p>
        </w:tc>
        <w:tc>
          <w:tcPr>
            <w:tcW w:w="936"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w:t>
            </w:r>
          </w:p>
        </w:tc>
        <w:tc>
          <w:tcPr>
            <w:tcW w:w="882"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w:t>
            </w:r>
          </w:p>
        </w:tc>
      </w:tr>
      <w:tr w:rsidR="00BF3300" w:rsidRPr="002F1EBE">
        <w:tc>
          <w:tcPr>
            <w:tcW w:w="1278" w:type="dxa"/>
            <w:vMerge w:val="restart"/>
            <w:vAlign w:val="center"/>
          </w:tcPr>
          <w:p w:rsidR="00BF3300" w:rsidRPr="002F1EBE" w:rsidRDefault="00BF3300"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138</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81</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84.7</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83.9</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88.6</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7.6</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4.7</w:t>
            </w:r>
          </w:p>
        </w:tc>
      </w:tr>
      <w:tr w:rsidR="00BF3300" w:rsidRPr="002F1EBE">
        <w:tc>
          <w:tcPr>
            <w:tcW w:w="1278" w:type="dxa"/>
            <w:vMerge/>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138</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50%</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62%</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60%</w:t>
            </w:r>
          </w:p>
        </w:tc>
        <w:tc>
          <w:tcPr>
            <w:tcW w:w="810"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71%</w:t>
            </w:r>
          </w:p>
        </w:tc>
        <w:tc>
          <w:tcPr>
            <w:tcW w:w="936"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21%</w:t>
            </w:r>
          </w:p>
        </w:tc>
        <w:tc>
          <w:tcPr>
            <w:tcW w:w="882" w:type="dxa"/>
            <w:shd w:val="clear" w:color="auto" w:fill="D9D9D9" w:themeFill="background1" w:themeFillShade="D9"/>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11%</w:t>
            </w:r>
          </w:p>
        </w:tc>
      </w:tr>
      <w:tr w:rsidR="00BF3300" w:rsidRPr="002F1EBE">
        <w:tc>
          <w:tcPr>
            <w:tcW w:w="1278" w:type="dxa"/>
            <w:vMerge/>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val="restart"/>
            <w:vAlign w:val="center"/>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66693</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84.6</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85.7</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87</w:t>
            </w:r>
          </w:p>
        </w:tc>
        <w:tc>
          <w:tcPr>
            <w:tcW w:w="810"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88</w:t>
            </w:r>
          </w:p>
        </w:tc>
        <w:tc>
          <w:tcPr>
            <w:tcW w:w="936"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3.4</w:t>
            </w:r>
          </w:p>
        </w:tc>
        <w:tc>
          <w:tcPr>
            <w:tcW w:w="882" w:type="dxa"/>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1</w:t>
            </w:r>
          </w:p>
        </w:tc>
      </w:tr>
      <w:tr w:rsidR="00BF3300" w:rsidRPr="002F1EBE">
        <w:tc>
          <w:tcPr>
            <w:tcW w:w="1278" w:type="dxa"/>
            <w:vMerge/>
            <w:tcBorders>
              <w:bottom w:val="single" w:sz="4" w:space="0" w:color="auto"/>
            </w:tcBorders>
          </w:tcPr>
          <w:p w:rsidR="00BF3300" w:rsidRPr="002F1EBE" w:rsidRDefault="00BF3300"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BF3300" w:rsidRPr="002F1EBE" w:rsidRDefault="00BF3300"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F3300" w:rsidRPr="002F1EBE" w:rsidRDefault="00BF3300"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66693</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65%</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67%</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69%</w:t>
            </w:r>
          </w:p>
        </w:tc>
        <w:tc>
          <w:tcPr>
            <w:tcW w:w="810"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71%</w:t>
            </w:r>
          </w:p>
        </w:tc>
        <w:tc>
          <w:tcPr>
            <w:tcW w:w="936"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6%</w:t>
            </w:r>
          </w:p>
        </w:tc>
        <w:tc>
          <w:tcPr>
            <w:tcW w:w="882" w:type="dxa"/>
            <w:tcBorders>
              <w:bottom w:val="single" w:sz="4" w:space="0" w:color="auto"/>
            </w:tcBorders>
            <w:vAlign w:val="bottom"/>
          </w:tcPr>
          <w:p w:rsidR="00BF3300" w:rsidRDefault="00BF3300" w:rsidP="00BF3300">
            <w:pPr>
              <w:spacing w:after="0" w:line="240" w:lineRule="auto"/>
              <w:jc w:val="right"/>
              <w:rPr>
                <w:rFonts w:ascii="Calibri" w:hAnsi="Calibri"/>
                <w:color w:val="000000"/>
                <w:sz w:val="20"/>
                <w:szCs w:val="20"/>
              </w:rPr>
            </w:pPr>
            <w:r>
              <w:rPr>
                <w:rFonts w:ascii="Calibri" w:hAnsi="Calibri"/>
                <w:color w:val="000000"/>
                <w:sz w:val="20"/>
                <w:szCs w:val="20"/>
              </w:rPr>
              <w:t>2%</w:t>
            </w:r>
          </w:p>
        </w:tc>
      </w:tr>
      <w:tr w:rsidR="002F1EBE" w:rsidRPr="002F1EBE">
        <w:tc>
          <w:tcPr>
            <w:tcW w:w="8856" w:type="dxa"/>
            <w:gridSpan w:val="10"/>
            <w:tcBorders>
              <w:left w:val="nil"/>
              <w:bottom w:val="nil"/>
              <w:right w:val="nil"/>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r w:rsidR="004B05DD">
              <w:rPr>
                <w:rFonts w:ascii="Calibri" w:eastAsia="Times New Roman" w:hAnsi="Calibri" w:cs="Times New Roman"/>
                <w:bCs/>
                <w:color w:val="000000"/>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8A390D" w:rsidRPr="002F1EBE" w:rsidRDefault="008A390D" w:rsidP="002F1EBE">
      <w:pPr>
        <w:spacing w:after="0" w:line="240" w:lineRule="auto"/>
        <w:rPr>
          <w:rFonts w:ascii="Calibri" w:eastAsia="Times New Roman" w:hAnsi="Calibri" w:cs="Times New Roman"/>
          <w:sz w:val="20"/>
          <w:szCs w:val="20"/>
        </w:rPr>
      </w:pPr>
    </w:p>
    <w:p w:rsidR="00420903" w:rsidRPr="00850CFC" w:rsidRDefault="00420903" w:rsidP="00420903">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sidRPr="00355CFD">
        <w:rPr>
          <w:rFonts w:ascii="Calibri" w:eastAsia="Calibri" w:hAnsi="Calibri" w:cs="Times New Roman"/>
          <w:b/>
          <w:sz w:val="20"/>
        </w:rPr>
        <w:t>Pathfinder RVTSD</w:t>
      </w:r>
    </w:p>
    <w:p w:rsidR="00420903" w:rsidRPr="00850CFC" w:rsidRDefault="00420903" w:rsidP="00420903">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420903" w:rsidRPr="00850CFC" w:rsidTr="00DC06C2">
        <w:tc>
          <w:tcPr>
            <w:tcW w:w="922" w:type="dxa"/>
            <w:vMerge w:val="restart"/>
            <w:shd w:val="clear" w:color="auto" w:fill="FFFFFF" w:themeFill="background1"/>
          </w:tcPr>
          <w:p w:rsidR="00420903" w:rsidRPr="00850CFC" w:rsidRDefault="00420903" w:rsidP="00DC06C2">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420903" w:rsidRPr="00850CFC" w:rsidRDefault="00420903"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420903" w:rsidRPr="00850CFC" w:rsidRDefault="00420903"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420903" w:rsidRPr="00850CFC" w:rsidTr="00DC06C2">
        <w:tc>
          <w:tcPr>
            <w:tcW w:w="922" w:type="dxa"/>
            <w:vMerge/>
            <w:shd w:val="clear" w:color="auto" w:fill="FFFFFF" w:themeFill="background1"/>
          </w:tcPr>
          <w:p w:rsidR="00420903" w:rsidRPr="00850CFC" w:rsidRDefault="00420903" w:rsidP="00DC06C2">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420903" w:rsidRPr="00850CFC" w:rsidRDefault="00420903"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420903" w:rsidRPr="00850CFC" w:rsidRDefault="00420903" w:rsidP="00DC06C2">
            <w:pPr>
              <w:spacing w:after="0" w:line="240" w:lineRule="auto"/>
              <w:rPr>
                <w:rFonts w:ascii="Calibri" w:eastAsia="Times New Roman" w:hAnsi="Calibri" w:cs="Times New Roman"/>
                <w:sz w:val="20"/>
                <w:szCs w:val="20"/>
              </w:rPr>
            </w:pPr>
          </w:p>
        </w:tc>
      </w:tr>
      <w:tr w:rsidR="00420903" w:rsidRPr="00850CFC" w:rsidTr="00DC06C2">
        <w:tc>
          <w:tcPr>
            <w:tcW w:w="922" w:type="dxa"/>
            <w:tcBorders>
              <w:bottom w:val="single" w:sz="4" w:space="0" w:color="auto"/>
            </w:tcBorders>
            <w:shd w:val="clear" w:color="auto" w:fill="FFFFFF" w:themeFill="background1"/>
          </w:tcPr>
          <w:p w:rsidR="00420903" w:rsidRPr="00850CFC" w:rsidRDefault="00420903" w:rsidP="00DC06C2">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420903" w:rsidRPr="001B1979" w:rsidRDefault="00420903" w:rsidP="00DC06C2">
            <w:pPr>
              <w:spacing w:after="0" w:line="240" w:lineRule="auto"/>
              <w:jc w:val="right"/>
              <w:rPr>
                <w:rFonts w:ascii="Calibri" w:hAnsi="Calibri"/>
                <w:color w:val="000000"/>
                <w:sz w:val="20"/>
                <w:szCs w:val="20"/>
              </w:rPr>
            </w:pPr>
            <w:r w:rsidRPr="001B1979">
              <w:rPr>
                <w:rFonts w:ascii="Calibri" w:hAnsi="Calibri"/>
                <w:color w:val="000000"/>
                <w:sz w:val="20"/>
                <w:szCs w:val="20"/>
              </w:rPr>
              <w:t>2.6</w:t>
            </w:r>
          </w:p>
        </w:tc>
        <w:tc>
          <w:tcPr>
            <w:tcW w:w="769" w:type="dxa"/>
            <w:tcBorders>
              <w:bottom w:val="single" w:sz="4" w:space="0" w:color="auto"/>
            </w:tcBorders>
            <w:shd w:val="clear" w:color="auto" w:fill="FFFFFF" w:themeFill="background1"/>
            <w:vAlign w:val="center"/>
          </w:tcPr>
          <w:p w:rsidR="00420903" w:rsidRPr="001B1979" w:rsidRDefault="00420903" w:rsidP="00DC06C2">
            <w:pPr>
              <w:spacing w:after="0" w:line="240" w:lineRule="auto"/>
              <w:jc w:val="right"/>
              <w:rPr>
                <w:rFonts w:ascii="Calibri" w:hAnsi="Calibri"/>
                <w:color w:val="000000"/>
                <w:sz w:val="20"/>
                <w:szCs w:val="20"/>
              </w:rPr>
            </w:pPr>
            <w:r w:rsidRPr="001B1979">
              <w:rPr>
                <w:rFonts w:ascii="Calibri" w:hAnsi="Calibri"/>
                <w:color w:val="000000"/>
                <w:sz w:val="20"/>
                <w:szCs w:val="20"/>
              </w:rPr>
              <w:t>1.9</w:t>
            </w:r>
          </w:p>
        </w:tc>
        <w:tc>
          <w:tcPr>
            <w:tcW w:w="769" w:type="dxa"/>
            <w:tcBorders>
              <w:bottom w:val="single" w:sz="4" w:space="0" w:color="auto"/>
            </w:tcBorders>
            <w:shd w:val="clear" w:color="auto" w:fill="FFFFFF" w:themeFill="background1"/>
            <w:vAlign w:val="center"/>
          </w:tcPr>
          <w:p w:rsidR="00420903" w:rsidRPr="001B1979" w:rsidRDefault="00420903" w:rsidP="00DC06C2">
            <w:pPr>
              <w:spacing w:after="0" w:line="240" w:lineRule="auto"/>
              <w:jc w:val="right"/>
              <w:rPr>
                <w:rFonts w:ascii="Calibri" w:hAnsi="Calibri"/>
                <w:color w:val="000000"/>
                <w:sz w:val="20"/>
                <w:szCs w:val="20"/>
              </w:rPr>
            </w:pPr>
            <w:r w:rsidRPr="001B1979">
              <w:rPr>
                <w:rFonts w:ascii="Calibri" w:hAnsi="Calibri"/>
                <w:color w:val="000000"/>
                <w:sz w:val="20"/>
                <w:szCs w:val="20"/>
              </w:rPr>
              <w:t>1.4</w:t>
            </w:r>
          </w:p>
        </w:tc>
        <w:tc>
          <w:tcPr>
            <w:tcW w:w="769" w:type="dxa"/>
            <w:tcBorders>
              <w:bottom w:val="single" w:sz="4" w:space="0" w:color="auto"/>
            </w:tcBorders>
            <w:shd w:val="clear" w:color="auto" w:fill="FFFFFF" w:themeFill="background1"/>
            <w:vAlign w:val="center"/>
          </w:tcPr>
          <w:p w:rsidR="00420903" w:rsidRPr="001B1979" w:rsidRDefault="00420903" w:rsidP="00DC06C2">
            <w:pPr>
              <w:spacing w:after="0" w:line="240" w:lineRule="auto"/>
              <w:jc w:val="right"/>
              <w:rPr>
                <w:rFonts w:ascii="Calibri" w:hAnsi="Calibri"/>
                <w:color w:val="000000"/>
                <w:sz w:val="20"/>
                <w:szCs w:val="20"/>
              </w:rPr>
            </w:pPr>
            <w:r w:rsidRPr="001B1979">
              <w:rPr>
                <w:rFonts w:ascii="Calibri" w:hAnsi="Calibri"/>
                <w:color w:val="000000"/>
                <w:sz w:val="20"/>
                <w:szCs w:val="20"/>
              </w:rPr>
              <w:t>2.1</w:t>
            </w:r>
          </w:p>
        </w:tc>
        <w:tc>
          <w:tcPr>
            <w:tcW w:w="1150" w:type="dxa"/>
            <w:tcBorders>
              <w:bottom w:val="single" w:sz="4" w:space="0" w:color="auto"/>
            </w:tcBorders>
            <w:shd w:val="clear" w:color="auto" w:fill="FFFFFF" w:themeFill="background1"/>
            <w:vAlign w:val="center"/>
          </w:tcPr>
          <w:p w:rsidR="00420903" w:rsidRPr="001B1979" w:rsidRDefault="00420903" w:rsidP="00DC06C2">
            <w:pPr>
              <w:spacing w:after="0" w:line="240" w:lineRule="auto"/>
              <w:jc w:val="right"/>
              <w:rPr>
                <w:rFonts w:ascii="Calibri" w:hAnsi="Calibri"/>
                <w:color w:val="000000"/>
                <w:sz w:val="20"/>
                <w:szCs w:val="20"/>
              </w:rPr>
            </w:pPr>
            <w:r w:rsidRPr="001B1979">
              <w:rPr>
                <w:rFonts w:ascii="Calibri" w:hAnsi="Calibri"/>
                <w:color w:val="000000"/>
                <w:sz w:val="20"/>
                <w:szCs w:val="20"/>
              </w:rPr>
              <w:t>-0.5</w:t>
            </w:r>
          </w:p>
        </w:tc>
        <w:tc>
          <w:tcPr>
            <w:tcW w:w="868" w:type="dxa"/>
            <w:tcBorders>
              <w:bottom w:val="single" w:sz="4" w:space="0" w:color="auto"/>
            </w:tcBorders>
            <w:shd w:val="clear" w:color="auto" w:fill="D9D9D9" w:themeFill="background1" w:themeFillShade="D9"/>
            <w:vAlign w:val="center"/>
          </w:tcPr>
          <w:p w:rsidR="00420903" w:rsidRPr="001B1979" w:rsidRDefault="00420903" w:rsidP="00DC06C2">
            <w:pPr>
              <w:spacing w:after="0" w:line="240" w:lineRule="auto"/>
              <w:jc w:val="right"/>
              <w:rPr>
                <w:rFonts w:ascii="Calibri" w:hAnsi="Calibri"/>
                <w:color w:val="000000"/>
                <w:sz w:val="20"/>
                <w:szCs w:val="20"/>
              </w:rPr>
            </w:pPr>
            <w:r w:rsidRPr="001B1979">
              <w:rPr>
                <w:rFonts w:ascii="Calibri" w:hAnsi="Calibri"/>
                <w:color w:val="000000"/>
                <w:sz w:val="20"/>
                <w:szCs w:val="20"/>
              </w:rPr>
              <w:t>-19.2%</w:t>
            </w:r>
          </w:p>
        </w:tc>
        <w:tc>
          <w:tcPr>
            <w:tcW w:w="1150" w:type="dxa"/>
            <w:tcBorders>
              <w:bottom w:val="single" w:sz="4" w:space="0" w:color="auto"/>
            </w:tcBorders>
            <w:shd w:val="clear" w:color="auto" w:fill="FFFFFF" w:themeFill="background1"/>
            <w:vAlign w:val="center"/>
          </w:tcPr>
          <w:p w:rsidR="00420903" w:rsidRPr="001B1979" w:rsidRDefault="00420903" w:rsidP="00DC06C2">
            <w:pPr>
              <w:spacing w:after="0" w:line="240" w:lineRule="auto"/>
              <w:jc w:val="right"/>
              <w:rPr>
                <w:rFonts w:ascii="Calibri" w:hAnsi="Calibri"/>
                <w:color w:val="000000"/>
                <w:sz w:val="20"/>
                <w:szCs w:val="20"/>
              </w:rPr>
            </w:pPr>
            <w:r w:rsidRPr="001B1979">
              <w:rPr>
                <w:rFonts w:ascii="Calibri" w:hAnsi="Calibri"/>
                <w:color w:val="000000"/>
                <w:sz w:val="20"/>
                <w:szCs w:val="20"/>
              </w:rPr>
              <w:t>0.7</w:t>
            </w:r>
          </w:p>
        </w:tc>
        <w:tc>
          <w:tcPr>
            <w:tcW w:w="868" w:type="dxa"/>
            <w:tcBorders>
              <w:bottom w:val="single" w:sz="4" w:space="0" w:color="auto"/>
            </w:tcBorders>
            <w:shd w:val="clear" w:color="auto" w:fill="D9D9D9" w:themeFill="background1" w:themeFillShade="D9"/>
            <w:vAlign w:val="center"/>
          </w:tcPr>
          <w:p w:rsidR="00420903" w:rsidRPr="001B1979" w:rsidRDefault="00420903" w:rsidP="00DC06C2">
            <w:pPr>
              <w:spacing w:after="0" w:line="240" w:lineRule="auto"/>
              <w:jc w:val="right"/>
              <w:rPr>
                <w:rFonts w:ascii="Calibri" w:hAnsi="Calibri"/>
                <w:color w:val="000000"/>
                <w:sz w:val="20"/>
                <w:szCs w:val="20"/>
              </w:rPr>
            </w:pPr>
            <w:r w:rsidRPr="001B1979">
              <w:rPr>
                <w:rFonts w:ascii="Calibri" w:hAnsi="Calibri"/>
                <w:color w:val="000000"/>
                <w:sz w:val="20"/>
                <w:szCs w:val="20"/>
              </w:rPr>
              <w:t>50.0%</w:t>
            </w:r>
          </w:p>
        </w:tc>
        <w:tc>
          <w:tcPr>
            <w:tcW w:w="823" w:type="dxa"/>
            <w:tcBorders>
              <w:bottom w:val="single" w:sz="4" w:space="0" w:color="auto"/>
            </w:tcBorders>
            <w:shd w:val="clear" w:color="auto" w:fill="FFFFFF" w:themeFill="background1"/>
            <w:vAlign w:val="center"/>
          </w:tcPr>
          <w:p w:rsidR="00420903" w:rsidRPr="00850CFC" w:rsidRDefault="00420903" w:rsidP="00DC06C2">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420903" w:rsidRPr="00850CFC" w:rsidTr="00DC06C2">
        <w:tc>
          <w:tcPr>
            <w:tcW w:w="8856" w:type="dxa"/>
            <w:gridSpan w:val="10"/>
            <w:tcBorders>
              <w:left w:val="nil"/>
              <w:bottom w:val="nil"/>
              <w:right w:val="nil"/>
            </w:tcBorders>
            <w:shd w:val="clear" w:color="auto" w:fill="FFFFFF" w:themeFill="background1"/>
          </w:tcPr>
          <w:p w:rsidR="00420903" w:rsidRPr="00850CFC" w:rsidRDefault="00420903" w:rsidP="00DC06C2">
            <w:pPr>
              <w:spacing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EA2A49" w:rsidRPr="002F1EBE" w:rsidRDefault="00EA2A49" w:rsidP="00EA2A49">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sidRPr="00355CFD">
        <w:rPr>
          <w:rFonts w:ascii="Calibri" w:eastAsia="Calibri" w:hAnsi="Calibri" w:cs="Times New Roman"/>
          <w:b/>
          <w:sz w:val="20"/>
        </w:rPr>
        <w:t>Pathfinder RVTSD</w:t>
      </w:r>
    </w:p>
    <w:p w:rsidR="00EA2A49" w:rsidRPr="002F1EBE" w:rsidRDefault="00EA2A49" w:rsidP="00EA2A49">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EA2A49" w:rsidRPr="002F1EBE" w:rsidTr="00DC06C2">
        <w:tc>
          <w:tcPr>
            <w:tcW w:w="1080" w:type="dxa"/>
            <w:vMerge w:val="restart"/>
            <w:vAlign w:val="center"/>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EA2A49" w:rsidRPr="002F1EBE" w:rsidRDefault="00EA2A49"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EA2A49" w:rsidRPr="002F1EBE" w:rsidRDefault="00EA2A49"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EA2A49" w:rsidRPr="002F1EBE" w:rsidTr="00DC06C2">
        <w:tc>
          <w:tcPr>
            <w:tcW w:w="1080" w:type="dxa"/>
            <w:vMerge/>
          </w:tcPr>
          <w:p w:rsidR="00EA2A49" w:rsidRPr="002F1EBE" w:rsidRDefault="00EA2A49" w:rsidP="00DC06C2">
            <w:pPr>
              <w:spacing w:after="0" w:line="240" w:lineRule="auto"/>
              <w:rPr>
                <w:rFonts w:ascii="Calibri" w:eastAsia="Times New Roman" w:hAnsi="Calibri" w:cs="Times New Roman"/>
                <w:sz w:val="20"/>
                <w:szCs w:val="20"/>
              </w:rPr>
            </w:pPr>
          </w:p>
        </w:tc>
        <w:tc>
          <w:tcPr>
            <w:tcW w:w="990" w:type="dxa"/>
            <w:vMerge/>
            <w:vAlign w:val="center"/>
          </w:tcPr>
          <w:p w:rsidR="00EA2A49" w:rsidRPr="002F1EBE" w:rsidRDefault="00EA2A49" w:rsidP="00DC06C2">
            <w:pPr>
              <w:spacing w:after="0" w:line="240" w:lineRule="auto"/>
              <w:jc w:val="center"/>
              <w:rPr>
                <w:rFonts w:ascii="Calibri" w:eastAsia="Times New Roman" w:hAnsi="Calibri" w:cs="Times New Roman"/>
                <w:b/>
                <w:sz w:val="20"/>
                <w:szCs w:val="20"/>
              </w:rPr>
            </w:pPr>
          </w:p>
        </w:tc>
        <w:tc>
          <w:tcPr>
            <w:tcW w:w="720" w:type="dxa"/>
            <w:vAlign w:val="center"/>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EA2A49" w:rsidRPr="002F1EBE" w:rsidRDefault="00EA2A49"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EA2A49" w:rsidRPr="002F1EBE" w:rsidRDefault="00EA2A49" w:rsidP="00DC06C2">
            <w:pPr>
              <w:spacing w:after="0" w:line="240" w:lineRule="auto"/>
              <w:jc w:val="center"/>
              <w:rPr>
                <w:rFonts w:ascii="Calibri" w:eastAsia="Times New Roman" w:hAnsi="Calibri" w:cs="Times New Roman"/>
                <w:sz w:val="20"/>
                <w:szCs w:val="20"/>
              </w:rPr>
            </w:pPr>
          </w:p>
        </w:tc>
      </w:tr>
      <w:tr w:rsidR="00EA2A49" w:rsidRPr="002F1EBE" w:rsidTr="00DC06C2">
        <w:tc>
          <w:tcPr>
            <w:tcW w:w="1080" w:type="dxa"/>
          </w:tcPr>
          <w:p w:rsidR="00EA2A49" w:rsidRPr="002F1EBE" w:rsidRDefault="00EA2A49"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101</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70.8%</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81.4%</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78.9%</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81.2%</w:t>
            </w:r>
          </w:p>
        </w:tc>
        <w:tc>
          <w:tcPr>
            <w:tcW w:w="1170" w:type="dxa"/>
            <w:vAlign w:val="center"/>
          </w:tcPr>
          <w:p w:rsidR="00EA2A49" w:rsidRPr="00A1175F" w:rsidRDefault="00EA2A49" w:rsidP="005B1CA1">
            <w:pPr>
              <w:spacing w:after="0" w:line="240" w:lineRule="auto"/>
              <w:jc w:val="right"/>
              <w:rPr>
                <w:rFonts w:ascii="Calibri" w:hAnsi="Calibri"/>
                <w:color w:val="000000"/>
                <w:sz w:val="20"/>
                <w:szCs w:val="20"/>
              </w:rPr>
            </w:pPr>
            <w:r w:rsidRPr="00A1175F">
              <w:rPr>
                <w:rFonts w:ascii="Calibri" w:hAnsi="Calibri"/>
                <w:color w:val="000000"/>
                <w:sz w:val="20"/>
                <w:szCs w:val="20"/>
              </w:rPr>
              <w:t>10.4</w:t>
            </w:r>
          </w:p>
        </w:tc>
        <w:tc>
          <w:tcPr>
            <w:tcW w:w="900" w:type="dxa"/>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14.7%</w:t>
            </w:r>
          </w:p>
        </w:tc>
        <w:tc>
          <w:tcPr>
            <w:tcW w:w="1170" w:type="dxa"/>
            <w:vAlign w:val="center"/>
          </w:tcPr>
          <w:p w:rsidR="00EA2A49" w:rsidRPr="00A1175F" w:rsidRDefault="00EA2A49" w:rsidP="005B1CA1">
            <w:pPr>
              <w:spacing w:after="0" w:line="240" w:lineRule="auto"/>
              <w:jc w:val="right"/>
              <w:rPr>
                <w:rFonts w:ascii="Calibri" w:hAnsi="Calibri"/>
                <w:color w:val="000000"/>
                <w:sz w:val="20"/>
                <w:szCs w:val="20"/>
              </w:rPr>
            </w:pPr>
            <w:r w:rsidRPr="00A1175F">
              <w:rPr>
                <w:rFonts w:ascii="Calibri" w:hAnsi="Calibri"/>
                <w:color w:val="000000"/>
                <w:sz w:val="20"/>
                <w:szCs w:val="20"/>
              </w:rPr>
              <w:t>2.3</w:t>
            </w:r>
          </w:p>
        </w:tc>
        <w:tc>
          <w:tcPr>
            <w:tcW w:w="900" w:type="dxa"/>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2.9%</w:t>
            </w:r>
          </w:p>
        </w:tc>
        <w:tc>
          <w:tcPr>
            <w:tcW w:w="810" w:type="dxa"/>
            <w:vAlign w:val="center"/>
          </w:tcPr>
          <w:p w:rsidR="00EA2A49" w:rsidRPr="00597470" w:rsidRDefault="00EA2A49"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EA2A49" w:rsidRPr="002F1EBE" w:rsidTr="00DC06C2">
        <w:tc>
          <w:tcPr>
            <w:tcW w:w="1080" w:type="dxa"/>
          </w:tcPr>
          <w:p w:rsidR="00EA2A49" w:rsidRPr="002F1EBE" w:rsidRDefault="00EA2A49"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77</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71.1%</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79.4%</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74.6%</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77.9%</w:t>
            </w:r>
          </w:p>
        </w:tc>
        <w:tc>
          <w:tcPr>
            <w:tcW w:w="1170" w:type="dxa"/>
            <w:vAlign w:val="center"/>
          </w:tcPr>
          <w:p w:rsidR="00EA2A49" w:rsidRPr="00A1175F" w:rsidRDefault="00EA2A49" w:rsidP="005B1CA1">
            <w:pPr>
              <w:spacing w:after="0" w:line="240" w:lineRule="auto"/>
              <w:jc w:val="right"/>
              <w:rPr>
                <w:rFonts w:ascii="Calibri" w:hAnsi="Calibri"/>
                <w:color w:val="000000"/>
                <w:sz w:val="20"/>
                <w:szCs w:val="20"/>
              </w:rPr>
            </w:pPr>
            <w:r w:rsidRPr="00A1175F">
              <w:rPr>
                <w:rFonts w:ascii="Calibri" w:hAnsi="Calibri"/>
                <w:color w:val="000000"/>
                <w:sz w:val="20"/>
                <w:szCs w:val="20"/>
              </w:rPr>
              <w:t>6.8</w:t>
            </w:r>
          </w:p>
        </w:tc>
        <w:tc>
          <w:tcPr>
            <w:tcW w:w="900" w:type="dxa"/>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9.6%</w:t>
            </w:r>
          </w:p>
        </w:tc>
        <w:tc>
          <w:tcPr>
            <w:tcW w:w="1170" w:type="dxa"/>
            <w:vAlign w:val="center"/>
          </w:tcPr>
          <w:p w:rsidR="00EA2A49" w:rsidRPr="00A1175F" w:rsidRDefault="00EA2A49" w:rsidP="005B1CA1">
            <w:pPr>
              <w:spacing w:after="0" w:line="240" w:lineRule="auto"/>
              <w:jc w:val="right"/>
              <w:rPr>
                <w:rFonts w:ascii="Calibri" w:hAnsi="Calibri"/>
                <w:color w:val="000000"/>
                <w:sz w:val="20"/>
                <w:szCs w:val="20"/>
              </w:rPr>
            </w:pPr>
            <w:r w:rsidRPr="00A1175F">
              <w:rPr>
                <w:rFonts w:ascii="Calibri" w:hAnsi="Calibri"/>
                <w:color w:val="000000"/>
                <w:sz w:val="20"/>
                <w:szCs w:val="20"/>
              </w:rPr>
              <w:t>3.3</w:t>
            </w:r>
          </w:p>
        </w:tc>
        <w:tc>
          <w:tcPr>
            <w:tcW w:w="900" w:type="dxa"/>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4.4%</w:t>
            </w:r>
          </w:p>
        </w:tc>
        <w:tc>
          <w:tcPr>
            <w:tcW w:w="810" w:type="dxa"/>
            <w:vAlign w:val="center"/>
          </w:tcPr>
          <w:p w:rsidR="00EA2A49" w:rsidRPr="00597470" w:rsidRDefault="00EA2A49"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EA2A49" w:rsidRPr="002F1EBE" w:rsidTr="00DC06C2">
        <w:tc>
          <w:tcPr>
            <w:tcW w:w="1080" w:type="dxa"/>
          </w:tcPr>
          <w:p w:rsidR="00EA2A49" w:rsidRPr="002F1EBE" w:rsidRDefault="00EA2A49"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49</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60.3%</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74.5%</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67.4%</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75.5%</w:t>
            </w:r>
          </w:p>
        </w:tc>
        <w:tc>
          <w:tcPr>
            <w:tcW w:w="1170" w:type="dxa"/>
            <w:vAlign w:val="center"/>
          </w:tcPr>
          <w:p w:rsidR="00EA2A49" w:rsidRPr="00A1175F" w:rsidRDefault="00EA2A49" w:rsidP="005B1CA1">
            <w:pPr>
              <w:spacing w:after="0" w:line="240" w:lineRule="auto"/>
              <w:jc w:val="right"/>
              <w:rPr>
                <w:rFonts w:ascii="Calibri" w:hAnsi="Calibri"/>
                <w:color w:val="000000"/>
                <w:sz w:val="20"/>
                <w:szCs w:val="20"/>
              </w:rPr>
            </w:pPr>
            <w:r w:rsidRPr="00A1175F">
              <w:rPr>
                <w:rFonts w:ascii="Calibri" w:hAnsi="Calibri"/>
                <w:color w:val="000000"/>
                <w:sz w:val="20"/>
                <w:szCs w:val="20"/>
              </w:rPr>
              <w:t>15.2</w:t>
            </w:r>
          </w:p>
        </w:tc>
        <w:tc>
          <w:tcPr>
            <w:tcW w:w="900" w:type="dxa"/>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25.2%</w:t>
            </w:r>
          </w:p>
        </w:tc>
        <w:tc>
          <w:tcPr>
            <w:tcW w:w="1170" w:type="dxa"/>
            <w:vAlign w:val="center"/>
          </w:tcPr>
          <w:p w:rsidR="00EA2A49" w:rsidRPr="00A1175F" w:rsidRDefault="00EA2A49" w:rsidP="005B1CA1">
            <w:pPr>
              <w:spacing w:after="0" w:line="240" w:lineRule="auto"/>
              <w:jc w:val="right"/>
              <w:rPr>
                <w:rFonts w:ascii="Calibri" w:hAnsi="Calibri"/>
                <w:color w:val="000000"/>
                <w:sz w:val="20"/>
                <w:szCs w:val="20"/>
              </w:rPr>
            </w:pPr>
            <w:r w:rsidRPr="00A1175F">
              <w:rPr>
                <w:rFonts w:ascii="Calibri" w:hAnsi="Calibri"/>
                <w:color w:val="000000"/>
                <w:sz w:val="20"/>
                <w:szCs w:val="20"/>
              </w:rPr>
              <w:t>8.1</w:t>
            </w:r>
          </w:p>
        </w:tc>
        <w:tc>
          <w:tcPr>
            <w:tcW w:w="900" w:type="dxa"/>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12.0%</w:t>
            </w:r>
          </w:p>
        </w:tc>
        <w:tc>
          <w:tcPr>
            <w:tcW w:w="810" w:type="dxa"/>
            <w:vAlign w:val="center"/>
          </w:tcPr>
          <w:p w:rsidR="00EA2A49" w:rsidRPr="00597470" w:rsidRDefault="00EA2A49"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EA2A49" w:rsidRPr="002F1EBE" w:rsidTr="00DC06C2">
        <w:tc>
          <w:tcPr>
            <w:tcW w:w="1080" w:type="dxa"/>
          </w:tcPr>
          <w:p w:rsidR="00EA2A49" w:rsidRPr="002F1EBE" w:rsidRDefault="00EA2A49"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72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117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900" w:type="dxa"/>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1170" w:type="dxa"/>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900" w:type="dxa"/>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810" w:type="dxa"/>
            <w:vAlign w:val="center"/>
          </w:tcPr>
          <w:p w:rsidR="00EA2A49" w:rsidRPr="00597470" w:rsidRDefault="00EA2A49"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EA2A49" w:rsidRPr="002F1EBE" w:rsidTr="00DC06C2">
        <w:tc>
          <w:tcPr>
            <w:tcW w:w="1080" w:type="dxa"/>
            <w:tcBorders>
              <w:bottom w:val="single" w:sz="4" w:space="0" w:color="auto"/>
            </w:tcBorders>
          </w:tcPr>
          <w:p w:rsidR="00EA2A49" w:rsidRPr="002F1EBE" w:rsidRDefault="00EA2A49"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168</w:t>
            </w:r>
          </w:p>
        </w:tc>
        <w:tc>
          <w:tcPr>
            <w:tcW w:w="720" w:type="dxa"/>
            <w:tcBorders>
              <w:bottom w:val="single" w:sz="4" w:space="0" w:color="auto"/>
            </w:tcBorders>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78.9%</w:t>
            </w:r>
          </w:p>
        </w:tc>
        <w:tc>
          <w:tcPr>
            <w:tcW w:w="720" w:type="dxa"/>
            <w:tcBorders>
              <w:bottom w:val="single" w:sz="4" w:space="0" w:color="auto"/>
            </w:tcBorders>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86.2%</w:t>
            </w:r>
          </w:p>
        </w:tc>
        <w:tc>
          <w:tcPr>
            <w:tcW w:w="720" w:type="dxa"/>
            <w:tcBorders>
              <w:bottom w:val="single" w:sz="4" w:space="0" w:color="auto"/>
            </w:tcBorders>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81.0%</w:t>
            </w:r>
          </w:p>
        </w:tc>
        <w:tc>
          <w:tcPr>
            <w:tcW w:w="720" w:type="dxa"/>
            <w:tcBorders>
              <w:bottom w:val="single" w:sz="4" w:space="0" w:color="auto"/>
            </w:tcBorders>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86.3%</w:t>
            </w:r>
          </w:p>
        </w:tc>
        <w:tc>
          <w:tcPr>
            <w:tcW w:w="1170" w:type="dxa"/>
            <w:tcBorders>
              <w:bottom w:val="single" w:sz="4" w:space="0" w:color="auto"/>
            </w:tcBorders>
            <w:vAlign w:val="center"/>
          </w:tcPr>
          <w:p w:rsidR="00EA2A49" w:rsidRPr="00A1175F" w:rsidRDefault="00EA2A49" w:rsidP="005B1CA1">
            <w:pPr>
              <w:spacing w:after="0" w:line="240" w:lineRule="auto"/>
              <w:jc w:val="right"/>
              <w:rPr>
                <w:rFonts w:ascii="Calibri" w:hAnsi="Calibri"/>
                <w:color w:val="000000"/>
                <w:sz w:val="20"/>
                <w:szCs w:val="20"/>
              </w:rPr>
            </w:pPr>
            <w:r w:rsidRPr="00A1175F">
              <w:rPr>
                <w:rFonts w:ascii="Calibri" w:hAnsi="Calibri"/>
                <w:color w:val="000000"/>
                <w:sz w:val="20"/>
                <w:szCs w:val="20"/>
              </w:rPr>
              <w:t>7.4</w:t>
            </w:r>
          </w:p>
        </w:tc>
        <w:tc>
          <w:tcPr>
            <w:tcW w:w="900" w:type="dxa"/>
            <w:tcBorders>
              <w:bottom w:val="single" w:sz="4" w:space="0" w:color="auto"/>
            </w:tcBorders>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9.4%</w:t>
            </w:r>
          </w:p>
        </w:tc>
        <w:tc>
          <w:tcPr>
            <w:tcW w:w="1170" w:type="dxa"/>
            <w:tcBorders>
              <w:bottom w:val="single" w:sz="4" w:space="0" w:color="auto"/>
            </w:tcBorders>
            <w:vAlign w:val="center"/>
          </w:tcPr>
          <w:p w:rsidR="00EA2A49" w:rsidRPr="00A1175F" w:rsidRDefault="00EA2A49" w:rsidP="005B1CA1">
            <w:pPr>
              <w:spacing w:after="0" w:line="240" w:lineRule="auto"/>
              <w:jc w:val="right"/>
              <w:rPr>
                <w:rFonts w:ascii="Calibri" w:hAnsi="Calibri"/>
                <w:color w:val="000000"/>
                <w:sz w:val="20"/>
                <w:szCs w:val="20"/>
              </w:rPr>
            </w:pPr>
            <w:r w:rsidRPr="00A1175F">
              <w:rPr>
                <w:rFonts w:ascii="Calibri" w:hAnsi="Calibri"/>
                <w:color w:val="000000"/>
                <w:sz w:val="20"/>
                <w:szCs w:val="20"/>
              </w:rPr>
              <w:t>5.3</w:t>
            </w:r>
          </w:p>
        </w:tc>
        <w:tc>
          <w:tcPr>
            <w:tcW w:w="900" w:type="dxa"/>
            <w:tcBorders>
              <w:bottom w:val="single" w:sz="4" w:space="0" w:color="auto"/>
            </w:tcBorders>
            <w:shd w:val="clear" w:color="auto" w:fill="D9D9D9" w:themeFill="background1" w:themeFillShade="D9"/>
            <w:vAlign w:val="center"/>
          </w:tcPr>
          <w:p w:rsidR="00EA2A49" w:rsidRPr="00A1175F" w:rsidRDefault="00EA2A49" w:rsidP="00DC06C2">
            <w:pPr>
              <w:spacing w:after="0" w:line="240" w:lineRule="auto"/>
              <w:jc w:val="right"/>
              <w:rPr>
                <w:rFonts w:ascii="Calibri" w:hAnsi="Calibri"/>
                <w:color w:val="000000"/>
                <w:sz w:val="20"/>
                <w:szCs w:val="20"/>
              </w:rPr>
            </w:pPr>
            <w:r w:rsidRPr="00A1175F">
              <w:rPr>
                <w:rFonts w:ascii="Calibri" w:hAnsi="Calibri"/>
                <w:color w:val="000000"/>
                <w:sz w:val="20"/>
                <w:szCs w:val="20"/>
              </w:rPr>
              <w:t>6.5%</w:t>
            </w:r>
          </w:p>
        </w:tc>
        <w:tc>
          <w:tcPr>
            <w:tcW w:w="810" w:type="dxa"/>
            <w:tcBorders>
              <w:bottom w:val="single" w:sz="4" w:space="0" w:color="auto"/>
            </w:tcBorders>
            <w:vAlign w:val="center"/>
          </w:tcPr>
          <w:p w:rsidR="00EA2A49" w:rsidRPr="00597470" w:rsidRDefault="00EA2A49"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EA2A49" w:rsidRPr="002F1EBE" w:rsidTr="00DC06C2">
        <w:tc>
          <w:tcPr>
            <w:tcW w:w="9900" w:type="dxa"/>
            <w:gridSpan w:val="11"/>
            <w:tcBorders>
              <w:left w:val="nil"/>
              <w:bottom w:val="nil"/>
              <w:right w:val="nil"/>
            </w:tcBorders>
          </w:tcPr>
          <w:p w:rsidR="00EA2A49" w:rsidRPr="002F1EBE" w:rsidRDefault="00EA2A49"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6D03B1" w:rsidRPr="002F1EBE" w:rsidRDefault="006D03B1" w:rsidP="006D03B1">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sidRPr="00355CFD">
        <w:rPr>
          <w:rFonts w:ascii="Calibri" w:eastAsia="Calibri" w:hAnsi="Calibri" w:cs="Times New Roman"/>
          <w:b/>
          <w:sz w:val="20"/>
          <w:szCs w:val="24"/>
        </w:rPr>
        <w:t>Pathfinder RVTSD</w:t>
      </w:r>
    </w:p>
    <w:p w:rsidR="006D03B1" w:rsidRPr="002F1EBE" w:rsidRDefault="006D03B1" w:rsidP="006D03B1">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6D03B1" w:rsidRPr="002F1EBE" w:rsidTr="00DC06C2">
        <w:tc>
          <w:tcPr>
            <w:tcW w:w="1080" w:type="dxa"/>
            <w:vMerge w:val="restart"/>
            <w:vAlign w:val="center"/>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6D03B1" w:rsidRPr="002F1EBE" w:rsidRDefault="006D03B1" w:rsidP="00DC06C2">
            <w:pPr>
              <w:spacing w:after="0" w:line="240" w:lineRule="auto"/>
              <w:rPr>
                <w:rFonts w:ascii="Calibri" w:eastAsia="Times New Roman" w:hAnsi="Calibri" w:cs="Times New Roman"/>
                <w:b/>
                <w:sz w:val="20"/>
                <w:szCs w:val="20"/>
              </w:rPr>
            </w:pPr>
          </w:p>
        </w:tc>
        <w:tc>
          <w:tcPr>
            <w:tcW w:w="2880" w:type="dxa"/>
            <w:gridSpan w:val="4"/>
          </w:tcPr>
          <w:p w:rsidR="006D03B1" w:rsidRPr="002F1EBE" w:rsidRDefault="006D03B1"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6D03B1" w:rsidRPr="002F1EBE" w:rsidTr="00DC06C2">
        <w:tc>
          <w:tcPr>
            <w:tcW w:w="1080" w:type="dxa"/>
            <w:vMerge/>
          </w:tcPr>
          <w:p w:rsidR="006D03B1" w:rsidRPr="002F1EBE" w:rsidRDefault="006D03B1" w:rsidP="00DC06C2">
            <w:pPr>
              <w:spacing w:after="0" w:line="240" w:lineRule="auto"/>
              <w:rPr>
                <w:rFonts w:ascii="Calibri" w:eastAsia="Times New Roman" w:hAnsi="Calibri" w:cs="Times New Roman"/>
                <w:sz w:val="20"/>
                <w:szCs w:val="20"/>
              </w:rPr>
            </w:pPr>
          </w:p>
        </w:tc>
        <w:tc>
          <w:tcPr>
            <w:tcW w:w="990" w:type="dxa"/>
            <w:vAlign w:val="center"/>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6D03B1" w:rsidRPr="002F1EBE" w:rsidRDefault="006D03B1"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6D03B1" w:rsidRPr="002F1EBE" w:rsidRDefault="006D03B1" w:rsidP="00DC06C2">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6D03B1" w:rsidRPr="002F1EBE" w:rsidRDefault="006D03B1" w:rsidP="00DC06C2">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6D03B1" w:rsidRPr="002F1EBE" w:rsidRDefault="006D03B1" w:rsidP="00DC06C2">
            <w:pPr>
              <w:spacing w:after="0" w:line="240" w:lineRule="auto"/>
              <w:rPr>
                <w:rFonts w:ascii="Calibri" w:eastAsia="Times New Roman" w:hAnsi="Calibri" w:cs="Times New Roman"/>
                <w:sz w:val="20"/>
                <w:szCs w:val="20"/>
              </w:rPr>
            </w:pPr>
          </w:p>
        </w:tc>
      </w:tr>
      <w:tr w:rsidR="006D03B1" w:rsidRPr="002F1EBE" w:rsidTr="00DC06C2">
        <w:tc>
          <w:tcPr>
            <w:tcW w:w="1080" w:type="dxa"/>
          </w:tcPr>
          <w:p w:rsidR="006D03B1" w:rsidRPr="002F1EBE" w:rsidRDefault="006D03B1"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90</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71.0%</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77.0%</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89.5%</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80.0%</w:t>
            </w:r>
          </w:p>
        </w:tc>
        <w:tc>
          <w:tcPr>
            <w:tcW w:w="1170" w:type="dxa"/>
            <w:vAlign w:val="center"/>
          </w:tcPr>
          <w:p w:rsidR="006D03B1" w:rsidRPr="00A1175F" w:rsidRDefault="006D03B1" w:rsidP="005B1CA1">
            <w:pPr>
              <w:spacing w:after="0" w:line="240" w:lineRule="auto"/>
              <w:jc w:val="right"/>
              <w:rPr>
                <w:rFonts w:ascii="Calibri" w:hAnsi="Calibri"/>
                <w:color w:val="000000"/>
                <w:sz w:val="20"/>
                <w:szCs w:val="20"/>
              </w:rPr>
            </w:pPr>
            <w:r w:rsidRPr="00A1175F">
              <w:rPr>
                <w:rFonts w:ascii="Calibri" w:hAnsi="Calibri"/>
                <w:color w:val="000000"/>
                <w:sz w:val="20"/>
                <w:szCs w:val="20"/>
              </w:rPr>
              <w:t>9.0</w:t>
            </w:r>
          </w:p>
        </w:tc>
        <w:tc>
          <w:tcPr>
            <w:tcW w:w="900" w:type="dxa"/>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12.7%</w:t>
            </w:r>
          </w:p>
        </w:tc>
        <w:tc>
          <w:tcPr>
            <w:tcW w:w="1170" w:type="dxa"/>
            <w:vAlign w:val="center"/>
          </w:tcPr>
          <w:p w:rsidR="006D03B1" w:rsidRPr="00A1175F" w:rsidRDefault="006D03B1" w:rsidP="005B1CA1">
            <w:pPr>
              <w:spacing w:after="0" w:line="240" w:lineRule="auto"/>
              <w:jc w:val="right"/>
              <w:rPr>
                <w:rFonts w:ascii="Calibri" w:hAnsi="Calibri"/>
                <w:color w:val="000000"/>
                <w:sz w:val="20"/>
                <w:szCs w:val="20"/>
              </w:rPr>
            </w:pPr>
            <w:r w:rsidRPr="00A1175F">
              <w:rPr>
                <w:rFonts w:ascii="Calibri" w:hAnsi="Calibri"/>
                <w:color w:val="000000"/>
                <w:sz w:val="20"/>
                <w:szCs w:val="20"/>
              </w:rPr>
              <w:t>-9.5</w:t>
            </w:r>
          </w:p>
        </w:tc>
        <w:tc>
          <w:tcPr>
            <w:tcW w:w="900" w:type="dxa"/>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-10.6%</w:t>
            </w:r>
          </w:p>
        </w:tc>
        <w:tc>
          <w:tcPr>
            <w:tcW w:w="810" w:type="dxa"/>
            <w:vAlign w:val="center"/>
          </w:tcPr>
          <w:p w:rsidR="006D03B1" w:rsidRPr="00597470" w:rsidRDefault="006D03B1"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6D03B1" w:rsidRPr="002F1EBE" w:rsidTr="00DC06C2">
        <w:tc>
          <w:tcPr>
            <w:tcW w:w="1080" w:type="dxa"/>
          </w:tcPr>
          <w:p w:rsidR="006D03B1" w:rsidRPr="002F1EBE" w:rsidRDefault="006D03B1"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67</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66.7%</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77.1%</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88.9%</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76.1%</w:t>
            </w:r>
          </w:p>
        </w:tc>
        <w:tc>
          <w:tcPr>
            <w:tcW w:w="1170" w:type="dxa"/>
            <w:vAlign w:val="center"/>
          </w:tcPr>
          <w:p w:rsidR="006D03B1" w:rsidRPr="00A1175F" w:rsidRDefault="006D03B1" w:rsidP="005B1CA1">
            <w:pPr>
              <w:spacing w:after="0" w:line="240" w:lineRule="auto"/>
              <w:jc w:val="right"/>
              <w:rPr>
                <w:rFonts w:ascii="Calibri" w:hAnsi="Calibri"/>
                <w:color w:val="000000"/>
                <w:sz w:val="20"/>
                <w:szCs w:val="20"/>
              </w:rPr>
            </w:pPr>
            <w:r w:rsidRPr="00A1175F">
              <w:rPr>
                <w:rFonts w:ascii="Calibri" w:hAnsi="Calibri"/>
                <w:color w:val="000000"/>
                <w:sz w:val="20"/>
                <w:szCs w:val="20"/>
              </w:rPr>
              <w:t>9.4</w:t>
            </w:r>
          </w:p>
        </w:tc>
        <w:tc>
          <w:tcPr>
            <w:tcW w:w="900" w:type="dxa"/>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14.1%</w:t>
            </w:r>
          </w:p>
        </w:tc>
        <w:tc>
          <w:tcPr>
            <w:tcW w:w="1170" w:type="dxa"/>
            <w:vAlign w:val="center"/>
          </w:tcPr>
          <w:p w:rsidR="006D03B1" w:rsidRPr="00A1175F" w:rsidRDefault="006D03B1" w:rsidP="005B1CA1">
            <w:pPr>
              <w:spacing w:after="0" w:line="240" w:lineRule="auto"/>
              <w:jc w:val="right"/>
              <w:rPr>
                <w:rFonts w:ascii="Calibri" w:hAnsi="Calibri"/>
                <w:color w:val="000000"/>
                <w:sz w:val="20"/>
                <w:szCs w:val="20"/>
              </w:rPr>
            </w:pPr>
            <w:r w:rsidRPr="00A1175F">
              <w:rPr>
                <w:rFonts w:ascii="Calibri" w:hAnsi="Calibri"/>
                <w:color w:val="000000"/>
                <w:sz w:val="20"/>
                <w:szCs w:val="20"/>
              </w:rPr>
              <w:t>-12.8</w:t>
            </w:r>
          </w:p>
        </w:tc>
        <w:tc>
          <w:tcPr>
            <w:tcW w:w="900" w:type="dxa"/>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-14.4%</w:t>
            </w:r>
          </w:p>
        </w:tc>
        <w:tc>
          <w:tcPr>
            <w:tcW w:w="810" w:type="dxa"/>
            <w:vAlign w:val="center"/>
          </w:tcPr>
          <w:p w:rsidR="006D03B1" w:rsidRPr="00597470" w:rsidRDefault="006D03B1"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6D03B1" w:rsidRPr="002F1EBE" w:rsidTr="00DC06C2">
        <w:tc>
          <w:tcPr>
            <w:tcW w:w="1080" w:type="dxa"/>
          </w:tcPr>
          <w:p w:rsidR="006D03B1" w:rsidRPr="002F1EBE" w:rsidRDefault="006D03B1"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46</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62.3%</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69.8%</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84.3%</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69.6%</w:t>
            </w:r>
          </w:p>
        </w:tc>
        <w:tc>
          <w:tcPr>
            <w:tcW w:w="1170" w:type="dxa"/>
            <w:vAlign w:val="center"/>
          </w:tcPr>
          <w:p w:rsidR="006D03B1" w:rsidRPr="00A1175F" w:rsidRDefault="006D03B1" w:rsidP="005B1CA1">
            <w:pPr>
              <w:spacing w:after="0" w:line="240" w:lineRule="auto"/>
              <w:jc w:val="right"/>
              <w:rPr>
                <w:rFonts w:ascii="Calibri" w:hAnsi="Calibri"/>
                <w:color w:val="000000"/>
                <w:sz w:val="20"/>
                <w:szCs w:val="20"/>
              </w:rPr>
            </w:pPr>
            <w:r w:rsidRPr="00A1175F">
              <w:rPr>
                <w:rFonts w:ascii="Calibri" w:hAnsi="Calibri"/>
                <w:color w:val="000000"/>
                <w:sz w:val="20"/>
                <w:szCs w:val="20"/>
              </w:rPr>
              <w:t>7.3</w:t>
            </w:r>
          </w:p>
        </w:tc>
        <w:tc>
          <w:tcPr>
            <w:tcW w:w="900" w:type="dxa"/>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11.7%</w:t>
            </w:r>
          </w:p>
        </w:tc>
        <w:tc>
          <w:tcPr>
            <w:tcW w:w="1170" w:type="dxa"/>
            <w:vAlign w:val="center"/>
          </w:tcPr>
          <w:p w:rsidR="006D03B1" w:rsidRPr="00A1175F" w:rsidRDefault="006D03B1" w:rsidP="005B1CA1">
            <w:pPr>
              <w:spacing w:after="0" w:line="240" w:lineRule="auto"/>
              <w:jc w:val="right"/>
              <w:rPr>
                <w:rFonts w:ascii="Calibri" w:hAnsi="Calibri"/>
                <w:color w:val="000000"/>
                <w:sz w:val="20"/>
                <w:szCs w:val="20"/>
              </w:rPr>
            </w:pPr>
            <w:r w:rsidRPr="00A1175F">
              <w:rPr>
                <w:rFonts w:ascii="Calibri" w:hAnsi="Calibri"/>
                <w:color w:val="000000"/>
                <w:sz w:val="20"/>
                <w:szCs w:val="20"/>
              </w:rPr>
              <w:t>-14.7</w:t>
            </w:r>
          </w:p>
        </w:tc>
        <w:tc>
          <w:tcPr>
            <w:tcW w:w="900" w:type="dxa"/>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-17.4%</w:t>
            </w:r>
          </w:p>
        </w:tc>
        <w:tc>
          <w:tcPr>
            <w:tcW w:w="810" w:type="dxa"/>
            <w:vAlign w:val="center"/>
          </w:tcPr>
          <w:p w:rsidR="006D03B1" w:rsidRPr="00597470" w:rsidRDefault="006D03B1"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6D03B1" w:rsidRPr="002F1EBE" w:rsidTr="00DC06C2">
        <w:tc>
          <w:tcPr>
            <w:tcW w:w="1080" w:type="dxa"/>
          </w:tcPr>
          <w:p w:rsidR="006D03B1" w:rsidRDefault="006D03B1"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72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117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900" w:type="dxa"/>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1170" w:type="dxa"/>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900" w:type="dxa"/>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w:t>
            </w:r>
          </w:p>
        </w:tc>
        <w:tc>
          <w:tcPr>
            <w:tcW w:w="810" w:type="dxa"/>
            <w:vAlign w:val="center"/>
          </w:tcPr>
          <w:p w:rsidR="006D03B1" w:rsidRPr="00597470" w:rsidRDefault="006D03B1"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6D03B1" w:rsidRPr="002F1EBE" w:rsidTr="00DC06C2">
        <w:tc>
          <w:tcPr>
            <w:tcW w:w="1080" w:type="dxa"/>
            <w:tcBorders>
              <w:bottom w:val="single" w:sz="4" w:space="0" w:color="auto"/>
            </w:tcBorders>
          </w:tcPr>
          <w:p w:rsidR="006D03B1" w:rsidRPr="002F1EBE" w:rsidRDefault="006D03B1"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142</w:t>
            </w:r>
          </w:p>
        </w:tc>
        <w:tc>
          <w:tcPr>
            <w:tcW w:w="720" w:type="dxa"/>
            <w:tcBorders>
              <w:bottom w:val="single" w:sz="4" w:space="0" w:color="auto"/>
            </w:tcBorders>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77.0%</w:t>
            </w:r>
          </w:p>
        </w:tc>
        <w:tc>
          <w:tcPr>
            <w:tcW w:w="720" w:type="dxa"/>
            <w:tcBorders>
              <w:bottom w:val="single" w:sz="4" w:space="0" w:color="auto"/>
            </w:tcBorders>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84.6%</w:t>
            </w:r>
          </w:p>
        </w:tc>
        <w:tc>
          <w:tcPr>
            <w:tcW w:w="720" w:type="dxa"/>
            <w:tcBorders>
              <w:bottom w:val="single" w:sz="4" w:space="0" w:color="auto"/>
            </w:tcBorders>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91.3%</w:t>
            </w:r>
          </w:p>
        </w:tc>
        <w:tc>
          <w:tcPr>
            <w:tcW w:w="720" w:type="dxa"/>
            <w:tcBorders>
              <w:bottom w:val="single" w:sz="4" w:space="0" w:color="auto"/>
            </w:tcBorders>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83.1%</w:t>
            </w:r>
          </w:p>
        </w:tc>
        <w:tc>
          <w:tcPr>
            <w:tcW w:w="1170" w:type="dxa"/>
            <w:tcBorders>
              <w:bottom w:val="single" w:sz="4" w:space="0" w:color="auto"/>
            </w:tcBorders>
            <w:vAlign w:val="center"/>
          </w:tcPr>
          <w:p w:rsidR="006D03B1" w:rsidRPr="00A1175F" w:rsidRDefault="006D03B1" w:rsidP="005B1CA1">
            <w:pPr>
              <w:spacing w:after="0" w:line="240" w:lineRule="auto"/>
              <w:jc w:val="right"/>
              <w:rPr>
                <w:rFonts w:ascii="Calibri" w:hAnsi="Calibri"/>
                <w:color w:val="000000"/>
                <w:sz w:val="20"/>
                <w:szCs w:val="20"/>
              </w:rPr>
            </w:pPr>
            <w:r w:rsidRPr="00A1175F">
              <w:rPr>
                <w:rFonts w:ascii="Calibri" w:hAnsi="Calibri"/>
                <w:color w:val="000000"/>
                <w:sz w:val="20"/>
                <w:szCs w:val="20"/>
              </w:rPr>
              <w:t>6.1</w:t>
            </w:r>
          </w:p>
        </w:tc>
        <w:tc>
          <w:tcPr>
            <w:tcW w:w="900" w:type="dxa"/>
            <w:tcBorders>
              <w:bottom w:val="single" w:sz="4" w:space="0" w:color="auto"/>
            </w:tcBorders>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7.9%</w:t>
            </w:r>
          </w:p>
        </w:tc>
        <w:tc>
          <w:tcPr>
            <w:tcW w:w="1170" w:type="dxa"/>
            <w:tcBorders>
              <w:bottom w:val="single" w:sz="4" w:space="0" w:color="auto"/>
            </w:tcBorders>
            <w:vAlign w:val="center"/>
          </w:tcPr>
          <w:p w:rsidR="006D03B1" w:rsidRPr="00A1175F" w:rsidRDefault="006D03B1" w:rsidP="005B1CA1">
            <w:pPr>
              <w:spacing w:after="0" w:line="240" w:lineRule="auto"/>
              <w:jc w:val="right"/>
              <w:rPr>
                <w:rFonts w:ascii="Calibri" w:hAnsi="Calibri"/>
                <w:color w:val="000000"/>
                <w:sz w:val="20"/>
                <w:szCs w:val="20"/>
              </w:rPr>
            </w:pPr>
            <w:r w:rsidRPr="00A1175F">
              <w:rPr>
                <w:rFonts w:ascii="Calibri" w:hAnsi="Calibri"/>
                <w:color w:val="000000"/>
                <w:sz w:val="20"/>
                <w:szCs w:val="20"/>
              </w:rPr>
              <w:t>-8.2</w:t>
            </w:r>
          </w:p>
        </w:tc>
        <w:tc>
          <w:tcPr>
            <w:tcW w:w="900" w:type="dxa"/>
            <w:tcBorders>
              <w:bottom w:val="single" w:sz="4" w:space="0" w:color="auto"/>
            </w:tcBorders>
            <w:shd w:val="clear" w:color="auto" w:fill="D9D9D9" w:themeFill="background1" w:themeFillShade="D9"/>
            <w:vAlign w:val="center"/>
          </w:tcPr>
          <w:p w:rsidR="006D03B1" w:rsidRPr="00A1175F" w:rsidRDefault="006D03B1" w:rsidP="00DC06C2">
            <w:pPr>
              <w:spacing w:after="0" w:line="240" w:lineRule="auto"/>
              <w:jc w:val="right"/>
              <w:rPr>
                <w:rFonts w:ascii="Calibri" w:hAnsi="Calibri"/>
                <w:color w:val="000000"/>
                <w:sz w:val="20"/>
                <w:szCs w:val="20"/>
              </w:rPr>
            </w:pPr>
            <w:r w:rsidRPr="00A1175F">
              <w:rPr>
                <w:rFonts w:ascii="Calibri" w:hAnsi="Calibri"/>
                <w:color w:val="000000"/>
                <w:sz w:val="20"/>
                <w:szCs w:val="20"/>
              </w:rPr>
              <w:t>-9.0%</w:t>
            </w:r>
          </w:p>
        </w:tc>
        <w:tc>
          <w:tcPr>
            <w:tcW w:w="810" w:type="dxa"/>
            <w:tcBorders>
              <w:bottom w:val="single" w:sz="4" w:space="0" w:color="auto"/>
            </w:tcBorders>
            <w:vAlign w:val="center"/>
          </w:tcPr>
          <w:p w:rsidR="006D03B1" w:rsidRPr="00597470" w:rsidRDefault="006D03B1" w:rsidP="00DC06C2">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6D03B1" w:rsidRPr="002F1EBE" w:rsidTr="00DC06C2">
        <w:tc>
          <w:tcPr>
            <w:tcW w:w="9900" w:type="dxa"/>
            <w:gridSpan w:val="11"/>
            <w:tcBorders>
              <w:left w:val="nil"/>
              <w:bottom w:val="nil"/>
              <w:right w:val="nil"/>
            </w:tcBorders>
          </w:tcPr>
          <w:p w:rsidR="006D03B1" w:rsidRPr="002F1EBE" w:rsidRDefault="006D03B1" w:rsidP="00DC06C2">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6D03B1" w:rsidRDefault="006D03B1" w:rsidP="006D03B1">
      <w:pPr>
        <w:spacing w:after="0" w:line="240" w:lineRule="auto"/>
      </w:pPr>
    </w:p>
    <w:p w:rsidR="009070B8" w:rsidRPr="00850CFC" w:rsidRDefault="009070B8" w:rsidP="009070B8">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B6: </w:t>
      </w:r>
      <w:r w:rsidRPr="00355CFD">
        <w:rPr>
          <w:rFonts w:ascii="Calibri" w:eastAsia="Calibri" w:hAnsi="Calibri" w:cs="Times New Roman"/>
          <w:b/>
          <w:sz w:val="20"/>
        </w:rPr>
        <w:t>Pathfinder RVTSD</w:t>
      </w:r>
    </w:p>
    <w:p w:rsidR="009070B8" w:rsidRPr="00850CFC" w:rsidRDefault="009070B8" w:rsidP="009070B8">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9070B8" w:rsidRPr="00850CFC" w:rsidTr="00DC06C2">
        <w:tc>
          <w:tcPr>
            <w:tcW w:w="1260" w:type="dxa"/>
            <w:vMerge w:val="restart"/>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9070B8" w:rsidRPr="00850CFC" w:rsidRDefault="009070B8"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9070B8" w:rsidRPr="00850CFC" w:rsidRDefault="009070B8"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9070B8" w:rsidRPr="00850CFC" w:rsidTr="00DC06C2">
        <w:tc>
          <w:tcPr>
            <w:tcW w:w="1260" w:type="dxa"/>
            <w:vMerge/>
          </w:tcPr>
          <w:p w:rsidR="009070B8" w:rsidRPr="00850CFC" w:rsidRDefault="009070B8" w:rsidP="00DC06C2">
            <w:pPr>
              <w:spacing w:after="0" w:line="240" w:lineRule="auto"/>
              <w:rPr>
                <w:rFonts w:ascii="Calibri" w:eastAsia="Times New Roman" w:hAnsi="Calibri" w:cs="Times New Roman"/>
                <w:sz w:val="20"/>
                <w:szCs w:val="20"/>
              </w:rPr>
            </w:pPr>
          </w:p>
        </w:tc>
        <w:tc>
          <w:tcPr>
            <w:tcW w:w="720" w:type="dxa"/>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9070B8" w:rsidRPr="00850CFC" w:rsidRDefault="009070B8"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9070B8" w:rsidRPr="00850CFC" w:rsidRDefault="009070B8" w:rsidP="00DC06C2">
            <w:pPr>
              <w:spacing w:after="0" w:line="240" w:lineRule="auto"/>
              <w:rPr>
                <w:rFonts w:ascii="Calibri" w:eastAsia="Times New Roman" w:hAnsi="Calibri" w:cs="Times New Roman"/>
                <w:sz w:val="20"/>
                <w:szCs w:val="20"/>
              </w:rPr>
            </w:pPr>
          </w:p>
        </w:tc>
      </w:tr>
      <w:tr w:rsidR="009070B8" w:rsidRPr="00850CFC" w:rsidTr="00DC06C2">
        <w:tc>
          <w:tcPr>
            <w:tcW w:w="1260" w:type="dxa"/>
            <w:tcBorders>
              <w:bottom w:val="single" w:sz="4" w:space="0" w:color="auto"/>
            </w:tcBorders>
          </w:tcPr>
          <w:p w:rsidR="009070B8" w:rsidRPr="00850CFC" w:rsidRDefault="009070B8" w:rsidP="00DC06C2">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bottom"/>
          </w:tcPr>
          <w:p w:rsidR="009070B8" w:rsidRPr="001B1979" w:rsidRDefault="009070B8" w:rsidP="00DC06C2">
            <w:pPr>
              <w:spacing w:after="0" w:line="240" w:lineRule="auto"/>
              <w:jc w:val="right"/>
              <w:rPr>
                <w:rFonts w:ascii="Calibri" w:hAnsi="Calibri"/>
                <w:color w:val="000000"/>
                <w:sz w:val="20"/>
                <w:szCs w:val="20"/>
              </w:rPr>
            </w:pPr>
            <w:r w:rsidRPr="001B1979">
              <w:rPr>
                <w:rFonts w:ascii="Calibri" w:hAnsi="Calibri"/>
                <w:color w:val="000000"/>
                <w:sz w:val="20"/>
                <w:szCs w:val="20"/>
              </w:rPr>
              <w:t>95.3%</w:t>
            </w:r>
          </w:p>
        </w:tc>
        <w:tc>
          <w:tcPr>
            <w:tcW w:w="720" w:type="dxa"/>
            <w:tcBorders>
              <w:bottom w:val="single" w:sz="4" w:space="0" w:color="auto"/>
            </w:tcBorders>
            <w:vAlign w:val="bottom"/>
          </w:tcPr>
          <w:p w:rsidR="009070B8" w:rsidRPr="001B1979" w:rsidRDefault="009070B8" w:rsidP="00DC06C2">
            <w:pPr>
              <w:spacing w:after="0" w:line="240" w:lineRule="auto"/>
              <w:jc w:val="right"/>
              <w:rPr>
                <w:rFonts w:ascii="Calibri" w:hAnsi="Calibri"/>
                <w:color w:val="000000"/>
                <w:sz w:val="20"/>
                <w:szCs w:val="20"/>
              </w:rPr>
            </w:pPr>
            <w:r w:rsidRPr="001B1979">
              <w:rPr>
                <w:rFonts w:ascii="Calibri" w:hAnsi="Calibri"/>
                <w:color w:val="000000"/>
                <w:sz w:val="20"/>
                <w:szCs w:val="20"/>
              </w:rPr>
              <w:t>95.7%</w:t>
            </w:r>
          </w:p>
        </w:tc>
        <w:tc>
          <w:tcPr>
            <w:tcW w:w="720" w:type="dxa"/>
            <w:tcBorders>
              <w:bottom w:val="single" w:sz="4" w:space="0" w:color="auto"/>
            </w:tcBorders>
            <w:vAlign w:val="bottom"/>
          </w:tcPr>
          <w:p w:rsidR="009070B8" w:rsidRPr="001B1979" w:rsidRDefault="009070B8" w:rsidP="00DC06C2">
            <w:pPr>
              <w:spacing w:after="0" w:line="240" w:lineRule="auto"/>
              <w:jc w:val="right"/>
              <w:rPr>
                <w:rFonts w:ascii="Calibri" w:hAnsi="Calibri"/>
                <w:color w:val="000000"/>
                <w:sz w:val="20"/>
                <w:szCs w:val="20"/>
              </w:rPr>
            </w:pPr>
            <w:r w:rsidRPr="001B1979">
              <w:rPr>
                <w:rFonts w:ascii="Calibri" w:hAnsi="Calibri"/>
                <w:color w:val="000000"/>
                <w:sz w:val="20"/>
                <w:szCs w:val="20"/>
              </w:rPr>
              <w:t>94.9%</w:t>
            </w:r>
          </w:p>
        </w:tc>
        <w:tc>
          <w:tcPr>
            <w:tcW w:w="720" w:type="dxa"/>
            <w:tcBorders>
              <w:bottom w:val="single" w:sz="4" w:space="0" w:color="auto"/>
            </w:tcBorders>
            <w:vAlign w:val="bottom"/>
          </w:tcPr>
          <w:p w:rsidR="009070B8" w:rsidRPr="00850CFC" w:rsidRDefault="009070B8"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95.3%</w:t>
            </w:r>
          </w:p>
        </w:tc>
        <w:tc>
          <w:tcPr>
            <w:tcW w:w="1170" w:type="dxa"/>
            <w:tcBorders>
              <w:bottom w:val="single" w:sz="4" w:space="0" w:color="auto"/>
            </w:tcBorders>
            <w:vAlign w:val="bottom"/>
          </w:tcPr>
          <w:p w:rsidR="009070B8" w:rsidRPr="00850CFC" w:rsidRDefault="009070B8"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990" w:type="dxa"/>
            <w:tcBorders>
              <w:bottom w:val="single" w:sz="4" w:space="0" w:color="auto"/>
            </w:tcBorders>
            <w:shd w:val="clear" w:color="auto" w:fill="D9D9D9" w:themeFill="background1" w:themeFillShade="D9"/>
            <w:vAlign w:val="bottom"/>
          </w:tcPr>
          <w:p w:rsidR="009070B8" w:rsidRPr="00850CFC" w:rsidRDefault="009070B8"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0.0%</w:t>
            </w:r>
          </w:p>
        </w:tc>
        <w:tc>
          <w:tcPr>
            <w:tcW w:w="1170" w:type="dxa"/>
            <w:tcBorders>
              <w:bottom w:val="single" w:sz="4" w:space="0" w:color="auto"/>
            </w:tcBorders>
            <w:shd w:val="clear" w:color="auto" w:fill="FFFFFF" w:themeFill="background1"/>
            <w:vAlign w:val="bottom"/>
          </w:tcPr>
          <w:p w:rsidR="009070B8" w:rsidRPr="00850CFC" w:rsidRDefault="009070B8"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9070B8" w:rsidRPr="00850CFC" w:rsidRDefault="009070B8"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9070B8" w:rsidRPr="00850CFC" w:rsidRDefault="009070B8"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9070B8" w:rsidRPr="00850CFC" w:rsidTr="00DC06C2">
        <w:tc>
          <w:tcPr>
            <w:tcW w:w="9180" w:type="dxa"/>
            <w:gridSpan w:val="10"/>
            <w:tcBorders>
              <w:left w:val="nil"/>
              <w:bottom w:val="nil"/>
              <w:right w:val="nil"/>
            </w:tcBorders>
          </w:tcPr>
          <w:p w:rsidR="009070B8" w:rsidRPr="00850CFC" w:rsidRDefault="009070B8" w:rsidP="00DC06C2">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E34BD" w:rsidRPr="00850CFC" w:rsidRDefault="001E34BD" w:rsidP="001E34BD">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sidRPr="00355CFD">
        <w:rPr>
          <w:rFonts w:ascii="Calibri" w:eastAsia="Calibri" w:hAnsi="Calibri" w:cs="Times New Roman"/>
          <w:b/>
          <w:sz w:val="20"/>
        </w:rPr>
        <w:t>Pathfinder RVTSD</w:t>
      </w:r>
    </w:p>
    <w:p w:rsidR="001E34BD" w:rsidRPr="00850CFC" w:rsidRDefault="001E34BD" w:rsidP="001E34BD">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1E34BD" w:rsidRPr="00850CFC" w:rsidTr="00DC06C2">
        <w:tc>
          <w:tcPr>
            <w:tcW w:w="1620" w:type="dxa"/>
            <w:vMerge w:val="restart"/>
            <w:vAlign w:val="center"/>
          </w:tcPr>
          <w:p w:rsidR="001E34BD" w:rsidRPr="00850CFC" w:rsidRDefault="001E34BD"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1E34BD" w:rsidRPr="00850CFC" w:rsidRDefault="001E34BD"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1E34BD" w:rsidRPr="00850CFC" w:rsidRDefault="001E34BD"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1E34BD" w:rsidRPr="00850CFC" w:rsidRDefault="001E34BD"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1E34BD" w:rsidRPr="00850CFC" w:rsidRDefault="001E34BD"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1E34BD" w:rsidRPr="00850CFC" w:rsidTr="00DC06C2">
        <w:tc>
          <w:tcPr>
            <w:tcW w:w="1620" w:type="dxa"/>
            <w:vMerge/>
          </w:tcPr>
          <w:p w:rsidR="001E34BD" w:rsidRPr="00850CFC" w:rsidRDefault="001E34BD" w:rsidP="00DC06C2">
            <w:pPr>
              <w:spacing w:after="0" w:line="240" w:lineRule="auto"/>
              <w:rPr>
                <w:rFonts w:ascii="Calibri" w:eastAsia="Times New Roman" w:hAnsi="Calibri" w:cs="Times New Roman"/>
                <w:sz w:val="20"/>
                <w:szCs w:val="20"/>
              </w:rPr>
            </w:pPr>
          </w:p>
        </w:tc>
        <w:tc>
          <w:tcPr>
            <w:tcW w:w="720" w:type="dxa"/>
            <w:vAlign w:val="center"/>
          </w:tcPr>
          <w:p w:rsidR="001E34BD" w:rsidRPr="00850CFC" w:rsidRDefault="001E34BD"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1E34BD" w:rsidRPr="00850CFC" w:rsidRDefault="001E34BD"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1E34BD" w:rsidRPr="00850CFC" w:rsidRDefault="001E34BD"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1E34BD" w:rsidRPr="00850CFC" w:rsidRDefault="001E34BD"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1E34BD" w:rsidRPr="00850CFC" w:rsidRDefault="001E34BD"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E34BD" w:rsidRPr="00850CFC" w:rsidRDefault="001E34BD"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1E34BD" w:rsidRPr="00850CFC" w:rsidRDefault="001E34BD" w:rsidP="00DC06C2">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E34BD" w:rsidRPr="00850CFC" w:rsidRDefault="001E34BD" w:rsidP="00DC06C2">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1E34BD" w:rsidRPr="00850CFC" w:rsidRDefault="001E34BD" w:rsidP="00DC06C2">
            <w:pPr>
              <w:spacing w:after="0" w:line="240" w:lineRule="auto"/>
              <w:rPr>
                <w:rFonts w:ascii="Calibri" w:eastAsia="Times New Roman" w:hAnsi="Calibri" w:cs="Times New Roman"/>
                <w:sz w:val="20"/>
                <w:szCs w:val="20"/>
              </w:rPr>
            </w:pPr>
          </w:p>
        </w:tc>
      </w:tr>
      <w:tr w:rsidR="001E34BD" w:rsidRPr="00850CFC" w:rsidTr="00DC06C2">
        <w:tc>
          <w:tcPr>
            <w:tcW w:w="1620" w:type="dxa"/>
            <w:tcBorders>
              <w:bottom w:val="single" w:sz="4" w:space="0" w:color="auto"/>
            </w:tcBorders>
          </w:tcPr>
          <w:p w:rsidR="001E34BD" w:rsidRPr="00850CFC" w:rsidRDefault="001E34BD" w:rsidP="00DC06C2">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1E34BD" w:rsidRPr="001B1979" w:rsidRDefault="001E34BD" w:rsidP="00DC06C2">
            <w:pPr>
              <w:spacing w:after="0" w:line="240" w:lineRule="auto"/>
              <w:jc w:val="right"/>
              <w:rPr>
                <w:rFonts w:ascii="Calibri" w:hAnsi="Calibri"/>
                <w:color w:val="000000"/>
                <w:sz w:val="20"/>
                <w:szCs w:val="20"/>
              </w:rPr>
            </w:pPr>
            <w:r w:rsidRPr="001B1979">
              <w:rPr>
                <w:rFonts w:ascii="Calibri" w:hAnsi="Calibri"/>
                <w:color w:val="000000"/>
                <w:sz w:val="20"/>
                <w:szCs w:val="20"/>
              </w:rPr>
              <w:t>9.8%</w:t>
            </w:r>
          </w:p>
        </w:tc>
        <w:tc>
          <w:tcPr>
            <w:tcW w:w="720" w:type="dxa"/>
            <w:tcBorders>
              <w:bottom w:val="single" w:sz="4" w:space="0" w:color="auto"/>
            </w:tcBorders>
            <w:vAlign w:val="center"/>
          </w:tcPr>
          <w:p w:rsidR="001E34BD" w:rsidRPr="001B1979" w:rsidRDefault="001E34BD" w:rsidP="00DC06C2">
            <w:pPr>
              <w:spacing w:after="0" w:line="240" w:lineRule="auto"/>
              <w:jc w:val="right"/>
              <w:rPr>
                <w:rFonts w:ascii="Calibri" w:hAnsi="Calibri"/>
                <w:color w:val="000000"/>
                <w:sz w:val="20"/>
                <w:szCs w:val="20"/>
              </w:rPr>
            </w:pPr>
            <w:r w:rsidRPr="001B1979">
              <w:rPr>
                <w:rFonts w:ascii="Calibri" w:hAnsi="Calibri"/>
                <w:color w:val="000000"/>
                <w:sz w:val="20"/>
                <w:szCs w:val="20"/>
              </w:rPr>
              <w:t>9.6%</w:t>
            </w:r>
          </w:p>
        </w:tc>
        <w:tc>
          <w:tcPr>
            <w:tcW w:w="720" w:type="dxa"/>
            <w:tcBorders>
              <w:bottom w:val="single" w:sz="4" w:space="0" w:color="auto"/>
            </w:tcBorders>
            <w:vAlign w:val="center"/>
          </w:tcPr>
          <w:p w:rsidR="001E34BD" w:rsidRPr="001B1979" w:rsidRDefault="001E34BD" w:rsidP="00DC06C2">
            <w:pPr>
              <w:spacing w:after="0" w:line="240" w:lineRule="auto"/>
              <w:jc w:val="right"/>
              <w:rPr>
                <w:rFonts w:ascii="Calibri" w:hAnsi="Calibri"/>
                <w:color w:val="000000"/>
                <w:sz w:val="20"/>
                <w:szCs w:val="20"/>
              </w:rPr>
            </w:pPr>
            <w:r w:rsidRPr="001B1979">
              <w:rPr>
                <w:rFonts w:ascii="Calibri" w:hAnsi="Calibri"/>
                <w:color w:val="000000"/>
                <w:sz w:val="20"/>
                <w:szCs w:val="20"/>
              </w:rPr>
              <w:t>7.9%</w:t>
            </w:r>
          </w:p>
        </w:tc>
        <w:tc>
          <w:tcPr>
            <w:tcW w:w="720" w:type="dxa"/>
            <w:tcBorders>
              <w:bottom w:val="single" w:sz="4" w:space="0" w:color="auto"/>
            </w:tcBorders>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8.8%</w:t>
            </w:r>
          </w:p>
        </w:tc>
        <w:tc>
          <w:tcPr>
            <w:tcW w:w="1170" w:type="dxa"/>
            <w:tcBorders>
              <w:bottom w:val="single" w:sz="4" w:space="0" w:color="auto"/>
            </w:tcBorders>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p>
        </w:tc>
        <w:tc>
          <w:tcPr>
            <w:tcW w:w="900" w:type="dxa"/>
            <w:tcBorders>
              <w:bottom w:val="single" w:sz="4" w:space="0" w:color="auto"/>
            </w:tcBorders>
            <w:shd w:val="clear" w:color="auto" w:fill="D9D9D9" w:themeFill="background1" w:themeFillShade="D9"/>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-10.2%</w:t>
            </w:r>
          </w:p>
        </w:tc>
        <w:tc>
          <w:tcPr>
            <w:tcW w:w="1170" w:type="dxa"/>
            <w:tcBorders>
              <w:bottom w:val="single" w:sz="4" w:space="0" w:color="auto"/>
            </w:tcBorders>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-11.4%</w:t>
            </w:r>
          </w:p>
        </w:tc>
        <w:tc>
          <w:tcPr>
            <w:tcW w:w="810" w:type="dxa"/>
            <w:tcBorders>
              <w:bottom w:val="single" w:sz="4" w:space="0" w:color="auto"/>
            </w:tcBorders>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1E34BD" w:rsidRPr="00850CFC" w:rsidTr="00DC06C2">
        <w:tc>
          <w:tcPr>
            <w:tcW w:w="1620" w:type="dxa"/>
            <w:tcBorders>
              <w:bottom w:val="single" w:sz="4" w:space="0" w:color="auto"/>
            </w:tcBorders>
          </w:tcPr>
          <w:p w:rsidR="001E34BD" w:rsidRPr="00850CFC" w:rsidRDefault="001E34BD" w:rsidP="00DC06C2">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1E34BD" w:rsidRPr="001B1979" w:rsidRDefault="001E34BD" w:rsidP="00DC06C2">
            <w:pPr>
              <w:spacing w:after="0" w:line="240" w:lineRule="auto"/>
              <w:jc w:val="right"/>
              <w:rPr>
                <w:rFonts w:ascii="Calibri" w:hAnsi="Calibri"/>
                <w:color w:val="000000"/>
                <w:sz w:val="20"/>
                <w:szCs w:val="20"/>
              </w:rPr>
            </w:pPr>
            <w:r w:rsidRPr="001B1979">
              <w:rPr>
                <w:rFonts w:ascii="Calibri" w:hAnsi="Calibri"/>
                <w:color w:val="000000"/>
                <w:sz w:val="20"/>
                <w:szCs w:val="20"/>
              </w:rPr>
              <w:t>8.6%</w:t>
            </w:r>
          </w:p>
        </w:tc>
        <w:tc>
          <w:tcPr>
            <w:tcW w:w="720" w:type="dxa"/>
            <w:tcBorders>
              <w:bottom w:val="single" w:sz="4" w:space="0" w:color="auto"/>
            </w:tcBorders>
            <w:vAlign w:val="center"/>
          </w:tcPr>
          <w:p w:rsidR="001E34BD" w:rsidRPr="001B1979" w:rsidRDefault="001E34BD" w:rsidP="00DC06C2">
            <w:pPr>
              <w:spacing w:after="0" w:line="240" w:lineRule="auto"/>
              <w:jc w:val="right"/>
              <w:rPr>
                <w:rFonts w:ascii="Calibri" w:hAnsi="Calibri"/>
                <w:color w:val="000000"/>
                <w:sz w:val="20"/>
                <w:szCs w:val="20"/>
              </w:rPr>
            </w:pPr>
            <w:r w:rsidRPr="001B1979">
              <w:rPr>
                <w:rFonts w:ascii="Calibri" w:hAnsi="Calibri"/>
                <w:color w:val="000000"/>
                <w:sz w:val="20"/>
                <w:szCs w:val="20"/>
              </w:rPr>
              <w:t>9.0%</w:t>
            </w:r>
          </w:p>
        </w:tc>
        <w:tc>
          <w:tcPr>
            <w:tcW w:w="720" w:type="dxa"/>
            <w:tcBorders>
              <w:bottom w:val="single" w:sz="4" w:space="0" w:color="auto"/>
            </w:tcBorders>
            <w:vAlign w:val="center"/>
          </w:tcPr>
          <w:p w:rsidR="001E34BD" w:rsidRPr="001B1979" w:rsidRDefault="001E34BD" w:rsidP="00DC06C2">
            <w:pPr>
              <w:spacing w:after="0" w:line="240" w:lineRule="auto"/>
              <w:jc w:val="right"/>
              <w:rPr>
                <w:rFonts w:ascii="Calibri" w:hAnsi="Calibri"/>
                <w:color w:val="000000"/>
                <w:sz w:val="20"/>
                <w:szCs w:val="20"/>
              </w:rPr>
            </w:pPr>
            <w:r w:rsidRPr="001B1979">
              <w:rPr>
                <w:rFonts w:ascii="Calibri" w:hAnsi="Calibri"/>
                <w:color w:val="000000"/>
                <w:sz w:val="20"/>
                <w:szCs w:val="20"/>
              </w:rPr>
              <w:t>11.9%</w:t>
            </w:r>
          </w:p>
        </w:tc>
        <w:tc>
          <w:tcPr>
            <w:tcW w:w="720" w:type="dxa"/>
            <w:tcBorders>
              <w:bottom w:val="single" w:sz="4" w:space="0" w:color="auto"/>
            </w:tcBorders>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9.2%</w:t>
            </w:r>
          </w:p>
        </w:tc>
        <w:tc>
          <w:tcPr>
            <w:tcW w:w="1170" w:type="dxa"/>
            <w:tcBorders>
              <w:bottom w:val="single" w:sz="4" w:space="0" w:color="auto"/>
            </w:tcBorders>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0.6</w:t>
            </w:r>
          </w:p>
        </w:tc>
        <w:tc>
          <w:tcPr>
            <w:tcW w:w="900" w:type="dxa"/>
            <w:tcBorders>
              <w:bottom w:val="single" w:sz="4" w:space="0" w:color="auto"/>
            </w:tcBorders>
            <w:shd w:val="clear" w:color="auto" w:fill="D9D9D9" w:themeFill="background1" w:themeFillShade="D9"/>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7.0%</w:t>
            </w:r>
          </w:p>
        </w:tc>
        <w:tc>
          <w:tcPr>
            <w:tcW w:w="1170" w:type="dxa"/>
            <w:tcBorders>
              <w:bottom w:val="single" w:sz="4" w:space="0" w:color="auto"/>
            </w:tcBorders>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-2.7</w:t>
            </w:r>
          </w:p>
        </w:tc>
        <w:tc>
          <w:tcPr>
            <w:tcW w:w="900" w:type="dxa"/>
            <w:tcBorders>
              <w:bottom w:val="single" w:sz="4" w:space="0" w:color="auto"/>
            </w:tcBorders>
            <w:shd w:val="clear" w:color="auto" w:fill="D9D9D9" w:themeFill="background1" w:themeFillShade="D9"/>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-22.7%</w:t>
            </w:r>
          </w:p>
        </w:tc>
        <w:tc>
          <w:tcPr>
            <w:tcW w:w="810" w:type="dxa"/>
            <w:tcBorders>
              <w:bottom w:val="single" w:sz="4" w:space="0" w:color="auto"/>
            </w:tcBorders>
            <w:vAlign w:val="center"/>
          </w:tcPr>
          <w:p w:rsidR="001E34BD" w:rsidRPr="00850CFC" w:rsidRDefault="001E34BD" w:rsidP="00DC06C2">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1E34BD" w:rsidRPr="00850CFC" w:rsidTr="00DC06C2">
        <w:tc>
          <w:tcPr>
            <w:tcW w:w="9450" w:type="dxa"/>
            <w:gridSpan w:val="10"/>
            <w:tcBorders>
              <w:left w:val="nil"/>
              <w:bottom w:val="nil"/>
              <w:right w:val="nil"/>
            </w:tcBorders>
          </w:tcPr>
          <w:p w:rsidR="001E34BD" w:rsidRPr="00850CFC" w:rsidRDefault="001E34BD" w:rsidP="00DC06C2">
            <w:pPr>
              <w:spacing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1E34BD" w:rsidRPr="00850CFC" w:rsidRDefault="001E34BD" w:rsidP="00DC06C2">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F131D0">
          <w:footerReference w:type="default" r:id="rId54"/>
          <w:pgSz w:w="12240" w:h="15840"/>
          <w:pgMar w:top="1440" w:right="1440" w:bottom="1440" w:left="117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E6360B" w:rsidRPr="00E6360B">
        <w:rPr>
          <w:rFonts w:ascii="Calibri" w:eastAsia="Calibri" w:hAnsi="Calibri" w:cs="Times New Roman"/>
          <w:b/>
          <w:sz w:val="20"/>
        </w:rPr>
        <w:t>Pathfinder</w:t>
      </w:r>
      <w:r w:rsidRPr="00E6360B">
        <w:rPr>
          <w:rFonts w:ascii="Calibri" w:eastAsia="Calibri" w:hAnsi="Calibri" w:cs="Times New Roman"/>
          <w:b/>
        </w:rPr>
        <w:t xml:space="preserve"> </w:t>
      </w:r>
      <w:r w:rsidRPr="00E6360B">
        <w:rPr>
          <w:rFonts w:ascii="Calibri" w:eastAsia="Calibri" w:hAnsi="Calibri" w:cs="Times New Roman"/>
          <w:b/>
          <w:sz w:val="20"/>
        </w:rPr>
        <w:t>RVTSD</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Fiscal Years 2011–2013</w:t>
      </w:r>
    </w:p>
    <w:tbl>
      <w:tblPr>
        <w:tblW w:w="11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699"/>
        <w:gridCol w:w="1275"/>
        <w:gridCol w:w="1261"/>
        <w:gridCol w:w="1260"/>
        <w:gridCol w:w="1260"/>
        <w:gridCol w:w="1260"/>
        <w:gridCol w:w="1260"/>
      </w:tblGrid>
      <w:tr w:rsidR="002F1EBE" w:rsidRPr="002F1EBE" w:rsidTr="00F3729C">
        <w:trPr>
          <w:trHeight w:val="300"/>
        </w:trPr>
        <w:tc>
          <w:tcPr>
            <w:tcW w:w="3699" w:type="dxa"/>
            <w:tcBorders>
              <w:top w:val="single" w:sz="4" w:space="0" w:color="auto"/>
              <w:left w:val="single" w:sz="4" w:space="0" w:color="auto"/>
              <w:bottom w:val="single" w:sz="12" w:space="0" w:color="auto"/>
              <w:right w:val="single" w:sz="12" w:space="0" w:color="auto"/>
              <w:tl2br w:val="nil"/>
              <w:tr2bl w:val="nil"/>
            </w:tcBorders>
            <w:noWrap/>
            <w:vAlign w:val="center"/>
          </w:tcPr>
          <w:p w:rsidR="002F1EBE" w:rsidRPr="00CF05C5" w:rsidRDefault="002F1EBE" w:rsidP="002F1EBE">
            <w:pPr>
              <w:widowControl w:val="0"/>
              <w:overflowPunct w:val="0"/>
              <w:adjustRightInd w:val="0"/>
              <w:spacing w:before="40" w:after="40" w:line="240" w:lineRule="auto"/>
              <w:rPr>
                <w:rFonts w:eastAsia="Times New Roman" w:cs="Times New Roman"/>
                <w:b/>
                <w:color w:val="000000"/>
                <w:kern w:val="28"/>
                <w:sz w:val="18"/>
                <w:szCs w:val="18"/>
              </w:rPr>
            </w:pPr>
            <w:r w:rsidRPr="00CF05C5">
              <w:rPr>
                <w:rFonts w:eastAsia="Times New Roman" w:cs="Times New Roman"/>
                <w:b/>
                <w:color w:val="000000"/>
                <w:kern w:val="28"/>
                <w:sz w:val="18"/>
                <w:szCs w:val="18"/>
              </w:rPr>
              <w:t> </w:t>
            </w:r>
          </w:p>
        </w:tc>
        <w:tc>
          <w:tcPr>
            <w:tcW w:w="2536"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2F1EBE" w:rsidRPr="00CF05C5" w:rsidRDefault="002F1EBE" w:rsidP="002F1EBE">
            <w:pPr>
              <w:widowControl w:val="0"/>
              <w:overflowPunct w:val="0"/>
              <w:adjustRightInd w:val="0"/>
              <w:spacing w:before="40" w:after="40" w:line="240" w:lineRule="auto"/>
              <w:jc w:val="center"/>
              <w:rPr>
                <w:rFonts w:eastAsia="Times New Roman" w:cs="Times New Roman"/>
                <w:b/>
                <w:color w:val="000000"/>
                <w:kern w:val="28"/>
              </w:rPr>
            </w:pPr>
            <w:r w:rsidRPr="00CF05C5">
              <w:rPr>
                <w:rFonts w:eastAsia="Times New Roman" w:cs="Times New Roman"/>
                <w:b/>
                <w:color w:val="000000"/>
                <w:kern w:val="28"/>
              </w:rPr>
              <w:t>FY11</w:t>
            </w:r>
          </w:p>
        </w:tc>
        <w:tc>
          <w:tcPr>
            <w:tcW w:w="252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2F1EBE" w:rsidRPr="00CF05C5" w:rsidRDefault="002F1EBE" w:rsidP="002F1EBE">
            <w:pPr>
              <w:widowControl w:val="0"/>
              <w:overflowPunct w:val="0"/>
              <w:adjustRightInd w:val="0"/>
              <w:spacing w:before="40" w:after="40" w:line="240" w:lineRule="auto"/>
              <w:jc w:val="center"/>
              <w:rPr>
                <w:rFonts w:eastAsia="Times New Roman" w:cs="Times New Roman"/>
                <w:b/>
                <w:color w:val="000000"/>
                <w:kern w:val="28"/>
              </w:rPr>
            </w:pPr>
            <w:r w:rsidRPr="00CF05C5">
              <w:rPr>
                <w:rFonts w:eastAsia="Times New Roman" w:cs="Times New Roman"/>
                <w:b/>
                <w:color w:val="000000"/>
                <w:kern w:val="28"/>
              </w:rPr>
              <w:t>FY12</w:t>
            </w:r>
          </w:p>
        </w:tc>
        <w:tc>
          <w:tcPr>
            <w:tcW w:w="2520" w:type="dxa"/>
            <w:gridSpan w:val="2"/>
            <w:tcBorders>
              <w:top w:val="single" w:sz="4" w:space="0" w:color="auto"/>
              <w:left w:val="single" w:sz="12" w:space="0" w:color="auto"/>
              <w:bottom w:val="single" w:sz="12" w:space="0" w:color="auto"/>
              <w:right w:val="single" w:sz="4" w:space="0" w:color="auto"/>
              <w:tl2br w:val="nil"/>
              <w:tr2bl w:val="nil"/>
            </w:tcBorders>
            <w:noWrap/>
            <w:vAlign w:val="center"/>
          </w:tcPr>
          <w:p w:rsidR="002F1EBE" w:rsidRPr="00CF05C5" w:rsidRDefault="002F1EBE" w:rsidP="002F1EBE">
            <w:pPr>
              <w:widowControl w:val="0"/>
              <w:overflowPunct w:val="0"/>
              <w:adjustRightInd w:val="0"/>
              <w:spacing w:before="40" w:after="40" w:line="240" w:lineRule="auto"/>
              <w:jc w:val="center"/>
              <w:rPr>
                <w:rFonts w:eastAsia="Times New Roman" w:cs="Times New Roman"/>
                <w:b/>
                <w:color w:val="000000"/>
                <w:kern w:val="28"/>
              </w:rPr>
            </w:pPr>
            <w:r w:rsidRPr="00CF05C5">
              <w:rPr>
                <w:rFonts w:eastAsia="Times New Roman" w:cs="Times New Roman"/>
                <w:b/>
                <w:color w:val="000000"/>
                <w:kern w:val="28"/>
              </w:rPr>
              <w:t>FY13</w:t>
            </w:r>
          </w:p>
        </w:tc>
      </w:tr>
      <w:tr w:rsidR="002F1EBE" w:rsidRPr="002F1EBE" w:rsidTr="00F3729C">
        <w:trPr>
          <w:trHeight w:val="25"/>
        </w:trPr>
        <w:tc>
          <w:tcPr>
            <w:tcW w:w="3699" w:type="dxa"/>
            <w:tcBorders>
              <w:bottom w:val="single" w:sz="4" w:space="0" w:color="auto"/>
              <w:right w:val="single" w:sz="12" w:space="0" w:color="auto"/>
            </w:tcBorders>
            <w:noWrap/>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 </w:t>
            </w:r>
          </w:p>
        </w:tc>
        <w:tc>
          <w:tcPr>
            <w:tcW w:w="1275" w:type="dxa"/>
            <w:tcBorders>
              <w:left w:val="single" w:sz="12" w:space="0" w:color="auto"/>
              <w:bottom w:val="single" w:sz="4" w:space="0" w:color="auto"/>
            </w:tcBorders>
            <w:noWrap/>
            <w:vAlign w:val="center"/>
          </w:tcPr>
          <w:p w:rsidR="002F1EBE" w:rsidRPr="00CF05C5" w:rsidRDefault="002F1EBE" w:rsidP="002F1EBE">
            <w:pPr>
              <w:widowControl w:val="0"/>
              <w:overflowPunct w:val="0"/>
              <w:adjustRightInd w:val="0"/>
              <w:spacing w:before="40" w:after="40" w:line="240" w:lineRule="auto"/>
              <w:jc w:val="right"/>
              <w:rPr>
                <w:rFonts w:eastAsia="Times New Roman" w:cs="Times New Roman"/>
                <w:color w:val="000000"/>
                <w:kern w:val="28"/>
              </w:rPr>
            </w:pPr>
            <w:r w:rsidRPr="00CF05C5">
              <w:rPr>
                <w:rFonts w:eastAsia="Times New Roman" w:cs="Times New Roman"/>
                <w:color w:val="000000"/>
                <w:kern w:val="28"/>
              </w:rPr>
              <w:t>Estimated</w:t>
            </w:r>
          </w:p>
        </w:tc>
        <w:tc>
          <w:tcPr>
            <w:tcW w:w="1261" w:type="dxa"/>
            <w:tcBorders>
              <w:bottom w:val="single" w:sz="4" w:space="0" w:color="auto"/>
              <w:right w:val="single" w:sz="12" w:space="0" w:color="auto"/>
            </w:tcBorders>
            <w:noWrap/>
            <w:vAlign w:val="center"/>
          </w:tcPr>
          <w:p w:rsidR="002F1EBE" w:rsidRPr="00CF05C5" w:rsidRDefault="002F1EBE" w:rsidP="002F1EBE">
            <w:pPr>
              <w:widowControl w:val="0"/>
              <w:overflowPunct w:val="0"/>
              <w:adjustRightInd w:val="0"/>
              <w:spacing w:before="40" w:after="40" w:line="240" w:lineRule="auto"/>
              <w:jc w:val="right"/>
              <w:rPr>
                <w:rFonts w:eastAsia="Times New Roman" w:cs="Times New Roman"/>
                <w:color w:val="000000"/>
                <w:kern w:val="28"/>
              </w:rPr>
            </w:pPr>
            <w:r w:rsidRPr="00CF05C5">
              <w:rPr>
                <w:rFonts w:eastAsia="Times New Roman" w:cs="Times New Roman"/>
                <w:color w:val="000000"/>
                <w:kern w:val="28"/>
              </w:rPr>
              <w:t>Actual</w:t>
            </w:r>
          </w:p>
        </w:tc>
        <w:tc>
          <w:tcPr>
            <w:tcW w:w="1260" w:type="dxa"/>
            <w:tcBorders>
              <w:left w:val="single" w:sz="12" w:space="0" w:color="auto"/>
              <w:bottom w:val="single" w:sz="4" w:space="0" w:color="auto"/>
            </w:tcBorders>
            <w:noWrap/>
            <w:vAlign w:val="center"/>
          </w:tcPr>
          <w:p w:rsidR="002F1EBE" w:rsidRPr="00CF05C5" w:rsidRDefault="002F1EBE" w:rsidP="002F1EBE">
            <w:pPr>
              <w:widowControl w:val="0"/>
              <w:overflowPunct w:val="0"/>
              <w:adjustRightInd w:val="0"/>
              <w:spacing w:before="40" w:after="40" w:line="240" w:lineRule="auto"/>
              <w:jc w:val="right"/>
              <w:rPr>
                <w:rFonts w:eastAsia="Times New Roman" w:cs="Times New Roman"/>
                <w:color w:val="000000"/>
                <w:kern w:val="28"/>
              </w:rPr>
            </w:pPr>
            <w:r w:rsidRPr="00CF05C5">
              <w:rPr>
                <w:rFonts w:eastAsia="Times New Roman" w:cs="Times New Roman"/>
                <w:color w:val="000000"/>
                <w:kern w:val="28"/>
              </w:rPr>
              <w:t>Estimated</w:t>
            </w:r>
          </w:p>
        </w:tc>
        <w:tc>
          <w:tcPr>
            <w:tcW w:w="1260" w:type="dxa"/>
            <w:tcBorders>
              <w:bottom w:val="single" w:sz="4" w:space="0" w:color="auto"/>
              <w:right w:val="single" w:sz="12" w:space="0" w:color="auto"/>
            </w:tcBorders>
            <w:noWrap/>
            <w:vAlign w:val="center"/>
          </w:tcPr>
          <w:p w:rsidR="002F1EBE" w:rsidRPr="00CF05C5" w:rsidRDefault="002F1EBE" w:rsidP="002F1EBE">
            <w:pPr>
              <w:widowControl w:val="0"/>
              <w:overflowPunct w:val="0"/>
              <w:adjustRightInd w:val="0"/>
              <w:spacing w:before="40" w:after="40" w:line="240" w:lineRule="auto"/>
              <w:jc w:val="right"/>
              <w:rPr>
                <w:rFonts w:eastAsia="Times New Roman" w:cs="Times New Roman"/>
                <w:color w:val="000000"/>
                <w:kern w:val="28"/>
              </w:rPr>
            </w:pPr>
            <w:r w:rsidRPr="00CF05C5">
              <w:rPr>
                <w:rFonts w:eastAsia="Times New Roman" w:cs="Times New Roman"/>
                <w:color w:val="000000"/>
                <w:kern w:val="28"/>
              </w:rPr>
              <w:t>Actual</w:t>
            </w:r>
          </w:p>
        </w:tc>
        <w:tc>
          <w:tcPr>
            <w:tcW w:w="1260" w:type="dxa"/>
            <w:tcBorders>
              <w:left w:val="single" w:sz="12" w:space="0" w:color="auto"/>
              <w:bottom w:val="single" w:sz="4" w:space="0" w:color="auto"/>
            </w:tcBorders>
            <w:noWrap/>
            <w:vAlign w:val="center"/>
          </w:tcPr>
          <w:p w:rsidR="002F1EBE" w:rsidRPr="00CF05C5" w:rsidRDefault="002F1EBE" w:rsidP="002F1EBE">
            <w:pPr>
              <w:widowControl w:val="0"/>
              <w:overflowPunct w:val="0"/>
              <w:adjustRightInd w:val="0"/>
              <w:spacing w:before="40" w:after="40" w:line="240" w:lineRule="auto"/>
              <w:jc w:val="right"/>
              <w:rPr>
                <w:rFonts w:eastAsia="Times New Roman" w:cs="Times New Roman"/>
                <w:color w:val="000000"/>
                <w:kern w:val="28"/>
              </w:rPr>
            </w:pPr>
            <w:r w:rsidRPr="00CF05C5">
              <w:rPr>
                <w:rFonts w:eastAsia="Times New Roman" w:cs="Times New Roman"/>
                <w:color w:val="000000"/>
                <w:kern w:val="28"/>
              </w:rPr>
              <w:t>Estimated</w:t>
            </w:r>
          </w:p>
        </w:tc>
        <w:tc>
          <w:tcPr>
            <w:tcW w:w="1260" w:type="dxa"/>
            <w:tcBorders>
              <w:left w:val="single" w:sz="12" w:space="0" w:color="auto"/>
              <w:bottom w:val="single" w:sz="4" w:space="0" w:color="auto"/>
            </w:tcBorders>
          </w:tcPr>
          <w:p w:rsidR="002F1EBE" w:rsidRPr="00CF05C5" w:rsidRDefault="002F1EBE" w:rsidP="002F1EBE">
            <w:pPr>
              <w:widowControl w:val="0"/>
              <w:overflowPunct w:val="0"/>
              <w:adjustRightInd w:val="0"/>
              <w:spacing w:before="40" w:after="40" w:line="240" w:lineRule="auto"/>
              <w:jc w:val="right"/>
              <w:rPr>
                <w:rFonts w:eastAsia="Times New Roman" w:cs="Times New Roman"/>
                <w:color w:val="000000"/>
                <w:kern w:val="28"/>
              </w:rPr>
            </w:pPr>
            <w:r w:rsidRPr="00CF05C5">
              <w:rPr>
                <w:rFonts w:eastAsia="Times New Roman" w:cs="Times New Roman"/>
                <w:color w:val="000000"/>
                <w:kern w:val="28"/>
              </w:rPr>
              <w:t>Actual</w:t>
            </w:r>
          </w:p>
        </w:tc>
      </w:tr>
      <w:tr w:rsidR="002F1EBE" w:rsidRPr="002F1EBE" w:rsidTr="00F3729C">
        <w:trPr>
          <w:trHeight w:val="25"/>
        </w:trPr>
        <w:tc>
          <w:tcPr>
            <w:tcW w:w="10015" w:type="dxa"/>
            <w:gridSpan w:val="6"/>
            <w:shd w:val="clear" w:color="auto" w:fill="E6E6E6"/>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rPr>
            </w:pPr>
            <w:r w:rsidRPr="00CF05C5">
              <w:rPr>
                <w:rFonts w:eastAsia="Times New Roman" w:cs="Times New Roman"/>
                <w:color w:val="000000"/>
                <w:kern w:val="28"/>
              </w:rPr>
              <w:t>Expenditures</w:t>
            </w:r>
          </w:p>
        </w:tc>
        <w:tc>
          <w:tcPr>
            <w:tcW w:w="1260" w:type="dxa"/>
            <w:shd w:val="clear" w:color="auto" w:fill="E6E6E6"/>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rPr>
            </w:pPr>
          </w:p>
        </w:tc>
      </w:tr>
      <w:tr w:rsidR="002F1EBE" w:rsidRPr="002F1EBE" w:rsidTr="00F3729C">
        <w:trPr>
          <w:trHeight w:val="23"/>
        </w:trPr>
        <w:tc>
          <w:tcPr>
            <w:tcW w:w="3699" w:type="dxa"/>
            <w:tcBorders>
              <w:right w:val="single" w:sz="12" w:space="0" w:color="auto"/>
            </w:tcBorders>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From school committee budget</w:t>
            </w:r>
          </w:p>
        </w:tc>
        <w:tc>
          <w:tcPr>
            <w:tcW w:w="1275" w:type="dxa"/>
            <w:tcBorders>
              <w:lef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$12,277,461</w:t>
            </w:r>
          </w:p>
        </w:tc>
        <w:tc>
          <w:tcPr>
            <w:tcW w:w="1261"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$11,816,309</w:t>
            </w:r>
          </w:p>
        </w:tc>
        <w:tc>
          <w:tcPr>
            <w:tcW w:w="1260" w:type="dxa"/>
            <w:tcBorders>
              <w:lef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$12,499,974</w:t>
            </w:r>
          </w:p>
        </w:tc>
        <w:tc>
          <w:tcPr>
            <w:tcW w:w="1260"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$12,185,218</w:t>
            </w:r>
          </w:p>
        </w:tc>
        <w:tc>
          <w:tcPr>
            <w:tcW w:w="1260" w:type="dxa"/>
            <w:tcBorders>
              <w:lef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$12,834,802</w:t>
            </w:r>
          </w:p>
        </w:tc>
        <w:tc>
          <w:tcPr>
            <w:tcW w:w="1260" w:type="dxa"/>
            <w:tcBorders>
              <w:left w:val="single" w:sz="12" w:space="0" w:color="auto"/>
            </w:tcBorders>
          </w:tcPr>
          <w:p w:rsidR="002F1EBE" w:rsidRPr="00CF05C5" w:rsidRDefault="00F0629D"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$12,156,517</w:t>
            </w:r>
          </w:p>
        </w:tc>
      </w:tr>
      <w:tr w:rsidR="002F1EBE" w:rsidRPr="002F1EBE" w:rsidTr="00F3729C">
        <w:trPr>
          <w:trHeight w:val="300"/>
        </w:trPr>
        <w:tc>
          <w:tcPr>
            <w:tcW w:w="3699" w:type="dxa"/>
            <w:tcBorders>
              <w:right w:val="single" w:sz="12" w:space="0" w:color="auto"/>
            </w:tcBorders>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From revolving funds and grants</w:t>
            </w:r>
          </w:p>
        </w:tc>
        <w:tc>
          <w:tcPr>
            <w:tcW w:w="1275"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1"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$1,400,136</w:t>
            </w:r>
          </w:p>
        </w:tc>
        <w:tc>
          <w:tcPr>
            <w:tcW w:w="1260"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$1,236,925</w:t>
            </w:r>
          </w:p>
        </w:tc>
        <w:tc>
          <w:tcPr>
            <w:tcW w:w="1260"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left w:val="single" w:sz="12" w:space="0" w:color="auto"/>
            </w:tcBorders>
          </w:tcPr>
          <w:p w:rsidR="002F1EBE" w:rsidRPr="00CF05C5" w:rsidRDefault="00F0629D"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$1,283,203</w:t>
            </w:r>
          </w:p>
        </w:tc>
      </w:tr>
      <w:tr w:rsidR="002F1EBE" w:rsidRPr="002F1EBE" w:rsidTr="00F3729C">
        <w:trPr>
          <w:trHeight w:val="315"/>
        </w:trPr>
        <w:tc>
          <w:tcPr>
            <w:tcW w:w="3699" w:type="dxa"/>
            <w:tcBorders>
              <w:bottom w:val="single" w:sz="4" w:space="0" w:color="auto"/>
              <w:right w:val="single" w:sz="12" w:space="0" w:color="auto"/>
            </w:tcBorders>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Total expenditures</w:t>
            </w:r>
          </w:p>
        </w:tc>
        <w:tc>
          <w:tcPr>
            <w:tcW w:w="1275" w:type="dxa"/>
            <w:tcBorders>
              <w:left w:val="single" w:sz="12" w:space="0" w:color="auto"/>
              <w:bottom w:val="single" w:sz="4"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1" w:type="dxa"/>
            <w:tcBorders>
              <w:bottom w:val="single" w:sz="4" w:space="0" w:color="auto"/>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$13,216,445</w:t>
            </w:r>
          </w:p>
        </w:tc>
        <w:tc>
          <w:tcPr>
            <w:tcW w:w="1260" w:type="dxa"/>
            <w:tcBorders>
              <w:left w:val="single" w:sz="12" w:space="0" w:color="auto"/>
              <w:bottom w:val="single" w:sz="4"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bottom w:val="single" w:sz="4" w:space="0" w:color="auto"/>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$13,422,143</w:t>
            </w:r>
          </w:p>
        </w:tc>
        <w:tc>
          <w:tcPr>
            <w:tcW w:w="1260" w:type="dxa"/>
            <w:tcBorders>
              <w:left w:val="single" w:sz="12" w:space="0" w:color="auto"/>
              <w:bottom w:val="single" w:sz="4"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left w:val="single" w:sz="12" w:space="0" w:color="auto"/>
              <w:bottom w:val="single" w:sz="4" w:space="0" w:color="auto"/>
            </w:tcBorders>
          </w:tcPr>
          <w:p w:rsidR="002F1EBE" w:rsidRPr="00CF05C5" w:rsidRDefault="00F0629D"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$13,439,720</w:t>
            </w:r>
          </w:p>
        </w:tc>
      </w:tr>
      <w:tr w:rsidR="002F1EBE" w:rsidRPr="002F1EBE" w:rsidTr="00F3729C">
        <w:trPr>
          <w:trHeight w:val="315"/>
        </w:trPr>
        <w:tc>
          <w:tcPr>
            <w:tcW w:w="10015" w:type="dxa"/>
            <w:gridSpan w:val="6"/>
            <w:shd w:val="clear" w:color="auto" w:fill="E6E6E6"/>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rPr>
            </w:pPr>
            <w:r w:rsidRPr="00CF05C5">
              <w:rPr>
                <w:rFonts w:eastAsia="Times New Roman" w:cs="Times New Roman"/>
                <w:color w:val="000000"/>
                <w:kern w:val="28"/>
              </w:rPr>
              <w:t>Chapter 70 aid to education program</w:t>
            </w:r>
          </w:p>
        </w:tc>
        <w:tc>
          <w:tcPr>
            <w:tcW w:w="1260" w:type="dxa"/>
            <w:shd w:val="clear" w:color="auto" w:fill="E6E6E6"/>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rPr>
            </w:pPr>
          </w:p>
        </w:tc>
      </w:tr>
      <w:tr w:rsidR="002F1EBE" w:rsidRPr="002F1EBE" w:rsidTr="00F3729C">
        <w:trPr>
          <w:trHeight w:val="300"/>
        </w:trPr>
        <w:tc>
          <w:tcPr>
            <w:tcW w:w="3699" w:type="dxa"/>
            <w:tcBorders>
              <w:right w:val="single" w:sz="12" w:space="0" w:color="auto"/>
            </w:tcBorders>
            <w:noWrap/>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Chapter 70 state aid*</w:t>
            </w:r>
          </w:p>
        </w:tc>
        <w:tc>
          <w:tcPr>
            <w:tcW w:w="1275"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rPr>
            </w:pPr>
            <w:r w:rsidRPr="00CF05C5">
              <w:rPr>
                <w:rFonts w:eastAsia="Times New Roman" w:cs="Times New Roman"/>
                <w:color w:val="000000"/>
                <w:kern w:val="28"/>
              </w:rPr>
              <w:t>---</w:t>
            </w:r>
          </w:p>
        </w:tc>
        <w:tc>
          <w:tcPr>
            <w:tcW w:w="1261"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$4,773,477</w:t>
            </w:r>
          </w:p>
        </w:tc>
        <w:tc>
          <w:tcPr>
            <w:tcW w:w="1260"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$4,923,562</w:t>
            </w:r>
          </w:p>
        </w:tc>
        <w:tc>
          <w:tcPr>
            <w:tcW w:w="1260" w:type="dxa"/>
            <w:tcBorders>
              <w:left w:val="single" w:sz="12" w:space="0" w:color="auto"/>
            </w:tcBorders>
            <w:noWrap/>
            <w:vAlign w:val="center"/>
          </w:tcPr>
          <w:p w:rsidR="002F1EBE" w:rsidRPr="00CF05C5" w:rsidRDefault="00F0629D"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left w:val="single" w:sz="12" w:space="0" w:color="auto"/>
            </w:tcBorders>
          </w:tcPr>
          <w:p w:rsidR="002F1EBE" w:rsidRPr="00CF05C5" w:rsidRDefault="00340F8A"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$5,305,602</w:t>
            </w:r>
          </w:p>
        </w:tc>
      </w:tr>
      <w:tr w:rsidR="002F1EBE" w:rsidRPr="002F1EBE" w:rsidTr="00F3729C">
        <w:trPr>
          <w:trHeight w:val="55"/>
        </w:trPr>
        <w:tc>
          <w:tcPr>
            <w:tcW w:w="3699" w:type="dxa"/>
            <w:tcBorders>
              <w:right w:val="single" w:sz="12" w:space="0" w:color="auto"/>
            </w:tcBorders>
            <w:noWrap/>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Required local contribution</w:t>
            </w:r>
          </w:p>
        </w:tc>
        <w:tc>
          <w:tcPr>
            <w:tcW w:w="1275"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rPr>
            </w:pPr>
            <w:r w:rsidRPr="00CF05C5">
              <w:rPr>
                <w:rFonts w:eastAsia="Times New Roman" w:cs="Times New Roman"/>
                <w:color w:val="000000"/>
                <w:kern w:val="28"/>
              </w:rPr>
              <w:t>---</w:t>
            </w:r>
          </w:p>
        </w:tc>
        <w:tc>
          <w:tcPr>
            <w:tcW w:w="1261"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$3,193,516</w:t>
            </w:r>
          </w:p>
        </w:tc>
        <w:tc>
          <w:tcPr>
            <w:tcW w:w="1260"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$3,406,888</w:t>
            </w:r>
          </w:p>
        </w:tc>
        <w:tc>
          <w:tcPr>
            <w:tcW w:w="1260" w:type="dxa"/>
            <w:tcBorders>
              <w:left w:val="single" w:sz="12" w:space="0" w:color="auto"/>
            </w:tcBorders>
            <w:noWrap/>
            <w:vAlign w:val="center"/>
          </w:tcPr>
          <w:p w:rsidR="002F1EBE" w:rsidRPr="00CF05C5" w:rsidRDefault="00F0629D"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left w:val="single" w:sz="12" w:space="0" w:color="auto"/>
            </w:tcBorders>
          </w:tcPr>
          <w:p w:rsidR="002F1EBE" w:rsidRPr="00CF05C5" w:rsidRDefault="00340F8A"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$3,742,148</w:t>
            </w:r>
          </w:p>
        </w:tc>
      </w:tr>
      <w:tr w:rsidR="002F1EBE" w:rsidRPr="002F1EBE" w:rsidTr="00F3729C">
        <w:trPr>
          <w:trHeight w:val="23"/>
        </w:trPr>
        <w:tc>
          <w:tcPr>
            <w:tcW w:w="3699" w:type="dxa"/>
            <w:tcBorders>
              <w:right w:val="single" w:sz="12" w:space="0" w:color="auto"/>
            </w:tcBorders>
            <w:noWrap/>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Required net school spending**</w:t>
            </w:r>
          </w:p>
        </w:tc>
        <w:tc>
          <w:tcPr>
            <w:tcW w:w="1275"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rPr>
            </w:pPr>
            <w:r w:rsidRPr="00CF05C5">
              <w:rPr>
                <w:rFonts w:eastAsia="Times New Roman" w:cs="Times New Roman"/>
                <w:color w:val="000000"/>
                <w:kern w:val="28"/>
              </w:rPr>
              <w:t>---</w:t>
            </w:r>
          </w:p>
        </w:tc>
        <w:tc>
          <w:tcPr>
            <w:tcW w:w="1261"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$7,966,993</w:t>
            </w:r>
          </w:p>
        </w:tc>
        <w:tc>
          <w:tcPr>
            <w:tcW w:w="1260"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$8,330,450</w:t>
            </w:r>
          </w:p>
        </w:tc>
        <w:tc>
          <w:tcPr>
            <w:tcW w:w="1260" w:type="dxa"/>
            <w:tcBorders>
              <w:left w:val="single" w:sz="12" w:space="0" w:color="auto"/>
            </w:tcBorders>
            <w:noWrap/>
            <w:vAlign w:val="center"/>
          </w:tcPr>
          <w:p w:rsidR="002F1EBE" w:rsidRPr="00CF05C5" w:rsidRDefault="00F0629D"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left w:val="single" w:sz="12" w:space="0" w:color="auto"/>
            </w:tcBorders>
          </w:tcPr>
          <w:p w:rsidR="002F1EBE" w:rsidRPr="00CF05C5" w:rsidRDefault="00340F8A"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$9,047,750</w:t>
            </w:r>
          </w:p>
        </w:tc>
      </w:tr>
      <w:tr w:rsidR="002F1EBE" w:rsidRPr="002F1EBE" w:rsidTr="00F3729C">
        <w:trPr>
          <w:trHeight w:val="23"/>
        </w:trPr>
        <w:tc>
          <w:tcPr>
            <w:tcW w:w="3699" w:type="dxa"/>
            <w:tcBorders>
              <w:right w:val="single" w:sz="12" w:space="0" w:color="auto"/>
            </w:tcBorders>
            <w:noWrap/>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Actual net school spending</w:t>
            </w:r>
          </w:p>
        </w:tc>
        <w:tc>
          <w:tcPr>
            <w:tcW w:w="1275"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rPr>
            </w:pPr>
            <w:r w:rsidRPr="00CF05C5">
              <w:rPr>
                <w:rFonts w:eastAsia="Times New Roman" w:cs="Times New Roman"/>
                <w:color w:val="000000"/>
                <w:kern w:val="28"/>
              </w:rPr>
              <w:t>---</w:t>
            </w:r>
          </w:p>
        </w:tc>
        <w:tc>
          <w:tcPr>
            <w:tcW w:w="1261"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$9,760,286</w:t>
            </w:r>
          </w:p>
        </w:tc>
        <w:tc>
          <w:tcPr>
            <w:tcW w:w="1260"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$9,987,633</w:t>
            </w:r>
          </w:p>
        </w:tc>
        <w:tc>
          <w:tcPr>
            <w:tcW w:w="1260" w:type="dxa"/>
            <w:tcBorders>
              <w:left w:val="single" w:sz="12" w:space="0" w:color="auto"/>
            </w:tcBorders>
            <w:noWrap/>
            <w:vAlign w:val="center"/>
          </w:tcPr>
          <w:p w:rsidR="002F1EBE" w:rsidRPr="00CF05C5" w:rsidRDefault="00F0629D"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left w:val="single" w:sz="12" w:space="0" w:color="auto"/>
            </w:tcBorders>
          </w:tcPr>
          <w:p w:rsidR="002F1EBE" w:rsidRPr="00CF05C5" w:rsidRDefault="00340F8A"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$10,377,058</w:t>
            </w:r>
          </w:p>
        </w:tc>
      </w:tr>
      <w:tr w:rsidR="002F1EBE" w:rsidRPr="002F1EBE" w:rsidTr="00F3729C">
        <w:trPr>
          <w:trHeight w:val="23"/>
        </w:trPr>
        <w:tc>
          <w:tcPr>
            <w:tcW w:w="3699" w:type="dxa"/>
            <w:tcBorders>
              <w:right w:val="single" w:sz="12" w:space="0" w:color="auto"/>
            </w:tcBorders>
            <w:noWrap/>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Over/under required ($)</w:t>
            </w:r>
          </w:p>
        </w:tc>
        <w:tc>
          <w:tcPr>
            <w:tcW w:w="1275"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rPr>
            </w:pPr>
            <w:r w:rsidRPr="00CF05C5">
              <w:rPr>
                <w:rFonts w:eastAsia="Times New Roman" w:cs="Times New Roman"/>
                <w:color w:val="000000"/>
                <w:kern w:val="28"/>
              </w:rPr>
              <w:t>---</w:t>
            </w:r>
          </w:p>
        </w:tc>
        <w:tc>
          <w:tcPr>
            <w:tcW w:w="1261"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$1,793,293</w:t>
            </w:r>
          </w:p>
        </w:tc>
        <w:tc>
          <w:tcPr>
            <w:tcW w:w="1260"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$1,657,183</w:t>
            </w:r>
          </w:p>
        </w:tc>
        <w:tc>
          <w:tcPr>
            <w:tcW w:w="1260" w:type="dxa"/>
            <w:tcBorders>
              <w:left w:val="single" w:sz="12"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left w:val="single" w:sz="12" w:space="0" w:color="auto"/>
            </w:tcBorders>
          </w:tcPr>
          <w:p w:rsidR="002F1EBE" w:rsidRPr="00CF05C5" w:rsidRDefault="00340F8A"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$1,329,308</w:t>
            </w:r>
          </w:p>
        </w:tc>
      </w:tr>
      <w:tr w:rsidR="002F1EBE" w:rsidRPr="002F1EBE" w:rsidTr="00F3729C">
        <w:trPr>
          <w:trHeight w:val="23"/>
        </w:trPr>
        <w:tc>
          <w:tcPr>
            <w:tcW w:w="3699" w:type="dxa"/>
            <w:tcBorders>
              <w:bottom w:val="single" w:sz="4" w:space="0" w:color="auto"/>
              <w:right w:val="single" w:sz="12" w:space="0" w:color="auto"/>
            </w:tcBorders>
            <w:noWrap/>
            <w:vAlign w:val="center"/>
          </w:tcPr>
          <w:p w:rsidR="002F1EBE" w:rsidRPr="00CF05C5" w:rsidRDefault="002F1EBE" w:rsidP="002F1EBE">
            <w:pPr>
              <w:widowControl w:val="0"/>
              <w:overflowPunct w:val="0"/>
              <w:adjustRightInd w:val="0"/>
              <w:spacing w:before="40" w:after="40" w:line="240" w:lineRule="auto"/>
              <w:rPr>
                <w:rFonts w:eastAsia="Times New Roman" w:cs="Times New Roman"/>
                <w:color w:val="000000"/>
                <w:kern w:val="28"/>
                <w:sz w:val="18"/>
                <w:szCs w:val="18"/>
              </w:rPr>
            </w:pPr>
            <w:r w:rsidRPr="00CF05C5">
              <w:rPr>
                <w:rFonts w:eastAsia="Times New Roman" w:cs="Times New Roman"/>
                <w:color w:val="000000"/>
                <w:kern w:val="28"/>
                <w:sz w:val="18"/>
                <w:szCs w:val="18"/>
              </w:rPr>
              <w:t>Over/under required (%)</w:t>
            </w:r>
          </w:p>
        </w:tc>
        <w:tc>
          <w:tcPr>
            <w:tcW w:w="1275" w:type="dxa"/>
            <w:tcBorders>
              <w:left w:val="single" w:sz="12" w:space="0" w:color="auto"/>
              <w:bottom w:val="single" w:sz="4"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rPr>
            </w:pPr>
            <w:r w:rsidRPr="00CF05C5">
              <w:rPr>
                <w:rFonts w:eastAsia="Times New Roman" w:cs="Times New Roman"/>
                <w:color w:val="000000"/>
                <w:kern w:val="28"/>
              </w:rPr>
              <w:t>---</w:t>
            </w:r>
          </w:p>
        </w:tc>
        <w:tc>
          <w:tcPr>
            <w:tcW w:w="1261" w:type="dxa"/>
            <w:tcBorders>
              <w:bottom w:val="single" w:sz="4" w:space="0" w:color="auto"/>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22.5</w:t>
            </w:r>
          </w:p>
        </w:tc>
        <w:tc>
          <w:tcPr>
            <w:tcW w:w="1260" w:type="dxa"/>
            <w:tcBorders>
              <w:left w:val="single" w:sz="12" w:space="0" w:color="auto"/>
              <w:bottom w:val="single" w:sz="4"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bottom w:val="single" w:sz="4" w:space="0" w:color="auto"/>
              <w:right w:val="single" w:sz="12" w:space="0" w:color="auto"/>
            </w:tcBorders>
            <w:noWrap/>
            <w:vAlign w:val="center"/>
          </w:tcPr>
          <w:p w:rsidR="002F1EBE" w:rsidRPr="00CF05C5" w:rsidRDefault="00BA6A43"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19.9</w:t>
            </w:r>
          </w:p>
        </w:tc>
        <w:tc>
          <w:tcPr>
            <w:tcW w:w="1260" w:type="dxa"/>
            <w:tcBorders>
              <w:left w:val="single" w:sz="12" w:space="0" w:color="auto"/>
              <w:bottom w:val="single" w:sz="4" w:space="0" w:color="auto"/>
            </w:tcBorders>
            <w:noWrap/>
            <w:vAlign w:val="center"/>
          </w:tcPr>
          <w:p w:rsidR="002F1EBE" w:rsidRPr="00CF05C5" w:rsidRDefault="002F1EBE"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w:t>
            </w:r>
          </w:p>
        </w:tc>
        <w:tc>
          <w:tcPr>
            <w:tcW w:w="1260" w:type="dxa"/>
            <w:tcBorders>
              <w:left w:val="single" w:sz="12" w:space="0" w:color="auto"/>
              <w:bottom w:val="single" w:sz="4" w:space="0" w:color="auto"/>
            </w:tcBorders>
          </w:tcPr>
          <w:p w:rsidR="002F1EBE" w:rsidRPr="00CF05C5" w:rsidRDefault="00340F8A" w:rsidP="002F1EBE">
            <w:pPr>
              <w:widowControl w:val="0"/>
              <w:overflowPunct w:val="0"/>
              <w:adjustRightInd w:val="0"/>
              <w:spacing w:after="0" w:line="240" w:lineRule="auto"/>
              <w:jc w:val="right"/>
              <w:rPr>
                <w:rFonts w:eastAsia="Times New Roman" w:cs="Times New Roman"/>
                <w:color w:val="000000"/>
                <w:kern w:val="28"/>
                <w:sz w:val="20"/>
                <w:szCs w:val="20"/>
              </w:rPr>
            </w:pPr>
            <w:r w:rsidRPr="00CF05C5">
              <w:rPr>
                <w:rFonts w:eastAsia="Times New Roman" w:cs="Times New Roman"/>
                <w:color w:val="000000"/>
                <w:kern w:val="28"/>
                <w:sz w:val="20"/>
                <w:szCs w:val="20"/>
              </w:rPr>
              <w:t>14.7</w:t>
            </w:r>
          </w:p>
        </w:tc>
      </w:tr>
      <w:tr w:rsidR="002F1EBE" w:rsidRPr="002F1EBE" w:rsidTr="00F3729C">
        <w:trPr>
          <w:trHeight w:val="300"/>
        </w:trPr>
        <w:tc>
          <w:tcPr>
            <w:tcW w:w="11275" w:type="dxa"/>
            <w:gridSpan w:val="7"/>
            <w:tcBorders>
              <w:left w:val="nil"/>
              <w:bottom w:val="nil"/>
              <w:right w:val="nil"/>
            </w:tcBorders>
            <w:noWrap/>
            <w:vAlign w:val="center"/>
          </w:tcPr>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 funds are deposited in the local general fund and spent as local appropriations.</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Sources: FY11, FY12 District End-of-Year Reports; Chapter 70 Program information on ESE website.</w:t>
            </w:r>
          </w:p>
          <w:p w:rsidR="002F1EBE" w:rsidRPr="002F1EBE" w:rsidRDefault="002F1EBE" w:rsidP="00BD6B03">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xml:space="preserve">Data retrieved </w:t>
            </w:r>
            <w:r w:rsidR="00BD6B03">
              <w:rPr>
                <w:rFonts w:ascii="Calibri" w:eastAsia="Times New Roman" w:hAnsi="Calibri" w:cs="Times New Roman"/>
                <w:kern w:val="28"/>
                <w:sz w:val="20"/>
                <w:szCs w:val="20"/>
              </w:rPr>
              <w:t>September 8, 2014</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jc w:val="center"/>
        <w:rPr>
          <w:b/>
          <w:sz w:val="20"/>
        </w:rPr>
      </w:pPr>
      <w:r w:rsidRPr="002F1EBE">
        <w:rPr>
          <w:b/>
          <w:sz w:val="20"/>
        </w:rPr>
        <w:t xml:space="preserve">Table B9: </w:t>
      </w:r>
      <w:r w:rsidR="00E6360B">
        <w:rPr>
          <w:b/>
          <w:sz w:val="20"/>
        </w:rPr>
        <w:t>Pathfinder</w:t>
      </w:r>
      <w:r w:rsidRPr="00E6360B">
        <w:rPr>
          <w:rFonts w:ascii="Calibri" w:eastAsia="Calibri" w:hAnsi="Calibri" w:cs="Times New Roman"/>
          <w:b/>
          <w:sz w:val="20"/>
        </w:rPr>
        <w:t xml:space="preserve"> RVTSD</w:t>
      </w:r>
    </w:p>
    <w:p w:rsidR="002F1EBE" w:rsidRPr="002F1EBE" w:rsidRDefault="002F1EBE" w:rsidP="002F1EBE">
      <w:pPr>
        <w:spacing w:after="0"/>
        <w:jc w:val="center"/>
        <w:rPr>
          <w:b/>
          <w:sz w:val="20"/>
        </w:rPr>
      </w:pPr>
      <w:r w:rsidRPr="002F1EBE">
        <w:rPr>
          <w:b/>
          <w:sz w:val="20"/>
        </w:rPr>
        <w:t>Expenditures Per In-District Pupil</w:t>
      </w:r>
    </w:p>
    <w:p w:rsidR="002F1EBE" w:rsidRPr="002F1EBE" w:rsidRDefault="002F1EBE" w:rsidP="002F1EBE">
      <w:pPr>
        <w:spacing w:after="0"/>
        <w:jc w:val="center"/>
        <w:rPr>
          <w:b/>
          <w:sz w:val="20"/>
        </w:rPr>
      </w:pPr>
      <w:r w:rsidRPr="002F1EBE">
        <w:rPr>
          <w:b/>
          <w:sz w:val="20"/>
        </w:rPr>
        <w:t>Fiscal Years 2010-2012</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1E34BD" w:rsidRPr="002F1EBE" w:rsidTr="005A168A">
        <w:trPr>
          <w:trHeight w:val="432"/>
          <w:jc w:val="center"/>
        </w:trPr>
        <w:tc>
          <w:tcPr>
            <w:tcW w:w="2128" w:type="pct"/>
            <w:tcBorders>
              <w:bottom w:val="single" w:sz="12" w:space="0" w:color="auto"/>
            </w:tcBorders>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1E34BD" w:rsidRPr="002F1EBE" w:rsidRDefault="001E34BD"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1E34BD" w:rsidRPr="002F1EBE" w:rsidRDefault="001E34BD"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1E34BD" w:rsidRPr="002F1EBE" w:rsidRDefault="001E34BD"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vAlign w:val="center"/>
          </w:tcPr>
          <w:p w:rsidR="001E34BD" w:rsidRPr="002F1EBE" w:rsidRDefault="001E34BD"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1E34BD" w:rsidRPr="002F1EBE" w:rsidTr="005A168A">
        <w:trPr>
          <w:trHeight w:val="170"/>
          <w:jc w:val="center"/>
        </w:trPr>
        <w:tc>
          <w:tcPr>
            <w:tcW w:w="2128" w:type="pct"/>
            <w:tcBorders>
              <w:top w:val="single" w:sz="12" w:space="0" w:color="auto"/>
            </w:tcBorders>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$852</w:t>
            </w:r>
          </w:p>
        </w:tc>
        <w:tc>
          <w:tcPr>
            <w:tcW w:w="718" w:type="pct"/>
            <w:tcBorders>
              <w:top w:val="single" w:sz="12" w:space="0" w:color="auto"/>
            </w:tcBorders>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$859</w:t>
            </w:r>
          </w:p>
        </w:tc>
        <w:tc>
          <w:tcPr>
            <w:tcW w:w="718" w:type="pct"/>
            <w:tcBorders>
              <w:top w:val="single" w:sz="12" w:space="0" w:color="auto"/>
            </w:tcBorders>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$870</w:t>
            </w:r>
          </w:p>
        </w:tc>
        <w:tc>
          <w:tcPr>
            <w:tcW w:w="718" w:type="pct"/>
            <w:tcBorders>
              <w:top w:val="single" w:sz="12" w:space="0" w:color="auto"/>
            </w:tcBorders>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$943</w:t>
            </w:r>
          </w:p>
        </w:tc>
      </w:tr>
      <w:tr w:rsidR="001E34BD" w:rsidRPr="002F1EBE" w:rsidTr="005A168A">
        <w:trPr>
          <w:trHeight w:val="77"/>
          <w:jc w:val="center"/>
        </w:trPr>
        <w:tc>
          <w:tcPr>
            <w:tcW w:w="2128" w:type="pct"/>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$1,432</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$1,506</w:t>
            </w:r>
          </w:p>
        </w:tc>
        <w:tc>
          <w:tcPr>
            <w:tcW w:w="718" w:type="pct"/>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$1,361</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$1,334</w:t>
            </w:r>
          </w:p>
        </w:tc>
      </w:tr>
      <w:tr w:rsidR="001E34BD" w:rsidRPr="002F1EBE" w:rsidTr="005A168A">
        <w:trPr>
          <w:trHeight w:val="77"/>
          <w:jc w:val="center"/>
        </w:trPr>
        <w:tc>
          <w:tcPr>
            <w:tcW w:w="2128" w:type="pct"/>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$7,587</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$7,968</w:t>
            </w:r>
          </w:p>
        </w:tc>
        <w:tc>
          <w:tcPr>
            <w:tcW w:w="718" w:type="pct"/>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$7,761</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$7,961</w:t>
            </w:r>
          </w:p>
        </w:tc>
      </w:tr>
      <w:tr w:rsidR="001E34BD" w:rsidRPr="002F1EBE" w:rsidTr="005A168A">
        <w:trPr>
          <w:trHeight w:val="77"/>
          <w:jc w:val="center"/>
        </w:trPr>
        <w:tc>
          <w:tcPr>
            <w:tcW w:w="2128" w:type="pct"/>
            <w:vAlign w:val="center"/>
          </w:tcPr>
          <w:p w:rsidR="001E34BD" w:rsidRPr="002F1EBE" w:rsidDel="00DB21D5"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$514</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$716</w:t>
            </w:r>
          </w:p>
        </w:tc>
        <w:tc>
          <w:tcPr>
            <w:tcW w:w="718" w:type="pct"/>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$694</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$663</w:t>
            </w:r>
          </w:p>
        </w:tc>
      </w:tr>
      <w:tr w:rsidR="001E34BD" w:rsidRPr="002F1EBE" w:rsidTr="005A168A">
        <w:trPr>
          <w:trHeight w:val="77"/>
          <w:jc w:val="center"/>
        </w:trPr>
        <w:tc>
          <w:tcPr>
            <w:tcW w:w="2128" w:type="pct"/>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$60</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$58</w:t>
            </w:r>
          </w:p>
        </w:tc>
        <w:tc>
          <w:tcPr>
            <w:tcW w:w="718" w:type="pct"/>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$60</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$76</w:t>
            </w:r>
          </w:p>
        </w:tc>
      </w:tr>
      <w:tr w:rsidR="001E34BD" w:rsidRPr="002F1EBE" w:rsidTr="005A168A">
        <w:trPr>
          <w:trHeight w:val="562"/>
          <w:jc w:val="center"/>
        </w:trPr>
        <w:tc>
          <w:tcPr>
            <w:tcW w:w="2128" w:type="pct"/>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$1,877</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$1,438</w:t>
            </w:r>
          </w:p>
        </w:tc>
        <w:tc>
          <w:tcPr>
            <w:tcW w:w="718" w:type="pct"/>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$1,374</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$1,116</w:t>
            </w:r>
          </w:p>
        </w:tc>
      </w:tr>
      <w:tr w:rsidR="001E34BD" w:rsidRPr="002F1EBE" w:rsidTr="005A168A">
        <w:trPr>
          <w:trHeight w:val="77"/>
          <w:jc w:val="center"/>
        </w:trPr>
        <w:tc>
          <w:tcPr>
            <w:tcW w:w="2128" w:type="pct"/>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$556</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$595</w:t>
            </w:r>
          </w:p>
        </w:tc>
        <w:tc>
          <w:tcPr>
            <w:tcW w:w="718" w:type="pct"/>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$595</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$638</w:t>
            </w:r>
          </w:p>
        </w:tc>
      </w:tr>
      <w:tr w:rsidR="001E34BD" w:rsidRPr="002F1EBE" w:rsidTr="005A168A">
        <w:trPr>
          <w:trHeight w:val="77"/>
          <w:jc w:val="center"/>
        </w:trPr>
        <w:tc>
          <w:tcPr>
            <w:tcW w:w="2128" w:type="pct"/>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$1,997</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$2,204</w:t>
            </w:r>
          </w:p>
        </w:tc>
        <w:tc>
          <w:tcPr>
            <w:tcW w:w="718" w:type="pct"/>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$2,098</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$2,240</w:t>
            </w:r>
          </w:p>
        </w:tc>
      </w:tr>
      <w:tr w:rsidR="001E34BD" w:rsidRPr="002F1EBE" w:rsidTr="005A168A">
        <w:trPr>
          <w:trHeight w:val="77"/>
          <w:jc w:val="center"/>
        </w:trPr>
        <w:tc>
          <w:tcPr>
            <w:tcW w:w="2128" w:type="pct"/>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$1,786</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$1,951</w:t>
            </w:r>
          </w:p>
        </w:tc>
        <w:tc>
          <w:tcPr>
            <w:tcW w:w="718" w:type="pct"/>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$1,632</w:t>
            </w:r>
          </w:p>
        </w:tc>
        <w:tc>
          <w:tcPr>
            <w:tcW w:w="718" w:type="pct"/>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$1,711</w:t>
            </w:r>
          </w:p>
        </w:tc>
      </w:tr>
      <w:tr w:rsidR="001E34BD" w:rsidRPr="002F1EBE" w:rsidTr="005A168A">
        <w:trPr>
          <w:trHeight w:val="77"/>
          <w:jc w:val="center"/>
        </w:trPr>
        <w:tc>
          <w:tcPr>
            <w:tcW w:w="2128" w:type="pct"/>
            <w:tcBorders>
              <w:bottom w:val="single" w:sz="12" w:space="0" w:color="auto"/>
            </w:tcBorders>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$3,212</w:t>
            </w:r>
          </w:p>
        </w:tc>
        <w:tc>
          <w:tcPr>
            <w:tcW w:w="718" w:type="pct"/>
            <w:tcBorders>
              <w:bottom w:val="single" w:sz="12" w:space="0" w:color="auto"/>
            </w:tcBorders>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$3,450</w:t>
            </w:r>
          </w:p>
        </w:tc>
        <w:tc>
          <w:tcPr>
            <w:tcW w:w="718" w:type="pct"/>
            <w:tcBorders>
              <w:bottom w:val="single" w:sz="12" w:space="0" w:color="auto"/>
            </w:tcBorders>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$3,707</w:t>
            </w:r>
          </w:p>
        </w:tc>
        <w:tc>
          <w:tcPr>
            <w:tcW w:w="718" w:type="pct"/>
            <w:tcBorders>
              <w:bottom w:val="single" w:sz="12" w:space="0" w:color="auto"/>
            </w:tcBorders>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$3,963</w:t>
            </w:r>
          </w:p>
        </w:tc>
      </w:tr>
      <w:tr w:rsidR="001E34BD" w:rsidRPr="002F1EBE" w:rsidTr="005A168A">
        <w:trPr>
          <w:trHeight w:val="107"/>
          <w:jc w:val="center"/>
        </w:trPr>
        <w:tc>
          <w:tcPr>
            <w:tcW w:w="2128" w:type="pct"/>
            <w:tcBorders>
              <w:top w:val="single" w:sz="12" w:space="0" w:color="auto"/>
              <w:bottom w:val="single" w:sz="12" w:space="0" w:color="auto"/>
            </w:tcBorders>
            <w:vAlign w:val="center"/>
          </w:tcPr>
          <w:p w:rsidR="001E34BD" w:rsidRPr="002F1EBE" w:rsidRDefault="001E34BD"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$19,873</w:t>
            </w:r>
          </w:p>
        </w:tc>
        <w:tc>
          <w:tcPr>
            <w:tcW w:w="718" w:type="pct"/>
            <w:tcBorders>
              <w:top w:val="single" w:sz="12" w:space="0" w:color="auto"/>
              <w:bottom w:val="single" w:sz="12" w:space="0" w:color="auto"/>
            </w:tcBorders>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$20,744</w:t>
            </w:r>
          </w:p>
        </w:tc>
        <w:tc>
          <w:tcPr>
            <w:tcW w:w="718" w:type="pct"/>
            <w:tcBorders>
              <w:top w:val="single" w:sz="12" w:space="0" w:color="auto"/>
              <w:bottom w:val="single" w:sz="12" w:space="0" w:color="auto"/>
            </w:tcBorders>
            <w:shd w:val="clear" w:color="auto" w:fill="auto"/>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$20,153</w:t>
            </w:r>
          </w:p>
        </w:tc>
        <w:tc>
          <w:tcPr>
            <w:tcW w:w="718" w:type="pct"/>
            <w:tcBorders>
              <w:top w:val="single" w:sz="12" w:space="0" w:color="auto"/>
              <w:bottom w:val="single" w:sz="12" w:space="0" w:color="auto"/>
            </w:tcBorders>
            <w:vAlign w:val="center"/>
          </w:tcPr>
          <w:p w:rsidR="001E34BD" w:rsidRPr="002F1EBE" w:rsidRDefault="000876FF" w:rsidP="002F1EBE">
            <w:pPr>
              <w:widowControl w:val="0"/>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$20,646</w:t>
            </w:r>
          </w:p>
        </w:tc>
      </w:tr>
      <w:tr w:rsidR="001E34BD" w:rsidRPr="002F1EBE" w:rsidTr="001E34BD">
        <w:trPr>
          <w:trHeight w:val="107"/>
          <w:jc w:val="center"/>
        </w:trPr>
        <w:tc>
          <w:tcPr>
            <w:tcW w:w="4282" w:type="pct"/>
            <w:gridSpan w:val="4"/>
            <w:tcBorders>
              <w:top w:val="single" w:sz="12" w:space="0" w:color="auto"/>
              <w:left w:val="nil"/>
              <w:bottom w:val="nil"/>
              <w:right w:val="nil"/>
            </w:tcBorders>
            <w:vAlign w:val="center"/>
          </w:tcPr>
          <w:p w:rsidR="001E34BD" w:rsidRPr="002F1EBE" w:rsidRDefault="001E34BD"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55"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9" w:name="_GoBack"/>
            <w:bookmarkEnd w:id="19"/>
            <w:r w:rsidRPr="002F1EBE">
              <w:rPr>
                <w:rFonts w:ascii="Calibri" w:eastAsia="Times New Roman" w:hAnsi="Calibri" w:cs="Times New Roman"/>
                <w:kern w:val="28"/>
                <w:sz w:val="20"/>
                <w:szCs w:val="20"/>
              </w:rPr>
              <w:t xml:space="preserve"> </w:t>
            </w:r>
          </w:p>
          <w:p w:rsidR="001E34BD" w:rsidRPr="002F1EBE" w:rsidRDefault="001E34BD"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1E34BD" w:rsidRPr="002F1EBE" w:rsidRDefault="001E34BD"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CB3ADF" w:rsidRDefault="00350132">
      <w:pPr>
        <w:pStyle w:val="Section"/>
      </w:pPr>
      <w:bookmarkStart w:id="20" w:name="_Toc402441124"/>
      <w:r w:rsidRPr="00476E71">
        <w:lastRenderedPageBreak/>
        <w:t xml:space="preserve">Appendix </w:t>
      </w:r>
      <w:r>
        <w:t>C: Instructional Inventory</w:t>
      </w:r>
      <w:bookmarkEnd w:id="20"/>
    </w:p>
    <w:p w:rsidR="001546FF" w:rsidRPr="001546FF" w:rsidRDefault="001546FF" w:rsidP="001546FF">
      <w:pPr>
        <w:jc w:val="center"/>
        <w:rPr>
          <w:b/>
          <w:sz w:val="20"/>
          <w:szCs w:val="20"/>
        </w:rPr>
      </w:pPr>
      <w:r w:rsidRPr="001546FF">
        <w:rPr>
          <w:b/>
          <w:sz w:val="20"/>
          <w:szCs w:val="20"/>
        </w:rPr>
        <w:t>WHOLE SCHOOL AND ACADEMIC AND VOCATIONAL BY “N” AND BY PERCENTAGE</w:t>
      </w:r>
    </w:p>
    <w:tbl>
      <w:tblPr>
        <w:tblStyle w:val="TableGrid"/>
        <w:tblW w:w="8905" w:type="dxa"/>
        <w:jc w:val="center"/>
        <w:tblLayout w:type="fixed"/>
        <w:tblLook w:val="04A0" w:firstRow="1" w:lastRow="0" w:firstColumn="1" w:lastColumn="0" w:noHBand="0" w:noVBand="1"/>
      </w:tblPr>
      <w:tblGrid>
        <w:gridCol w:w="3640"/>
        <w:gridCol w:w="1350"/>
        <w:gridCol w:w="630"/>
        <w:gridCol w:w="720"/>
        <w:gridCol w:w="581"/>
        <w:gridCol w:w="630"/>
        <w:gridCol w:w="630"/>
        <w:gridCol w:w="724"/>
      </w:tblGrid>
      <w:tr w:rsidR="001546FF" w:rsidRPr="001546FF" w:rsidTr="00A4138E">
        <w:trPr>
          <w:cantSplit/>
          <w:trHeight w:val="1134"/>
          <w:jc w:val="center"/>
        </w:trPr>
        <w:tc>
          <w:tcPr>
            <w:tcW w:w="3640" w:type="dxa"/>
            <w:vMerge w:val="restart"/>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LEARNING ENVIRONMENT</w:t>
            </w:r>
          </w:p>
        </w:tc>
        <w:tc>
          <w:tcPr>
            <w:tcW w:w="1350" w:type="dxa"/>
            <w:vMerge w:val="restart"/>
            <w:tcBorders>
              <w:left w:val="single" w:sz="12" w:space="0" w:color="auto"/>
              <w:right w:val="single" w:sz="4" w:space="0" w:color="auto"/>
            </w:tcBorders>
            <w:shd w:val="clear" w:color="auto" w:fill="auto"/>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1546FF">
              <w:rPr>
                <w:b/>
                <w:sz w:val="20"/>
                <w:szCs w:val="20"/>
              </w:rPr>
              <w:t>Evidence Type</w:t>
            </w:r>
          </w:p>
        </w:tc>
        <w:tc>
          <w:tcPr>
            <w:tcW w:w="630" w:type="dxa"/>
            <w:tcBorders>
              <w:left w:val="single" w:sz="4" w:space="0" w:color="auto"/>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None</w:t>
            </w:r>
          </w:p>
        </w:tc>
        <w:tc>
          <w:tcPr>
            <w:tcW w:w="72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Partial</w:t>
            </w:r>
          </w:p>
        </w:tc>
        <w:tc>
          <w:tcPr>
            <w:tcW w:w="581" w:type="dxa"/>
            <w:tcBorders>
              <w:bottom w:val="single" w:sz="12" w:space="0" w:color="auto"/>
              <w:right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Clear &amp; Consistent</w:t>
            </w:r>
          </w:p>
        </w:tc>
        <w:tc>
          <w:tcPr>
            <w:tcW w:w="630" w:type="dxa"/>
            <w:tcBorders>
              <w:bottom w:val="single" w:sz="12" w:space="0" w:color="auto"/>
            </w:tcBorders>
            <w:textDirection w:val="btL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None</w:t>
            </w:r>
          </w:p>
        </w:tc>
        <w:tc>
          <w:tcPr>
            <w:tcW w:w="630" w:type="dxa"/>
            <w:tcBorders>
              <w:bottom w:val="single" w:sz="12" w:space="0" w:color="auto"/>
            </w:tcBorders>
            <w:textDirection w:val="btL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Partial</w:t>
            </w:r>
            <w:r w:rsidRPr="001546FF" w:rsidDel="00467C02">
              <w:rPr>
                <w:b/>
                <w:sz w:val="20"/>
                <w:szCs w:val="20"/>
              </w:rPr>
              <w:t xml:space="preserve"> </w:t>
            </w:r>
          </w:p>
        </w:tc>
        <w:tc>
          <w:tcPr>
            <w:tcW w:w="724" w:type="dxa"/>
            <w:tcBorders>
              <w:bottom w:val="single" w:sz="12" w:space="0" w:color="auto"/>
            </w:tcBorders>
            <w:textDirection w:val="btL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Clear &amp; Consistent</w:t>
            </w:r>
          </w:p>
        </w:tc>
      </w:tr>
      <w:tr w:rsidR="001546FF" w:rsidRPr="001546FF" w:rsidTr="00846814">
        <w:trPr>
          <w:jc w:val="center"/>
        </w:trPr>
        <w:tc>
          <w:tcPr>
            <w:tcW w:w="3640" w:type="dxa"/>
            <w:vMerge/>
            <w:tcBorders>
              <w:bottom w:val="single" w:sz="12"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vMerge/>
            <w:tcBorders>
              <w:left w:val="single" w:sz="12" w:space="0" w:color="auto"/>
              <w:bottom w:val="single" w:sz="12"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left w:val="single" w:sz="4"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(0)</w:t>
            </w:r>
          </w:p>
        </w:tc>
        <w:tc>
          <w:tcPr>
            <w:tcW w:w="720" w:type="dxa"/>
            <w:tcBorders>
              <w:top w:val="single" w:sz="12"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(1)</w:t>
            </w:r>
          </w:p>
        </w:tc>
        <w:tc>
          <w:tcPr>
            <w:tcW w:w="581" w:type="dxa"/>
            <w:tcBorders>
              <w:top w:val="single" w:sz="12" w:space="0" w:color="auto"/>
              <w:bottom w:val="single" w:sz="12" w:space="0" w:color="auto"/>
              <w:right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(2)</w:t>
            </w:r>
          </w:p>
        </w:tc>
        <w:tc>
          <w:tcPr>
            <w:tcW w:w="630" w:type="dxa"/>
            <w:tcBorders>
              <w:top w:val="single" w:sz="12" w:space="0" w:color="auto"/>
              <w:bottom w:val="single" w:sz="12" w:space="0" w:color="auto"/>
              <w:right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1546FF">
              <w:rPr>
                <w:b/>
                <w:sz w:val="20"/>
                <w:szCs w:val="20"/>
              </w:rPr>
              <w:t>(1)</w:t>
            </w:r>
          </w:p>
        </w:tc>
        <w:tc>
          <w:tcPr>
            <w:tcW w:w="724" w:type="dxa"/>
            <w:tcBorders>
              <w:top w:val="single" w:sz="12" w:space="0" w:color="auto"/>
              <w:left w:val="single" w:sz="4"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1546FF">
              <w:rPr>
                <w:b/>
                <w:sz w:val="20"/>
                <w:szCs w:val="20"/>
              </w:rPr>
              <w:t>(2)</w:t>
            </w:r>
          </w:p>
        </w:tc>
      </w:tr>
      <w:tr w:rsidR="001546FF" w:rsidRPr="001546FF" w:rsidTr="00846814">
        <w:trPr>
          <w:trHeight w:val="423"/>
          <w:jc w:val="center"/>
        </w:trPr>
        <w:tc>
          <w:tcPr>
            <w:tcW w:w="3640" w:type="dxa"/>
            <w:vMerge w:val="restart"/>
            <w:tcBorders>
              <w:top w:val="single" w:sz="12" w:space="0" w:color="auto"/>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cs="Arial"/>
                <w:sz w:val="20"/>
                <w:szCs w:val="20"/>
              </w:rPr>
              <w:t>Tone of interactions between teacher and students and among students is positive and respectful.</w:t>
            </w:r>
          </w:p>
        </w:tc>
        <w:tc>
          <w:tcPr>
            <w:tcW w:w="135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630" w:type="dxa"/>
            <w:tcBorders>
              <w:top w:val="single" w:sz="12"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720" w:type="dxa"/>
            <w:tcBorders>
              <w:top w:val="single" w:sz="12"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w:t>
            </w:r>
          </w:p>
        </w:tc>
        <w:tc>
          <w:tcPr>
            <w:tcW w:w="581" w:type="dxa"/>
            <w:tcBorders>
              <w:top w:val="single" w:sz="12"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32</w:t>
            </w:r>
          </w:p>
        </w:tc>
        <w:tc>
          <w:tcPr>
            <w:tcW w:w="630" w:type="dxa"/>
            <w:tcBorders>
              <w:top w:val="single" w:sz="12"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630" w:type="dxa"/>
            <w:tcBorders>
              <w:top w:val="single" w:sz="12"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w:t>
            </w:r>
          </w:p>
        </w:tc>
        <w:tc>
          <w:tcPr>
            <w:tcW w:w="724" w:type="dxa"/>
            <w:tcBorders>
              <w:top w:val="single" w:sz="12"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91%</w:t>
            </w:r>
          </w:p>
        </w:tc>
      </w:tr>
      <w:tr w:rsidR="001546FF" w:rsidRPr="001546FF" w:rsidTr="00846814">
        <w:trPr>
          <w:trHeight w:val="424"/>
          <w:jc w:val="center"/>
        </w:trPr>
        <w:tc>
          <w:tcPr>
            <w:tcW w:w="364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63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w:t>
            </w:r>
          </w:p>
        </w:tc>
        <w:tc>
          <w:tcPr>
            <w:tcW w:w="581"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15</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83%</w:t>
            </w:r>
          </w:p>
        </w:tc>
      </w:tr>
      <w:tr w:rsidR="001546FF" w:rsidRPr="001546FF" w:rsidTr="00846814">
        <w:trPr>
          <w:trHeight w:val="424"/>
          <w:jc w:val="center"/>
        </w:trPr>
        <w:tc>
          <w:tcPr>
            <w:tcW w:w="364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63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581"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100%</w:t>
            </w:r>
          </w:p>
        </w:tc>
      </w:tr>
      <w:tr w:rsidR="001546FF" w:rsidRPr="001546FF" w:rsidTr="00846814">
        <w:trPr>
          <w:trHeight w:val="424"/>
          <w:jc w:val="center"/>
        </w:trPr>
        <w:tc>
          <w:tcPr>
            <w:tcW w:w="3640" w:type="dxa"/>
            <w:vMerge w:val="restart"/>
            <w:tcBorders>
              <w:right w:val="single" w:sz="12" w:space="0" w:color="auto"/>
            </w:tcBorders>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cs="Arial"/>
                <w:sz w:val="20"/>
                <w:szCs w:val="20"/>
              </w:rPr>
              <w:t>Behavioral standards are clearly communicated and disruptions, if present, are managed effectively and equitably.</w:t>
            </w:r>
          </w:p>
        </w:tc>
        <w:tc>
          <w:tcPr>
            <w:tcW w:w="1350" w:type="dxa"/>
            <w:tcBorders>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630" w:type="dxa"/>
            <w:tcBorders>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72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w:t>
            </w:r>
          </w:p>
        </w:tc>
        <w:tc>
          <w:tcPr>
            <w:tcW w:w="581" w:type="dxa"/>
            <w:tcBorders>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29</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724"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83%</w:t>
            </w:r>
          </w:p>
        </w:tc>
      </w:tr>
      <w:tr w:rsidR="001546FF" w:rsidRPr="001546FF" w:rsidTr="00846814">
        <w:trPr>
          <w:trHeight w:val="424"/>
          <w:jc w:val="center"/>
        </w:trPr>
        <w:tc>
          <w:tcPr>
            <w:tcW w:w="364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630"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w:t>
            </w:r>
          </w:p>
        </w:tc>
        <w:tc>
          <w:tcPr>
            <w:tcW w:w="581"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22%</w:t>
            </w:r>
          </w:p>
        </w:tc>
        <w:tc>
          <w:tcPr>
            <w:tcW w:w="724"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67%</w:t>
            </w:r>
          </w:p>
        </w:tc>
      </w:tr>
      <w:tr w:rsidR="001546FF" w:rsidRPr="001546FF" w:rsidTr="00846814">
        <w:trPr>
          <w:trHeight w:val="423"/>
          <w:jc w:val="center"/>
        </w:trPr>
        <w:tc>
          <w:tcPr>
            <w:tcW w:w="364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630"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581"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4"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100%</w:t>
            </w:r>
          </w:p>
        </w:tc>
      </w:tr>
      <w:tr w:rsidR="001546FF" w:rsidRPr="001546FF" w:rsidTr="00846814">
        <w:trPr>
          <w:trHeight w:val="424"/>
          <w:jc w:val="center"/>
        </w:trPr>
        <w:tc>
          <w:tcPr>
            <w:tcW w:w="3640" w:type="dxa"/>
            <w:vMerge w:val="restart"/>
            <w:tcBorders>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cs="Arial"/>
                <w:sz w:val="20"/>
                <w:szCs w:val="20"/>
              </w:rPr>
              <w:t>The physical arrangement of the classroom ensures a positive learning environment and provides all students with access to learning activities.</w:t>
            </w:r>
          </w:p>
        </w:tc>
        <w:tc>
          <w:tcPr>
            <w:tcW w:w="1350" w:type="dxa"/>
            <w:tcBorders>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630" w:type="dxa"/>
            <w:tcBorders>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w:t>
            </w:r>
          </w:p>
        </w:tc>
        <w:tc>
          <w:tcPr>
            <w:tcW w:w="581" w:type="dxa"/>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32</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724"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91%</w:t>
            </w:r>
          </w:p>
        </w:tc>
      </w:tr>
      <w:tr w:rsidR="001546FF" w:rsidRPr="001546FF" w:rsidTr="00846814">
        <w:trPr>
          <w:trHeight w:val="424"/>
          <w:jc w:val="center"/>
        </w:trPr>
        <w:tc>
          <w:tcPr>
            <w:tcW w:w="364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63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w:t>
            </w:r>
          </w:p>
        </w:tc>
        <w:tc>
          <w:tcPr>
            <w:tcW w:w="581"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15</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83%</w:t>
            </w:r>
          </w:p>
        </w:tc>
      </w:tr>
      <w:tr w:rsidR="001546FF" w:rsidRPr="001546FF" w:rsidTr="00846814">
        <w:trPr>
          <w:trHeight w:val="424"/>
          <w:jc w:val="center"/>
        </w:trPr>
        <w:tc>
          <w:tcPr>
            <w:tcW w:w="3640" w:type="dxa"/>
            <w:vMerge/>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63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581"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100%</w:t>
            </w:r>
          </w:p>
        </w:tc>
      </w:tr>
      <w:tr w:rsidR="001546FF" w:rsidRPr="001546FF" w:rsidTr="00846814">
        <w:trPr>
          <w:trHeight w:val="424"/>
          <w:jc w:val="center"/>
        </w:trPr>
        <w:tc>
          <w:tcPr>
            <w:tcW w:w="3640" w:type="dxa"/>
            <w:vMerge w:val="restart"/>
            <w:tcBorders>
              <w:right w:val="single" w:sz="12" w:space="0" w:color="auto"/>
            </w:tcBorders>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cs="Arial"/>
                <w:sz w:val="20"/>
                <w:szCs w:val="20"/>
              </w:rPr>
              <w:t>Classroom rituals and routines promote transitions with minimal loss of instructional time</w:t>
            </w:r>
          </w:p>
        </w:tc>
        <w:tc>
          <w:tcPr>
            <w:tcW w:w="1350" w:type="dxa"/>
            <w:tcBorders>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630" w:type="dxa"/>
            <w:tcBorders>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581" w:type="dxa"/>
            <w:tcBorders>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23</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724"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66%</w:t>
            </w:r>
          </w:p>
        </w:tc>
      </w:tr>
      <w:tr w:rsidR="001546FF" w:rsidRPr="001546FF" w:rsidTr="00846814">
        <w:trPr>
          <w:trHeight w:val="423"/>
          <w:jc w:val="center"/>
        </w:trPr>
        <w:tc>
          <w:tcPr>
            <w:tcW w:w="364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630"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w:t>
            </w:r>
          </w:p>
        </w:tc>
        <w:tc>
          <w:tcPr>
            <w:tcW w:w="581"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22%</w:t>
            </w:r>
          </w:p>
        </w:tc>
        <w:tc>
          <w:tcPr>
            <w:tcW w:w="724"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50%</w:t>
            </w:r>
          </w:p>
        </w:tc>
      </w:tr>
      <w:tr w:rsidR="001546FF" w:rsidRPr="001546FF" w:rsidTr="00846814">
        <w:trPr>
          <w:trHeight w:val="424"/>
          <w:jc w:val="center"/>
        </w:trPr>
        <w:tc>
          <w:tcPr>
            <w:tcW w:w="364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630"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581"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14</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724"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82%</w:t>
            </w:r>
          </w:p>
        </w:tc>
      </w:tr>
      <w:tr w:rsidR="001546FF" w:rsidRPr="001546FF" w:rsidTr="00846814">
        <w:trPr>
          <w:trHeight w:val="424"/>
          <w:jc w:val="center"/>
        </w:trPr>
        <w:tc>
          <w:tcPr>
            <w:tcW w:w="3640" w:type="dxa"/>
            <w:vMerge w:val="restart"/>
            <w:tcBorders>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cs="Arial"/>
                <w:sz w:val="20"/>
                <w:szCs w:val="20"/>
              </w:rPr>
              <w:t>Multiple resources are available to meet all students’ diverse learning needs.</w:t>
            </w:r>
          </w:p>
        </w:tc>
        <w:tc>
          <w:tcPr>
            <w:tcW w:w="1350" w:type="dxa"/>
            <w:tcBorders>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630" w:type="dxa"/>
            <w:tcBorders>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15</w:t>
            </w:r>
          </w:p>
        </w:tc>
        <w:tc>
          <w:tcPr>
            <w:tcW w:w="581" w:type="dxa"/>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14</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43%</w:t>
            </w:r>
          </w:p>
        </w:tc>
        <w:tc>
          <w:tcPr>
            <w:tcW w:w="724"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40%</w:t>
            </w:r>
          </w:p>
        </w:tc>
      </w:tr>
      <w:tr w:rsidR="001546FF" w:rsidRPr="001546FF" w:rsidTr="00846814">
        <w:trPr>
          <w:trHeight w:val="424"/>
          <w:jc w:val="center"/>
        </w:trPr>
        <w:tc>
          <w:tcPr>
            <w:tcW w:w="364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63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581"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61%</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r>
      <w:tr w:rsidR="001546FF" w:rsidRPr="001546FF" w:rsidTr="00846814">
        <w:trPr>
          <w:trHeight w:val="424"/>
          <w:jc w:val="center"/>
        </w:trPr>
        <w:tc>
          <w:tcPr>
            <w:tcW w:w="364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357F7C"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357F7C">
              <w:rPr>
                <w:b/>
                <w:sz w:val="20"/>
                <w:szCs w:val="20"/>
              </w:rPr>
              <w:t>VOCATIONAL</w:t>
            </w:r>
          </w:p>
        </w:tc>
        <w:tc>
          <w:tcPr>
            <w:tcW w:w="630" w:type="dxa"/>
            <w:tcBorders>
              <w:top w:val="single" w:sz="4" w:space="0" w:color="auto"/>
              <w:left w:val="single" w:sz="4" w:space="0" w:color="auto"/>
              <w:bottom w:val="single" w:sz="4" w:space="0" w:color="auto"/>
            </w:tcBorders>
            <w:shd w:val="clear" w:color="auto" w:fill="D9D9D9" w:themeFill="background1" w:themeFillShade="D9"/>
          </w:tcPr>
          <w:p w:rsidR="001546FF" w:rsidRPr="00357F7C"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357F7C">
              <w:rPr>
                <w:sz w:val="20"/>
                <w:szCs w:val="20"/>
              </w:rPr>
              <w:t>1</w:t>
            </w:r>
          </w:p>
        </w:tc>
        <w:tc>
          <w:tcPr>
            <w:tcW w:w="720" w:type="dxa"/>
            <w:tcBorders>
              <w:top w:val="single" w:sz="4" w:space="0" w:color="auto"/>
              <w:bottom w:val="single" w:sz="4" w:space="0" w:color="auto"/>
            </w:tcBorders>
            <w:shd w:val="clear" w:color="auto" w:fill="D9D9D9" w:themeFill="background1" w:themeFillShade="D9"/>
          </w:tcPr>
          <w:p w:rsidR="001546FF" w:rsidRPr="00357F7C"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357F7C">
              <w:rPr>
                <w:sz w:val="20"/>
                <w:szCs w:val="20"/>
              </w:rPr>
              <w:t>4</w:t>
            </w:r>
          </w:p>
        </w:tc>
        <w:tc>
          <w:tcPr>
            <w:tcW w:w="581" w:type="dxa"/>
            <w:tcBorders>
              <w:top w:val="single" w:sz="4" w:space="0" w:color="auto"/>
              <w:bottom w:val="single" w:sz="4" w:space="0" w:color="auto"/>
              <w:right w:val="single" w:sz="12" w:space="0" w:color="auto"/>
            </w:tcBorders>
            <w:shd w:val="clear" w:color="auto" w:fill="D9D9D9" w:themeFill="background1" w:themeFillShade="D9"/>
          </w:tcPr>
          <w:p w:rsidR="001546FF" w:rsidRPr="00357F7C"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357F7C">
              <w:rPr>
                <w:sz w:val="20"/>
                <w:szCs w:val="20"/>
              </w:rPr>
              <w:t>12</w:t>
            </w:r>
          </w:p>
        </w:tc>
        <w:tc>
          <w:tcPr>
            <w:tcW w:w="630" w:type="dxa"/>
            <w:tcBorders>
              <w:top w:val="single" w:sz="4" w:space="0" w:color="auto"/>
              <w:bottom w:val="single" w:sz="4" w:space="0" w:color="auto"/>
            </w:tcBorders>
            <w:shd w:val="clear" w:color="auto" w:fill="D9D9D9" w:themeFill="background1" w:themeFillShade="D9"/>
          </w:tcPr>
          <w:p w:rsidR="001546FF" w:rsidRPr="00357F7C"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357F7C">
              <w:rPr>
                <w:sz w:val="20"/>
                <w:szCs w:val="20"/>
              </w:rPr>
              <w:t>6%</w:t>
            </w:r>
          </w:p>
        </w:tc>
        <w:tc>
          <w:tcPr>
            <w:tcW w:w="630" w:type="dxa"/>
            <w:tcBorders>
              <w:top w:val="single" w:sz="4" w:space="0" w:color="auto"/>
              <w:bottom w:val="single" w:sz="4" w:space="0" w:color="auto"/>
            </w:tcBorders>
            <w:shd w:val="clear" w:color="auto" w:fill="D9D9D9" w:themeFill="background1" w:themeFillShade="D9"/>
          </w:tcPr>
          <w:p w:rsidR="001546FF" w:rsidRPr="00357F7C"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357F7C">
              <w:rPr>
                <w:sz w:val="20"/>
                <w:szCs w:val="20"/>
              </w:rPr>
              <w:t>24%</w:t>
            </w:r>
          </w:p>
        </w:tc>
        <w:tc>
          <w:tcPr>
            <w:tcW w:w="724" w:type="dxa"/>
            <w:tcBorders>
              <w:top w:val="single" w:sz="4" w:space="0" w:color="auto"/>
              <w:bottom w:val="single" w:sz="4" w:space="0" w:color="auto"/>
            </w:tcBorders>
            <w:shd w:val="clear" w:color="auto" w:fill="D9D9D9" w:themeFill="background1" w:themeFillShade="D9"/>
          </w:tcPr>
          <w:p w:rsidR="001546FF" w:rsidRPr="00357F7C"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357F7C">
              <w:rPr>
                <w:sz w:val="20"/>
                <w:szCs w:val="20"/>
              </w:rPr>
              <w:t>71%</w:t>
            </w:r>
          </w:p>
        </w:tc>
      </w:tr>
    </w:tbl>
    <w:p w:rsidR="001546FF" w:rsidRPr="001546FF" w:rsidRDefault="001546FF" w:rsidP="001546FF">
      <w:pPr>
        <w:spacing w:after="0" w:line="240" w:lineRule="auto"/>
        <w:jc w:val="right"/>
        <w:rPr>
          <w:sz w:val="20"/>
          <w:szCs w:val="20"/>
        </w:rPr>
      </w:pPr>
      <w:r w:rsidRPr="001546FF">
        <w:rPr>
          <w:sz w:val="20"/>
          <w:szCs w:val="20"/>
        </w:rPr>
        <w:t>(Please see next page)</w:t>
      </w:r>
      <w:r w:rsidRPr="001546FF">
        <w:rPr>
          <w:sz w:val="20"/>
          <w:szCs w:val="20"/>
        </w:rPr>
        <w:br w:type="page"/>
      </w:r>
    </w:p>
    <w:tbl>
      <w:tblPr>
        <w:tblStyle w:val="TableGrid"/>
        <w:tblW w:w="8905" w:type="dxa"/>
        <w:jc w:val="center"/>
        <w:tblLayout w:type="fixed"/>
        <w:tblLook w:val="04A0" w:firstRow="1" w:lastRow="0" w:firstColumn="1" w:lastColumn="0" w:noHBand="0" w:noVBand="1"/>
      </w:tblPr>
      <w:tblGrid>
        <w:gridCol w:w="3460"/>
        <w:gridCol w:w="1350"/>
        <w:gridCol w:w="671"/>
        <w:gridCol w:w="720"/>
        <w:gridCol w:w="720"/>
        <w:gridCol w:w="630"/>
        <w:gridCol w:w="630"/>
        <w:gridCol w:w="724"/>
      </w:tblGrid>
      <w:tr w:rsidR="001546FF" w:rsidRPr="001546FF" w:rsidTr="00A4138E">
        <w:trPr>
          <w:cantSplit/>
          <w:trHeight w:val="1134"/>
          <w:jc w:val="center"/>
        </w:trPr>
        <w:tc>
          <w:tcPr>
            <w:tcW w:w="3460" w:type="dxa"/>
            <w:vMerge w:val="restart"/>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TEACHING</w:t>
            </w:r>
          </w:p>
        </w:tc>
        <w:tc>
          <w:tcPr>
            <w:tcW w:w="1350" w:type="dxa"/>
            <w:vMerge w:val="restart"/>
            <w:tcBorders>
              <w:left w:val="single" w:sz="12" w:space="0" w:color="auto"/>
              <w:right w:val="single" w:sz="4" w:space="0" w:color="auto"/>
            </w:tcBorders>
            <w:shd w:val="clear" w:color="auto" w:fill="auto"/>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1546FF">
              <w:rPr>
                <w:b/>
                <w:sz w:val="20"/>
                <w:szCs w:val="20"/>
              </w:rPr>
              <w:t>Evidence Type</w:t>
            </w:r>
          </w:p>
        </w:tc>
        <w:tc>
          <w:tcPr>
            <w:tcW w:w="671" w:type="dxa"/>
            <w:tcBorders>
              <w:left w:val="single" w:sz="4" w:space="0" w:color="auto"/>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None</w:t>
            </w:r>
          </w:p>
        </w:tc>
        <w:tc>
          <w:tcPr>
            <w:tcW w:w="72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Partial</w:t>
            </w:r>
          </w:p>
        </w:tc>
        <w:tc>
          <w:tcPr>
            <w:tcW w:w="720" w:type="dxa"/>
            <w:tcBorders>
              <w:bottom w:val="single" w:sz="12" w:space="0" w:color="auto"/>
              <w:right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Clear &amp; Consistent</w:t>
            </w:r>
          </w:p>
        </w:tc>
        <w:tc>
          <w:tcPr>
            <w:tcW w:w="63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None</w:t>
            </w:r>
          </w:p>
        </w:tc>
        <w:tc>
          <w:tcPr>
            <w:tcW w:w="63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Partial</w:t>
            </w:r>
          </w:p>
        </w:tc>
        <w:tc>
          <w:tcPr>
            <w:tcW w:w="724"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Clear &amp; Consistent</w:t>
            </w:r>
          </w:p>
        </w:tc>
      </w:tr>
      <w:tr w:rsidR="001546FF" w:rsidRPr="001546FF" w:rsidTr="00846814">
        <w:trPr>
          <w:jc w:val="center"/>
        </w:trPr>
        <w:tc>
          <w:tcPr>
            <w:tcW w:w="3460" w:type="dxa"/>
            <w:vMerge/>
            <w:tcBorders>
              <w:bottom w:val="single" w:sz="12"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vMerge/>
            <w:tcBorders>
              <w:left w:val="single" w:sz="12" w:space="0" w:color="auto"/>
              <w:bottom w:val="single" w:sz="12"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71" w:type="dxa"/>
            <w:tcBorders>
              <w:top w:val="single" w:sz="12" w:space="0" w:color="auto"/>
              <w:left w:val="single" w:sz="4"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(0)</w:t>
            </w:r>
          </w:p>
        </w:tc>
        <w:tc>
          <w:tcPr>
            <w:tcW w:w="720" w:type="dxa"/>
            <w:tcBorders>
              <w:top w:val="single" w:sz="12"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(1)</w:t>
            </w:r>
          </w:p>
        </w:tc>
        <w:tc>
          <w:tcPr>
            <w:tcW w:w="720" w:type="dxa"/>
            <w:tcBorders>
              <w:top w:val="single" w:sz="12" w:space="0" w:color="auto"/>
              <w:bottom w:val="single" w:sz="12" w:space="0" w:color="auto"/>
              <w:right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(2)</w:t>
            </w:r>
          </w:p>
        </w:tc>
        <w:tc>
          <w:tcPr>
            <w:tcW w:w="630" w:type="dxa"/>
            <w:tcBorders>
              <w:top w:val="single" w:sz="12" w:space="0" w:color="auto"/>
              <w:bottom w:val="single" w:sz="12" w:space="0" w:color="auto"/>
              <w:right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1546FF">
              <w:rPr>
                <w:b/>
                <w:sz w:val="20"/>
                <w:szCs w:val="20"/>
              </w:rPr>
              <w:t>(1)</w:t>
            </w:r>
          </w:p>
        </w:tc>
        <w:tc>
          <w:tcPr>
            <w:tcW w:w="724" w:type="dxa"/>
            <w:tcBorders>
              <w:top w:val="single" w:sz="12" w:space="0" w:color="auto"/>
              <w:left w:val="single" w:sz="4"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1546FF">
              <w:rPr>
                <w:b/>
                <w:sz w:val="20"/>
                <w:szCs w:val="20"/>
              </w:rPr>
              <w:t>(2)</w:t>
            </w:r>
          </w:p>
        </w:tc>
      </w:tr>
      <w:tr w:rsidR="001546FF" w:rsidRPr="001546FF" w:rsidTr="00846814">
        <w:trPr>
          <w:trHeight w:val="421"/>
          <w:jc w:val="center"/>
        </w:trPr>
        <w:tc>
          <w:tcPr>
            <w:tcW w:w="3460" w:type="dxa"/>
            <w:vMerge w:val="restart"/>
            <w:tcBorders>
              <w:right w:val="single" w:sz="12" w:space="0" w:color="auto"/>
            </w:tcBorders>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cs="Arial"/>
                <w:sz w:val="20"/>
                <w:szCs w:val="20"/>
              </w:rPr>
              <w:t>The teacher demonstrates knowledge of subject and content.</w:t>
            </w:r>
          </w:p>
        </w:tc>
        <w:tc>
          <w:tcPr>
            <w:tcW w:w="1350" w:type="dxa"/>
            <w:tcBorders>
              <w:top w:val="single" w:sz="12"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671" w:type="dxa"/>
            <w:tcBorders>
              <w:top w:val="single" w:sz="12"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0" w:type="dxa"/>
            <w:tcBorders>
              <w:top w:val="single" w:sz="12"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w:t>
            </w:r>
          </w:p>
        </w:tc>
        <w:tc>
          <w:tcPr>
            <w:tcW w:w="720" w:type="dxa"/>
            <w:tcBorders>
              <w:top w:val="single" w:sz="12"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30</w:t>
            </w:r>
          </w:p>
        </w:tc>
        <w:tc>
          <w:tcPr>
            <w:tcW w:w="630" w:type="dxa"/>
            <w:tcBorders>
              <w:top w:val="single" w:sz="12"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630" w:type="dxa"/>
            <w:tcBorders>
              <w:top w:val="single" w:sz="12"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724" w:type="dxa"/>
            <w:tcBorders>
              <w:top w:val="single" w:sz="12"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91%</w:t>
            </w:r>
          </w:p>
        </w:tc>
      </w:tr>
      <w:tr w:rsidR="001546FF" w:rsidRPr="001546FF" w:rsidTr="00846814">
        <w:trPr>
          <w:trHeight w:val="421"/>
          <w:jc w:val="center"/>
        </w:trPr>
        <w:tc>
          <w:tcPr>
            <w:tcW w:w="346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671"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13</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724"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72%</w:t>
            </w:r>
          </w:p>
        </w:tc>
      </w:tr>
      <w:tr w:rsidR="001546FF" w:rsidRPr="001546FF" w:rsidTr="00846814">
        <w:trPr>
          <w:trHeight w:val="421"/>
          <w:jc w:val="center"/>
        </w:trPr>
        <w:tc>
          <w:tcPr>
            <w:tcW w:w="346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671"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0"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0%</w:t>
            </w:r>
          </w:p>
        </w:tc>
        <w:tc>
          <w:tcPr>
            <w:tcW w:w="724"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100%</w:t>
            </w:r>
          </w:p>
        </w:tc>
      </w:tr>
      <w:tr w:rsidR="001546FF" w:rsidRPr="001546FF" w:rsidTr="00846814">
        <w:trPr>
          <w:trHeight w:val="421"/>
          <w:jc w:val="center"/>
        </w:trPr>
        <w:tc>
          <w:tcPr>
            <w:tcW w:w="3460" w:type="dxa"/>
            <w:vMerge w:val="restart"/>
            <w:tcBorders>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sz w:val="20"/>
                <w:szCs w:val="20"/>
              </w:rPr>
              <w:t>The teacher plans and implements a lesson that</w:t>
            </w:r>
            <w:r w:rsidRPr="001546FF">
              <w:rPr>
                <w:rFonts w:cs="Arial"/>
                <w:sz w:val="20"/>
                <w:szCs w:val="20"/>
              </w:rPr>
              <w:t xml:space="preserve"> reflects rigor and high expectations.</w:t>
            </w:r>
          </w:p>
        </w:tc>
        <w:tc>
          <w:tcPr>
            <w:tcW w:w="1350" w:type="dxa"/>
            <w:tcBorders>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671" w:type="dxa"/>
            <w:tcBorders>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72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720" w:type="dxa"/>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31%</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34%</w:t>
            </w:r>
          </w:p>
        </w:tc>
        <w:tc>
          <w:tcPr>
            <w:tcW w:w="724"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34%</w:t>
            </w:r>
          </w:p>
        </w:tc>
      </w:tr>
      <w:tr w:rsidR="001546FF" w:rsidRPr="001546FF" w:rsidTr="00846814">
        <w:trPr>
          <w:trHeight w:val="421"/>
          <w:jc w:val="center"/>
        </w:trPr>
        <w:tc>
          <w:tcPr>
            <w:tcW w:w="346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671"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10</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56%</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39%</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r>
      <w:tr w:rsidR="001546FF" w:rsidRPr="001546FF" w:rsidTr="00846814">
        <w:trPr>
          <w:trHeight w:val="420"/>
          <w:jc w:val="center"/>
        </w:trPr>
        <w:tc>
          <w:tcPr>
            <w:tcW w:w="3460" w:type="dxa"/>
            <w:vMerge/>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671"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29%</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65%</w:t>
            </w:r>
          </w:p>
        </w:tc>
      </w:tr>
      <w:tr w:rsidR="001546FF" w:rsidRPr="001546FF" w:rsidTr="00846814">
        <w:trPr>
          <w:trHeight w:val="421"/>
          <w:jc w:val="center"/>
        </w:trPr>
        <w:tc>
          <w:tcPr>
            <w:tcW w:w="3460" w:type="dxa"/>
            <w:vMerge w:val="restart"/>
            <w:tcBorders>
              <w:right w:val="single" w:sz="12" w:space="0" w:color="auto"/>
            </w:tcBorders>
          </w:tcPr>
          <w:p w:rsidR="001546FF" w:rsidRPr="00667CC2"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667CC2">
              <w:rPr>
                <w:sz w:val="20"/>
                <w:szCs w:val="20"/>
              </w:rPr>
              <w:t>The teacher communicates clear learning objective(s) aligned to 2011 Massachusetts Curriculum Frameworks</w:t>
            </w:r>
            <w:r w:rsidR="004B05DD" w:rsidRPr="00667CC2">
              <w:rPr>
                <w:sz w:val="20"/>
                <w:szCs w:val="20"/>
              </w:rPr>
              <w:t xml:space="preserve">. </w:t>
            </w:r>
            <w:r w:rsidRPr="00667CC2">
              <w:rPr>
                <w:sz w:val="20"/>
                <w:szCs w:val="20"/>
              </w:rPr>
              <w:t>SEI/language objective(s) are included when applicable.</w:t>
            </w:r>
            <w:r w:rsidRPr="00667CC2">
              <w:rPr>
                <w:rFonts w:cs="Arial"/>
                <w:sz w:val="20"/>
                <w:szCs w:val="20"/>
              </w:rPr>
              <w:t xml:space="preserve"> </w:t>
            </w:r>
          </w:p>
        </w:tc>
        <w:tc>
          <w:tcPr>
            <w:tcW w:w="1350" w:type="dxa"/>
            <w:tcBorders>
              <w:left w:val="single" w:sz="12" w:space="0" w:color="auto"/>
              <w:bottom w:val="single" w:sz="4" w:space="0" w:color="auto"/>
              <w:right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667CC2">
              <w:rPr>
                <w:b/>
                <w:sz w:val="20"/>
                <w:szCs w:val="20"/>
              </w:rPr>
              <w:t>WHOLE SCH.</w:t>
            </w:r>
          </w:p>
        </w:tc>
        <w:tc>
          <w:tcPr>
            <w:tcW w:w="671" w:type="dxa"/>
            <w:tcBorders>
              <w:left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22</w:t>
            </w:r>
          </w:p>
        </w:tc>
        <w:tc>
          <w:tcPr>
            <w:tcW w:w="720" w:type="dxa"/>
            <w:tcBorders>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3</w:t>
            </w:r>
          </w:p>
        </w:tc>
        <w:tc>
          <w:tcPr>
            <w:tcW w:w="720" w:type="dxa"/>
            <w:tcBorders>
              <w:bottom w:val="single" w:sz="4" w:space="0" w:color="auto"/>
              <w:right w:val="single" w:sz="12"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10</w:t>
            </w:r>
          </w:p>
        </w:tc>
        <w:tc>
          <w:tcPr>
            <w:tcW w:w="630" w:type="dxa"/>
            <w:tcBorders>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63%</w:t>
            </w:r>
          </w:p>
        </w:tc>
        <w:tc>
          <w:tcPr>
            <w:tcW w:w="630" w:type="dxa"/>
            <w:tcBorders>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9%</w:t>
            </w:r>
          </w:p>
        </w:tc>
        <w:tc>
          <w:tcPr>
            <w:tcW w:w="724" w:type="dxa"/>
            <w:tcBorders>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29%</w:t>
            </w:r>
          </w:p>
        </w:tc>
      </w:tr>
      <w:tr w:rsidR="001546FF" w:rsidRPr="001546FF" w:rsidTr="00846814">
        <w:trPr>
          <w:trHeight w:val="421"/>
          <w:jc w:val="center"/>
        </w:trPr>
        <w:tc>
          <w:tcPr>
            <w:tcW w:w="3460" w:type="dxa"/>
            <w:vMerge/>
            <w:tcBorders>
              <w:right w:val="single" w:sz="12"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667CC2">
              <w:rPr>
                <w:b/>
                <w:sz w:val="20"/>
                <w:szCs w:val="20"/>
              </w:rPr>
              <w:t>ACADEMIC</w:t>
            </w:r>
          </w:p>
        </w:tc>
        <w:tc>
          <w:tcPr>
            <w:tcW w:w="671" w:type="dxa"/>
            <w:tcBorders>
              <w:top w:val="single" w:sz="4" w:space="0" w:color="auto"/>
              <w:left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14</w:t>
            </w:r>
          </w:p>
        </w:tc>
        <w:tc>
          <w:tcPr>
            <w:tcW w:w="720" w:type="dxa"/>
            <w:tcBorders>
              <w:top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w:t>
            </w:r>
          </w:p>
        </w:tc>
        <w:tc>
          <w:tcPr>
            <w:tcW w:w="720" w:type="dxa"/>
            <w:tcBorders>
              <w:top w:val="single" w:sz="4" w:space="0" w:color="auto"/>
              <w:bottom w:val="single" w:sz="4" w:space="0" w:color="auto"/>
              <w:right w:val="single" w:sz="12"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w:t>
            </w:r>
          </w:p>
        </w:tc>
        <w:tc>
          <w:tcPr>
            <w:tcW w:w="630" w:type="dxa"/>
            <w:tcBorders>
              <w:top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78%</w:t>
            </w:r>
          </w:p>
        </w:tc>
        <w:tc>
          <w:tcPr>
            <w:tcW w:w="630" w:type="dxa"/>
            <w:tcBorders>
              <w:top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11%</w:t>
            </w:r>
          </w:p>
        </w:tc>
        <w:tc>
          <w:tcPr>
            <w:tcW w:w="724" w:type="dxa"/>
            <w:tcBorders>
              <w:top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11%</w:t>
            </w:r>
          </w:p>
        </w:tc>
      </w:tr>
      <w:tr w:rsidR="001546FF" w:rsidRPr="001546FF" w:rsidTr="00846814">
        <w:trPr>
          <w:trHeight w:val="421"/>
          <w:jc w:val="center"/>
        </w:trPr>
        <w:tc>
          <w:tcPr>
            <w:tcW w:w="3460" w:type="dxa"/>
            <w:vMerge/>
            <w:tcBorders>
              <w:right w:val="single" w:sz="12"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667CC2">
              <w:rPr>
                <w:b/>
                <w:sz w:val="20"/>
                <w:szCs w:val="20"/>
              </w:rPr>
              <w:t>VOCATIONAL</w:t>
            </w:r>
          </w:p>
        </w:tc>
        <w:tc>
          <w:tcPr>
            <w:tcW w:w="671" w:type="dxa"/>
            <w:tcBorders>
              <w:top w:val="single" w:sz="4" w:space="0" w:color="auto"/>
              <w:left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8</w:t>
            </w:r>
          </w:p>
        </w:tc>
        <w:tc>
          <w:tcPr>
            <w:tcW w:w="720" w:type="dxa"/>
            <w:tcBorders>
              <w:top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w:t>
            </w:r>
          </w:p>
        </w:tc>
        <w:tc>
          <w:tcPr>
            <w:tcW w:w="720" w:type="dxa"/>
            <w:tcBorders>
              <w:top w:val="single" w:sz="4" w:space="0" w:color="auto"/>
              <w:bottom w:val="single" w:sz="4" w:space="0" w:color="auto"/>
              <w:right w:val="single" w:sz="12"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8</w:t>
            </w:r>
          </w:p>
        </w:tc>
        <w:tc>
          <w:tcPr>
            <w:tcW w:w="630" w:type="dxa"/>
            <w:tcBorders>
              <w:top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47%</w:t>
            </w:r>
          </w:p>
        </w:tc>
        <w:tc>
          <w:tcPr>
            <w:tcW w:w="630" w:type="dxa"/>
            <w:tcBorders>
              <w:top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6%</w:t>
            </w:r>
          </w:p>
        </w:tc>
        <w:tc>
          <w:tcPr>
            <w:tcW w:w="724" w:type="dxa"/>
            <w:tcBorders>
              <w:top w:val="single" w:sz="4" w:space="0" w:color="auto"/>
              <w:bottom w:val="single" w:sz="4" w:space="0" w:color="auto"/>
            </w:tcBorders>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47%</w:t>
            </w:r>
          </w:p>
        </w:tc>
      </w:tr>
      <w:tr w:rsidR="001546FF" w:rsidRPr="001546FF" w:rsidTr="00846814">
        <w:trPr>
          <w:trHeight w:val="421"/>
          <w:jc w:val="center"/>
        </w:trPr>
        <w:tc>
          <w:tcPr>
            <w:tcW w:w="3460" w:type="dxa"/>
            <w:vMerge w:val="restart"/>
            <w:tcBorders>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bCs/>
                <w:sz w:val="20"/>
                <w:szCs w:val="20"/>
              </w:rPr>
              <w:t xml:space="preserve">The teacher </w:t>
            </w:r>
            <w:r w:rsidRPr="001546FF">
              <w:rPr>
                <w:rFonts w:cs="Arial"/>
                <w:sz w:val="20"/>
                <w:szCs w:val="20"/>
              </w:rPr>
              <w:t>uses appropriate instructional strategies well matched to learning objective(s) and content.</w:t>
            </w:r>
          </w:p>
        </w:tc>
        <w:tc>
          <w:tcPr>
            <w:tcW w:w="1350" w:type="dxa"/>
            <w:tcBorders>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671" w:type="dxa"/>
            <w:tcBorders>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72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14</w:t>
            </w:r>
          </w:p>
        </w:tc>
        <w:tc>
          <w:tcPr>
            <w:tcW w:w="720" w:type="dxa"/>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34%</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40%</w:t>
            </w:r>
          </w:p>
        </w:tc>
        <w:tc>
          <w:tcPr>
            <w:tcW w:w="724"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26%</w:t>
            </w:r>
          </w:p>
        </w:tc>
      </w:tr>
      <w:tr w:rsidR="001546FF" w:rsidRPr="001546FF" w:rsidTr="00846814">
        <w:trPr>
          <w:trHeight w:val="421"/>
          <w:jc w:val="center"/>
        </w:trPr>
        <w:tc>
          <w:tcPr>
            <w:tcW w:w="346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671"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10</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56%</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33%</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r>
      <w:tr w:rsidR="001546FF" w:rsidRPr="001546FF" w:rsidTr="00846814">
        <w:trPr>
          <w:trHeight w:val="421"/>
          <w:jc w:val="center"/>
        </w:trPr>
        <w:tc>
          <w:tcPr>
            <w:tcW w:w="346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671"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47%</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41%</w:t>
            </w:r>
          </w:p>
        </w:tc>
      </w:tr>
      <w:tr w:rsidR="001546FF" w:rsidRPr="001546FF" w:rsidTr="00846814">
        <w:trPr>
          <w:trHeight w:val="421"/>
          <w:jc w:val="center"/>
        </w:trPr>
        <w:tc>
          <w:tcPr>
            <w:tcW w:w="3460" w:type="dxa"/>
            <w:vMerge w:val="restart"/>
            <w:tcBorders>
              <w:right w:val="single" w:sz="12" w:space="0" w:color="auto"/>
            </w:tcBorders>
          </w:tcPr>
          <w:p w:rsidR="001546FF" w:rsidRPr="00C50DC6"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C50DC6">
              <w:rPr>
                <w:sz w:val="20"/>
                <w:szCs w:val="20"/>
              </w:rPr>
              <w:t xml:space="preserve">The teacher uses appropriate modifications for ELL and SPED students such as explicit language objective(s); direct instruction in vocabulary; presentation of content at multiple levels of complexity; and, differentiation of content, process, and/or products. </w:t>
            </w:r>
          </w:p>
        </w:tc>
        <w:tc>
          <w:tcPr>
            <w:tcW w:w="1350" w:type="dxa"/>
            <w:tcBorders>
              <w:left w:val="single" w:sz="12" w:space="0" w:color="auto"/>
              <w:bottom w:val="single" w:sz="4" w:space="0" w:color="auto"/>
              <w:right w:val="single" w:sz="4" w:space="0" w:color="auto"/>
            </w:tcBorders>
            <w:shd w:val="clear" w:color="auto" w:fill="auto"/>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C50DC6">
              <w:rPr>
                <w:b/>
                <w:sz w:val="20"/>
                <w:szCs w:val="20"/>
              </w:rPr>
              <w:t>WHOLE SCH.</w:t>
            </w:r>
          </w:p>
        </w:tc>
        <w:tc>
          <w:tcPr>
            <w:tcW w:w="671" w:type="dxa"/>
            <w:tcBorders>
              <w:left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26</w:t>
            </w:r>
          </w:p>
        </w:tc>
        <w:tc>
          <w:tcPr>
            <w:tcW w:w="720" w:type="dxa"/>
            <w:tcBorders>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3</w:t>
            </w:r>
          </w:p>
        </w:tc>
        <w:tc>
          <w:tcPr>
            <w:tcW w:w="720" w:type="dxa"/>
            <w:tcBorders>
              <w:bottom w:val="single" w:sz="4" w:space="0" w:color="auto"/>
              <w:right w:val="single" w:sz="12"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6</w:t>
            </w:r>
          </w:p>
        </w:tc>
        <w:tc>
          <w:tcPr>
            <w:tcW w:w="630" w:type="dxa"/>
            <w:tcBorders>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74%</w:t>
            </w:r>
          </w:p>
        </w:tc>
        <w:tc>
          <w:tcPr>
            <w:tcW w:w="630" w:type="dxa"/>
            <w:tcBorders>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9%</w:t>
            </w:r>
          </w:p>
        </w:tc>
        <w:tc>
          <w:tcPr>
            <w:tcW w:w="724" w:type="dxa"/>
            <w:tcBorders>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17%</w:t>
            </w:r>
          </w:p>
        </w:tc>
      </w:tr>
      <w:tr w:rsidR="001546FF" w:rsidRPr="001546FF" w:rsidTr="00846814">
        <w:trPr>
          <w:trHeight w:val="420"/>
          <w:jc w:val="center"/>
        </w:trPr>
        <w:tc>
          <w:tcPr>
            <w:tcW w:w="3460" w:type="dxa"/>
            <w:vMerge/>
            <w:tcBorders>
              <w:right w:val="single" w:sz="12"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C50DC6">
              <w:rPr>
                <w:b/>
                <w:sz w:val="20"/>
                <w:szCs w:val="20"/>
              </w:rPr>
              <w:t>ACADEMIC</w:t>
            </w:r>
          </w:p>
        </w:tc>
        <w:tc>
          <w:tcPr>
            <w:tcW w:w="671" w:type="dxa"/>
            <w:tcBorders>
              <w:top w:val="single" w:sz="4" w:space="0" w:color="auto"/>
              <w:left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12</w:t>
            </w:r>
          </w:p>
        </w:tc>
        <w:tc>
          <w:tcPr>
            <w:tcW w:w="720" w:type="dxa"/>
            <w:tcBorders>
              <w:top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2</w:t>
            </w:r>
          </w:p>
        </w:tc>
        <w:tc>
          <w:tcPr>
            <w:tcW w:w="720" w:type="dxa"/>
            <w:tcBorders>
              <w:top w:val="single" w:sz="4" w:space="0" w:color="auto"/>
              <w:bottom w:val="single" w:sz="4" w:space="0" w:color="auto"/>
              <w:right w:val="single" w:sz="12"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4</w:t>
            </w:r>
          </w:p>
        </w:tc>
        <w:tc>
          <w:tcPr>
            <w:tcW w:w="630" w:type="dxa"/>
            <w:tcBorders>
              <w:top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67%</w:t>
            </w:r>
          </w:p>
        </w:tc>
        <w:tc>
          <w:tcPr>
            <w:tcW w:w="630" w:type="dxa"/>
            <w:tcBorders>
              <w:top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11%</w:t>
            </w:r>
          </w:p>
        </w:tc>
        <w:tc>
          <w:tcPr>
            <w:tcW w:w="724" w:type="dxa"/>
            <w:tcBorders>
              <w:top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22%</w:t>
            </w:r>
          </w:p>
        </w:tc>
      </w:tr>
      <w:tr w:rsidR="001546FF" w:rsidRPr="001546FF" w:rsidTr="00846814">
        <w:trPr>
          <w:trHeight w:val="421"/>
          <w:jc w:val="center"/>
        </w:trPr>
        <w:tc>
          <w:tcPr>
            <w:tcW w:w="3460" w:type="dxa"/>
            <w:vMerge/>
            <w:tcBorders>
              <w:right w:val="single" w:sz="12"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C50DC6">
              <w:rPr>
                <w:b/>
                <w:sz w:val="20"/>
                <w:szCs w:val="20"/>
              </w:rPr>
              <w:t>VOCATIONAL</w:t>
            </w:r>
          </w:p>
        </w:tc>
        <w:tc>
          <w:tcPr>
            <w:tcW w:w="671" w:type="dxa"/>
            <w:tcBorders>
              <w:top w:val="single" w:sz="4" w:space="0" w:color="auto"/>
              <w:left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14</w:t>
            </w:r>
          </w:p>
        </w:tc>
        <w:tc>
          <w:tcPr>
            <w:tcW w:w="720" w:type="dxa"/>
            <w:tcBorders>
              <w:top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1</w:t>
            </w:r>
          </w:p>
        </w:tc>
        <w:tc>
          <w:tcPr>
            <w:tcW w:w="720" w:type="dxa"/>
            <w:tcBorders>
              <w:top w:val="single" w:sz="4" w:space="0" w:color="auto"/>
              <w:bottom w:val="single" w:sz="4" w:space="0" w:color="auto"/>
              <w:right w:val="single" w:sz="12"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2</w:t>
            </w:r>
          </w:p>
        </w:tc>
        <w:tc>
          <w:tcPr>
            <w:tcW w:w="630" w:type="dxa"/>
            <w:tcBorders>
              <w:top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82%</w:t>
            </w:r>
          </w:p>
        </w:tc>
        <w:tc>
          <w:tcPr>
            <w:tcW w:w="630" w:type="dxa"/>
            <w:tcBorders>
              <w:top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6%</w:t>
            </w:r>
          </w:p>
        </w:tc>
        <w:tc>
          <w:tcPr>
            <w:tcW w:w="724" w:type="dxa"/>
            <w:tcBorders>
              <w:top w:val="single" w:sz="4" w:space="0" w:color="auto"/>
              <w:bottom w:val="single" w:sz="4" w:space="0" w:color="auto"/>
            </w:tcBorders>
          </w:tcPr>
          <w:p w:rsidR="001546FF" w:rsidRPr="00C50DC6"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C50DC6">
              <w:rPr>
                <w:sz w:val="20"/>
                <w:szCs w:val="20"/>
              </w:rPr>
              <w:t>12%</w:t>
            </w:r>
          </w:p>
        </w:tc>
      </w:tr>
      <w:tr w:rsidR="001546FF" w:rsidRPr="001546FF" w:rsidTr="00846814">
        <w:trPr>
          <w:trHeight w:val="421"/>
          <w:jc w:val="center"/>
        </w:trPr>
        <w:tc>
          <w:tcPr>
            <w:tcW w:w="3460" w:type="dxa"/>
            <w:vMerge w:val="restart"/>
            <w:tcBorders>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color w:val="000000"/>
                <w:sz w:val="20"/>
                <w:szCs w:val="20"/>
              </w:rPr>
              <w:t>The teacher provides multiple opportunities for students' to engage in higher order thinking such as use of inquiry, exploration, application, analysis, synthesis, and/or evaluation of knowledge or concepts (Bloom's Taxonomy)</w:t>
            </w:r>
            <w:r w:rsidR="004B05DD">
              <w:rPr>
                <w:color w:val="000000"/>
                <w:sz w:val="20"/>
                <w:szCs w:val="20"/>
              </w:rPr>
              <w:t xml:space="preserve">. </w:t>
            </w:r>
          </w:p>
        </w:tc>
        <w:tc>
          <w:tcPr>
            <w:tcW w:w="1350" w:type="dxa"/>
            <w:tcBorders>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671" w:type="dxa"/>
            <w:tcBorders>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14</w:t>
            </w:r>
          </w:p>
        </w:tc>
        <w:tc>
          <w:tcPr>
            <w:tcW w:w="72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13</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40%</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23%</w:t>
            </w:r>
          </w:p>
        </w:tc>
        <w:tc>
          <w:tcPr>
            <w:tcW w:w="724"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37%</w:t>
            </w:r>
          </w:p>
        </w:tc>
      </w:tr>
      <w:tr w:rsidR="001546FF" w:rsidRPr="001546FF" w:rsidTr="00846814">
        <w:trPr>
          <w:trHeight w:val="421"/>
          <w:jc w:val="center"/>
        </w:trPr>
        <w:tc>
          <w:tcPr>
            <w:tcW w:w="346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671"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50%</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22%</w:t>
            </w:r>
          </w:p>
        </w:tc>
      </w:tr>
      <w:tr w:rsidR="001546FF" w:rsidRPr="001546FF" w:rsidTr="00846814">
        <w:trPr>
          <w:trHeight w:val="421"/>
          <w:jc w:val="center"/>
        </w:trPr>
        <w:tc>
          <w:tcPr>
            <w:tcW w:w="3460" w:type="dxa"/>
            <w:vMerge/>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671"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29%</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18%</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53%</w:t>
            </w:r>
          </w:p>
        </w:tc>
      </w:tr>
    </w:tbl>
    <w:p w:rsidR="001546FF" w:rsidRPr="001546FF" w:rsidRDefault="001546FF" w:rsidP="001546FF">
      <w:pPr>
        <w:spacing w:after="0" w:line="240" w:lineRule="auto"/>
        <w:jc w:val="right"/>
        <w:rPr>
          <w:sz w:val="20"/>
          <w:szCs w:val="20"/>
        </w:rPr>
      </w:pPr>
      <w:r w:rsidRPr="001546FF">
        <w:rPr>
          <w:sz w:val="20"/>
          <w:szCs w:val="20"/>
        </w:rPr>
        <w:t>(Please see next page)</w:t>
      </w:r>
      <w:r w:rsidRPr="001546FF">
        <w:rPr>
          <w:sz w:val="20"/>
          <w:szCs w:val="20"/>
        </w:rPr>
        <w:br w:type="page"/>
      </w:r>
    </w:p>
    <w:tbl>
      <w:tblPr>
        <w:tblStyle w:val="TableGrid"/>
        <w:tblW w:w="8905" w:type="dxa"/>
        <w:jc w:val="center"/>
        <w:tblLayout w:type="fixed"/>
        <w:tblLook w:val="04A0" w:firstRow="1" w:lastRow="0" w:firstColumn="1" w:lastColumn="0" w:noHBand="0" w:noVBand="1"/>
      </w:tblPr>
      <w:tblGrid>
        <w:gridCol w:w="3550"/>
        <w:gridCol w:w="1350"/>
        <w:gridCol w:w="581"/>
        <w:gridCol w:w="720"/>
        <w:gridCol w:w="720"/>
        <w:gridCol w:w="630"/>
        <w:gridCol w:w="630"/>
        <w:gridCol w:w="724"/>
      </w:tblGrid>
      <w:tr w:rsidR="001546FF" w:rsidRPr="001546FF" w:rsidTr="00A4138E">
        <w:trPr>
          <w:cantSplit/>
          <w:trHeight w:val="1134"/>
          <w:jc w:val="center"/>
        </w:trPr>
        <w:tc>
          <w:tcPr>
            <w:tcW w:w="3550" w:type="dxa"/>
            <w:vMerge w:val="restart"/>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TEACHING (continued)</w:t>
            </w:r>
          </w:p>
        </w:tc>
        <w:tc>
          <w:tcPr>
            <w:tcW w:w="1350" w:type="dxa"/>
            <w:vMerge w:val="restart"/>
            <w:tcBorders>
              <w:left w:val="single" w:sz="12" w:space="0" w:color="auto"/>
              <w:right w:val="single" w:sz="4" w:space="0" w:color="auto"/>
            </w:tcBorders>
            <w:shd w:val="clear" w:color="auto" w:fill="auto"/>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1546FF">
              <w:rPr>
                <w:b/>
                <w:sz w:val="20"/>
                <w:szCs w:val="20"/>
              </w:rPr>
              <w:t>Evidence Type</w:t>
            </w:r>
          </w:p>
        </w:tc>
        <w:tc>
          <w:tcPr>
            <w:tcW w:w="581" w:type="dxa"/>
            <w:tcBorders>
              <w:left w:val="single" w:sz="4" w:space="0" w:color="auto"/>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None</w:t>
            </w:r>
          </w:p>
        </w:tc>
        <w:tc>
          <w:tcPr>
            <w:tcW w:w="72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Partial</w:t>
            </w:r>
          </w:p>
        </w:tc>
        <w:tc>
          <w:tcPr>
            <w:tcW w:w="720" w:type="dxa"/>
            <w:tcBorders>
              <w:bottom w:val="single" w:sz="12" w:space="0" w:color="auto"/>
              <w:right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Clear &amp; Consistent</w:t>
            </w:r>
          </w:p>
        </w:tc>
        <w:tc>
          <w:tcPr>
            <w:tcW w:w="63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None</w:t>
            </w:r>
          </w:p>
        </w:tc>
        <w:tc>
          <w:tcPr>
            <w:tcW w:w="63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Partial</w:t>
            </w:r>
          </w:p>
        </w:tc>
        <w:tc>
          <w:tcPr>
            <w:tcW w:w="724"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Clear &amp; Consistent</w:t>
            </w:r>
          </w:p>
        </w:tc>
      </w:tr>
      <w:tr w:rsidR="001546FF" w:rsidRPr="001546FF" w:rsidTr="00846814">
        <w:trPr>
          <w:jc w:val="center"/>
        </w:trPr>
        <w:tc>
          <w:tcPr>
            <w:tcW w:w="3550" w:type="dxa"/>
            <w:vMerge/>
            <w:tcBorders>
              <w:bottom w:val="single" w:sz="12"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vMerge/>
            <w:tcBorders>
              <w:left w:val="single" w:sz="12" w:space="0" w:color="auto"/>
              <w:bottom w:val="single" w:sz="12"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581" w:type="dxa"/>
            <w:tcBorders>
              <w:top w:val="single" w:sz="12" w:space="0" w:color="auto"/>
              <w:left w:val="single" w:sz="4"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(0)</w:t>
            </w:r>
          </w:p>
        </w:tc>
        <w:tc>
          <w:tcPr>
            <w:tcW w:w="720" w:type="dxa"/>
            <w:tcBorders>
              <w:top w:val="single" w:sz="12"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(1)</w:t>
            </w:r>
          </w:p>
        </w:tc>
        <w:tc>
          <w:tcPr>
            <w:tcW w:w="720" w:type="dxa"/>
            <w:tcBorders>
              <w:top w:val="single" w:sz="12" w:space="0" w:color="auto"/>
              <w:bottom w:val="single" w:sz="12" w:space="0" w:color="auto"/>
              <w:right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(2)</w:t>
            </w:r>
          </w:p>
        </w:tc>
        <w:tc>
          <w:tcPr>
            <w:tcW w:w="630" w:type="dxa"/>
            <w:tcBorders>
              <w:top w:val="single" w:sz="12" w:space="0" w:color="auto"/>
              <w:bottom w:val="single" w:sz="12" w:space="0" w:color="auto"/>
              <w:right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1546FF">
              <w:rPr>
                <w:b/>
                <w:sz w:val="20"/>
                <w:szCs w:val="20"/>
              </w:rPr>
              <w:t>(1)</w:t>
            </w:r>
          </w:p>
        </w:tc>
        <w:tc>
          <w:tcPr>
            <w:tcW w:w="724" w:type="dxa"/>
            <w:tcBorders>
              <w:top w:val="single" w:sz="12" w:space="0" w:color="auto"/>
              <w:left w:val="single" w:sz="4"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1546FF">
              <w:rPr>
                <w:b/>
                <w:sz w:val="20"/>
                <w:szCs w:val="20"/>
              </w:rPr>
              <w:t>(2)</w:t>
            </w:r>
          </w:p>
        </w:tc>
      </w:tr>
      <w:tr w:rsidR="001546FF" w:rsidRPr="001546FF" w:rsidTr="00846814">
        <w:trPr>
          <w:trHeight w:val="421"/>
          <w:jc w:val="center"/>
        </w:trPr>
        <w:tc>
          <w:tcPr>
            <w:tcW w:w="3550" w:type="dxa"/>
            <w:vMerge w:val="restart"/>
            <w:tcBorders>
              <w:right w:val="single" w:sz="12" w:space="0" w:color="auto"/>
            </w:tcBorders>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1546FF">
              <w:rPr>
                <w:color w:val="000000"/>
                <w:sz w:val="20"/>
                <w:szCs w:val="20"/>
              </w:rPr>
              <w:t>The teacher uses questioning techniques that require thoughtful responses that demonstrate understanding.</w:t>
            </w:r>
          </w:p>
        </w:tc>
        <w:tc>
          <w:tcPr>
            <w:tcW w:w="1350" w:type="dxa"/>
            <w:tcBorders>
              <w:top w:val="single" w:sz="12"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581" w:type="dxa"/>
            <w:tcBorders>
              <w:top w:val="single" w:sz="12"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720" w:type="dxa"/>
            <w:tcBorders>
              <w:top w:val="single" w:sz="12"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14</w:t>
            </w:r>
          </w:p>
        </w:tc>
        <w:tc>
          <w:tcPr>
            <w:tcW w:w="720" w:type="dxa"/>
            <w:tcBorders>
              <w:top w:val="single" w:sz="12"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630" w:type="dxa"/>
            <w:tcBorders>
              <w:top w:val="single" w:sz="12"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30%</w:t>
            </w:r>
          </w:p>
        </w:tc>
        <w:tc>
          <w:tcPr>
            <w:tcW w:w="630" w:type="dxa"/>
            <w:tcBorders>
              <w:top w:val="single" w:sz="12"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47%</w:t>
            </w:r>
          </w:p>
        </w:tc>
        <w:tc>
          <w:tcPr>
            <w:tcW w:w="724" w:type="dxa"/>
            <w:tcBorders>
              <w:top w:val="single" w:sz="12"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23%</w:t>
            </w:r>
          </w:p>
        </w:tc>
      </w:tr>
      <w:tr w:rsidR="001546FF" w:rsidRPr="001546FF" w:rsidTr="00846814">
        <w:trPr>
          <w:trHeight w:val="421"/>
          <w:jc w:val="center"/>
        </w:trPr>
        <w:tc>
          <w:tcPr>
            <w:tcW w:w="355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581"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39%</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44%</w:t>
            </w:r>
          </w:p>
        </w:tc>
        <w:tc>
          <w:tcPr>
            <w:tcW w:w="724"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r>
      <w:tr w:rsidR="001546FF" w:rsidRPr="001546FF" w:rsidTr="00846814">
        <w:trPr>
          <w:trHeight w:val="421"/>
          <w:jc w:val="center"/>
        </w:trPr>
        <w:tc>
          <w:tcPr>
            <w:tcW w:w="355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581"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720"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65%</w:t>
            </w:r>
          </w:p>
        </w:tc>
        <w:tc>
          <w:tcPr>
            <w:tcW w:w="724"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24%</w:t>
            </w:r>
          </w:p>
        </w:tc>
      </w:tr>
      <w:tr w:rsidR="001546FF" w:rsidRPr="001546FF" w:rsidTr="00846814">
        <w:trPr>
          <w:trHeight w:val="421"/>
          <w:jc w:val="center"/>
        </w:trPr>
        <w:tc>
          <w:tcPr>
            <w:tcW w:w="3550" w:type="dxa"/>
            <w:vMerge w:val="restart"/>
            <w:tcBorders>
              <w:right w:val="single" w:sz="12" w:space="0" w:color="auto"/>
            </w:tcBorders>
            <w:shd w:val="clear" w:color="auto" w:fill="D9D9D9" w:themeFill="background1" w:themeFillShade="D9"/>
          </w:tcPr>
          <w:p w:rsidR="001546FF" w:rsidRPr="003B26EE"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3B26EE">
              <w:rPr>
                <w:color w:val="000000"/>
                <w:sz w:val="20"/>
                <w:szCs w:val="20"/>
              </w:rPr>
              <w:t>The teacher implements teaching strategies that promote a learning environment where students can take risks such as make predictions, make judgments and investigate.</w:t>
            </w:r>
          </w:p>
        </w:tc>
        <w:tc>
          <w:tcPr>
            <w:tcW w:w="1350" w:type="dxa"/>
            <w:tcBorders>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581" w:type="dxa"/>
            <w:tcBorders>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72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15</w:t>
            </w:r>
          </w:p>
        </w:tc>
        <w:tc>
          <w:tcPr>
            <w:tcW w:w="720" w:type="dxa"/>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26%</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43%</w:t>
            </w:r>
          </w:p>
        </w:tc>
        <w:tc>
          <w:tcPr>
            <w:tcW w:w="724"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31%</w:t>
            </w:r>
          </w:p>
        </w:tc>
      </w:tr>
      <w:tr w:rsidR="001546FF" w:rsidRPr="001546FF" w:rsidTr="00846814">
        <w:trPr>
          <w:trHeight w:val="421"/>
          <w:jc w:val="center"/>
        </w:trPr>
        <w:tc>
          <w:tcPr>
            <w:tcW w:w="3550" w:type="dxa"/>
            <w:vMerge/>
            <w:tcBorders>
              <w:right w:val="single" w:sz="12" w:space="0" w:color="auto"/>
            </w:tcBorders>
            <w:shd w:val="clear" w:color="auto" w:fill="D9D9D9" w:themeFill="background1" w:themeFillShade="D9"/>
          </w:tcPr>
          <w:p w:rsidR="001546FF" w:rsidRPr="003B26EE"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581"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33%</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56%</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r>
      <w:tr w:rsidR="001546FF" w:rsidRPr="009E6652" w:rsidTr="00846814">
        <w:trPr>
          <w:trHeight w:val="420"/>
          <w:jc w:val="center"/>
        </w:trPr>
        <w:tc>
          <w:tcPr>
            <w:tcW w:w="3550" w:type="dxa"/>
            <w:vMerge/>
            <w:tcBorders>
              <w:bottom w:val="single" w:sz="4" w:space="0" w:color="auto"/>
              <w:right w:val="single" w:sz="12" w:space="0" w:color="auto"/>
            </w:tcBorders>
            <w:shd w:val="clear" w:color="auto" w:fill="D9D9D9" w:themeFill="background1" w:themeFillShade="D9"/>
          </w:tcPr>
          <w:p w:rsidR="001546FF" w:rsidRPr="003B26EE"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9E6652">
              <w:rPr>
                <w:b/>
                <w:sz w:val="20"/>
                <w:szCs w:val="20"/>
              </w:rPr>
              <w:t>VOCATIONAL</w:t>
            </w:r>
          </w:p>
        </w:tc>
        <w:tc>
          <w:tcPr>
            <w:tcW w:w="581" w:type="dxa"/>
            <w:tcBorders>
              <w:top w:val="single" w:sz="4" w:space="0" w:color="auto"/>
              <w:left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3</w:t>
            </w:r>
          </w:p>
        </w:tc>
        <w:tc>
          <w:tcPr>
            <w:tcW w:w="720" w:type="dxa"/>
            <w:tcBorders>
              <w:top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9</w:t>
            </w:r>
          </w:p>
        </w:tc>
        <w:tc>
          <w:tcPr>
            <w:tcW w:w="630" w:type="dxa"/>
            <w:tcBorders>
              <w:top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18%</w:t>
            </w:r>
          </w:p>
        </w:tc>
        <w:tc>
          <w:tcPr>
            <w:tcW w:w="630" w:type="dxa"/>
            <w:tcBorders>
              <w:top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29%</w:t>
            </w:r>
          </w:p>
        </w:tc>
        <w:tc>
          <w:tcPr>
            <w:tcW w:w="724" w:type="dxa"/>
            <w:tcBorders>
              <w:top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53%</w:t>
            </w:r>
          </w:p>
        </w:tc>
      </w:tr>
      <w:tr w:rsidR="001546FF" w:rsidRPr="001546FF" w:rsidTr="00846814">
        <w:trPr>
          <w:trHeight w:val="421"/>
          <w:jc w:val="center"/>
        </w:trPr>
        <w:tc>
          <w:tcPr>
            <w:tcW w:w="3550" w:type="dxa"/>
            <w:vMerge w:val="restart"/>
            <w:tcBorders>
              <w:right w:val="single" w:sz="12" w:space="0" w:color="auto"/>
            </w:tcBorders>
          </w:tcPr>
          <w:p w:rsidR="001546FF" w:rsidRPr="003B26EE"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3B26EE">
              <w:rPr>
                <w:sz w:val="20"/>
                <w:szCs w:val="20"/>
              </w:rPr>
              <w:t xml:space="preserve">The teacher </w:t>
            </w:r>
            <w:r w:rsidRPr="003B26EE">
              <w:rPr>
                <w:rFonts w:cs="Arial"/>
                <w:sz w:val="20"/>
                <w:szCs w:val="20"/>
              </w:rPr>
              <w:t>paces the lesson to match content and meet students’ learning needs.</w:t>
            </w:r>
          </w:p>
        </w:tc>
        <w:tc>
          <w:tcPr>
            <w:tcW w:w="1350" w:type="dxa"/>
            <w:tcBorders>
              <w:left w:val="single" w:sz="12" w:space="0" w:color="auto"/>
              <w:bottom w:val="single" w:sz="4" w:space="0" w:color="auto"/>
              <w:right w:val="single" w:sz="4" w:space="0" w:color="auto"/>
            </w:tcBorders>
            <w:shd w:val="clear" w:color="auto" w:fill="auto"/>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9E6652">
              <w:rPr>
                <w:b/>
                <w:sz w:val="20"/>
                <w:szCs w:val="20"/>
              </w:rPr>
              <w:t>WHOLE SCH.</w:t>
            </w:r>
          </w:p>
        </w:tc>
        <w:tc>
          <w:tcPr>
            <w:tcW w:w="581" w:type="dxa"/>
            <w:tcBorders>
              <w:left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9</w:t>
            </w:r>
          </w:p>
        </w:tc>
        <w:tc>
          <w:tcPr>
            <w:tcW w:w="720" w:type="dxa"/>
            <w:tcBorders>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5</w:t>
            </w:r>
          </w:p>
        </w:tc>
        <w:tc>
          <w:tcPr>
            <w:tcW w:w="720" w:type="dxa"/>
            <w:tcBorders>
              <w:bottom w:val="single" w:sz="4" w:space="0" w:color="auto"/>
              <w:right w:val="single" w:sz="12"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21</w:t>
            </w:r>
          </w:p>
        </w:tc>
        <w:tc>
          <w:tcPr>
            <w:tcW w:w="630" w:type="dxa"/>
            <w:tcBorders>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26%</w:t>
            </w:r>
          </w:p>
        </w:tc>
        <w:tc>
          <w:tcPr>
            <w:tcW w:w="630" w:type="dxa"/>
            <w:tcBorders>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14%</w:t>
            </w:r>
          </w:p>
        </w:tc>
        <w:tc>
          <w:tcPr>
            <w:tcW w:w="724" w:type="dxa"/>
            <w:tcBorders>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60%</w:t>
            </w:r>
          </w:p>
        </w:tc>
      </w:tr>
      <w:tr w:rsidR="001546FF" w:rsidRPr="001546FF" w:rsidTr="00846814">
        <w:trPr>
          <w:trHeight w:val="421"/>
          <w:jc w:val="center"/>
        </w:trPr>
        <w:tc>
          <w:tcPr>
            <w:tcW w:w="3550" w:type="dxa"/>
            <w:vMerge/>
            <w:tcBorders>
              <w:right w:val="single" w:sz="12" w:space="0" w:color="auto"/>
            </w:tcBorders>
          </w:tcPr>
          <w:p w:rsidR="001546FF" w:rsidRPr="00A56D58"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highlight w:val="yellow"/>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9E6652">
              <w:rPr>
                <w:b/>
                <w:sz w:val="20"/>
                <w:szCs w:val="20"/>
              </w:rPr>
              <w:t>ACADEMIC</w:t>
            </w:r>
          </w:p>
        </w:tc>
        <w:tc>
          <w:tcPr>
            <w:tcW w:w="581" w:type="dxa"/>
            <w:tcBorders>
              <w:top w:val="single" w:sz="4" w:space="0" w:color="auto"/>
              <w:left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6</w:t>
            </w:r>
          </w:p>
        </w:tc>
        <w:tc>
          <w:tcPr>
            <w:tcW w:w="720"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3</w:t>
            </w:r>
          </w:p>
        </w:tc>
        <w:tc>
          <w:tcPr>
            <w:tcW w:w="720" w:type="dxa"/>
            <w:tcBorders>
              <w:top w:val="single" w:sz="4" w:space="0" w:color="auto"/>
              <w:bottom w:val="single" w:sz="4" w:space="0" w:color="auto"/>
              <w:right w:val="single" w:sz="12"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9</w:t>
            </w:r>
          </w:p>
        </w:tc>
        <w:tc>
          <w:tcPr>
            <w:tcW w:w="630"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33%</w:t>
            </w:r>
          </w:p>
        </w:tc>
        <w:tc>
          <w:tcPr>
            <w:tcW w:w="630"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17%</w:t>
            </w:r>
          </w:p>
        </w:tc>
        <w:tc>
          <w:tcPr>
            <w:tcW w:w="724"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50%</w:t>
            </w:r>
          </w:p>
        </w:tc>
      </w:tr>
      <w:tr w:rsidR="001546FF" w:rsidRPr="001546FF" w:rsidTr="00846814">
        <w:trPr>
          <w:trHeight w:val="421"/>
          <w:jc w:val="center"/>
        </w:trPr>
        <w:tc>
          <w:tcPr>
            <w:tcW w:w="3550" w:type="dxa"/>
            <w:vMerge/>
            <w:tcBorders>
              <w:right w:val="single" w:sz="12" w:space="0" w:color="auto"/>
            </w:tcBorders>
          </w:tcPr>
          <w:p w:rsidR="001546FF" w:rsidRPr="00A56D58"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highlight w:val="yellow"/>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9E6652">
              <w:rPr>
                <w:b/>
                <w:sz w:val="20"/>
                <w:szCs w:val="20"/>
              </w:rPr>
              <w:t>VOCATIONAL</w:t>
            </w:r>
          </w:p>
        </w:tc>
        <w:tc>
          <w:tcPr>
            <w:tcW w:w="581" w:type="dxa"/>
            <w:tcBorders>
              <w:top w:val="single" w:sz="4" w:space="0" w:color="auto"/>
              <w:left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3</w:t>
            </w:r>
          </w:p>
        </w:tc>
        <w:tc>
          <w:tcPr>
            <w:tcW w:w="720"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2</w:t>
            </w:r>
          </w:p>
        </w:tc>
        <w:tc>
          <w:tcPr>
            <w:tcW w:w="720" w:type="dxa"/>
            <w:tcBorders>
              <w:top w:val="single" w:sz="4" w:space="0" w:color="auto"/>
              <w:bottom w:val="single" w:sz="4" w:space="0" w:color="auto"/>
              <w:right w:val="single" w:sz="12"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12</w:t>
            </w:r>
          </w:p>
        </w:tc>
        <w:tc>
          <w:tcPr>
            <w:tcW w:w="630"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18%</w:t>
            </w:r>
          </w:p>
        </w:tc>
        <w:tc>
          <w:tcPr>
            <w:tcW w:w="630"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12%</w:t>
            </w:r>
          </w:p>
        </w:tc>
        <w:tc>
          <w:tcPr>
            <w:tcW w:w="724"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71%</w:t>
            </w:r>
          </w:p>
        </w:tc>
      </w:tr>
      <w:tr w:rsidR="001546FF" w:rsidRPr="001546FF" w:rsidTr="00846814">
        <w:trPr>
          <w:trHeight w:val="421"/>
          <w:jc w:val="center"/>
        </w:trPr>
        <w:tc>
          <w:tcPr>
            <w:tcW w:w="3550" w:type="dxa"/>
            <w:vMerge w:val="restart"/>
            <w:tcBorders>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sz w:val="20"/>
                <w:szCs w:val="20"/>
              </w:rPr>
              <w:t xml:space="preserve">The teacher </w:t>
            </w:r>
            <w:r w:rsidRPr="001546FF">
              <w:rPr>
                <w:rFonts w:cs="Arial"/>
                <w:sz w:val="20"/>
                <w:szCs w:val="20"/>
              </w:rPr>
              <w:t>conducts frequent formative assessments to check for understanding and inform instruction.</w:t>
            </w:r>
          </w:p>
        </w:tc>
        <w:tc>
          <w:tcPr>
            <w:tcW w:w="1350" w:type="dxa"/>
            <w:tcBorders>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581" w:type="dxa"/>
            <w:tcBorders>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72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16</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31%</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23%</w:t>
            </w:r>
          </w:p>
        </w:tc>
        <w:tc>
          <w:tcPr>
            <w:tcW w:w="724"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46%</w:t>
            </w:r>
          </w:p>
        </w:tc>
      </w:tr>
      <w:tr w:rsidR="001546FF" w:rsidRPr="009E6652" w:rsidTr="00846814">
        <w:trPr>
          <w:trHeight w:val="421"/>
          <w:jc w:val="center"/>
        </w:trPr>
        <w:tc>
          <w:tcPr>
            <w:tcW w:w="355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581"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44%</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724"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r>
      <w:tr w:rsidR="001546FF" w:rsidRPr="001546FF" w:rsidTr="00846814">
        <w:trPr>
          <w:trHeight w:val="421"/>
          <w:jc w:val="center"/>
        </w:trPr>
        <w:tc>
          <w:tcPr>
            <w:tcW w:w="355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9E6652">
              <w:rPr>
                <w:b/>
                <w:sz w:val="20"/>
                <w:szCs w:val="20"/>
              </w:rPr>
              <w:t>VOCATIONAL</w:t>
            </w:r>
          </w:p>
        </w:tc>
        <w:tc>
          <w:tcPr>
            <w:tcW w:w="581" w:type="dxa"/>
            <w:tcBorders>
              <w:top w:val="single" w:sz="4" w:space="0" w:color="auto"/>
              <w:left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3</w:t>
            </w:r>
          </w:p>
        </w:tc>
        <w:tc>
          <w:tcPr>
            <w:tcW w:w="720" w:type="dxa"/>
            <w:tcBorders>
              <w:top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11</w:t>
            </w:r>
          </w:p>
        </w:tc>
        <w:tc>
          <w:tcPr>
            <w:tcW w:w="630" w:type="dxa"/>
            <w:tcBorders>
              <w:top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18%</w:t>
            </w:r>
          </w:p>
        </w:tc>
        <w:tc>
          <w:tcPr>
            <w:tcW w:w="630" w:type="dxa"/>
            <w:tcBorders>
              <w:top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18%</w:t>
            </w:r>
          </w:p>
        </w:tc>
        <w:tc>
          <w:tcPr>
            <w:tcW w:w="724" w:type="dxa"/>
            <w:tcBorders>
              <w:top w:val="single" w:sz="4" w:space="0" w:color="auto"/>
              <w:bottom w:val="single" w:sz="4" w:space="0" w:color="auto"/>
            </w:tcBorders>
            <w:shd w:val="clear" w:color="auto" w:fill="D9D9D9" w:themeFill="background1" w:themeFillShade="D9"/>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65%</w:t>
            </w:r>
          </w:p>
        </w:tc>
      </w:tr>
      <w:tr w:rsidR="001546FF" w:rsidRPr="001546FF" w:rsidTr="00846814">
        <w:trPr>
          <w:trHeight w:val="421"/>
          <w:jc w:val="center"/>
        </w:trPr>
        <w:tc>
          <w:tcPr>
            <w:tcW w:w="3550" w:type="dxa"/>
            <w:vMerge w:val="restart"/>
            <w:tcBorders>
              <w:right w:val="single" w:sz="12" w:space="0" w:color="auto"/>
            </w:tcBorders>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sz w:val="20"/>
                <w:szCs w:val="20"/>
              </w:rPr>
              <w:t xml:space="preserve">The teacher </w:t>
            </w:r>
            <w:r w:rsidRPr="001546FF">
              <w:rPr>
                <w:rFonts w:cs="Arial"/>
                <w:sz w:val="20"/>
                <w:szCs w:val="20"/>
              </w:rPr>
              <w:t>makes use of available technology to support instruction and enhance learning.</w:t>
            </w:r>
          </w:p>
        </w:tc>
        <w:tc>
          <w:tcPr>
            <w:tcW w:w="1350" w:type="dxa"/>
            <w:tcBorders>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581" w:type="dxa"/>
            <w:tcBorders>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72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720" w:type="dxa"/>
            <w:tcBorders>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31%</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20%</w:t>
            </w:r>
          </w:p>
        </w:tc>
        <w:tc>
          <w:tcPr>
            <w:tcW w:w="724"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49%</w:t>
            </w:r>
          </w:p>
        </w:tc>
      </w:tr>
      <w:tr w:rsidR="001546FF" w:rsidRPr="001546FF" w:rsidTr="00846814">
        <w:trPr>
          <w:trHeight w:val="420"/>
          <w:jc w:val="center"/>
        </w:trPr>
        <w:tc>
          <w:tcPr>
            <w:tcW w:w="355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581"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33%</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724"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39%</w:t>
            </w:r>
          </w:p>
        </w:tc>
      </w:tr>
      <w:tr w:rsidR="001546FF" w:rsidRPr="001546FF" w:rsidTr="00846814">
        <w:trPr>
          <w:trHeight w:val="421"/>
          <w:jc w:val="center"/>
        </w:trPr>
        <w:tc>
          <w:tcPr>
            <w:tcW w:w="355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50" w:type="dxa"/>
            <w:tcBorders>
              <w:top w:val="single" w:sz="4" w:space="0" w:color="auto"/>
              <w:left w:val="single" w:sz="12" w:space="0" w:color="auto"/>
              <w:bottom w:val="single" w:sz="4" w:space="0" w:color="auto"/>
              <w:right w:val="single" w:sz="4" w:space="0" w:color="auto"/>
            </w:tcBorders>
            <w:shd w:val="clear" w:color="auto" w:fill="auto"/>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9E6652">
              <w:rPr>
                <w:b/>
                <w:sz w:val="20"/>
                <w:szCs w:val="20"/>
              </w:rPr>
              <w:t>VOCATIONAL</w:t>
            </w:r>
          </w:p>
        </w:tc>
        <w:tc>
          <w:tcPr>
            <w:tcW w:w="581" w:type="dxa"/>
            <w:tcBorders>
              <w:top w:val="single" w:sz="4" w:space="0" w:color="auto"/>
              <w:left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5</w:t>
            </w:r>
          </w:p>
        </w:tc>
        <w:tc>
          <w:tcPr>
            <w:tcW w:w="720"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2</w:t>
            </w:r>
          </w:p>
        </w:tc>
        <w:tc>
          <w:tcPr>
            <w:tcW w:w="720" w:type="dxa"/>
            <w:tcBorders>
              <w:top w:val="single" w:sz="4" w:space="0" w:color="auto"/>
              <w:bottom w:val="single" w:sz="4" w:space="0" w:color="auto"/>
              <w:right w:val="single" w:sz="12"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10</w:t>
            </w:r>
          </w:p>
        </w:tc>
        <w:tc>
          <w:tcPr>
            <w:tcW w:w="630"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29%</w:t>
            </w:r>
          </w:p>
        </w:tc>
        <w:tc>
          <w:tcPr>
            <w:tcW w:w="630"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12%</w:t>
            </w:r>
          </w:p>
        </w:tc>
        <w:tc>
          <w:tcPr>
            <w:tcW w:w="724" w:type="dxa"/>
            <w:tcBorders>
              <w:top w:val="single" w:sz="4" w:space="0" w:color="auto"/>
              <w:bottom w:val="single" w:sz="4" w:space="0" w:color="auto"/>
            </w:tcBorders>
          </w:tcPr>
          <w:p w:rsidR="001546FF" w:rsidRPr="009E665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9E6652">
              <w:rPr>
                <w:sz w:val="20"/>
                <w:szCs w:val="20"/>
              </w:rPr>
              <w:t>59%</w:t>
            </w:r>
          </w:p>
        </w:tc>
      </w:tr>
    </w:tbl>
    <w:p w:rsidR="001546FF" w:rsidRPr="001546FF" w:rsidRDefault="001546FF" w:rsidP="001546FF">
      <w:pPr>
        <w:spacing w:after="0" w:line="240" w:lineRule="auto"/>
        <w:jc w:val="right"/>
        <w:rPr>
          <w:sz w:val="20"/>
          <w:szCs w:val="20"/>
        </w:rPr>
      </w:pPr>
      <w:r w:rsidRPr="001546FF">
        <w:rPr>
          <w:sz w:val="20"/>
          <w:szCs w:val="20"/>
        </w:rPr>
        <w:t>(Please see next page)</w:t>
      </w:r>
      <w:r w:rsidRPr="001546FF">
        <w:rPr>
          <w:sz w:val="20"/>
          <w:szCs w:val="20"/>
        </w:rPr>
        <w:br w:type="page"/>
      </w:r>
    </w:p>
    <w:tbl>
      <w:tblPr>
        <w:tblStyle w:val="TableGrid"/>
        <w:tblW w:w="8810" w:type="dxa"/>
        <w:jc w:val="center"/>
        <w:tblLayout w:type="fixed"/>
        <w:tblLook w:val="04A0" w:firstRow="1" w:lastRow="0" w:firstColumn="1" w:lastColumn="0" w:noHBand="0" w:noVBand="1"/>
      </w:tblPr>
      <w:tblGrid>
        <w:gridCol w:w="3370"/>
        <w:gridCol w:w="1391"/>
        <w:gridCol w:w="720"/>
        <w:gridCol w:w="720"/>
        <w:gridCol w:w="720"/>
        <w:gridCol w:w="630"/>
        <w:gridCol w:w="630"/>
        <w:gridCol w:w="629"/>
      </w:tblGrid>
      <w:tr w:rsidR="001546FF" w:rsidRPr="001546FF" w:rsidTr="00A4138E">
        <w:trPr>
          <w:cantSplit/>
          <w:trHeight w:val="1134"/>
          <w:jc w:val="center"/>
        </w:trPr>
        <w:tc>
          <w:tcPr>
            <w:tcW w:w="3370" w:type="dxa"/>
            <w:vMerge w:val="restart"/>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LEARNING</w:t>
            </w:r>
          </w:p>
        </w:tc>
        <w:tc>
          <w:tcPr>
            <w:tcW w:w="1391" w:type="dxa"/>
            <w:vMerge w:val="restart"/>
            <w:tcBorders>
              <w:left w:val="single" w:sz="12" w:space="0" w:color="auto"/>
              <w:right w:val="single" w:sz="4" w:space="0" w:color="auto"/>
            </w:tcBorders>
            <w:shd w:val="clear" w:color="auto" w:fill="auto"/>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1546FF">
              <w:rPr>
                <w:b/>
                <w:sz w:val="20"/>
                <w:szCs w:val="20"/>
              </w:rPr>
              <w:t xml:space="preserve">Evidence Type </w:t>
            </w:r>
          </w:p>
        </w:tc>
        <w:tc>
          <w:tcPr>
            <w:tcW w:w="720" w:type="dxa"/>
            <w:tcBorders>
              <w:left w:val="single" w:sz="4" w:space="0" w:color="auto"/>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None</w:t>
            </w:r>
          </w:p>
        </w:tc>
        <w:tc>
          <w:tcPr>
            <w:tcW w:w="72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Partial</w:t>
            </w:r>
          </w:p>
        </w:tc>
        <w:tc>
          <w:tcPr>
            <w:tcW w:w="720" w:type="dxa"/>
            <w:tcBorders>
              <w:bottom w:val="single" w:sz="12" w:space="0" w:color="auto"/>
              <w:right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1546FF">
              <w:rPr>
                <w:b/>
                <w:sz w:val="20"/>
                <w:szCs w:val="20"/>
              </w:rPr>
              <w:t>Clear &amp; Consistent</w:t>
            </w:r>
          </w:p>
        </w:tc>
        <w:tc>
          <w:tcPr>
            <w:tcW w:w="63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None</w:t>
            </w:r>
          </w:p>
        </w:tc>
        <w:tc>
          <w:tcPr>
            <w:tcW w:w="630"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Partial</w:t>
            </w:r>
          </w:p>
        </w:tc>
        <w:tc>
          <w:tcPr>
            <w:tcW w:w="629" w:type="dxa"/>
            <w:tcBorders>
              <w:bottom w:val="single" w:sz="12" w:space="0" w:color="auto"/>
            </w:tcBorders>
            <w:textDirection w:val="btLr"/>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1546FF">
              <w:rPr>
                <w:b/>
                <w:sz w:val="20"/>
                <w:szCs w:val="20"/>
              </w:rPr>
              <w:t>Clear &amp; Consistent</w:t>
            </w:r>
          </w:p>
        </w:tc>
      </w:tr>
      <w:tr w:rsidR="001546FF" w:rsidRPr="001546FF" w:rsidTr="00846814">
        <w:trPr>
          <w:jc w:val="center"/>
        </w:trPr>
        <w:tc>
          <w:tcPr>
            <w:tcW w:w="3370" w:type="dxa"/>
            <w:vMerge/>
            <w:tcBorders>
              <w:bottom w:val="single" w:sz="12"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vMerge/>
            <w:tcBorders>
              <w:left w:val="single" w:sz="12" w:space="0" w:color="auto"/>
              <w:bottom w:val="single" w:sz="12"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(0)</w:t>
            </w:r>
          </w:p>
        </w:tc>
        <w:tc>
          <w:tcPr>
            <w:tcW w:w="720" w:type="dxa"/>
            <w:tcBorders>
              <w:top w:val="single" w:sz="12"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(1)</w:t>
            </w:r>
          </w:p>
        </w:tc>
        <w:tc>
          <w:tcPr>
            <w:tcW w:w="720" w:type="dxa"/>
            <w:tcBorders>
              <w:top w:val="single" w:sz="12" w:space="0" w:color="auto"/>
              <w:bottom w:val="single" w:sz="12" w:space="0" w:color="auto"/>
              <w:right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(2)</w:t>
            </w:r>
          </w:p>
        </w:tc>
        <w:tc>
          <w:tcPr>
            <w:tcW w:w="630" w:type="dxa"/>
            <w:tcBorders>
              <w:top w:val="single" w:sz="12" w:space="0" w:color="auto"/>
              <w:bottom w:val="single" w:sz="12" w:space="0" w:color="auto"/>
              <w:right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1546FF">
              <w:rPr>
                <w:b/>
                <w:sz w:val="20"/>
                <w:szCs w:val="20"/>
              </w:rPr>
              <w:t>(1)</w:t>
            </w:r>
          </w:p>
        </w:tc>
        <w:tc>
          <w:tcPr>
            <w:tcW w:w="629" w:type="dxa"/>
            <w:tcBorders>
              <w:top w:val="single" w:sz="12" w:space="0" w:color="auto"/>
              <w:left w:val="single" w:sz="4" w:space="0" w:color="auto"/>
              <w:bottom w:val="single" w:sz="12" w:space="0" w:color="auto"/>
            </w:tcBorders>
            <w:vAlign w:val="center"/>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1546FF">
              <w:rPr>
                <w:b/>
                <w:sz w:val="20"/>
                <w:szCs w:val="20"/>
              </w:rPr>
              <w:t>(2)</w:t>
            </w:r>
          </w:p>
        </w:tc>
      </w:tr>
      <w:tr w:rsidR="001546FF" w:rsidRPr="001546FF" w:rsidTr="00846814">
        <w:trPr>
          <w:trHeight w:val="423"/>
          <w:jc w:val="center"/>
        </w:trPr>
        <w:tc>
          <w:tcPr>
            <w:tcW w:w="3370" w:type="dxa"/>
            <w:vMerge w:val="restart"/>
            <w:tcBorders>
              <w:top w:val="single" w:sz="12" w:space="0" w:color="auto"/>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cs="Arial"/>
                <w:sz w:val="20"/>
                <w:szCs w:val="20"/>
              </w:rPr>
              <w:t>Students are engaged in challenging academic tasks.</w:t>
            </w:r>
          </w:p>
        </w:tc>
        <w:tc>
          <w:tcPr>
            <w:tcW w:w="1391"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top w:val="single" w:sz="12"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14</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13</w:t>
            </w:r>
          </w:p>
        </w:tc>
        <w:tc>
          <w:tcPr>
            <w:tcW w:w="630" w:type="dxa"/>
            <w:tcBorders>
              <w:top w:val="single" w:sz="12"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23%</w:t>
            </w:r>
          </w:p>
        </w:tc>
        <w:tc>
          <w:tcPr>
            <w:tcW w:w="630" w:type="dxa"/>
            <w:tcBorders>
              <w:top w:val="single" w:sz="12"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40%</w:t>
            </w:r>
          </w:p>
        </w:tc>
        <w:tc>
          <w:tcPr>
            <w:tcW w:w="629" w:type="dxa"/>
            <w:tcBorders>
              <w:top w:val="single" w:sz="12"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37%</w:t>
            </w:r>
          </w:p>
        </w:tc>
      </w:tr>
      <w:tr w:rsidR="001546FF" w:rsidRPr="001546FF" w:rsidTr="00846814">
        <w:trPr>
          <w:trHeight w:val="424"/>
          <w:jc w:val="center"/>
        </w:trPr>
        <w:tc>
          <w:tcPr>
            <w:tcW w:w="337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33%</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44%</w:t>
            </w:r>
          </w:p>
        </w:tc>
        <w:tc>
          <w:tcPr>
            <w:tcW w:w="629"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22%</w:t>
            </w:r>
          </w:p>
        </w:tc>
      </w:tr>
      <w:tr w:rsidR="001546FF" w:rsidRPr="001546FF" w:rsidTr="00846814">
        <w:trPr>
          <w:trHeight w:val="424"/>
          <w:jc w:val="center"/>
        </w:trPr>
        <w:tc>
          <w:tcPr>
            <w:tcW w:w="337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35%</w:t>
            </w:r>
          </w:p>
        </w:tc>
        <w:tc>
          <w:tcPr>
            <w:tcW w:w="629"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53%</w:t>
            </w:r>
          </w:p>
        </w:tc>
      </w:tr>
      <w:tr w:rsidR="001546FF" w:rsidRPr="001546FF" w:rsidTr="00846814">
        <w:trPr>
          <w:trHeight w:val="424"/>
          <w:jc w:val="center"/>
        </w:trPr>
        <w:tc>
          <w:tcPr>
            <w:tcW w:w="3370" w:type="dxa"/>
            <w:vMerge w:val="restart"/>
            <w:tcBorders>
              <w:right w:val="single" w:sz="12" w:space="0" w:color="auto"/>
            </w:tcBorders>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cs="Arial"/>
                <w:sz w:val="20"/>
                <w:szCs w:val="20"/>
              </w:rPr>
              <w:t>Students articulate their thinking orally or in writing.</w:t>
            </w:r>
          </w:p>
        </w:tc>
        <w:tc>
          <w:tcPr>
            <w:tcW w:w="1391" w:type="dxa"/>
            <w:tcBorders>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720" w:type="dxa"/>
            <w:tcBorders>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72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720" w:type="dxa"/>
            <w:tcBorders>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20%</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49%</w:t>
            </w:r>
          </w:p>
        </w:tc>
        <w:tc>
          <w:tcPr>
            <w:tcW w:w="629"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31%</w:t>
            </w:r>
          </w:p>
        </w:tc>
      </w:tr>
      <w:tr w:rsidR="001546FF" w:rsidRPr="001546FF" w:rsidTr="00846814">
        <w:trPr>
          <w:trHeight w:val="424"/>
          <w:jc w:val="center"/>
        </w:trPr>
        <w:tc>
          <w:tcPr>
            <w:tcW w:w="337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720"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10</w:t>
            </w:r>
          </w:p>
        </w:tc>
        <w:tc>
          <w:tcPr>
            <w:tcW w:w="720"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56%</w:t>
            </w:r>
          </w:p>
        </w:tc>
        <w:tc>
          <w:tcPr>
            <w:tcW w:w="629"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r>
      <w:tr w:rsidR="001546FF" w:rsidRPr="001546FF" w:rsidTr="00846814">
        <w:trPr>
          <w:trHeight w:val="423"/>
          <w:jc w:val="center"/>
        </w:trPr>
        <w:tc>
          <w:tcPr>
            <w:tcW w:w="337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720"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720"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w:t>
            </w:r>
          </w:p>
        </w:tc>
        <w:tc>
          <w:tcPr>
            <w:tcW w:w="629"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47%</w:t>
            </w:r>
          </w:p>
        </w:tc>
      </w:tr>
      <w:tr w:rsidR="001546FF" w:rsidRPr="001546FF" w:rsidTr="00846814">
        <w:trPr>
          <w:trHeight w:val="424"/>
          <w:jc w:val="center"/>
        </w:trPr>
        <w:tc>
          <w:tcPr>
            <w:tcW w:w="3370" w:type="dxa"/>
            <w:vMerge w:val="restart"/>
            <w:tcBorders>
              <w:right w:val="single" w:sz="12" w:space="0" w:color="auto"/>
            </w:tcBorders>
            <w:shd w:val="clear" w:color="auto" w:fill="D9D9D9" w:themeFill="background1" w:themeFillShade="D9"/>
          </w:tcPr>
          <w:p w:rsidR="001546FF" w:rsidRPr="00667CC2"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67CC2">
              <w:rPr>
                <w:sz w:val="20"/>
                <w:szCs w:val="20"/>
              </w:rPr>
              <w:t>Students inquire, explore, apply, analyze, synthesize and/or evaluate knowledge or concepts (Bloom’s Taxonomy).</w:t>
            </w:r>
          </w:p>
        </w:tc>
        <w:tc>
          <w:tcPr>
            <w:tcW w:w="1391" w:type="dxa"/>
            <w:tcBorders>
              <w:left w:val="single" w:sz="12" w:space="0" w:color="auto"/>
              <w:bottom w:val="single" w:sz="4" w:space="0" w:color="auto"/>
              <w:right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667CC2">
              <w:rPr>
                <w:b/>
                <w:sz w:val="20"/>
                <w:szCs w:val="20"/>
              </w:rPr>
              <w:t>WHOLE SCH.</w:t>
            </w:r>
          </w:p>
        </w:tc>
        <w:tc>
          <w:tcPr>
            <w:tcW w:w="720" w:type="dxa"/>
            <w:tcBorders>
              <w:left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16</w:t>
            </w:r>
          </w:p>
        </w:tc>
        <w:tc>
          <w:tcPr>
            <w:tcW w:w="720" w:type="dxa"/>
            <w:tcBorders>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9</w:t>
            </w:r>
          </w:p>
        </w:tc>
        <w:tc>
          <w:tcPr>
            <w:tcW w:w="720" w:type="dxa"/>
            <w:tcBorders>
              <w:bottom w:val="single" w:sz="4" w:space="0" w:color="auto"/>
              <w:right w:val="single" w:sz="12"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10</w:t>
            </w:r>
          </w:p>
        </w:tc>
        <w:tc>
          <w:tcPr>
            <w:tcW w:w="630" w:type="dxa"/>
            <w:tcBorders>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46%</w:t>
            </w:r>
          </w:p>
        </w:tc>
        <w:tc>
          <w:tcPr>
            <w:tcW w:w="630" w:type="dxa"/>
            <w:tcBorders>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26%</w:t>
            </w:r>
          </w:p>
        </w:tc>
        <w:tc>
          <w:tcPr>
            <w:tcW w:w="629" w:type="dxa"/>
            <w:tcBorders>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29%</w:t>
            </w:r>
          </w:p>
        </w:tc>
      </w:tr>
      <w:tr w:rsidR="001546FF" w:rsidRPr="001546FF" w:rsidTr="00846814">
        <w:trPr>
          <w:trHeight w:val="424"/>
          <w:jc w:val="center"/>
        </w:trPr>
        <w:tc>
          <w:tcPr>
            <w:tcW w:w="3370" w:type="dxa"/>
            <w:vMerge/>
            <w:tcBorders>
              <w:right w:val="single" w:sz="12"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667CC2">
              <w:rPr>
                <w:b/>
                <w:sz w:val="20"/>
                <w:szCs w:val="20"/>
              </w:rPr>
              <w:t>ACADEMIC</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11</w:t>
            </w:r>
          </w:p>
        </w:tc>
        <w:tc>
          <w:tcPr>
            <w:tcW w:w="720" w:type="dxa"/>
            <w:tcBorders>
              <w:top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w:t>
            </w:r>
          </w:p>
        </w:tc>
        <w:tc>
          <w:tcPr>
            <w:tcW w:w="630" w:type="dxa"/>
            <w:tcBorders>
              <w:top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61%</w:t>
            </w:r>
          </w:p>
        </w:tc>
        <w:tc>
          <w:tcPr>
            <w:tcW w:w="630" w:type="dxa"/>
            <w:tcBorders>
              <w:top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28%</w:t>
            </w:r>
          </w:p>
        </w:tc>
        <w:tc>
          <w:tcPr>
            <w:tcW w:w="629" w:type="dxa"/>
            <w:tcBorders>
              <w:top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11%</w:t>
            </w:r>
          </w:p>
        </w:tc>
      </w:tr>
      <w:tr w:rsidR="001546FF" w:rsidRPr="001546FF" w:rsidTr="00846814">
        <w:trPr>
          <w:trHeight w:val="424"/>
          <w:jc w:val="center"/>
        </w:trPr>
        <w:tc>
          <w:tcPr>
            <w:tcW w:w="3370" w:type="dxa"/>
            <w:vMerge/>
            <w:tcBorders>
              <w:bottom w:val="single" w:sz="4" w:space="0" w:color="auto"/>
              <w:right w:val="single" w:sz="12"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667CC2">
              <w:rPr>
                <w:b/>
                <w:sz w:val="20"/>
                <w:szCs w:val="20"/>
              </w:rPr>
              <w:t>VOCATIONAL</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8</w:t>
            </w:r>
          </w:p>
        </w:tc>
        <w:tc>
          <w:tcPr>
            <w:tcW w:w="630" w:type="dxa"/>
            <w:tcBorders>
              <w:top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29%</w:t>
            </w:r>
          </w:p>
        </w:tc>
        <w:tc>
          <w:tcPr>
            <w:tcW w:w="630" w:type="dxa"/>
            <w:tcBorders>
              <w:top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24%</w:t>
            </w:r>
          </w:p>
        </w:tc>
        <w:tc>
          <w:tcPr>
            <w:tcW w:w="629" w:type="dxa"/>
            <w:tcBorders>
              <w:top w:val="single" w:sz="4" w:space="0" w:color="auto"/>
              <w:bottom w:val="single" w:sz="4" w:space="0" w:color="auto"/>
            </w:tcBorders>
            <w:shd w:val="clear" w:color="auto" w:fill="D9D9D9" w:themeFill="background1" w:themeFillShade="D9"/>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47%</w:t>
            </w:r>
          </w:p>
        </w:tc>
      </w:tr>
      <w:tr w:rsidR="001546FF" w:rsidRPr="001546FF" w:rsidTr="00846814">
        <w:trPr>
          <w:trHeight w:val="424"/>
          <w:jc w:val="center"/>
        </w:trPr>
        <w:tc>
          <w:tcPr>
            <w:tcW w:w="3370" w:type="dxa"/>
            <w:vMerge w:val="restart"/>
            <w:tcBorders>
              <w:right w:val="single" w:sz="12" w:space="0" w:color="auto"/>
            </w:tcBorders>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cs="Arial"/>
                <w:sz w:val="20"/>
                <w:szCs w:val="20"/>
              </w:rPr>
              <w:t>Students elaborate about content and ideas when responding to questions.</w:t>
            </w:r>
          </w:p>
        </w:tc>
        <w:tc>
          <w:tcPr>
            <w:tcW w:w="1391" w:type="dxa"/>
            <w:tcBorders>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720" w:type="dxa"/>
            <w:tcBorders>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16</w:t>
            </w:r>
          </w:p>
        </w:tc>
        <w:tc>
          <w:tcPr>
            <w:tcW w:w="72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13</w:t>
            </w:r>
          </w:p>
        </w:tc>
        <w:tc>
          <w:tcPr>
            <w:tcW w:w="720" w:type="dxa"/>
            <w:tcBorders>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46%</w:t>
            </w:r>
          </w:p>
        </w:tc>
        <w:tc>
          <w:tcPr>
            <w:tcW w:w="630"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37%</w:t>
            </w:r>
          </w:p>
        </w:tc>
        <w:tc>
          <w:tcPr>
            <w:tcW w:w="629" w:type="dxa"/>
            <w:tcBorders>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r>
      <w:tr w:rsidR="001546FF" w:rsidRPr="001546FF" w:rsidTr="00846814">
        <w:trPr>
          <w:trHeight w:val="423"/>
          <w:jc w:val="center"/>
        </w:trPr>
        <w:tc>
          <w:tcPr>
            <w:tcW w:w="337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720"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11</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61%</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33%</w:t>
            </w:r>
          </w:p>
        </w:tc>
        <w:tc>
          <w:tcPr>
            <w:tcW w:w="629"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r>
      <w:tr w:rsidR="001546FF" w:rsidRPr="001546FF" w:rsidTr="00846814">
        <w:trPr>
          <w:trHeight w:val="424"/>
          <w:jc w:val="center"/>
        </w:trPr>
        <w:tc>
          <w:tcPr>
            <w:tcW w:w="3370" w:type="dxa"/>
            <w:vMerge/>
            <w:tcBorders>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720" w:type="dxa"/>
            <w:tcBorders>
              <w:top w:val="single" w:sz="4" w:space="0" w:color="auto"/>
              <w:left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720" w:type="dxa"/>
            <w:tcBorders>
              <w:top w:val="single" w:sz="4" w:space="0" w:color="auto"/>
              <w:bottom w:val="single" w:sz="4" w:space="0" w:color="auto"/>
              <w:right w:val="single" w:sz="12"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29%</w:t>
            </w:r>
          </w:p>
        </w:tc>
        <w:tc>
          <w:tcPr>
            <w:tcW w:w="630"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41%</w:t>
            </w:r>
          </w:p>
        </w:tc>
        <w:tc>
          <w:tcPr>
            <w:tcW w:w="629" w:type="dxa"/>
            <w:tcBorders>
              <w:top w:val="single" w:sz="4" w:space="0" w:color="auto"/>
              <w:bottom w:val="single" w:sz="4" w:space="0" w:color="auto"/>
            </w:tcBorders>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29%</w:t>
            </w:r>
          </w:p>
        </w:tc>
      </w:tr>
      <w:tr w:rsidR="001546FF" w:rsidRPr="001546FF" w:rsidTr="00846814">
        <w:trPr>
          <w:trHeight w:val="424"/>
          <w:jc w:val="center"/>
        </w:trPr>
        <w:tc>
          <w:tcPr>
            <w:tcW w:w="3370" w:type="dxa"/>
            <w:vMerge w:val="restart"/>
            <w:tcBorders>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1546FF">
              <w:rPr>
                <w:rFonts w:eastAsia="MS Mincho" w:cs="Arial"/>
                <w:sz w:val="20"/>
                <w:szCs w:val="20"/>
              </w:rPr>
              <w:t>Students make connections to prior knowledge, or real world experiences, or can apply knowledge and understanding to other subjects.</w:t>
            </w:r>
          </w:p>
        </w:tc>
        <w:tc>
          <w:tcPr>
            <w:tcW w:w="1391" w:type="dxa"/>
            <w:tcBorders>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720" w:type="dxa"/>
            <w:tcBorders>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72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18</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26%</w:t>
            </w:r>
          </w:p>
        </w:tc>
        <w:tc>
          <w:tcPr>
            <w:tcW w:w="630"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23%</w:t>
            </w:r>
          </w:p>
        </w:tc>
        <w:tc>
          <w:tcPr>
            <w:tcW w:w="629" w:type="dxa"/>
            <w:tcBorders>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51%</w:t>
            </w:r>
          </w:p>
        </w:tc>
      </w:tr>
      <w:tr w:rsidR="001546FF" w:rsidRPr="001546FF" w:rsidTr="00846814">
        <w:trPr>
          <w:trHeight w:val="424"/>
          <w:jc w:val="center"/>
        </w:trPr>
        <w:tc>
          <w:tcPr>
            <w:tcW w:w="337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44%</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22%</w:t>
            </w:r>
          </w:p>
        </w:tc>
        <w:tc>
          <w:tcPr>
            <w:tcW w:w="629"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33%</w:t>
            </w:r>
          </w:p>
        </w:tc>
      </w:tr>
      <w:tr w:rsidR="001546FF" w:rsidRPr="001546FF" w:rsidTr="00846814">
        <w:trPr>
          <w:trHeight w:val="424"/>
          <w:jc w:val="center"/>
        </w:trPr>
        <w:tc>
          <w:tcPr>
            <w:tcW w:w="3370" w:type="dxa"/>
            <w:vMerge/>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24%</w:t>
            </w:r>
          </w:p>
        </w:tc>
        <w:tc>
          <w:tcPr>
            <w:tcW w:w="629"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71%</w:t>
            </w:r>
          </w:p>
        </w:tc>
      </w:tr>
      <w:tr w:rsidR="001546FF" w:rsidRPr="001546FF" w:rsidTr="00846814">
        <w:trPr>
          <w:trHeight w:val="424"/>
          <w:jc w:val="center"/>
        </w:trPr>
        <w:tc>
          <w:tcPr>
            <w:tcW w:w="3370" w:type="dxa"/>
            <w:vMerge w:val="restart"/>
            <w:tcBorders>
              <w:right w:val="single" w:sz="12" w:space="0" w:color="auto"/>
            </w:tcBorders>
            <w:shd w:val="clear" w:color="auto" w:fill="auto"/>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1546FF">
              <w:rPr>
                <w:rFonts w:eastAsia="MS Mincho" w:cs="Arial"/>
                <w:sz w:val="20"/>
                <w:szCs w:val="20"/>
              </w:rPr>
              <w:t>Students use technology as a tool for learning and/or understanding.</w:t>
            </w: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720" w:type="dxa"/>
            <w:tcBorders>
              <w:top w:val="single" w:sz="4" w:space="0" w:color="auto"/>
              <w:left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14</w:t>
            </w:r>
          </w:p>
        </w:tc>
        <w:tc>
          <w:tcPr>
            <w:tcW w:w="720" w:type="dxa"/>
            <w:tcBorders>
              <w:top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top w:val="single" w:sz="4" w:space="0" w:color="auto"/>
              <w:bottom w:val="single" w:sz="4" w:space="0" w:color="auto"/>
              <w:right w:val="single" w:sz="12"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15</w:t>
            </w:r>
          </w:p>
        </w:tc>
        <w:tc>
          <w:tcPr>
            <w:tcW w:w="630" w:type="dxa"/>
            <w:tcBorders>
              <w:top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40%</w:t>
            </w:r>
          </w:p>
        </w:tc>
        <w:tc>
          <w:tcPr>
            <w:tcW w:w="630" w:type="dxa"/>
            <w:tcBorders>
              <w:top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17%</w:t>
            </w:r>
          </w:p>
        </w:tc>
        <w:tc>
          <w:tcPr>
            <w:tcW w:w="629" w:type="dxa"/>
            <w:tcBorders>
              <w:top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43%</w:t>
            </w:r>
          </w:p>
        </w:tc>
      </w:tr>
      <w:tr w:rsidR="001546FF" w:rsidRPr="001546FF" w:rsidTr="00846814">
        <w:trPr>
          <w:trHeight w:val="424"/>
          <w:jc w:val="center"/>
        </w:trPr>
        <w:tc>
          <w:tcPr>
            <w:tcW w:w="3370" w:type="dxa"/>
            <w:vMerge/>
            <w:tcBorders>
              <w:right w:val="single" w:sz="12"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720" w:type="dxa"/>
            <w:tcBorders>
              <w:top w:val="single" w:sz="4" w:space="0" w:color="auto"/>
              <w:left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9</w:t>
            </w:r>
          </w:p>
        </w:tc>
        <w:tc>
          <w:tcPr>
            <w:tcW w:w="720" w:type="dxa"/>
            <w:tcBorders>
              <w:top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right w:val="single" w:sz="12"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4</w:t>
            </w:r>
          </w:p>
        </w:tc>
        <w:tc>
          <w:tcPr>
            <w:tcW w:w="630" w:type="dxa"/>
            <w:tcBorders>
              <w:top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50%</w:t>
            </w:r>
          </w:p>
        </w:tc>
        <w:tc>
          <w:tcPr>
            <w:tcW w:w="630" w:type="dxa"/>
            <w:tcBorders>
              <w:top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629" w:type="dxa"/>
            <w:tcBorders>
              <w:top w:val="single" w:sz="4" w:space="0" w:color="auto"/>
              <w:bottom w:val="single" w:sz="4"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22%</w:t>
            </w:r>
          </w:p>
        </w:tc>
      </w:tr>
      <w:tr w:rsidR="001546FF" w:rsidRPr="001546FF" w:rsidTr="00846814">
        <w:trPr>
          <w:trHeight w:val="424"/>
          <w:jc w:val="center"/>
        </w:trPr>
        <w:tc>
          <w:tcPr>
            <w:tcW w:w="3370" w:type="dxa"/>
            <w:vMerge/>
            <w:tcBorders>
              <w:bottom w:val="single" w:sz="4" w:space="0" w:color="auto"/>
              <w:right w:val="single" w:sz="12" w:space="0" w:color="auto"/>
            </w:tcBorders>
            <w:shd w:val="clear" w:color="auto" w:fill="auto"/>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667CC2">
              <w:rPr>
                <w:b/>
                <w:sz w:val="20"/>
                <w:szCs w:val="20"/>
              </w:rPr>
              <w:t>VOCATIONAL</w:t>
            </w:r>
          </w:p>
        </w:tc>
        <w:tc>
          <w:tcPr>
            <w:tcW w:w="720" w:type="dxa"/>
            <w:tcBorders>
              <w:top w:val="single" w:sz="4" w:space="0" w:color="auto"/>
              <w:left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5</w:t>
            </w:r>
          </w:p>
        </w:tc>
        <w:tc>
          <w:tcPr>
            <w:tcW w:w="72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w:t>
            </w:r>
          </w:p>
        </w:tc>
        <w:tc>
          <w:tcPr>
            <w:tcW w:w="720" w:type="dxa"/>
            <w:tcBorders>
              <w:top w:val="single" w:sz="4" w:space="0" w:color="auto"/>
              <w:bottom w:val="single" w:sz="4" w:space="0" w:color="auto"/>
              <w:right w:val="single" w:sz="12"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11</w:t>
            </w:r>
          </w:p>
        </w:tc>
        <w:tc>
          <w:tcPr>
            <w:tcW w:w="63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29%</w:t>
            </w:r>
          </w:p>
        </w:tc>
        <w:tc>
          <w:tcPr>
            <w:tcW w:w="63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6%</w:t>
            </w:r>
          </w:p>
        </w:tc>
        <w:tc>
          <w:tcPr>
            <w:tcW w:w="629"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65%</w:t>
            </w:r>
          </w:p>
        </w:tc>
      </w:tr>
      <w:tr w:rsidR="001546FF" w:rsidRPr="001546FF" w:rsidTr="00846814">
        <w:trPr>
          <w:trHeight w:val="424"/>
          <w:jc w:val="center"/>
        </w:trPr>
        <w:tc>
          <w:tcPr>
            <w:tcW w:w="3370" w:type="dxa"/>
            <w:vMerge w:val="restart"/>
            <w:tcBorders>
              <w:right w:val="single" w:sz="12" w:space="0" w:color="auto"/>
            </w:tcBorders>
            <w:shd w:val="clear" w:color="auto" w:fill="D9D9D9" w:themeFill="background1" w:themeFillShade="D9"/>
          </w:tcPr>
          <w:p w:rsidR="001546FF" w:rsidRPr="001546FF"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1546FF">
              <w:rPr>
                <w:rFonts w:eastAsia="MS Mincho" w:cs="Arial"/>
                <w:sz w:val="20"/>
                <w:szCs w:val="20"/>
              </w:rPr>
              <w:t xml:space="preserve"> Students assume responsibility for their own learning whether individually, in pairs, or in groups.</w:t>
            </w:r>
          </w:p>
        </w:tc>
        <w:tc>
          <w:tcPr>
            <w:tcW w:w="13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WHOLE SCH.</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8</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19</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23%</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23%</w:t>
            </w:r>
          </w:p>
        </w:tc>
        <w:tc>
          <w:tcPr>
            <w:tcW w:w="629"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54%</w:t>
            </w:r>
          </w:p>
        </w:tc>
      </w:tr>
      <w:tr w:rsidR="001546FF" w:rsidRPr="001546FF" w:rsidTr="00846814">
        <w:trPr>
          <w:trHeight w:val="424"/>
          <w:jc w:val="center"/>
        </w:trPr>
        <w:tc>
          <w:tcPr>
            <w:tcW w:w="3370" w:type="dxa"/>
            <w:vMerge/>
            <w:tcBorders>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1546FF">
              <w:rPr>
                <w:b/>
                <w:sz w:val="20"/>
                <w:szCs w:val="20"/>
              </w:rPr>
              <w:t>ACADEMIC</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6</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33%</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629"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39%</w:t>
            </w:r>
          </w:p>
        </w:tc>
      </w:tr>
      <w:tr w:rsidR="001546FF" w:rsidRPr="001546FF" w:rsidTr="00846814">
        <w:trPr>
          <w:trHeight w:val="424"/>
          <w:jc w:val="center"/>
        </w:trPr>
        <w:tc>
          <w:tcPr>
            <w:tcW w:w="3370" w:type="dxa"/>
            <w:vMerge/>
            <w:tcBorders>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1546FF">
              <w:rPr>
                <w:b/>
                <w:sz w:val="20"/>
                <w:szCs w:val="20"/>
              </w:rPr>
              <w:t>VOCATIONAL</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12%</w:t>
            </w:r>
          </w:p>
        </w:tc>
        <w:tc>
          <w:tcPr>
            <w:tcW w:w="630"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28%</w:t>
            </w:r>
          </w:p>
        </w:tc>
        <w:tc>
          <w:tcPr>
            <w:tcW w:w="629" w:type="dxa"/>
            <w:tcBorders>
              <w:top w:val="single" w:sz="4" w:space="0" w:color="auto"/>
              <w:bottom w:val="single" w:sz="4" w:space="0" w:color="auto"/>
            </w:tcBorders>
            <w:shd w:val="clear" w:color="auto" w:fill="D9D9D9" w:themeFill="background1" w:themeFillShade="D9"/>
          </w:tcPr>
          <w:p w:rsidR="001546FF" w:rsidRPr="001546FF"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1546FF">
              <w:rPr>
                <w:sz w:val="20"/>
                <w:szCs w:val="20"/>
              </w:rPr>
              <w:t>71%</w:t>
            </w:r>
          </w:p>
        </w:tc>
      </w:tr>
      <w:tr w:rsidR="001546FF" w:rsidRPr="001546FF" w:rsidTr="00846814">
        <w:trPr>
          <w:trHeight w:val="424"/>
          <w:jc w:val="center"/>
        </w:trPr>
        <w:tc>
          <w:tcPr>
            <w:tcW w:w="3370" w:type="dxa"/>
            <w:vMerge w:val="restart"/>
            <w:tcBorders>
              <w:right w:val="single" w:sz="12" w:space="0" w:color="auto"/>
            </w:tcBorders>
            <w:shd w:val="clear" w:color="auto" w:fill="auto"/>
          </w:tcPr>
          <w:p w:rsidR="001546FF" w:rsidRPr="00667CC2" w:rsidRDefault="001546FF" w:rsidP="001546FF">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667CC2">
              <w:rPr>
                <w:rFonts w:eastAsia="MS Mincho" w:cs="Arial"/>
                <w:sz w:val="20"/>
                <w:szCs w:val="20"/>
              </w:rPr>
              <w:t>Student work demonstrates high quality and can serve as exemplars.</w:t>
            </w:r>
          </w:p>
          <w:p w:rsidR="001546FF" w:rsidRPr="00667CC2" w:rsidRDefault="001546FF" w:rsidP="00A4138E">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667CC2">
              <w:rPr>
                <w:b/>
                <w:sz w:val="20"/>
                <w:szCs w:val="20"/>
              </w:rPr>
              <w:t>WHOLE SCH.</w:t>
            </w:r>
          </w:p>
        </w:tc>
        <w:tc>
          <w:tcPr>
            <w:tcW w:w="720" w:type="dxa"/>
            <w:tcBorders>
              <w:top w:val="single" w:sz="4" w:space="0" w:color="auto"/>
              <w:left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23</w:t>
            </w:r>
          </w:p>
        </w:tc>
        <w:tc>
          <w:tcPr>
            <w:tcW w:w="72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3</w:t>
            </w:r>
          </w:p>
        </w:tc>
        <w:tc>
          <w:tcPr>
            <w:tcW w:w="720" w:type="dxa"/>
            <w:tcBorders>
              <w:top w:val="single" w:sz="4" w:space="0" w:color="auto"/>
              <w:bottom w:val="single" w:sz="4" w:space="0" w:color="auto"/>
              <w:right w:val="single" w:sz="12"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9</w:t>
            </w:r>
          </w:p>
        </w:tc>
        <w:tc>
          <w:tcPr>
            <w:tcW w:w="63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66%</w:t>
            </w:r>
          </w:p>
        </w:tc>
        <w:tc>
          <w:tcPr>
            <w:tcW w:w="63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9%</w:t>
            </w:r>
          </w:p>
        </w:tc>
        <w:tc>
          <w:tcPr>
            <w:tcW w:w="629"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26%</w:t>
            </w:r>
          </w:p>
        </w:tc>
      </w:tr>
      <w:tr w:rsidR="001546FF" w:rsidRPr="001546FF" w:rsidTr="00846814">
        <w:trPr>
          <w:trHeight w:val="424"/>
          <w:jc w:val="center"/>
        </w:trPr>
        <w:tc>
          <w:tcPr>
            <w:tcW w:w="3370" w:type="dxa"/>
            <w:vMerge/>
            <w:tcBorders>
              <w:right w:val="single" w:sz="12"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667CC2">
              <w:rPr>
                <w:b/>
                <w:sz w:val="20"/>
                <w:szCs w:val="20"/>
              </w:rPr>
              <w:t>ACADEMIC</w:t>
            </w:r>
          </w:p>
        </w:tc>
        <w:tc>
          <w:tcPr>
            <w:tcW w:w="720" w:type="dxa"/>
            <w:tcBorders>
              <w:top w:val="single" w:sz="4" w:space="0" w:color="auto"/>
              <w:left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16</w:t>
            </w:r>
          </w:p>
        </w:tc>
        <w:tc>
          <w:tcPr>
            <w:tcW w:w="72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2</w:t>
            </w:r>
          </w:p>
        </w:tc>
        <w:tc>
          <w:tcPr>
            <w:tcW w:w="720" w:type="dxa"/>
            <w:tcBorders>
              <w:top w:val="single" w:sz="4" w:space="0" w:color="auto"/>
              <w:bottom w:val="single" w:sz="4" w:space="0" w:color="auto"/>
              <w:right w:val="single" w:sz="12"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0</w:t>
            </w:r>
          </w:p>
        </w:tc>
        <w:tc>
          <w:tcPr>
            <w:tcW w:w="63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89%</w:t>
            </w:r>
          </w:p>
        </w:tc>
        <w:tc>
          <w:tcPr>
            <w:tcW w:w="63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11%</w:t>
            </w:r>
          </w:p>
        </w:tc>
        <w:tc>
          <w:tcPr>
            <w:tcW w:w="629"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0%</w:t>
            </w:r>
          </w:p>
        </w:tc>
      </w:tr>
      <w:tr w:rsidR="001546FF" w:rsidRPr="001546FF" w:rsidTr="00846814">
        <w:trPr>
          <w:trHeight w:val="424"/>
          <w:jc w:val="center"/>
        </w:trPr>
        <w:tc>
          <w:tcPr>
            <w:tcW w:w="3370" w:type="dxa"/>
            <w:vMerge/>
            <w:tcBorders>
              <w:right w:val="single" w:sz="12"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1391" w:type="dxa"/>
            <w:tcBorders>
              <w:top w:val="single" w:sz="4" w:space="0" w:color="auto"/>
              <w:left w:val="single" w:sz="12" w:space="0" w:color="auto"/>
              <w:bottom w:val="single" w:sz="4" w:space="0" w:color="auto"/>
              <w:right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667CC2">
              <w:rPr>
                <w:b/>
                <w:sz w:val="20"/>
                <w:szCs w:val="20"/>
              </w:rPr>
              <w:t>VOCATIONAL</w:t>
            </w:r>
          </w:p>
        </w:tc>
        <w:tc>
          <w:tcPr>
            <w:tcW w:w="720" w:type="dxa"/>
            <w:tcBorders>
              <w:top w:val="single" w:sz="4" w:space="0" w:color="auto"/>
              <w:left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7</w:t>
            </w:r>
          </w:p>
        </w:tc>
        <w:tc>
          <w:tcPr>
            <w:tcW w:w="72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1</w:t>
            </w:r>
          </w:p>
        </w:tc>
        <w:tc>
          <w:tcPr>
            <w:tcW w:w="720" w:type="dxa"/>
            <w:tcBorders>
              <w:top w:val="single" w:sz="4" w:space="0" w:color="auto"/>
              <w:bottom w:val="single" w:sz="4" w:space="0" w:color="auto"/>
              <w:right w:val="single" w:sz="12"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9</w:t>
            </w:r>
          </w:p>
        </w:tc>
        <w:tc>
          <w:tcPr>
            <w:tcW w:w="63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41%</w:t>
            </w:r>
          </w:p>
        </w:tc>
        <w:tc>
          <w:tcPr>
            <w:tcW w:w="630"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6%</w:t>
            </w:r>
          </w:p>
        </w:tc>
        <w:tc>
          <w:tcPr>
            <w:tcW w:w="629" w:type="dxa"/>
            <w:tcBorders>
              <w:top w:val="single" w:sz="4" w:space="0" w:color="auto"/>
              <w:bottom w:val="single" w:sz="4" w:space="0" w:color="auto"/>
            </w:tcBorders>
            <w:shd w:val="clear" w:color="auto" w:fill="auto"/>
          </w:tcPr>
          <w:p w:rsidR="001546FF" w:rsidRPr="00667CC2" w:rsidRDefault="001546FF" w:rsidP="00A4138E">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667CC2">
              <w:rPr>
                <w:sz w:val="20"/>
                <w:szCs w:val="20"/>
              </w:rPr>
              <w:t>53%</w:t>
            </w:r>
          </w:p>
        </w:tc>
      </w:tr>
    </w:tbl>
    <w:p w:rsidR="001546FF" w:rsidRPr="00C12CC4" w:rsidRDefault="001546FF" w:rsidP="001546FF">
      <w:pPr>
        <w:rPr>
          <w:rFonts w:asciiTheme="majorHAnsi" w:hAnsiTheme="majorHAnsi"/>
          <w:sz w:val="20"/>
          <w:szCs w:val="20"/>
        </w:rPr>
      </w:pPr>
    </w:p>
    <w:bookmarkEnd w:id="17"/>
    <w:p w:rsidR="00DC06C2" w:rsidRDefault="00DC06C2">
      <w:pPr>
        <w:spacing w:after="0" w:line="240" w:lineRule="auto"/>
      </w:pPr>
    </w:p>
    <w:sectPr w:rsidR="00DC06C2" w:rsidSect="002F1EBE">
      <w:footerReference w:type="default" r:id="rId56"/>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A91" w:rsidRDefault="007A1A91" w:rsidP="00B93273">
      <w:pPr>
        <w:spacing w:after="0" w:line="240" w:lineRule="auto"/>
      </w:pPr>
      <w:r>
        <w:separator/>
      </w:r>
    </w:p>
  </w:endnote>
  <w:endnote w:type="continuationSeparator" w:id="0">
    <w:p w:rsidR="007A1A91" w:rsidRDefault="007A1A91"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15114"/>
      <w:docPartObj>
        <w:docPartGallery w:val="Page Numbers (Bottom of Page)"/>
        <w:docPartUnique/>
      </w:docPartObj>
    </w:sdtPr>
    <w:sdtEndPr/>
    <w:sdtContent>
      <w:p w:rsidR="00B52114" w:rsidRDefault="00E872DD">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rsidR="00B52114" w:rsidRDefault="00B52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B52114" w:rsidRDefault="00E872DD">
        <w:pPr>
          <w:pStyle w:val="Footer"/>
          <w:jc w:val="right"/>
        </w:pPr>
        <w:r>
          <w:fldChar w:fldCharType="begin"/>
        </w:r>
        <w:r>
          <w:instrText xml:space="preserve"> PAGE   \* MERGEFORMAT </w:instrText>
        </w:r>
        <w:r>
          <w:fldChar w:fldCharType="separate"/>
        </w:r>
        <w:r>
          <w:rPr>
            <w:noProof/>
          </w:rPr>
          <w:t>45</w:t>
        </w:r>
        <w:r>
          <w:rPr>
            <w:noProof/>
          </w:rPr>
          <w:fldChar w:fldCharType="end"/>
        </w:r>
      </w:p>
    </w:sdtContent>
  </w:sdt>
  <w:p w:rsidR="00B52114" w:rsidRDefault="00B52114"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A91" w:rsidRDefault="007A1A91" w:rsidP="00B93273">
      <w:pPr>
        <w:spacing w:after="0" w:line="240" w:lineRule="auto"/>
      </w:pPr>
      <w:r>
        <w:separator/>
      </w:r>
    </w:p>
  </w:footnote>
  <w:footnote w:type="continuationSeparator" w:id="0">
    <w:p w:rsidR="007A1A91" w:rsidRDefault="007A1A91" w:rsidP="00B932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14" w:rsidRDefault="00B52114" w:rsidP="002F1EBE">
    <w:pPr>
      <w:spacing w:after="240"/>
    </w:pPr>
    <w:r w:rsidRPr="006815EC">
      <w:rPr>
        <w:sz w:val="19"/>
        <w:szCs w:val="19"/>
      </w:rPr>
      <w:t>Pathfinder RVTSD</w:t>
    </w:r>
    <w:r>
      <w:rPr>
        <w:sz w:val="19"/>
        <w:szCs w:val="19"/>
      </w:rPr>
      <w:t xml:space="preserve">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114" w:rsidRDefault="00B52114">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2AC5"/>
    <w:multiLevelType w:val="hybridMultilevel"/>
    <w:tmpl w:val="FF98F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01AD"/>
    <w:multiLevelType w:val="hybridMultilevel"/>
    <w:tmpl w:val="0450DF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26131"/>
    <w:multiLevelType w:val="hybridMultilevel"/>
    <w:tmpl w:val="C2FEFD00"/>
    <w:lvl w:ilvl="0" w:tplc="32626A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F6637D"/>
    <w:multiLevelType w:val="hybridMultilevel"/>
    <w:tmpl w:val="B950E80C"/>
    <w:lvl w:ilvl="0" w:tplc="405C8AA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C66AC"/>
    <w:multiLevelType w:val="hybridMultilevel"/>
    <w:tmpl w:val="C4268058"/>
    <w:lvl w:ilvl="0" w:tplc="0409000F">
      <w:start w:val="1"/>
      <w:numFmt w:val="decimal"/>
      <w:lvlText w:val="%1."/>
      <w:lvlJc w:val="left"/>
      <w:pPr>
        <w:ind w:left="1080" w:hanging="360"/>
      </w:pPr>
    </w:lvl>
    <w:lvl w:ilvl="1" w:tplc="2294EC5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022484"/>
    <w:multiLevelType w:val="hybridMultilevel"/>
    <w:tmpl w:val="0D3AB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566F7"/>
    <w:multiLevelType w:val="hybridMultilevel"/>
    <w:tmpl w:val="DE062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77E3F"/>
    <w:multiLevelType w:val="hybridMultilevel"/>
    <w:tmpl w:val="EEEA3CC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F0E39"/>
    <w:multiLevelType w:val="hybridMultilevel"/>
    <w:tmpl w:val="705ACD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797766"/>
    <w:multiLevelType w:val="hybridMultilevel"/>
    <w:tmpl w:val="50902A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408E9"/>
    <w:multiLevelType w:val="hybridMultilevel"/>
    <w:tmpl w:val="E7DEAC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6841DE"/>
    <w:multiLevelType w:val="hybridMultilevel"/>
    <w:tmpl w:val="51302170"/>
    <w:lvl w:ilvl="0" w:tplc="E5D600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3E624D0"/>
    <w:multiLevelType w:val="hybridMultilevel"/>
    <w:tmpl w:val="F8CA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C573AB"/>
    <w:multiLevelType w:val="hybridMultilevel"/>
    <w:tmpl w:val="2DBAC2F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70A1044"/>
    <w:multiLevelType w:val="hybridMultilevel"/>
    <w:tmpl w:val="A49A2DD4"/>
    <w:lvl w:ilvl="0" w:tplc="82C664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7A4F31"/>
    <w:multiLevelType w:val="hybridMultilevel"/>
    <w:tmpl w:val="69901694"/>
    <w:lvl w:ilvl="0" w:tplc="1BB67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6E5312"/>
    <w:multiLevelType w:val="hybridMultilevel"/>
    <w:tmpl w:val="6018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E95B7F"/>
    <w:multiLevelType w:val="hybridMultilevel"/>
    <w:tmpl w:val="F06CE2A0"/>
    <w:lvl w:ilvl="0" w:tplc="1A16FE8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E5F5A3A"/>
    <w:multiLevelType w:val="hybridMultilevel"/>
    <w:tmpl w:val="707A8FC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2156250A"/>
    <w:multiLevelType w:val="hybridMultilevel"/>
    <w:tmpl w:val="FBF6B15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DF1E3D"/>
    <w:multiLevelType w:val="hybridMultilevel"/>
    <w:tmpl w:val="B6E60516"/>
    <w:lvl w:ilvl="0" w:tplc="65781EC2">
      <w:start w:val="1"/>
      <w:numFmt w:val="decimal"/>
      <w:lvlText w:val="%1."/>
      <w:lvlJc w:val="left"/>
      <w:pPr>
        <w:ind w:left="351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281740F"/>
    <w:multiLevelType w:val="hybridMultilevel"/>
    <w:tmpl w:val="37AC17AC"/>
    <w:lvl w:ilvl="0" w:tplc="D9B21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AC42D7"/>
    <w:multiLevelType w:val="hybridMultilevel"/>
    <w:tmpl w:val="E48664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2413A3"/>
    <w:multiLevelType w:val="hybridMultilevel"/>
    <w:tmpl w:val="0C78DA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9CE7644"/>
    <w:multiLevelType w:val="hybridMultilevel"/>
    <w:tmpl w:val="8FF0722E"/>
    <w:lvl w:ilvl="0" w:tplc="E46C8C1E">
      <w:start w:val="1"/>
      <w:numFmt w:val="lowerLetter"/>
      <w:lvlText w:val="%1."/>
      <w:lvlJc w:val="left"/>
      <w:pPr>
        <w:ind w:left="1440" w:hanging="360"/>
      </w:pPr>
      <w:rPr>
        <w:rFonts w:asciiTheme="minorHAnsi" w:eastAsiaTheme="minorHAnsi" w:hAnsiTheme="minorHAnsi" w:cstheme="minorBidi"/>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B5E7D27"/>
    <w:multiLevelType w:val="hybridMultilevel"/>
    <w:tmpl w:val="E9B6B354"/>
    <w:lvl w:ilvl="0" w:tplc="99C22FBC">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5F19A6"/>
    <w:multiLevelType w:val="hybridMultilevel"/>
    <w:tmpl w:val="A49A2DD4"/>
    <w:lvl w:ilvl="0" w:tplc="82C664D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07718E"/>
    <w:multiLevelType w:val="hybridMultilevel"/>
    <w:tmpl w:val="4E6E26D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F1C7A4A"/>
    <w:multiLevelType w:val="hybridMultilevel"/>
    <w:tmpl w:val="B7D646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1E2E2F"/>
    <w:multiLevelType w:val="hybridMultilevel"/>
    <w:tmpl w:val="69901694"/>
    <w:lvl w:ilvl="0" w:tplc="1BB677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2E82309"/>
    <w:multiLevelType w:val="hybridMultilevel"/>
    <w:tmpl w:val="C4268058"/>
    <w:lvl w:ilvl="0" w:tplc="0409000F">
      <w:start w:val="1"/>
      <w:numFmt w:val="decimal"/>
      <w:lvlText w:val="%1."/>
      <w:lvlJc w:val="left"/>
      <w:pPr>
        <w:ind w:left="1080" w:hanging="360"/>
      </w:pPr>
    </w:lvl>
    <w:lvl w:ilvl="1" w:tplc="2294EC5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264783"/>
    <w:multiLevelType w:val="hybridMultilevel"/>
    <w:tmpl w:val="936650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E73FB3"/>
    <w:multiLevelType w:val="hybridMultilevel"/>
    <w:tmpl w:val="8022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6A6C9A"/>
    <w:multiLevelType w:val="hybridMultilevel"/>
    <w:tmpl w:val="4830D1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3F0282"/>
    <w:multiLevelType w:val="hybridMultilevel"/>
    <w:tmpl w:val="A09062F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BC4E5E"/>
    <w:multiLevelType w:val="hybridMultilevel"/>
    <w:tmpl w:val="FD426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BAF76F0"/>
    <w:multiLevelType w:val="hybridMultilevel"/>
    <w:tmpl w:val="E10AE2F0"/>
    <w:lvl w:ilvl="0" w:tplc="1BB67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BF01C82"/>
    <w:multiLevelType w:val="hybridMultilevel"/>
    <w:tmpl w:val="46A0D920"/>
    <w:lvl w:ilvl="0" w:tplc="DD3CDCA8">
      <w:start w:val="17"/>
      <w:numFmt w:val="decimal"/>
      <w:lvlText w:val="%1."/>
      <w:lvlJc w:val="left"/>
      <w:pPr>
        <w:ind w:left="360" w:hanging="360"/>
      </w:pPr>
      <w:rPr>
        <w:rFonts w:hint="default"/>
        <w:b/>
      </w:rPr>
    </w:lvl>
    <w:lvl w:ilvl="1" w:tplc="371450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C3A2E9E"/>
    <w:multiLevelType w:val="hybridMultilevel"/>
    <w:tmpl w:val="B19071E8"/>
    <w:lvl w:ilvl="0" w:tplc="73EEE82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EC84BF1"/>
    <w:multiLevelType w:val="hybridMultilevel"/>
    <w:tmpl w:val="3A04FB36"/>
    <w:lvl w:ilvl="0" w:tplc="F59E5F3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2E5CA7"/>
    <w:multiLevelType w:val="hybridMultilevel"/>
    <w:tmpl w:val="FD4262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4C7598"/>
    <w:multiLevelType w:val="hybridMultilevel"/>
    <w:tmpl w:val="3094E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2643FB2"/>
    <w:multiLevelType w:val="hybridMultilevel"/>
    <w:tmpl w:val="3CE6A3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4322EF"/>
    <w:multiLevelType w:val="hybridMultilevel"/>
    <w:tmpl w:val="D06080D2"/>
    <w:lvl w:ilvl="0" w:tplc="D6286D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44DA12B3"/>
    <w:multiLevelType w:val="hybridMultilevel"/>
    <w:tmpl w:val="11880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E85A1C"/>
    <w:multiLevelType w:val="hybridMultilevel"/>
    <w:tmpl w:val="45728BD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4A862FCF"/>
    <w:multiLevelType w:val="hybridMultilevel"/>
    <w:tmpl w:val="C4268058"/>
    <w:lvl w:ilvl="0" w:tplc="0409000F">
      <w:start w:val="1"/>
      <w:numFmt w:val="decimal"/>
      <w:lvlText w:val="%1."/>
      <w:lvlJc w:val="left"/>
      <w:pPr>
        <w:ind w:left="1080" w:hanging="360"/>
      </w:pPr>
    </w:lvl>
    <w:lvl w:ilvl="1" w:tplc="2294EC5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B4E40CE"/>
    <w:multiLevelType w:val="hybridMultilevel"/>
    <w:tmpl w:val="B0625490"/>
    <w:lvl w:ilvl="0" w:tplc="B240F64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8C61F5"/>
    <w:multiLevelType w:val="hybridMultilevel"/>
    <w:tmpl w:val="8C146C08"/>
    <w:lvl w:ilvl="0" w:tplc="490257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D70480"/>
    <w:multiLevelType w:val="hybridMultilevel"/>
    <w:tmpl w:val="7F7048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4EAD78C7"/>
    <w:multiLevelType w:val="hybridMultilevel"/>
    <w:tmpl w:val="6232ADBA"/>
    <w:lvl w:ilvl="0" w:tplc="92C65B84">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128248A"/>
    <w:multiLevelType w:val="hybridMultilevel"/>
    <w:tmpl w:val="BBE23FE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17B16C4"/>
    <w:multiLevelType w:val="hybridMultilevel"/>
    <w:tmpl w:val="DFD6BC36"/>
    <w:lvl w:ilvl="0" w:tplc="A92ED432">
      <w:start w:val="1"/>
      <w:numFmt w:val="lowerLetter"/>
      <w:lvlText w:val="%1."/>
      <w:lvlJc w:val="left"/>
      <w:pPr>
        <w:ind w:left="1800" w:hanging="360"/>
      </w:pPr>
      <w:rPr>
        <w:rFonts w:hint="default"/>
      </w:rPr>
    </w:lvl>
    <w:lvl w:ilvl="1" w:tplc="0BDE8382">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400485A"/>
    <w:multiLevelType w:val="hybridMultilevel"/>
    <w:tmpl w:val="BA48D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284EB9"/>
    <w:multiLevelType w:val="hybridMultilevel"/>
    <w:tmpl w:val="5562F8EC"/>
    <w:lvl w:ilvl="0" w:tplc="0409000F">
      <w:start w:val="1"/>
      <w:numFmt w:val="decimal"/>
      <w:lvlText w:val="%1."/>
      <w:lvlJc w:val="left"/>
      <w:pPr>
        <w:ind w:left="9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8" w15:restartNumberingAfterBreak="0">
    <w:nsid w:val="54D655FA"/>
    <w:multiLevelType w:val="hybridMultilevel"/>
    <w:tmpl w:val="36ACC4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8A8747E"/>
    <w:multiLevelType w:val="hybridMultilevel"/>
    <w:tmpl w:val="7BE46AA6"/>
    <w:lvl w:ilvl="0" w:tplc="6352CEF0">
      <w:start w:val="8"/>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9125CEF"/>
    <w:multiLevelType w:val="hybridMultilevel"/>
    <w:tmpl w:val="1880464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1" w15:restartNumberingAfterBreak="0">
    <w:nsid w:val="5A4C6207"/>
    <w:multiLevelType w:val="hybridMultilevel"/>
    <w:tmpl w:val="390E3154"/>
    <w:lvl w:ilvl="0" w:tplc="B68ED7FA">
      <w:start w:val="1"/>
      <w:numFmt w:val="upperLetter"/>
      <w:lvlText w:val="%1."/>
      <w:lvlJc w:val="left"/>
      <w:pPr>
        <w:ind w:left="1080" w:hanging="360"/>
      </w:pPr>
      <w:rPr>
        <w:rFonts w:asciiTheme="minorHAnsi" w:eastAsiaTheme="minorHAnsi" w:hAnsiTheme="minorHAnsi" w:cstheme="minorBid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A717D65"/>
    <w:multiLevelType w:val="hybridMultilevel"/>
    <w:tmpl w:val="303E072E"/>
    <w:lvl w:ilvl="0" w:tplc="00C259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D054D31"/>
    <w:multiLevelType w:val="hybridMultilevel"/>
    <w:tmpl w:val="6EBCB5C4"/>
    <w:lvl w:ilvl="0" w:tplc="56DA77FC">
      <w:start w:val="1"/>
      <w:numFmt w:val="upperLetter"/>
      <w:lvlText w:val="%1."/>
      <w:lvlJc w:val="left"/>
      <w:pPr>
        <w:ind w:left="1080" w:hanging="360"/>
      </w:pPr>
      <w:rPr>
        <w:b w:val="0"/>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08217CE"/>
    <w:multiLevelType w:val="hybridMultilevel"/>
    <w:tmpl w:val="D22EE9F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1704435"/>
    <w:multiLevelType w:val="hybridMultilevel"/>
    <w:tmpl w:val="B0625490"/>
    <w:lvl w:ilvl="0" w:tplc="B240F64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2551164"/>
    <w:multiLevelType w:val="hybridMultilevel"/>
    <w:tmpl w:val="5AE6C0AC"/>
    <w:lvl w:ilvl="0" w:tplc="7A9AF1F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275770A"/>
    <w:multiLevelType w:val="hybridMultilevel"/>
    <w:tmpl w:val="3C0850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62D2A8F"/>
    <w:multiLevelType w:val="hybridMultilevel"/>
    <w:tmpl w:val="C4A8DC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8674F8"/>
    <w:multiLevelType w:val="hybridMultilevel"/>
    <w:tmpl w:val="EE0031B0"/>
    <w:lvl w:ilvl="0" w:tplc="B2420F1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9834D5"/>
    <w:multiLevelType w:val="hybridMultilevel"/>
    <w:tmpl w:val="F566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95352F"/>
    <w:multiLevelType w:val="hybridMultilevel"/>
    <w:tmpl w:val="89F2AD6C"/>
    <w:lvl w:ilvl="0" w:tplc="B240F64E">
      <w:start w:val="6"/>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FC4143"/>
    <w:multiLevelType w:val="hybridMultilevel"/>
    <w:tmpl w:val="EF9CE82A"/>
    <w:lvl w:ilvl="0" w:tplc="04090003">
      <w:start w:val="1"/>
      <w:numFmt w:val="bullet"/>
      <w:lvlText w:val="o"/>
      <w:lvlJc w:val="left"/>
      <w:pPr>
        <w:ind w:left="1439" w:hanging="360"/>
      </w:pPr>
      <w:rPr>
        <w:rFonts w:ascii="Courier New" w:hAnsi="Courier New" w:hint="default"/>
      </w:rPr>
    </w:lvl>
    <w:lvl w:ilvl="1" w:tplc="04090003" w:tentative="1">
      <w:start w:val="1"/>
      <w:numFmt w:val="bullet"/>
      <w:lvlText w:val="o"/>
      <w:lvlJc w:val="left"/>
      <w:pPr>
        <w:ind w:left="2159" w:hanging="360"/>
      </w:pPr>
      <w:rPr>
        <w:rFonts w:ascii="Courier New" w:hAnsi="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73" w15:restartNumberingAfterBreak="0">
    <w:nsid w:val="6DC56D9C"/>
    <w:multiLevelType w:val="hybridMultilevel"/>
    <w:tmpl w:val="B666025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F0266AC"/>
    <w:multiLevelType w:val="hybridMultilevel"/>
    <w:tmpl w:val="3226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0333013"/>
    <w:multiLevelType w:val="hybridMultilevel"/>
    <w:tmpl w:val="B0985D9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67358DD"/>
    <w:multiLevelType w:val="hybridMultilevel"/>
    <w:tmpl w:val="FB3CE39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A696C07"/>
    <w:multiLevelType w:val="hybridMultilevel"/>
    <w:tmpl w:val="4B569EB4"/>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79"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80" w15:restartNumberingAfterBreak="0">
    <w:nsid w:val="7B8164B8"/>
    <w:multiLevelType w:val="hybridMultilevel"/>
    <w:tmpl w:val="737853F8"/>
    <w:lvl w:ilvl="0" w:tplc="D076C674">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79"/>
  </w:num>
  <w:num w:numId="3">
    <w:abstractNumId w:val="21"/>
  </w:num>
  <w:num w:numId="4">
    <w:abstractNumId w:val="77"/>
  </w:num>
  <w:num w:numId="5">
    <w:abstractNumId w:val="11"/>
  </w:num>
  <w:num w:numId="6">
    <w:abstractNumId w:val="9"/>
  </w:num>
  <w:num w:numId="7">
    <w:abstractNumId w:val="74"/>
  </w:num>
  <w:num w:numId="8">
    <w:abstractNumId w:val="38"/>
  </w:num>
  <w:num w:numId="9">
    <w:abstractNumId w:val="65"/>
  </w:num>
  <w:num w:numId="10">
    <w:abstractNumId w:val="40"/>
  </w:num>
  <w:num w:numId="11">
    <w:abstractNumId w:val="55"/>
  </w:num>
  <w:num w:numId="12">
    <w:abstractNumId w:val="32"/>
  </w:num>
  <w:num w:numId="13">
    <w:abstractNumId w:val="3"/>
  </w:num>
  <w:num w:numId="14">
    <w:abstractNumId w:val="16"/>
  </w:num>
  <w:num w:numId="15">
    <w:abstractNumId w:val="41"/>
  </w:num>
  <w:num w:numId="16">
    <w:abstractNumId w:val="14"/>
  </w:num>
  <w:num w:numId="17">
    <w:abstractNumId w:val="8"/>
  </w:num>
  <w:num w:numId="18">
    <w:abstractNumId w:val="67"/>
  </w:num>
  <w:num w:numId="19">
    <w:abstractNumId w:val="49"/>
  </w:num>
  <w:num w:numId="20">
    <w:abstractNumId w:val="30"/>
  </w:num>
  <w:num w:numId="21">
    <w:abstractNumId w:val="29"/>
  </w:num>
  <w:num w:numId="22">
    <w:abstractNumId w:val="22"/>
  </w:num>
  <w:num w:numId="23">
    <w:abstractNumId w:val="78"/>
  </w:num>
  <w:num w:numId="24">
    <w:abstractNumId w:val="66"/>
  </w:num>
  <w:num w:numId="25">
    <w:abstractNumId w:val="57"/>
  </w:num>
  <w:num w:numId="26">
    <w:abstractNumId w:val="60"/>
  </w:num>
  <w:num w:numId="27">
    <w:abstractNumId w:val="72"/>
  </w:num>
  <w:num w:numId="28">
    <w:abstractNumId w:val="46"/>
  </w:num>
  <w:num w:numId="29">
    <w:abstractNumId w:val="19"/>
  </w:num>
  <w:num w:numId="30">
    <w:abstractNumId w:val="71"/>
  </w:num>
  <w:num w:numId="31">
    <w:abstractNumId w:val="25"/>
  </w:num>
  <w:num w:numId="32">
    <w:abstractNumId w:val="45"/>
  </w:num>
  <w:num w:numId="33">
    <w:abstractNumId w:val="53"/>
  </w:num>
  <w:num w:numId="34">
    <w:abstractNumId w:val="7"/>
  </w:num>
  <w:num w:numId="35">
    <w:abstractNumId w:val="61"/>
  </w:num>
  <w:num w:numId="36">
    <w:abstractNumId w:val="34"/>
  </w:num>
  <w:num w:numId="37">
    <w:abstractNumId w:val="56"/>
  </w:num>
  <w:num w:numId="38">
    <w:abstractNumId w:val="70"/>
  </w:num>
  <w:num w:numId="39">
    <w:abstractNumId w:val="17"/>
  </w:num>
  <w:num w:numId="40">
    <w:abstractNumId w:val="44"/>
  </w:num>
  <w:num w:numId="41">
    <w:abstractNumId w:val="36"/>
  </w:num>
  <w:num w:numId="42">
    <w:abstractNumId w:val="12"/>
  </w:num>
  <w:num w:numId="43">
    <w:abstractNumId w:val="20"/>
  </w:num>
  <w:num w:numId="44">
    <w:abstractNumId w:val="2"/>
  </w:num>
  <w:num w:numId="45">
    <w:abstractNumId w:val="18"/>
  </w:num>
  <w:num w:numId="46">
    <w:abstractNumId w:val="59"/>
  </w:num>
  <w:num w:numId="47">
    <w:abstractNumId w:val="39"/>
  </w:num>
  <w:num w:numId="48">
    <w:abstractNumId w:val="6"/>
  </w:num>
  <w:num w:numId="49">
    <w:abstractNumId w:val="33"/>
  </w:num>
  <w:num w:numId="50">
    <w:abstractNumId w:val="23"/>
  </w:num>
  <w:num w:numId="51">
    <w:abstractNumId w:val="0"/>
  </w:num>
  <w:num w:numId="52">
    <w:abstractNumId w:val="35"/>
  </w:num>
  <w:num w:numId="53">
    <w:abstractNumId w:val="24"/>
  </w:num>
  <w:num w:numId="54">
    <w:abstractNumId w:val="58"/>
  </w:num>
  <w:num w:numId="55">
    <w:abstractNumId w:val="62"/>
  </w:num>
  <w:num w:numId="56">
    <w:abstractNumId w:val="52"/>
  </w:num>
  <w:num w:numId="57">
    <w:abstractNumId w:val="43"/>
  </w:num>
  <w:num w:numId="58">
    <w:abstractNumId w:val="37"/>
  </w:num>
  <w:num w:numId="59">
    <w:abstractNumId w:val="50"/>
  </w:num>
  <w:num w:numId="60">
    <w:abstractNumId w:val="69"/>
  </w:num>
  <w:num w:numId="61">
    <w:abstractNumId w:val="76"/>
  </w:num>
  <w:num w:numId="62">
    <w:abstractNumId w:val="54"/>
  </w:num>
  <w:num w:numId="63">
    <w:abstractNumId w:val="42"/>
  </w:num>
  <w:num w:numId="64">
    <w:abstractNumId w:val="73"/>
  </w:num>
  <w:num w:numId="65">
    <w:abstractNumId w:val="47"/>
  </w:num>
  <w:num w:numId="66">
    <w:abstractNumId w:val="10"/>
  </w:num>
  <w:num w:numId="67">
    <w:abstractNumId w:val="80"/>
  </w:num>
  <w:num w:numId="68">
    <w:abstractNumId w:val="75"/>
  </w:num>
  <w:num w:numId="69">
    <w:abstractNumId w:val="31"/>
  </w:num>
  <w:num w:numId="70">
    <w:abstractNumId w:val="63"/>
  </w:num>
  <w:num w:numId="71">
    <w:abstractNumId w:val="5"/>
  </w:num>
  <w:num w:numId="72">
    <w:abstractNumId w:val="27"/>
  </w:num>
  <w:num w:numId="73">
    <w:abstractNumId w:val="28"/>
  </w:num>
  <w:num w:numId="74">
    <w:abstractNumId w:val="1"/>
  </w:num>
  <w:num w:numId="75">
    <w:abstractNumId w:val="15"/>
  </w:num>
  <w:num w:numId="76">
    <w:abstractNumId w:val="64"/>
  </w:num>
  <w:num w:numId="77">
    <w:abstractNumId w:val="68"/>
  </w:num>
  <w:num w:numId="78">
    <w:abstractNumId w:val="13"/>
  </w:num>
  <w:num w:numId="79">
    <w:abstractNumId w:val="26"/>
  </w:num>
  <w:num w:numId="80">
    <w:abstractNumId w:val="4"/>
  </w:num>
  <w:num w:numId="81">
    <w:abstractNumId w:val="4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1512"/>
    <w:rsid w:val="00016D15"/>
    <w:rsid w:val="0002038E"/>
    <w:rsid w:val="00021FBE"/>
    <w:rsid w:val="000232EC"/>
    <w:rsid w:val="00034D4F"/>
    <w:rsid w:val="00042FF4"/>
    <w:rsid w:val="00045636"/>
    <w:rsid w:val="0004793E"/>
    <w:rsid w:val="00057116"/>
    <w:rsid w:val="00062FB9"/>
    <w:rsid w:val="00071C24"/>
    <w:rsid w:val="00071EA7"/>
    <w:rsid w:val="00075FF8"/>
    <w:rsid w:val="00076CB8"/>
    <w:rsid w:val="00077199"/>
    <w:rsid w:val="00081B8B"/>
    <w:rsid w:val="000876FF"/>
    <w:rsid w:val="0009577B"/>
    <w:rsid w:val="00096E44"/>
    <w:rsid w:val="000A2D17"/>
    <w:rsid w:val="000A3200"/>
    <w:rsid w:val="000A3F09"/>
    <w:rsid w:val="000A58C2"/>
    <w:rsid w:val="000A6F6C"/>
    <w:rsid w:val="000B29D1"/>
    <w:rsid w:val="000B66D6"/>
    <w:rsid w:val="000B6EFF"/>
    <w:rsid w:val="000B76C0"/>
    <w:rsid w:val="000C1B1E"/>
    <w:rsid w:val="000C3B48"/>
    <w:rsid w:val="000C4838"/>
    <w:rsid w:val="000C53AD"/>
    <w:rsid w:val="000D1425"/>
    <w:rsid w:val="000D20E7"/>
    <w:rsid w:val="000D6A8B"/>
    <w:rsid w:val="000E0B6F"/>
    <w:rsid w:val="000E4778"/>
    <w:rsid w:val="000E5A3E"/>
    <w:rsid w:val="000F018E"/>
    <w:rsid w:val="000F305A"/>
    <w:rsid w:val="000F44D2"/>
    <w:rsid w:val="00105026"/>
    <w:rsid w:val="00105724"/>
    <w:rsid w:val="0010691E"/>
    <w:rsid w:val="00107240"/>
    <w:rsid w:val="0011137C"/>
    <w:rsid w:val="00115406"/>
    <w:rsid w:val="00120223"/>
    <w:rsid w:val="0012074E"/>
    <w:rsid w:val="00120A3B"/>
    <w:rsid w:val="001231C6"/>
    <w:rsid w:val="00126F16"/>
    <w:rsid w:val="0014045F"/>
    <w:rsid w:val="001408F1"/>
    <w:rsid w:val="00143074"/>
    <w:rsid w:val="001455AE"/>
    <w:rsid w:val="00145BE9"/>
    <w:rsid w:val="00145E94"/>
    <w:rsid w:val="0014675A"/>
    <w:rsid w:val="0014675F"/>
    <w:rsid w:val="0015397F"/>
    <w:rsid w:val="001546FF"/>
    <w:rsid w:val="0015649E"/>
    <w:rsid w:val="00162AE8"/>
    <w:rsid w:val="0016441F"/>
    <w:rsid w:val="00166986"/>
    <w:rsid w:val="00167AB5"/>
    <w:rsid w:val="001720A0"/>
    <w:rsid w:val="00173D88"/>
    <w:rsid w:val="0017638B"/>
    <w:rsid w:val="00177070"/>
    <w:rsid w:val="00177BDD"/>
    <w:rsid w:val="00186D1A"/>
    <w:rsid w:val="00191CBA"/>
    <w:rsid w:val="00194CC4"/>
    <w:rsid w:val="00197E34"/>
    <w:rsid w:val="001A0B8B"/>
    <w:rsid w:val="001A0BE9"/>
    <w:rsid w:val="001A4691"/>
    <w:rsid w:val="001B558B"/>
    <w:rsid w:val="001B57D8"/>
    <w:rsid w:val="001B7B5F"/>
    <w:rsid w:val="001C1B48"/>
    <w:rsid w:val="001C475E"/>
    <w:rsid w:val="001C5324"/>
    <w:rsid w:val="001D3F2D"/>
    <w:rsid w:val="001D4819"/>
    <w:rsid w:val="001D66EF"/>
    <w:rsid w:val="001E2CA8"/>
    <w:rsid w:val="001E34BD"/>
    <w:rsid w:val="001E52B3"/>
    <w:rsid w:val="001E65C6"/>
    <w:rsid w:val="001E7105"/>
    <w:rsid w:val="001F5FBE"/>
    <w:rsid w:val="001F6FB5"/>
    <w:rsid w:val="00210B80"/>
    <w:rsid w:val="00224913"/>
    <w:rsid w:val="002263ED"/>
    <w:rsid w:val="002300E5"/>
    <w:rsid w:val="002320C0"/>
    <w:rsid w:val="00232232"/>
    <w:rsid w:val="002432B8"/>
    <w:rsid w:val="002442D3"/>
    <w:rsid w:val="00245EF2"/>
    <w:rsid w:val="00246591"/>
    <w:rsid w:val="00250712"/>
    <w:rsid w:val="0026084A"/>
    <w:rsid w:val="00285477"/>
    <w:rsid w:val="002870FF"/>
    <w:rsid w:val="0028766A"/>
    <w:rsid w:val="00290E60"/>
    <w:rsid w:val="00291145"/>
    <w:rsid w:val="0029387F"/>
    <w:rsid w:val="00295B39"/>
    <w:rsid w:val="002A53D3"/>
    <w:rsid w:val="002A7A85"/>
    <w:rsid w:val="002B1719"/>
    <w:rsid w:val="002B26E7"/>
    <w:rsid w:val="002B2B55"/>
    <w:rsid w:val="002B3E7D"/>
    <w:rsid w:val="002B6F64"/>
    <w:rsid w:val="002C0724"/>
    <w:rsid w:val="002C0D56"/>
    <w:rsid w:val="002C157B"/>
    <w:rsid w:val="002C1CC8"/>
    <w:rsid w:val="002C5BEF"/>
    <w:rsid w:val="002C675D"/>
    <w:rsid w:val="002D0F2D"/>
    <w:rsid w:val="002D24A8"/>
    <w:rsid w:val="002D47BB"/>
    <w:rsid w:val="002D79C2"/>
    <w:rsid w:val="002E1970"/>
    <w:rsid w:val="002E1C17"/>
    <w:rsid w:val="002E26CD"/>
    <w:rsid w:val="002E46EB"/>
    <w:rsid w:val="002E7A24"/>
    <w:rsid w:val="002F1EBE"/>
    <w:rsid w:val="002F2448"/>
    <w:rsid w:val="002F55E8"/>
    <w:rsid w:val="00300379"/>
    <w:rsid w:val="0030258C"/>
    <w:rsid w:val="00304ECA"/>
    <w:rsid w:val="00306CCA"/>
    <w:rsid w:val="003073B0"/>
    <w:rsid w:val="0030778D"/>
    <w:rsid w:val="00312955"/>
    <w:rsid w:val="00312DDF"/>
    <w:rsid w:val="0031444A"/>
    <w:rsid w:val="0032192B"/>
    <w:rsid w:val="00322E91"/>
    <w:rsid w:val="0032357D"/>
    <w:rsid w:val="00324DE3"/>
    <w:rsid w:val="00326C91"/>
    <w:rsid w:val="003336A8"/>
    <w:rsid w:val="0033536D"/>
    <w:rsid w:val="00340F8A"/>
    <w:rsid w:val="00341358"/>
    <w:rsid w:val="00342114"/>
    <w:rsid w:val="00342752"/>
    <w:rsid w:val="003440B3"/>
    <w:rsid w:val="0034585A"/>
    <w:rsid w:val="00350132"/>
    <w:rsid w:val="00352DB2"/>
    <w:rsid w:val="00357F7C"/>
    <w:rsid w:val="0036000D"/>
    <w:rsid w:val="00360F02"/>
    <w:rsid w:val="003716DB"/>
    <w:rsid w:val="0038017A"/>
    <w:rsid w:val="003817E1"/>
    <w:rsid w:val="0038481E"/>
    <w:rsid w:val="00390624"/>
    <w:rsid w:val="00392700"/>
    <w:rsid w:val="003A2733"/>
    <w:rsid w:val="003A784C"/>
    <w:rsid w:val="003B009E"/>
    <w:rsid w:val="003B26EE"/>
    <w:rsid w:val="003B278F"/>
    <w:rsid w:val="003B62C8"/>
    <w:rsid w:val="003B72D9"/>
    <w:rsid w:val="003B78CE"/>
    <w:rsid w:val="003C4C18"/>
    <w:rsid w:val="003D345F"/>
    <w:rsid w:val="003E0260"/>
    <w:rsid w:val="003E1E3B"/>
    <w:rsid w:val="003E3A07"/>
    <w:rsid w:val="003F12D3"/>
    <w:rsid w:val="003F45E0"/>
    <w:rsid w:val="003F48CE"/>
    <w:rsid w:val="003F4CD7"/>
    <w:rsid w:val="003F5178"/>
    <w:rsid w:val="00400E05"/>
    <w:rsid w:val="0040325E"/>
    <w:rsid w:val="00414352"/>
    <w:rsid w:val="00420903"/>
    <w:rsid w:val="004236B0"/>
    <w:rsid w:val="00424FD6"/>
    <w:rsid w:val="004321BF"/>
    <w:rsid w:val="004422EE"/>
    <w:rsid w:val="00443BA0"/>
    <w:rsid w:val="00450D26"/>
    <w:rsid w:val="00452C8C"/>
    <w:rsid w:val="00461BA6"/>
    <w:rsid w:val="004620E2"/>
    <w:rsid w:val="00463130"/>
    <w:rsid w:val="00475703"/>
    <w:rsid w:val="00486D22"/>
    <w:rsid w:val="00492B6E"/>
    <w:rsid w:val="004A378F"/>
    <w:rsid w:val="004A4CEB"/>
    <w:rsid w:val="004A4F7F"/>
    <w:rsid w:val="004A65E1"/>
    <w:rsid w:val="004B05DD"/>
    <w:rsid w:val="004B4460"/>
    <w:rsid w:val="004C05DA"/>
    <w:rsid w:val="004C1D6F"/>
    <w:rsid w:val="004C7734"/>
    <w:rsid w:val="004D1AF9"/>
    <w:rsid w:val="004D5EA1"/>
    <w:rsid w:val="004E2AD6"/>
    <w:rsid w:val="004E6B66"/>
    <w:rsid w:val="004E703D"/>
    <w:rsid w:val="004F1922"/>
    <w:rsid w:val="004F40CF"/>
    <w:rsid w:val="004F6DCD"/>
    <w:rsid w:val="004F750E"/>
    <w:rsid w:val="005001C4"/>
    <w:rsid w:val="00501F41"/>
    <w:rsid w:val="005030CB"/>
    <w:rsid w:val="005046B3"/>
    <w:rsid w:val="005046FD"/>
    <w:rsid w:val="00510681"/>
    <w:rsid w:val="00513A10"/>
    <w:rsid w:val="005152BE"/>
    <w:rsid w:val="005163FA"/>
    <w:rsid w:val="00521ACE"/>
    <w:rsid w:val="0052247D"/>
    <w:rsid w:val="005227D0"/>
    <w:rsid w:val="005255C1"/>
    <w:rsid w:val="00526514"/>
    <w:rsid w:val="00526B57"/>
    <w:rsid w:val="005272DA"/>
    <w:rsid w:val="00531DE2"/>
    <w:rsid w:val="0053260F"/>
    <w:rsid w:val="00542743"/>
    <w:rsid w:val="00542DD6"/>
    <w:rsid w:val="0054570E"/>
    <w:rsid w:val="00552A8E"/>
    <w:rsid w:val="005570B3"/>
    <w:rsid w:val="00560687"/>
    <w:rsid w:val="00561828"/>
    <w:rsid w:val="00562114"/>
    <w:rsid w:val="005642D0"/>
    <w:rsid w:val="00567EBF"/>
    <w:rsid w:val="00570A32"/>
    <w:rsid w:val="005758CE"/>
    <w:rsid w:val="00581C81"/>
    <w:rsid w:val="0058237E"/>
    <w:rsid w:val="00584086"/>
    <w:rsid w:val="00584A8F"/>
    <w:rsid w:val="005863BA"/>
    <w:rsid w:val="005878AA"/>
    <w:rsid w:val="00587E73"/>
    <w:rsid w:val="00592DFB"/>
    <w:rsid w:val="005A168A"/>
    <w:rsid w:val="005A1D61"/>
    <w:rsid w:val="005A640B"/>
    <w:rsid w:val="005B1532"/>
    <w:rsid w:val="005B1CA1"/>
    <w:rsid w:val="005B2E91"/>
    <w:rsid w:val="005B6DAB"/>
    <w:rsid w:val="005C19AE"/>
    <w:rsid w:val="005C56D6"/>
    <w:rsid w:val="005C655F"/>
    <w:rsid w:val="005D0998"/>
    <w:rsid w:val="005D0D92"/>
    <w:rsid w:val="005D43A2"/>
    <w:rsid w:val="005D4991"/>
    <w:rsid w:val="005D66AA"/>
    <w:rsid w:val="005E023F"/>
    <w:rsid w:val="005E2D4C"/>
    <w:rsid w:val="005E3325"/>
    <w:rsid w:val="005E66AB"/>
    <w:rsid w:val="005F515A"/>
    <w:rsid w:val="005F74F2"/>
    <w:rsid w:val="005F7CCB"/>
    <w:rsid w:val="006063E1"/>
    <w:rsid w:val="00606D63"/>
    <w:rsid w:val="00617AA5"/>
    <w:rsid w:val="006232DB"/>
    <w:rsid w:val="006237D8"/>
    <w:rsid w:val="006248DE"/>
    <w:rsid w:val="006256D1"/>
    <w:rsid w:val="006402D5"/>
    <w:rsid w:val="00641CB8"/>
    <w:rsid w:val="00647720"/>
    <w:rsid w:val="00647E19"/>
    <w:rsid w:val="00656CD0"/>
    <w:rsid w:val="00663275"/>
    <w:rsid w:val="006656D9"/>
    <w:rsid w:val="0066603E"/>
    <w:rsid w:val="00666234"/>
    <w:rsid w:val="00667CC2"/>
    <w:rsid w:val="00673B56"/>
    <w:rsid w:val="0068051F"/>
    <w:rsid w:val="00680F88"/>
    <w:rsid w:val="006815EC"/>
    <w:rsid w:val="0069032A"/>
    <w:rsid w:val="006913F2"/>
    <w:rsid w:val="006A027A"/>
    <w:rsid w:val="006A1DD3"/>
    <w:rsid w:val="006A2DB8"/>
    <w:rsid w:val="006A4A69"/>
    <w:rsid w:val="006B48AB"/>
    <w:rsid w:val="006B5D86"/>
    <w:rsid w:val="006B7898"/>
    <w:rsid w:val="006C369D"/>
    <w:rsid w:val="006C7324"/>
    <w:rsid w:val="006D03B1"/>
    <w:rsid w:val="006D23CB"/>
    <w:rsid w:val="006E08CE"/>
    <w:rsid w:val="006E5336"/>
    <w:rsid w:val="006E68AF"/>
    <w:rsid w:val="006E7957"/>
    <w:rsid w:val="006F5F4B"/>
    <w:rsid w:val="006F62A6"/>
    <w:rsid w:val="0070708A"/>
    <w:rsid w:val="00712E92"/>
    <w:rsid w:val="00720891"/>
    <w:rsid w:val="00721E25"/>
    <w:rsid w:val="00724520"/>
    <w:rsid w:val="00726200"/>
    <w:rsid w:val="0072783F"/>
    <w:rsid w:val="00732179"/>
    <w:rsid w:val="007326D3"/>
    <w:rsid w:val="00735A0C"/>
    <w:rsid w:val="007406D8"/>
    <w:rsid w:val="00740CE6"/>
    <w:rsid w:val="00742E5D"/>
    <w:rsid w:val="00744A55"/>
    <w:rsid w:val="00751CC3"/>
    <w:rsid w:val="00753B62"/>
    <w:rsid w:val="007616C6"/>
    <w:rsid w:val="00761CAC"/>
    <w:rsid w:val="007626A1"/>
    <w:rsid w:val="00767212"/>
    <w:rsid w:val="007714A9"/>
    <w:rsid w:val="00771CBB"/>
    <w:rsid w:val="00774BAE"/>
    <w:rsid w:val="0077572F"/>
    <w:rsid w:val="00791591"/>
    <w:rsid w:val="00791678"/>
    <w:rsid w:val="00796129"/>
    <w:rsid w:val="007A1A91"/>
    <w:rsid w:val="007B070E"/>
    <w:rsid w:val="007B1EB3"/>
    <w:rsid w:val="007B3A69"/>
    <w:rsid w:val="007B429D"/>
    <w:rsid w:val="007B5E9C"/>
    <w:rsid w:val="007B6209"/>
    <w:rsid w:val="007C2BFA"/>
    <w:rsid w:val="007C44FB"/>
    <w:rsid w:val="007C6C6F"/>
    <w:rsid w:val="007C7F51"/>
    <w:rsid w:val="007E0B52"/>
    <w:rsid w:val="007E142B"/>
    <w:rsid w:val="007E2210"/>
    <w:rsid w:val="007E30EF"/>
    <w:rsid w:val="007F1A8F"/>
    <w:rsid w:val="0080062F"/>
    <w:rsid w:val="00806990"/>
    <w:rsid w:val="008127FD"/>
    <w:rsid w:val="00813700"/>
    <w:rsid w:val="0082716A"/>
    <w:rsid w:val="00835DA9"/>
    <w:rsid w:val="008360A8"/>
    <w:rsid w:val="00836DEF"/>
    <w:rsid w:val="00837D37"/>
    <w:rsid w:val="008438CD"/>
    <w:rsid w:val="00846814"/>
    <w:rsid w:val="00855575"/>
    <w:rsid w:val="00856727"/>
    <w:rsid w:val="00857157"/>
    <w:rsid w:val="00865035"/>
    <w:rsid w:val="008660D5"/>
    <w:rsid w:val="00866BB6"/>
    <w:rsid w:val="00874490"/>
    <w:rsid w:val="00875082"/>
    <w:rsid w:val="00883A4E"/>
    <w:rsid w:val="008854A5"/>
    <w:rsid w:val="00885CD7"/>
    <w:rsid w:val="00886004"/>
    <w:rsid w:val="00886CB6"/>
    <w:rsid w:val="0089620E"/>
    <w:rsid w:val="00897825"/>
    <w:rsid w:val="008A390D"/>
    <w:rsid w:val="008A4A55"/>
    <w:rsid w:val="008A4E29"/>
    <w:rsid w:val="008A7020"/>
    <w:rsid w:val="008A7D88"/>
    <w:rsid w:val="008B5E2C"/>
    <w:rsid w:val="008B6F11"/>
    <w:rsid w:val="008C3203"/>
    <w:rsid w:val="008C4827"/>
    <w:rsid w:val="008D0444"/>
    <w:rsid w:val="008D1016"/>
    <w:rsid w:val="008D37CC"/>
    <w:rsid w:val="008D6723"/>
    <w:rsid w:val="008E314D"/>
    <w:rsid w:val="008F3539"/>
    <w:rsid w:val="008F370D"/>
    <w:rsid w:val="008F56C6"/>
    <w:rsid w:val="008F5EBF"/>
    <w:rsid w:val="0090338D"/>
    <w:rsid w:val="00904761"/>
    <w:rsid w:val="0090476B"/>
    <w:rsid w:val="009056C5"/>
    <w:rsid w:val="00905966"/>
    <w:rsid w:val="009070B8"/>
    <w:rsid w:val="009077F5"/>
    <w:rsid w:val="00916A16"/>
    <w:rsid w:val="0092154A"/>
    <w:rsid w:val="009219D1"/>
    <w:rsid w:val="009229A9"/>
    <w:rsid w:val="00923A52"/>
    <w:rsid w:val="00923C9D"/>
    <w:rsid w:val="00924D6F"/>
    <w:rsid w:val="009278E6"/>
    <w:rsid w:val="009346F3"/>
    <w:rsid w:val="009503AB"/>
    <w:rsid w:val="00952DDB"/>
    <w:rsid w:val="00953338"/>
    <w:rsid w:val="009551BB"/>
    <w:rsid w:val="00961321"/>
    <w:rsid w:val="00961D48"/>
    <w:rsid w:val="00962BC6"/>
    <w:rsid w:val="009631EC"/>
    <w:rsid w:val="00973297"/>
    <w:rsid w:val="009750D2"/>
    <w:rsid w:val="009770B2"/>
    <w:rsid w:val="00977573"/>
    <w:rsid w:val="00977C94"/>
    <w:rsid w:val="00983476"/>
    <w:rsid w:val="0098448B"/>
    <w:rsid w:val="009851AD"/>
    <w:rsid w:val="0098655D"/>
    <w:rsid w:val="00991BD8"/>
    <w:rsid w:val="00991D07"/>
    <w:rsid w:val="009A1AB1"/>
    <w:rsid w:val="009A22A6"/>
    <w:rsid w:val="009A37FE"/>
    <w:rsid w:val="009A4A36"/>
    <w:rsid w:val="009A5992"/>
    <w:rsid w:val="009A6FBC"/>
    <w:rsid w:val="009B3D10"/>
    <w:rsid w:val="009B565A"/>
    <w:rsid w:val="009B6EF0"/>
    <w:rsid w:val="009D2D92"/>
    <w:rsid w:val="009D58CD"/>
    <w:rsid w:val="009D64DA"/>
    <w:rsid w:val="009D7822"/>
    <w:rsid w:val="009E3F09"/>
    <w:rsid w:val="009E6652"/>
    <w:rsid w:val="009E7FAE"/>
    <w:rsid w:val="009F2A33"/>
    <w:rsid w:val="009F7BB8"/>
    <w:rsid w:val="00A020BB"/>
    <w:rsid w:val="00A02CF4"/>
    <w:rsid w:val="00A06D41"/>
    <w:rsid w:val="00A06D8F"/>
    <w:rsid w:val="00A10392"/>
    <w:rsid w:val="00A12DB9"/>
    <w:rsid w:val="00A1444B"/>
    <w:rsid w:val="00A15640"/>
    <w:rsid w:val="00A171EC"/>
    <w:rsid w:val="00A20FE4"/>
    <w:rsid w:val="00A21D66"/>
    <w:rsid w:val="00A252B0"/>
    <w:rsid w:val="00A26B89"/>
    <w:rsid w:val="00A319F7"/>
    <w:rsid w:val="00A32DDE"/>
    <w:rsid w:val="00A4138E"/>
    <w:rsid w:val="00A44085"/>
    <w:rsid w:val="00A5344C"/>
    <w:rsid w:val="00A53C27"/>
    <w:rsid w:val="00A56D58"/>
    <w:rsid w:val="00A57D5F"/>
    <w:rsid w:val="00A603DC"/>
    <w:rsid w:val="00A63AD2"/>
    <w:rsid w:val="00A641DB"/>
    <w:rsid w:val="00A6483E"/>
    <w:rsid w:val="00A66120"/>
    <w:rsid w:val="00A73523"/>
    <w:rsid w:val="00A73861"/>
    <w:rsid w:val="00A73D1F"/>
    <w:rsid w:val="00A73EF2"/>
    <w:rsid w:val="00A73F77"/>
    <w:rsid w:val="00A83B7A"/>
    <w:rsid w:val="00A90B66"/>
    <w:rsid w:val="00A9116F"/>
    <w:rsid w:val="00A956C8"/>
    <w:rsid w:val="00A97143"/>
    <w:rsid w:val="00AA1AA7"/>
    <w:rsid w:val="00AA3B63"/>
    <w:rsid w:val="00AA4173"/>
    <w:rsid w:val="00AC6E55"/>
    <w:rsid w:val="00AD050C"/>
    <w:rsid w:val="00AD16B8"/>
    <w:rsid w:val="00AD373E"/>
    <w:rsid w:val="00AF1BEE"/>
    <w:rsid w:val="00AF1D9E"/>
    <w:rsid w:val="00B04FDA"/>
    <w:rsid w:val="00B06C2F"/>
    <w:rsid w:val="00B11118"/>
    <w:rsid w:val="00B1448F"/>
    <w:rsid w:val="00B23C4D"/>
    <w:rsid w:val="00B24B06"/>
    <w:rsid w:val="00B3393E"/>
    <w:rsid w:val="00B34F59"/>
    <w:rsid w:val="00B45027"/>
    <w:rsid w:val="00B4757A"/>
    <w:rsid w:val="00B47A90"/>
    <w:rsid w:val="00B52114"/>
    <w:rsid w:val="00B57DEE"/>
    <w:rsid w:val="00B76427"/>
    <w:rsid w:val="00B807BA"/>
    <w:rsid w:val="00B81AD3"/>
    <w:rsid w:val="00B8210C"/>
    <w:rsid w:val="00B84B24"/>
    <w:rsid w:val="00B93273"/>
    <w:rsid w:val="00BA0427"/>
    <w:rsid w:val="00BA13BD"/>
    <w:rsid w:val="00BA6284"/>
    <w:rsid w:val="00BA6A43"/>
    <w:rsid w:val="00BB1320"/>
    <w:rsid w:val="00BB1B6F"/>
    <w:rsid w:val="00BB2FED"/>
    <w:rsid w:val="00BC40EC"/>
    <w:rsid w:val="00BC747C"/>
    <w:rsid w:val="00BD0DE5"/>
    <w:rsid w:val="00BD3421"/>
    <w:rsid w:val="00BD6B03"/>
    <w:rsid w:val="00BE5188"/>
    <w:rsid w:val="00BE52EB"/>
    <w:rsid w:val="00BE56B8"/>
    <w:rsid w:val="00BF1FB5"/>
    <w:rsid w:val="00BF3300"/>
    <w:rsid w:val="00BF33BB"/>
    <w:rsid w:val="00C04745"/>
    <w:rsid w:val="00C07B76"/>
    <w:rsid w:val="00C169E3"/>
    <w:rsid w:val="00C173A9"/>
    <w:rsid w:val="00C21282"/>
    <w:rsid w:val="00C2192C"/>
    <w:rsid w:val="00C21BB7"/>
    <w:rsid w:val="00C241D9"/>
    <w:rsid w:val="00C24698"/>
    <w:rsid w:val="00C24BC2"/>
    <w:rsid w:val="00C252EA"/>
    <w:rsid w:val="00C25CC6"/>
    <w:rsid w:val="00C3627B"/>
    <w:rsid w:val="00C371D9"/>
    <w:rsid w:val="00C37A46"/>
    <w:rsid w:val="00C401FB"/>
    <w:rsid w:val="00C402D3"/>
    <w:rsid w:val="00C408F1"/>
    <w:rsid w:val="00C443FD"/>
    <w:rsid w:val="00C452E3"/>
    <w:rsid w:val="00C45A64"/>
    <w:rsid w:val="00C46851"/>
    <w:rsid w:val="00C470F1"/>
    <w:rsid w:val="00C50CE1"/>
    <w:rsid w:val="00C50DC6"/>
    <w:rsid w:val="00C5562D"/>
    <w:rsid w:val="00C57188"/>
    <w:rsid w:val="00C607A7"/>
    <w:rsid w:val="00C623A6"/>
    <w:rsid w:val="00C6368B"/>
    <w:rsid w:val="00C642E4"/>
    <w:rsid w:val="00C66816"/>
    <w:rsid w:val="00C66BF9"/>
    <w:rsid w:val="00C66CAA"/>
    <w:rsid w:val="00C66DCB"/>
    <w:rsid w:val="00C706DF"/>
    <w:rsid w:val="00C71E9E"/>
    <w:rsid w:val="00C75D87"/>
    <w:rsid w:val="00C80275"/>
    <w:rsid w:val="00C82FCD"/>
    <w:rsid w:val="00C83786"/>
    <w:rsid w:val="00C83BA3"/>
    <w:rsid w:val="00C9084C"/>
    <w:rsid w:val="00C94253"/>
    <w:rsid w:val="00C96F82"/>
    <w:rsid w:val="00C97422"/>
    <w:rsid w:val="00CA61A1"/>
    <w:rsid w:val="00CB3ADF"/>
    <w:rsid w:val="00CB7846"/>
    <w:rsid w:val="00CB7930"/>
    <w:rsid w:val="00CC1052"/>
    <w:rsid w:val="00CC2337"/>
    <w:rsid w:val="00CC26F4"/>
    <w:rsid w:val="00CC391E"/>
    <w:rsid w:val="00CC5131"/>
    <w:rsid w:val="00CD108C"/>
    <w:rsid w:val="00CD6F11"/>
    <w:rsid w:val="00CD74A4"/>
    <w:rsid w:val="00CE1BE9"/>
    <w:rsid w:val="00CE2876"/>
    <w:rsid w:val="00CE56A9"/>
    <w:rsid w:val="00CE7302"/>
    <w:rsid w:val="00CF05C5"/>
    <w:rsid w:val="00CF38E8"/>
    <w:rsid w:val="00CF51EB"/>
    <w:rsid w:val="00CF5C24"/>
    <w:rsid w:val="00D0549B"/>
    <w:rsid w:val="00D05A95"/>
    <w:rsid w:val="00D07D8E"/>
    <w:rsid w:val="00D111BA"/>
    <w:rsid w:val="00D12383"/>
    <w:rsid w:val="00D13A13"/>
    <w:rsid w:val="00D14E17"/>
    <w:rsid w:val="00D15159"/>
    <w:rsid w:val="00D16EEF"/>
    <w:rsid w:val="00D27EA8"/>
    <w:rsid w:val="00D306EE"/>
    <w:rsid w:val="00D31CF0"/>
    <w:rsid w:val="00D353B0"/>
    <w:rsid w:val="00D37948"/>
    <w:rsid w:val="00D42919"/>
    <w:rsid w:val="00D42EB5"/>
    <w:rsid w:val="00D44BC7"/>
    <w:rsid w:val="00D46300"/>
    <w:rsid w:val="00D47467"/>
    <w:rsid w:val="00D503F2"/>
    <w:rsid w:val="00D50F33"/>
    <w:rsid w:val="00D53129"/>
    <w:rsid w:val="00D653EB"/>
    <w:rsid w:val="00D65810"/>
    <w:rsid w:val="00D66C72"/>
    <w:rsid w:val="00D66D36"/>
    <w:rsid w:val="00D91A88"/>
    <w:rsid w:val="00D93B12"/>
    <w:rsid w:val="00D956DC"/>
    <w:rsid w:val="00D95C8A"/>
    <w:rsid w:val="00D96AE9"/>
    <w:rsid w:val="00DA7789"/>
    <w:rsid w:val="00DB0332"/>
    <w:rsid w:val="00DB3D8C"/>
    <w:rsid w:val="00DB4899"/>
    <w:rsid w:val="00DB6E99"/>
    <w:rsid w:val="00DB7A1B"/>
    <w:rsid w:val="00DC06C2"/>
    <w:rsid w:val="00DC3D97"/>
    <w:rsid w:val="00DC74DA"/>
    <w:rsid w:val="00DD271D"/>
    <w:rsid w:val="00DD30A7"/>
    <w:rsid w:val="00DE06F2"/>
    <w:rsid w:val="00DE2865"/>
    <w:rsid w:val="00DE6992"/>
    <w:rsid w:val="00DE6C8B"/>
    <w:rsid w:val="00DF0F80"/>
    <w:rsid w:val="00DF395A"/>
    <w:rsid w:val="00DF6C23"/>
    <w:rsid w:val="00DF791F"/>
    <w:rsid w:val="00E00B64"/>
    <w:rsid w:val="00E029E4"/>
    <w:rsid w:val="00E14CC7"/>
    <w:rsid w:val="00E20490"/>
    <w:rsid w:val="00E23121"/>
    <w:rsid w:val="00E23975"/>
    <w:rsid w:val="00E4507D"/>
    <w:rsid w:val="00E47B9C"/>
    <w:rsid w:val="00E50FFC"/>
    <w:rsid w:val="00E51112"/>
    <w:rsid w:val="00E545BE"/>
    <w:rsid w:val="00E548ED"/>
    <w:rsid w:val="00E55A14"/>
    <w:rsid w:val="00E56D94"/>
    <w:rsid w:val="00E60DA6"/>
    <w:rsid w:val="00E6360B"/>
    <w:rsid w:val="00E667A2"/>
    <w:rsid w:val="00E67AC8"/>
    <w:rsid w:val="00E70203"/>
    <w:rsid w:val="00E74B98"/>
    <w:rsid w:val="00E7554B"/>
    <w:rsid w:val="00E76AE8"/>
    <w:rsid w:val="00E82CB3"/>
    <w:rsid w:val="00E8393C"/>
    <w:rsid w:val="00E872DD"/>
    <w:rsid w:val="00E938F2"/>
    <w:rsid w:val="00E94735"/>
    <w:rsid w:val="00E95A93"/>
    <w:rsid w:val="00E977A3"/>
    <w:rsid w:val="00E979EA"/>
    <w:rsid w:val="00EA16D0"/>
    <w:rsid w:val="00EA2A49"/>
    <w:rsid w:val="00EA6A0E"/>
    <w:rsid w:val="00EA6D47"/>
    <w:rsid w:val="00EB497C"/>
    <w:rsid w:val="00EB6B44"/>
    <w:rsid w:val="00EB6B64"/>
    <w:rsid w:val="00EB751D"/>
    <w:rsid w:val="00EC4897"/>
    <w:rsid w:val="00ED1949"/>
    <w:rsid w:val="00ED5FA7"/>
    <w:rsid w:val="00EE21DC"/>
    <w:rsid w:val="00EE72B1"/>
    <w:rsid w:val="00EF0A27"/>
    <w:rsid w:val="00EF6381"/>
    <w:rsid w:val="00F0513A"/>
    <w:rsid w:val="00F0629D"/>
    <w:rsid w:val="00F131D0"/>
    <w:rsid w:val="00F1361E"/>
    <w:rsid w:val="00F15A38"/>
    <w:rsid w:val="00F15F76"/>
    <w:rsid w:val="00F215DE"/>
    <w:rsid w:val="00F2296B"/>
    <w:rsid w:val="00F22EC3"/>
    <w:rsid w:val="00F25DF5"/>
    <w:rsid w:val="00F26BD9"/>
    <w:rsid w:val="00F2766C"/>
    <w:rsid w:val="00F31577"/>
    <w:rsid w:val="00F31660"/>
    <w:rsid w:val="00F32495"/>
    <w:rsid w:val="00F338F1"/>
    <w:rsid w:val="00F3729C"/>
    <w:rsid w:val="00F4026C"/>
    <w:rsid w:val="00F408DD"/>
    <w:rsid w:val="00F40CAD"/>
    <w:rsid w:val="00F41438"/>
    <w:rsid w:val="00F42E45"/>
    <w:rsid w:val="00F515EE"/>
    <w:rsid w:val="00F568C0"/>
    <w:rsid w:val="00F6414C"/>
    <w:rsid w:val="00F64F71"/>
    <w:rsid w:val="00F665A5"/>
    <w:rsid w:val="00F72905"/>
    <w:rsid w:val="00F74131"/>
    <w:rsid w:val="00F74AF2"/>
    <w:rsid w:val="00F76DF4"/>
    <w:rsid w:val="00F80185"/>
    <w:rsid w:val="00F84502"/>
    <w:rsid w:val="00F84997"/>
    <w:rsid w:val="00F865E6"/>
    <w:rsid w:val="00F93A5D"/>
    <w:rsid w:val="00FA01C1"/>
    <w:rsid w:val="00FA2D50"/>
    <w:rsid w:val="00FC73BD"/>
    <w:rsid w:val="00FD0FB4"/>
    <w:rsid w:val="00FD1EF0"/>
    <w:rsid w:val="00FD2ADC"/>
    <w:rsid w:val="00FE0FD6"/>
    <w:rsid w:val="00FE2C71"/>
    <w:rsid w:val="00FE42A9"/>
    <w:rsid w:val="00FE4A8B"/>
    <w:rsid w:val="00FE545D"/>
    <w:rsid w:val="00FE5A99"/>
    <w:rsid w:val="00FF1B60"/>
    <w:rsid w:val="00FF208D"/>
    <w:rsid w:val="00FF5CE1"/>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5103C228-CC27-4E60-962A-7F915664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2">
    <w:name w:val="heading 2"/>
    <w:basedOn w:val="Normal"/>
    <w:link w:val="Heading2Char"/>
    <w:uiPriority w:val="9"/>
    <w:qFormat/>
    <w:rsid w:val="005152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rsid w:val="00961321"/>
    <w:pPr>
      <w:spacing w:after="0" w:line="240" w:lineRule="auto"/>
    </w:pPr>
    <w:rPr>
      <w:sz w:val="20"/>
      <w:szCs w:val="20"/>
    </w:rPr>
  </w:style>
  <w:style w:type="character" w:customStyle="1" w:styleId="FootnoteTextChar">
    <w:name w:val="Footnote Text Char"/>
    <w:basedOn w:val="DefaultParagraphFont"/>
    <w:link w:val="FootnoteText"/>
    <w:rsid w:val="00961321"/>
    <w:rPr>
      <w:rFonts w:asciiTheme="minorHAnsi" w:eastAsiaTheme="minorHAnsi" w:hAnsiTheme="minorHAnsi" w:cstheme="minorBidi"/>
    </w:rPr>
  </w:style>
  <w:style w:type="character" w:styleId="FootnoteReference">
    <w:name w:val="footnote reference"/>
    <w:basedOn w:val="DefaultParagraphFont"/>
    <w:rsid w:val="00961321"/>
    <w:rPr>
      <w:vertAlign w:val="superscript"/>
    </w:rPr>
  </w:style>
  <w:style w:type="character" w:styleId="Emphasis">
    <w:name w:val="Emphasis"/>
    <w:basedOn w:val="DefaultParagraphFont"/>
    <w:rsid w:val="007E0B52"/>
    <w:rPr>
      <w:i/>
      <w:iCs/>
    </w:rPr>
  </w:style>
  <w:style w:type="character" w:styleId="CommentReference">
    <w:name w:val="annotation reference"/>
    <w:basedOn w:val="DefaultParagraphFont"/>
    <w:rsid w:val="007E0B52"/>
    <w:rPr>
      <w:sz w:val="16"/>
      <w:szCs w:val="16"/>
    </w:rPr>
  </w:style>
  <w:style w:type="paragraph" w:styleId="CommentText">
    <w:name w:val="annotation text"/>
    <w:basedOn w:val="Normal"/>
    <w:link w:val="CommentTextChar"/>
    <w:rsid w:val="007E0B5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E0B52"/>
  </w:style>
  <w:style w:type="paragraph" w:styleId="CommentSubject">
    <w:name w:val="annotation subject"/>
    <w:basedOn w:val="CommentText"/>
    <w:next w:val="CommentText"/>
    <w:link w:val="CommentSubjectChar"/>
    <w:rsid w:val="007E0B52"/>
    <w:rPr>
      <w:b/>
      <w:bCs/>
    </w:rPr>
  </w:style>
  <w:style w:type="character" w:customStyle="1" w:styleId="CommentSubjectChar">
    <w:name w:val="Comment Subject Char"/>
    <w:basedOn w:val="CommentTextChar"/>
    <w:link w:val="CommentSubject"/>
    <w:rsid w:val="007E0B52"/>
    <w:rPr>
      <w:b/>
      <w:bCs/>
    </w:rPr>
  </w:style>
  <w:style w:type="paragraph" w:styleId="NoSpacing">
    <w:name w:val="No Spacing"/>
    <w:uiPriority w:val="1"/>
    <w:qFormat/>
    <w:rsid w:val="007E0B52"/>
    <w:rPr>
      <w:sz w:val="24"/>
      <w:szCs w:val="24"/>
    </w:rPr>
  </w:style>
  <w:style w:type="character" w:customStyle="1" w:styleId="ListParagraphChar">
    <w:name w:val="List Paragraph Char"/>
    <w:link w:val="ListParagraph"/>
    <w:locked/>
    <w:rsid w:val="007E0B52"/>
    <w:rPr>
      <w:rFonts w:asciiTheme="minorHAnsi" w:eastAsiaTheme="minorHAnsi" w:hAnsiTheme="minorHAnsi" w:cstheme="minorBidi"/>
      <w:sz w:val="22"/>
      <w:szCs w:val="22"/>
    </w:rPr>
  </w:style>
  <w:style w:type="character" w:styleId="FollowedHyperlink">
    <w:name w:val="FollowedHyperlink"/>
    <w:basedOn w:val="DefaultParagraphFont"/>
    <w:rsid w:val="007E0B52"/>
    <w:rPr>
      <w:color w:val="800080" w:themeColor="followedHyperlink"/>
      <w:u w:val="single"/>
    </w:rPr>
  </w:style>
  <w:style w:type="character" w:customStyle="1" w:styleId="Heading2Char">
    <w:name w:val="Heading 2 Char"/>
    <w:basedOn w:val="DefaultParagraphFont"/>
    <w:link w:val="Heading2"/>
    <w:uiPriority w:val="9"/>
    <w:rsid w:val="005152BE"/>
    <w:rPr>
      <w:b/>
      <w:bCs/>
      <w:sz w:val="36"/>
      <w:szCs w:val="36"/>
    </w:rPr>
  </w:style>
  <w:style w:type="character" w:customStyle="1" w:styleId="partnumber">
    <w:name w:val="partnumber"/>
    <w:basedOn w:val="DefaultParagraphFont"/>
    <w:rsid w:val="005152BE"/>
  </w:style>
  <w:style w:type="character" w:customStyle="1" w:styleId="hierarchydescription">
    <w:name w:val="hierarchydescription"/>
    <w:basedOn w:val="DefaultParagraphFont"/>
    <w:rsid w:val="005152BE"/>
  </w:style>
  <w:style w:type="character" w:customStyle="1" w:styleId="prevnext">
    <w:name w:val="prev_next"/>
    <w:basedOn w:val="DefaultParagraphFont"/>
    <w:rsid w:val="005152BE"/>
  </w:style>
  <w:style w:type="paragraph" w:styleId="NormalWeb">
    <w:name w:val="Normal (Web)"/>
    <w:basedOn w:val="Normal"/>
    <w:uiPriority w:val="99"/>
    <w:unhideWhenUsed/>
    <w:rsid w:val="005152B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9620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1380975228">
      <w:bodyDiv w:val="1"/>
      <w:marLeft w:val="0"/>
      <w:marRight w:val="0"/>
      <w:marTop w:val="0"/>
      <w:marBottom w:val="0"/>
      <w:divBdr>
        <w:top w:val="none" w:sz="0" w:space="0" w:color="auto"/>
        <w:left w:val="none" w:sz="0" w:space="0" w:color="auto"/>
        <w:bottom w:val="none" w:sz="0" w:space="0" w:color="auto"/>
        <w:right w:val="none" w:sz="0" w:space="0" w:color="auto"/>
      </w:divBdr>
    </w:div>
    <w:div w:id="1643073924">
      <w:bodyDiv w:val="1"/>
      <w:marLeft w:val="0"/>
      <w:marRight w:val="0"/>
      <w:marTop w:val="0"/>
      <w:marBottom w:val="0"/>
      <w:divBdr>
        <w:top w:val="none" w:sz="0" w:space="0" w:color="auto"/>
        <w:left w:val="none" w:sz="0" w:space="0" w:color="auto"/>
        <w:bottom w:val="none" w:sz="0" w:space="0" w:color="auto"/>
        <w:right w:val="none" w:sz="0" w:space="0" w:color="auto"/>
      </w:divBdr>
      <w:divsChild>
        <w:div w:id="1518889573">
          <w:marLeft w:val="0"/>
          <w:marRight w:val="0"/>
          <w:marTop w:val="0"/>
          <w:marBottom w:val="0"/>
          <w:divBdr>
            <w:top w:val="none" w:sz="0" w:space="0" w:color="auto"/>
            <w:left w:val="none" w:sz="0" w:space="0" w:color="auto"/>
            <w:bottom w:val="none" w:sz="0" w:space="0" w:color="auto"/>
            <w:right w:val="none" w:sz="0" w:space="0" w:color="auto"/>
          </w:divBdr>
        </w:div>
        <w:div w:id="1142236276">
          <w:marLeft w:val="0"/>
          <w:marRight w:val="0"/>
          <w:marTop w:val="0"/>
          <w:marBottom w:val="0"/>
          <w:divBdr>
            <w:top w:val="none" w:sz="0" w:space="0" w:color="auto"/>
            <w:left w:val="none" w:sz="0" w:space="0" w:color="auto"/>
            <w:bottom w:val="none" w:sz="0" w:space="0" w:color="auto"/>
            <w:right w:val="none" w:sz="0" w:space="0" w:color="auto"/>
          </w:divBdr>
        </w:div>
        <w:div w:id="293339304">
          <w:marLeft w:val="0"/>
          <w:marRight w:val="0"/>
          <w:marTop w:val="0"/>
          <w:marBottom w:val="0"/>
          <w:divBdr>
            <w:top w:val="none" w:sz="0" w:space="0" w:color="auto"/>
            <w:left w:val="none" w:sz="0" w:space="0" w:color="auto"/>
            <w:bottom w:val="none" w:sz="0" w:space="0" w:color="auto"/>
            <w:right w:val="none" w:sz="0" w:space="0" w:color="auto"/>
          </w:divBdr>
        </w:div>
        <w:div w:id="847909802">
          <w:marLeft w:val="0"/>
          <w:marRight w:val="0"/>
          <w:marTop w:val="0"/>
          <w:marBottom w:val="0"/>
          <w:divBdr>
            <w:top w:val="none" w:sz="0" w:space="0" w:color="auto"/>
            <w:left w:val="none" w:sz="0" w:space="0" w:color="auto"/>
            <w:bottom w:val="none" w:sz="0" w:space="0" w:color="auto"/>
            <w:right w:val="none" w:sz="0" w:space="0" w:color="auto"/>
          </w:divBdr>
        </w:div>
        <w:div w:id="1845898252">
          <w:marLeft w:val="0"/>
          <w:marRight w:val="0"/>
          <w:marTop w:val="0"/>
          <w:marBottom w:val="0"/>
          <w:divBdr>
            <w:top w:val="none" w:sz="0" w:space="0" w:color="auto"/>
            <w:left w:val="none" w:sz="0" w:space="0" w:color="auto"/>
            <w:bottom w:val="none" w:sz="0" w:space="0" w:color="auto"/>
            <w:right w:val="none" w:sz="0" w:space="0" w:color="auto"/>
          </w:divBdr>
        </w:div>
      </w:divsChild>
    </w:div>
    <w:div w:id="18238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 TargetMode="External"/><Relationship Id="rId18" Type="http://schemas.openxmlformats.org/officeDocument/2006/relationships/image" Target="media/image3.png"/><Relationship Id="rId26" Type="http://schemas.openxmlformats.org/officeDocument/2006/relationships/hyperlink" Target="http://www.doe.mass.edu/edeval/resources/presentations/SMARTGoals/Handout5.pdf" TargetMode="External"/><Relationship Id="rId39" Type="http://schemas.openxmlformats.org/officeDocument/2006/relationships/hyperlink" Target="http://www.doe.mass.edu/apa/dart/walk/04.0.pdf" TargetMode="External"/><Relationship Id="rId21" Type="http://schemas.openxmlformats.org/officeDocument/2006/relationships/hyperlink" Target="http://www.doe.mass.edu/apa/ucd/CSESelf-Assesment.pdf" TargetMode="External"/><Relationship Id="rId34" Type="http://schemas.openxmlformats.org/officeDocument/2006/relationships/hyperlink" Target="http://www.doe.mass.edu/candi/model/maps/default.html" TargetMode="External"/><Relationship Id="rId42" Type="http://schemas.openxmlformats.org/officeDocument/2006/relationships/hyperlink" Target="http://www.doe.mass.edu/candi/model/MATransferGoals.pdf" TargetMode="External"/><Relationship Id="rId47" Type="http://schemas.openxmlformats.org/officeDocument/2006/relationships/hyperlink" Target="http://www.doe.mass.edu/pd/standards.pdf" TargetMode="External"/><Relationship Id="rId50" Type="http://schemas.openxmlformats.org/officeDocument/2006/relationships/hyperlink" Target="http://www.youtube.com/watch?v=R-aDxtEDncg&amp;list=PLTuqmiQ9ssqt9EmOcWkDEHPKBqRvurebm&amp;index=1" TargetMode="External"/><Relationship Id="rId55" Type="http://schemas.openxmlformats.org/officeDocument/2006/relationships/hyperlink" Target="http://www.doe.mass.edu/finance/statistics/"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www.doe.mass.edu/candi/model/MCUtemplate.pdf" TargetMode="External"/><Relationship Id="rId11" Type="http://schemas.openxmlformats.org/officeDocument/2006/relationships/footnotes" Target="footnotes.xml"/><Relationship Id="rId24" Type="http://schemas.openxmlformats.org/officeDocument/2006/relationships/hyperlink" Target="http://www.doe.mass.edu/apa/sss/dsac/FocusedPlanning.pdf" TargetMode="External"/><Relationship Id="rId32" Type="http://schemas.openxmlformats.org/officeDocument/2006/relationships/hyperlink" Target="http://www.doe.mass.edu/candi/model/rubrics/" TargetMode="External"/><Relationship Id="rId37" Type="http://schemas.openxmlformats.org/officeDocument/2006/relationships/hyperlink" Target="http://plcexpansionproject.weebly.com/" TargetMode="External"/><Relationship Id="rId40" Type="http://schemas.openxmlformats.org/officeDocument/2006/relationships/hyperlink" Target="http://www.doe.mass.edu/STEM/Standards-BasedClassroom.pdf" TargetMode="External"/><Relationship Id="rId45" Type="http://schemas.openxmlformats.org/officeDocument/2006/relationships/hyperlink" Target="http://www.doe.mass.edu/edeval/ddm/" TargetMode="External"/><Relationship Id="rId53" Type="http://schemas.openxmlformats.org/officeDocument/2006/relationships/hyperlink" Target="http://www.te-mat.org/default.aspx" TargetMode="Externa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www.doe.mass.edu/apa/dart/default.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doe.mass.edu/apa/framework/level4/ConditionResearchGuide.pdf" TargetMode="External"/><Relationship Id="rId27" Type="http://schemas.openxmlformats.org/officeDocument/2006/relationships/hyperlink" Target="http://www.doe.mass.edu/candi/commoncore/" TargetMode="External"/><Relationship Id="rId30" Type="http://schemas.openxmlformats.org/officeDocument/2006/relationships/hyperlink" Target="http://www.doe.mass.edu/candi/model/mcu_guide.pdf" TargetMode="External"/><Relationship Id="rId35" Type="http://schemas.openxmlformats.org/officeDocument/2006/relationships/hyperlink" Target="http://www.doe.mass.edu/candi/commoncore/mathexplore/default.html" TargetMode="External"/><Relationship Id="rId43" Type="http://schemas.openxmlformats.org/officeDocument/2006/relationships/hyperlink" Target="http://www.doe.mass.edu/apa/ucd/ddtt/toolkit.pdf" TargetMode="External"/><Relationship Id="rId48" Type="http://schemas.openxmlformats.org/officeDocument/2006/relationships/hyperlink" Target="http://www.pbslearningmedia.org/" TargetMode="External"/><Relationship Id="rId56" Type="http://schemas.openxmlformats.org/officeDocument/2006/relationships/footer" Target="footer2.xml"/><Relationship Id="rId8" Type="http://schemas.openxmlformats.org/officeDocument/2006/relationships/styles" Target="styles.xml"/><Relationship Id="rId51" Type="http://schemas.openxmlformats.org/officeDocument/2006/relationships/hyperlink" Target="http://www.doe.mass.edu/STEM/mlc/default.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www.doe.mass.edu/apa/sss/turnaround/level4/AIP-GuidingPrinciples.pdf" TargetMode="External"/><Relationship Id="rId33" Type="http://schemas.openxmlformats.org/officeDocument/2006/relationships/hyperlink" Target="http://www.doe.mass.edu/CandI/model/maps/CurriculumMaps.pdf" TargetMode="External"/><Relationship Id="rId38" Type="http://schemas.openxmlformats.org/officeDocument/2006/relationships/hyperlink" Target="http://www.doe.mass.edu/apa/dart/walk/ImplementationGuide.pdf" TargetMode="External"/><Relationship Id="rId46" Type="http://schemas.openxmlformats.org/officeDocument/2006/relationships/hyperlink" Target="http://www.youtube.com/playlist?list=PLTuqmiQ9ssquEalxpfpzD6qG9zxvPWl0c" TargetMode="External"/><Relationship Id="rId20" Type="http://schemas.openxmlformats.org/officeDocument/2006/relationships/hyperlink" Target="http://www.doe.mass.edu/apa/ucd/CSE.pdf" TargetMode="External"/><Relationship Id="rId41" Type="http://schemas.openxmlformats.org/officeDocument/2006/relationships/hyperlink" Target="http://www.doe.mass.edu/STEM/news07/mathclass_char.pdf"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doe.mass.edu" TargetMode="External"/><Relationship Id="rId23" Type="http://schemas.openxmlformats.org/officeDocument/2006/relationships/hyperlink" Target="http://www.doe.mass.edu/research/success/" TargetMode="External"/><Relationship Id="rId28" Type="http://schemas.openxmlformats.org/officeDocument/2006/relationships/hyperlink" Target="http://www.youtube.com/playlist?list=PLTuqmiQ9ssqvx_Yjra4nBfqQPwc4auUBu" TargetMode="External"/><Relationship Id="rId36" Type="http://schemas.openxmlformats.org/officeDocument/2006/relationships/hyperlink" Target="http://www.doe.mass.edu/STEM/ste/default.html" TargetMode="External"/><Relationship Id="rId49" Type="http://schemas.openxmlformats.org/officeDocument/2006/relationships/hyperlink" Target="http://www.doe.mass.edu/edeval/resources/QRG-ProfessionalDevelopment.pdf" TargetMode="External"/><Relationship Id="rId57" Type="http://schemas.openxmlformats.org/officeDocument/2006/relationships/fontTable" Target="fontTable.xml"/><Relationship Id="rId10" Type="http://schemas.openxmlformats.org/officeDocument/2006/relationships/webSettings" Target="webSettings.xml"/><Relationship Id="rId31" Type="http://schemas.openxmlformats.org/officeDocument/2006/relationships/hyperlink" Target="http://www.youtube.com/playlist?list=PLTuqmiQ9ssquWrLjKc9h5h2cSpDVZqe6t" TargetMode="External"/><Relationship Id="rId44" Type="http://schemas.openxmlformats.org/officeDocument/2006/relationships/hyperlink" Target="http://www.doe.mass.edu/mcas/student/" TargetMode="External"/><Relationship Id="rId52" Type="http://schemas.openxmlformats.org/officeDocument/2006/relationships/hyperlink" Target="http://www.doe.mass.edu/STEM/mlc/ClassConnec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DESE-231-11509</_dlc_DocId>
    <_dlc_DocIdUrl xmlns="733efe1c-5bbe-4968-87dc-d400e65c879f">
      <Url>https://sharepoint.doemass.org/ese/webteam/cps/_layouts/DocIdRedir.aspx?ID=DESE-231-11509</Url>
      <Description>DESE-231-11509</Description>
    </_dlc_DocIdUrl>
    <_vti_RoutingExistingProperties xmlns="0a4e05da-b9bc-4326-ad73-01ef31b95567" xsi:nil="true"/>
    <_dlc_DocIdPersistId xmlns="733efe1c-5bbe-4968-87dc-d400e65c879f">true</_dlc_DocIdPersistI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58FDD-4E69-4BA6-99C6-B676EFBC4634}">
  <ds:schemaRefs>
    <ds:schemaRef ds:uri="http://schemas.microsoft.com/sharepoint/events"/>
  </ds:schemaRefs>
</ds:datastoreItem>
</file>

<file path=customXml/itemProps2.xml><?xml version="1.0" encoding="utf-8"?>
<ds:datastoreItem xmlns:ds="http://schemas.openxmlformats.org/officeDocument/2006/customXml" ds:itemID="{2C8A1262-7F36-424F-A577-4AABEDD16BB1}">
  <ds:schemaRefs>
    <ds:schemaRef ds:uri="http://schemas.microsoft.com/sharepoint/v3/contenttype/forms"/>
  </ds:schemaRefs>
</ds:datastoreItem>
</file>

<file path=customXml/itemProps3.xml><?xml version="1.0" encoding="utf-8"?>
<ds:datastoreItem xmlns:ds="http://schemas.openxmlformats.org/officeDocument/2006/customXml" ds:itemID="{D1C02469-94C3-44DD-9B6B-824C1E78334C}">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8718BDD6-49CA-4AD3-8EF9-7DFCD3371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BA193E-6469-4C0C-A94B-77CD44C50669}">
  <ds:schemaRefs>
    <ds:schemaRef ds:uri="http://schemas.openxmlformats.org/officeDocument/2006/bibliography"/>
  </ds:schemaRefs>
</ds:datastoreItem>
</file>

<file path=customXml/itemProps6.xml><?xml version="1.0" encoding="utf-8"?>
<ds:datastoreItem xmlns:ds="http://schemas.openxmlformats.org/officeDocument/2006/customXml" ds:itemID="{E96497D9-5B5D-4D7C-9936-49461B8BE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16974</Words>
  <Characters>96758</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Pathfinder Regional Vocational Technical School District</vt:lpstr>
    </vt:vector>
  </TitlesOfParts>
  <Company/>
  <LinksUpToDate>false</LinksUpToDate>
  <CharactersWithSpaces>113505</CharactersWithSpaces>
  <SharedDoc>false</SharedDoc>
  <HLinks>
    <vt:vector size="144" baseType="variant">
      <vt:variant>
        <vt:i4>7405589</vt:i4>
      </vt:variant>
      <vt:variant>
        <vt:i4>90</vt:i4>
      </vt:variant>
      <vt:variant>
        <vt:i4>0</vt:i4>
      </vt:variant>
      <vt:variant>
        <vt:i4>5</vt:i4>
      </vt:variant>
      <vt:variant>
        <vt:lpwstr>http://www.doe.mass.edu/finance/statistics/ppx.html</vt:lpwstr>
      </vt:variant>
      <vt:variant>
        <vt:lpwstr/>
      </vt:variant>
      <vt:variant>
        <vt:i4>2424899</vt:i4>
      </vt:variant>
      <vt:variant>
        <vt:i4>87</vt:i4>
      </vt:variant>
      <vt:variant>
        <vt:i4>0</vt:i4>
      </vt:variant>
      <vt:variant>
        <vt:i4>5</vt:i4>
      </vt:variant>
      <vt:variant>
        <vt:lpwstr>http://www.doe.mass.edu/mtss/sa</vt:lpwstr>
      </vt:variant>
      <vt:variant>
        <vt:lpwstr/>
      </vt:variant>
      <vt:variant>
        <vt:i4>5636130</vt:i4>
      </vt:variant>
      <vt:variant>
        <vt:i4>84</vt:i4>
      </vt:variant>
      <vt:variant>
        <vt:i4>0</vt:i4>
      </vt:variant>
      <vt:variant>
        <vt:i4>5</vt:i4>
      </vt:variant>
      <vt:variant>
        <vt:lpwstr>http://www.doe.mass.edu/mtss/</vt:lpwstr>
      </vt:variant>
      <vt:variant>
        <vt:lpwstr/>
      </vt:variant>
      <vt:variant>
        <vt:i4>3604520</vt:i4>
      </vt:variant>
      <vt:variant>
        <vt:i4>81</vt:i4>
      </vt:variant>
      <vt:variant>
        <vt:i4>0</vt:i4>
      </vt:variant>
      <vt:variant>
        <vt:i4>5</vt:i4>
      </vt:variant>
      <vt:variant>
        <vt:lpwstr>http://www.teachersdomain.org/</vt:lpwstr>
      </vt:variant>
      <vt:variant>
        <vt:lpwstr/>
      </vt:variant>
      <vt:variant>
        <vt:i4>4784140</vt:i4>
      </vt:variant>
      <vt:variant>
        <vt:i4>78</vt:i4>
      </vt:variant>
      <vt:variant>
        <vt:i4>0</vt:i4>
      </vt:variant>
      <vt:variant>
        <vt:i4>5</vt:i4>
      </vt:variant>
      <vt:variant>
        <vt:lpwstr>http://www.doe.mass.edu/edwin/analytics/</vt:lpwstr>
      </vt:variant>
      <vt:variant>
        <vt:lpwstr/>
      </vt:variant>
      <vt:variant>
        <vt:i4>1245287</vt:i4>
      </vt:variant>
      <vt:variant>
        <vt:i4>75</vt:i4>
      </vt:variant>
      <vt:variant>
        <vt:i4>0</vt:i4>
      </vt:variant>
      <vt:variant>
        <vt:i4>5</vt:i4>
      </vt:variant>
      <vt:variant>
        <vt:lpwstr>http://www.doe.mass.edu/apa/ucd/PLCstages.pdf</vt:lpwstr>
      </vt:variant>
      <vt:variant>
        <vt:lpwstr/>
      </vt:variant>
      <vt:variant>
        <vt:i4>6815773</vt:i4>
      </vt:variant>
      <vt:variant>
        <vt:i4>72</vt:i4>
      </vt:variant>
      <vt:variant>
        <vt:i4>0</vt:i4>
      </vt:variant>
      <vt:variant>
        <vt:i4>5</vt:i4>
      </vt:variant>
      <vt:variant>
        <vt:lpwstr>http://www.doe.mass.edu/apa/ucd/PLCguidance.pdf</vt:lpwstr>
      </vt:variant>
      <vt:variant>
        <vt:lpwstr/>
      </vt:variant>
      <vt:variant>
        <vt:i4>4259912</vt:i4>
      </vt:variant>
      <vt:variant>
        <vt:i4>69</vt:i4>
      </vt:variant>
      <vt:variant>
        <vt:i4>0</vt:i4>
      </vt:variant>
      <vt:variant>
        <vt:i4>5</vt:i4>
      </vt:variant>
      <vt:variant>
        <vt:lpwstr>http://www.doe.mass.edu/apa/dart/lg.html</vt:lpwstr>
      </vt:variant>
      <vt:variant>
        <vt:lpwstr/>
      </vt:variant>
      <vt:variant>
        <vt:i4>4194333</vt:i4>
      </vt:variant>
      <vt:variant>
        <vt:i4>66</vt:i4>
      </vt:variant>
      <vt:variant>
        <vt:i4>0</vt:i4>
      </vt:variant>
      <vt:variant>
        <vt:i4>5</vt:i4>
      </vt:variant>
      <vt:variant>
        <vt:lpwstr>http://www.doe.mass.edu/apa/ucd/ddtt/toolkit.pdf</vt:lpwstr>
      </vt:variant>
      <vt:variant>
        <vt:lpwstr/>
      </vt:variant>
      <vt:variant>
        <vt:i4>7536646</vt:i4>
      </vt:variant>
      <vt:variant>
        <vt:i4>63</vt:i4>
      </vt:variant>
      <vt:variant>
        <vt:i4>0</vt:i4>
      </vt:variant>
      <vt:variant>
        <vt:i4>5</vt:i4>
      </vt:variant>
      <vt:variant>
        <vt:lpwstr>http://www.doe.mass.edu/omste/maps/default.html</vt:lpwstr>
      </vt:variant>
      <vt:variant>
        <vt:lpwstr/>
      </vt:variant>
      <vt:variant>
        <vt:i4>1900577</vt:i4>
      </vt:variant>
      <vt:variant>
        <vt:i4>60</vt:i4>
      </vt:variant>
      <vt:variant>
        <vt:i4>0</vt:i4>
      </vt:variant>
      <vt:variant>
        <vt:i4>5</vt:i4>
      </vt:variant>
      <vt:variant>
        <vt:lpwstr>http://www.doe.mass.edu/omste/news07/scitechclass_char.pdf</vt:lpwstr>
      </vt:variant>
      <vt:variant>
        <vt:lpwstr/>
      </vt:variant>
      <vt:variant>
        <vt:i4>4456463</vt:i4>
      </vt:variant>
      <vt:variant>
        <vt:i4>57</vt:i4>
      </vt:variant>
      <vt:variant>
        <vt:i4>0</vt:i4>
      </vt:variant>
      <vt:variant>
        <vt:i4>5</vt:i4>
      </vt:variant>
      <vt:variant>
        <vt:lpwstr>http://www.doe.mass.edu/omste/instructional.html</vt:lpwstr>
      </vt:variant>
      <vt:variant>
        <vt:lpwstr/>
      </vt:variant>
      <vt:variant>
        <vt:i4>7143480</vt:i4>
      </vt:variant>
      <vt:variant>
        <vt:i4>54</vt:i4>
      </vt:variant>
      <vt:variant>
        <vt:i4>0</vt:i4>
      </vt:variant>
      <vt:variant>
        <vt:i4>5</vt:i4>
      </vt:variant>
      <vt:variant>
        <vt:lpwstr>http://www.doe.mass.edu/omste/news07/mathclass_char.doc</vt:lpwstr>
      </vt:variant>
      <vt:variant>
        <vt:lpwstr/>
      </vt:variant>
      <vt:variant>
        <vt:i4>4456463</vt:i4>
      </vt:variant>
      <vt:variant>
        <vt:i4>51</vt:i4>
      </vt:variant>
      <vt:variant>
        <vt:i4>0</vt:i4>
      </vt:variant>
      <vt:variant>
        <vt:i4>5</vt:i4>
      </vt:variant>
      <vt:variant>
        <vt:lpwstr>http://www.doe.mass.edu/omste/instructional.html</vt:lpwstr>
      </vt:variant>
      <vt:variant>
        <vt:lpwstr/>
      </vt:variant>
      <vt:variant>
        <vt:i4>1900660</vt:i4>
      </vt:variant>
      <vt:variant>
        <vt:i4>48</vt:i4>
      </vt:variant>
      <vt:variant>
        <vt:i4>0</vt:i4>
      </vt:variant>
      <vt:variant>
        <vt:i4>5</vt:i4>
      </vt:variant>
      <vt:variant>
        <vt:lpwstr>http://www.doe.mass.edu/apa/dart/default.html</vt:lpwstr>
      </vt:variant>
      <vt:variant>
        <vt:lpwstr/>
      </vt:variant>
      <vt:variant>
        <vt:i4>8257555</vt:i4>
      </vt:variant>
      <vt:variant>
        <vt:i4>45</vt:i4>
      </vt:variant>
      <vt:variant>
        <vt:i4>0</vt:i4>
      </vt:variant>
      <vt:variant>
        <vt:i4>5</vt:i4>
      </vt:variant>
      <vt:variant>
        <vt:lpwstr>http://www.doe.mass.edu</vt:lpwstr>
      </vt:variant>
      <vt:variant>
        <vt:lpwstr/>
      </vt:variant>
      <vt:variant>
        <vt:i4>8257555</vt:i4>
      </vt:variant>
      <vt:variant>
        <vt:i4>42</vt:i4>
      </vt:variant>
      <vt:variant>
        <vt:i4>0</vt:i4>
      </vt:variant>
      <vt:variant>
        <vt:i4>5</vt:i4>
      </vt:variant>
      <vt:variant>
        <vt:lpwstr>http://www.doe.mass.edu</vt:lpwstr>
      </vt:variant>
      <vt:variant>
        <vt:lpwstr/>
      </vt:variant>
      <vt:variant>
        <vt:i4>1048588</vt:i4>
      </vt:variant>
      <vt:variant>
        <vt:i4>32</vt:i4>
      </vt:variant>
      <vt:variant>
        <vt:i4>0</vt:i4>
      </vt:variant>
      <vt:variant>
        <vt:i4>5</vt:i4>
      </vt:variant>
      <vt:variant>
        <vt:lpwstr/>
      </vt:variant>
      <vt:variant>
        <vt:lpwstr>_Toc380759218</vt:lpwstr>
      </vt:variant>
      <vt:variant>
        <vt:i4>1048579</vt:i4>
      </vt:variant>
      <vt:variant>
        <vt:i4>26</vt:i4>
      </vt:variant>
      <vt:variant>
        <vt:i4>0</vt:i4>
      </vt:variant>
      <vt:variant>
        <vt:i4>5</vt:i4>
      </vt:variant>
      <vt:variant>
        <vt:lpwstr/>
      </vt:variant>
      <vt:variant>
        <vt:lpwstr>_Toc380759217</vt:lpwstr>
      </vt:variant>
      <vt:variant>
        <vt:i4>1048578</vt:i4>
      </vt:variant>
      <vt:variant>
        <vt:i4>20</vt:i4>
      </vt:variant>
      <vt:variant>
        <vt:i4>0</vt:i4>
      </vt:variant>
      <vt:variant>
        <vt:i4>5</vt:i4>
      </vt:variant>
      <vt:variant>
        <vt:lpwstr/>
      </vt:variant>
      <vt:variant>
        <vt:lpwstr>_Toc380759216</vt:lpwstr>
      </vt:variant>
      <vt:variant>
        <vt:i4>1048577</vt:i4>
      </vt:variant>
      <vt:variant>
        <vt:i4>14</vt:i4>
      </vt:variant>
      <vt:variant>
        <vt:i4>0</vt:i4>
      </vt:variant>
      <vt:variant>
        <vt:i4>5</vt:i4>
      </vt:variant>
      <vt:variant>
        <vt:lpwstr/>
      </vt:variant>
      <vt:variant>
        <vt:lpwstr>_Toc380759215</vt:lpwstr>
      </vt:variant>
      <vt:variant>
        <vt:i4>1048576</vt:i4>
      </vt:variant>
      <vt:variant>
        <vt:i4>8</vt:i4>
      </vt:variant>
      <vt:variant>
        <vt:i4>0</vt:i4>
      </vt:variant>
      <vt:variant>
        <vt:i4>5</vt:i4>
      </vt:variant>
      <vt:variant>
        <vt:lpwstr/>
      </vt:variant>
      <vt:variant>
        <vt:lpwstr>_Toc380759214</vt:lpwstr>
      </vt:variant>
      <vt:variant>
        <vt:i4>1048583</vt:i4>
      </vt:variant>
      <vt:variant>
        <vt:i4>2</vt:i4>
      </vt:variant>
      <vt:variant>
        <vt:i4>0</vt:i4>
      </vt:variant>
      <vt:variant>
        <vt:i4>5</vt:i4>
      </vt:variant>
      <vt:variant>
        <vt:lpwstr/>
      </vt:variant>
      <vt:variant>
        <vt:lpwstr>_Toc380759213</vt:lpwstr>
      </vt:variant>
      <vt:variant>
        <vt:i4>5505049</vt:i4>
      </vt:variant>
      <vt:variant>
        <vt:i4>0</vt:i4>
      </vt:variant>
      <vt:variant>
        <vt:i4>0</vt:i4>
      </vt:variant>
      <vt:variant>
        <vt:i4>5</vt:i4>
      </vt:variant>
      <vt:variant>
        <vt:lpwstr>http://www.collinsed.com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Pathfinder Regional Vocational Technical School District</dc:title>
  <dc:creator>ESE</dc:creator>
  <cp:lastModifiedBy>Zou, Dong (EOE)</cp:lastModifiedBy>
  <cp:revision>4</cp:revision>
  <cp:lastPrinted>2014-10-27T20:05:00Z</cp:lastPrinted>
  <dcterms:created xsi:type="dcterms:W3CDTF">2014-10-31T18:45:00Z</dcterms:created>
  <dcterms:modified xsi:type="dcterms:W3CDTF">2018-12-13T16:53:00Z</dcterms:modified>
  <cp:contentStatus>February 2014 Pathfinder Review</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31 2014</vt:lpwstr>
  </property>
</Properties>
</file>